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margin" w:tblpXSpec="center" w:tblpY="5513"/>
        <w:tblW w:w="5395" w:type="pct"/>
        <w:tblLayout w:type="fixed"/>
        <w:tblCellMar>
          <w:top w:w="216" w:type="dxa"/>
          <w:left w:w="216" w:type="dxa"/>
          <w:bottom w:w="216" w:type="dxa"/>
          <w:right w:w="216" w:type="dxa"/>
        </w:tblCellMar>
        <w:tblLook w:val="04A0" w:firstRow="1" w:lastRow="0" w:firstColumn="1" w:lastColumn="0" w:noHBand="0" w:noVBand="1"/>
      </w:tblPr>
      <w:tblGrid>
        <w:gridCol w:w="5685"/>
        <w:gridCol w:w="4414"/>
      </w:tblGrid>
      <w:tr w:rsidR="00023FE7" w14:paraId="2CA615C0" w14:textId="77777777" w:rsidTr="00B909F2">
        <w:trPr>
          <w:trHeight w:val="4063"/>
        </w:trPr>
        <w:tc>
          <w:tcPr>
            <w:tcW w:w="5951" w:type="dxa"/>
            <w:tcBorders>
              <w:bottom w:val="single" w:sz="18" w:space="0" w:color="808080"/>
              <w:right w:val="single" w:sz="18" w:space="0" w:color="808080"/>
            </w:tcBorders>
            <w:vAlign w:val="center"/>
          </w:tcPr>
          <w:p w14:paraId="3DF5E001" w14:textId="77777777" w:rsidR="00023FE7" w:rsidRPr="00480790" w:rsidRDefault="00023FE7" w:rsidP="0041078A">
            <w:pPr>
              <w:pStyle w:val="Title"/>
              <w:rPr>
                <w:b w:val="0"/>
                <w:sz w:val="76"/>
                <w:szCs w:val="76"/>
                <w:lang w:val="en-US" w:eastAsia="en-US"/>
              </w:rPr>
            </w:pPr>
            <w:bookmarkStart w:id="0" w:name="_Toc336337837"/>
            <w:bookmarkStart w:id="1" w:name="_Toc352319663"/>
            <w:r w:rsidRPr="00480790">
              <w:rPr>
                <w:b w:val="0"/>
                <w:sz w:val="76"/>
                <w:szCs w:val="76"/>
                <w:lang w:val="en-US" w:eastAsia="en-US"/>
              </w:rPr>
              <w:t>Microsoft</w:t>
            </w:r>
            <w:r w:rsidRPr="0043735F">
              <w:rPr>
                <w:b w:val="0"/>
                <w:sz w:val="76"/>
                <w:szCs w:val="76"/>
                <w:vertAlign w:val="superscript"/>
                <w:lang w:val="en-US" w:eastAsia="en-US"/>
              </w:rPr>
              <w:t>®</w:t>
            </w:r>
            <w:bookmarkEnd w:id="0"/>
            <w:bookmarkEnd w:id="1"/>
          </w:p>
          <w:p w14:paraId="1C9F51E5" w14:textId="77777777" w:rsidR="00023FE7" w:rsidRPr="00480790" w:rsidRDefault="00023FE7">
            <w:pPr>
              <w:pStyle w:val="NoSpacing1"/>
              <w:ind w:left="270" w:right="668"/>
              <w:jc w:val="right"/>
              <w:rPr>
                <w:rFonts w:ascii="Cambria" w:hAnsi="Cambria" w:cs="Calibri"/>
                <w:sz w:val="76"/>
                <w:szCs w:val="72"/>
                <w:lang w:val="en-US"/>
              </w:rPr>
            </w:pPr>
            <w:r w:rsidRPr="00480790">
              <w:rPr>
                <w:rFonts w:ascii="Cambria" w:hAnsi="Cambria" w:cs="Calibri"/>
                <w:sz w:val="76"/>
                <w:szCs w:val="72"/>
                <w:lang w:val="en-US"/>
              </w:rPr>
              <w:t>Product List</w:t>
            </w:r>
          </w:p>
        </w:tc>
        <w:tc>
          <w:tcPr>
            <w:tcW w:w="4615" w:type="dxa"/>
            <w:tcBorders>
              <w:left w:val="single" w:sz="18" w:space="0" w:color="808080"/>
              <w:bottom w:val="single" w:sz="18" w:space="0" w:color="808080"/>
            </w:tcBorders>
            <w:vAlign w:val="center"/>
          </w:tcPr>
          <w:p w14:paraId="27157544" w14:textId="77777777" w:rsidR="00023FE7" w:rsidRPr="004127FF" w:rsidRDefault="00023FE7">
            <w:pPr>
              <w:pStyle w:val="NoSpacing1"/>
              <w:ind w:right="-1797"/>
              <w:rPr>
                <w:rFonts w:ascii="Tahoma" w:hAnsi="Tahoma" w:cs="Tahoma"/>
                <w:sz w:val="72"/>
                <w:szCs w:val="72"/>
                <w:lang w:val="en-US"/>
              </w:rPr>
            </w:pPr>
            <w:bookmarkStart w:id="2" w:name="_GoBack"/>
            <w:bookmarkEnd w:id="2"/>
          </w:p>
          <w:p w14:paraId="7D407895" w14:textId="77777777" w:rsidR="00023FE7" w:rsidRPr="004127FF" w:rsidRDefault="00290FC1">
            <w:pPr>
              <w:pStyle w:val="NoSpacing1"/>
              <w:ind w:right="-1797"/>
              <w:rPr>
                <w:rFonts w:ascii="Tahoma" w:hAnsi="Tahoma" w:cs="Tahoma"/>
                <w:sz w:val="72"/>
                <w:szCs w:val="72"/>
                <w:lang w:val="en-US"/>
              </w:rPr>
            </w:pPr>
            <w:r>
              <w:rPr>
                <w:rFonts w:ascii="Tahoma" w:hAnsi="Tahoma" w:cs="Tahoma"/>
                <w:sz w:val="72"/>
                <w:szCs w:val="72"/>
                <w:lang w:val="en-US"/>
              </w:rPr>
              <w:t>May</w:t>
            </w:r>
            <w:r w:rsidR="00B65F35">
              <w:rPr>
                <w:rFonts w:ascii="Tahoma" w:hAnsi="Tahoma" w:cs="Tahoma"/>
                <w:sz w:val="72"/>
                <w:szCs w:val="72"/>
                <w:lang w:val="en-US"/>
              </w:rPr>
              <w:t xml:space="preserve"> </w:t>
            </w:r>
            <w:r w:rsidR="006B37C0">
              <w:rPr>
                <w:rFonts w:ascii="Tahoma" w:hAnsi="Tahoma" w:cs="Tahoma"/>
                <w:sz w:val="72"/>
                <w:szCs w:val="72"/>
                <w:lang w:val="en-US"/>
              </w:rPr>
              <w:t>1</w:t>
            </w:r>
          </w:p>
          <w:p w14:paraId="2D5EE5E4" w14:textId="77777777" w:rsidR="00023FE7" w:rsidRPr="004127FF" w:rsidRDefault="0077167D" w:rsidP="00A04495">
            <w:pPr>
              <w:pStyle w:val="NoSpacing1"/>
              <w:ind w:rightChars="-103" w:right="-185"/>
              <w:rPr>
                <w:rFonts w:ascii="Tahoma" w:hAnsi="Tahoma" w:cs="Tahoma"/>
                <w:color w:val="4F81BD"/>
                <w:sz w:val="200"/>
                <w:szCs w:val="200"/>
                <w:lang w:val="en-US"/>
              </w:rPr>
            </w:pPr>
            <w:r w:rsidRPr="00BE1924">
              <w:rPr>
                <w:rFonts w:ascii="Tahoma" w:hAnsi="Tahoma" w:cs="Tahoma"/>
                <w:color w:val="4F81BD"/>
                <w:sz w:val="180"/>
                <w:szCs w:val="200"/>
                <w:lang w:val="en-US"/>
              </w:rPr>
              <w:t>201</w:t>
            </w:r>
            <w:r w:rsidR="00F5030D" w:rsidRPr="00BE1924">
              <w:rPr>
                <w:rFonts w:ascii="Tahoma" w:hAnsi="Tahoma" w:cs="Tahoma"/>
                <w:color w:val="4F81BD"/>
                <w:sz w:val="180"/>
                <w:szCs w:val="200"/>
                <w:lang w:val="en-US"/>
              </w:rPr>
              <w:t>3</w:t>
            </w:r>
          </w:p>
        </w:tc>
      </w:tr>
      <w:tr w:rsidR="00023FE7" w14:paraId="524D69A3" w14:textId="77777777" w:rsidTr="00B909F2">
        <w:trPr>
          <w:trHeight w:val="412"/>
        </w:trPr>
        <w:tc>
          <w:tcPr>
            <w:tcW w:w="5951" w:type="dxa"/>
            <w:tcBorders>
              <w:top w:val="single" w:sz="18" w:space="0" w:color="808080"/>
            </w:tcBorders>
            <w:vAlign w:val="center"/>
          </w:tcPr>
          <w:p w14:paraId="7A9D29E2" w14:textId="77777777" w:rsidR="00023FE7" w:rsidRPr="004127FF" w:rsidRDefault="00023FE7" w:rsidP="00A04495">
            <w:pPr>
              <w:pStyle w:val="NoSpacing1"/>
              <w:ind w:leftChars="122" w:left="220" w:firstLine="2"/>
              <w:rPr>
                <w:rFonts w:ascii="Tahoma" w:hAnsi="Tahoma" w:cs="Tahoma"/>
                <w:sz w:val="22"/>
                <w:szCs w:val="22"/>
                <w:lang w:val="en-US"/>
              </w:rPr>
            </w:pPr>
            <w:r w:rsidRPr="004127FF">
              <w:rPr>
                <w:rFonts w:ascii="Tahoma" w:hAnsi="Tahoma" w:cs="Tahoma"/>
                <w:szCs w:val="22"/>
                <w:lang w:val="en-US"/>
              </w:rPr>
              <w:t>The Microsoft Product List provides information monthly about Microsoft software and Online Services licensed through Microsoft Volume Licensing programs.</w:t>
            </w:r>
          </w:p>
        </w:tc>
        <w:tc>
          <w:tcPr>
            <w:tcW w:w="4615" w:type="dxa"/>
            <w:tcBorders>
              <w:top w:val="single" w:sz="18" w:space="0" w:color="808080"/>
            </w:tcBorders>
            <w:vAlign w:val="center"/>
          </w:tcPr>
          <w:p w14:paraId="7A5CB9B6" w14:textId="77777777" w:rsidR="00023FE7" w:rsidRPr="004127FF" w:rsidRDefault="00023FE7" w:rsidP="00A04495">
            <w:pPr>
              <w:pStyle w:val="NoSpacing1"/>
              <w:ind w:rightChars="-15" w:right="-27"/>
              <w:rPr>
                <w:rFonts w:ascii="Tahoma" w:hAnsi="Tahoma" w:cs="Tahoma"/>
                <w:sz w:val="32"/>
                <w:szCs w:val="32"/>
                <w:lang w:val="en-US"/>
              </w:rPr>
            </w:pPr>
          </w:p>
        </w:tc>
      </w:tr>
    </w:tbl>
    <w:p w14:paraId="7EDA690E" w14:textId="77777777" w:rsidR="00023FE7" w:rsidRDefault="00023FE7" w:rsidP="00B0065F">
      <w:pPr>
        <w:pStyle w:val="Heading1"/>
        <w:sectPr w:rsidR="00023FE7" w:rsidSect="00C530A9">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432" w:gutter="0"/>
          <w:cols w:space="720"/>
          <w:titlePg/>
          <w:docGrid w:linePitch="360"/>
        </w:sectPr>
      </w:pPr>
    </w:p>
    <w:p w14:paraId="1BFD2BEF" w14:textId="77777777" w:rsidR="00023FE7" w:rsidRDefault="00023FE7" w:rsidP="00B0065F">
      <w:pPr>
        <w:pStyle w:val="Heading1"/>
      </w:pPr>
      <w:bookmarkStart w:id="3" w:name="_Toc336337838"/>
      <w:bookmarkStart w:id="4" w:name="_Toc352319664"/>
      <w:r>
        <w:lastRenderedPageBreak/>
        <w:t>ABOUT THIS DOCUMENT</w:t>
      </w:r>
      <w:bookmarkEnd w:id="3"/>
      <w:bookmarkEnd w:id="4"/>
    </w:p>
    <w:p w14:paraId="5A8B2E63" w14:textId="77777777" w:rsidR="00023FE7" w:rsidRDefault="00023FE7">
      <w:pPr>
        <w:pStyle w:val="Body"/>
        <w:ind w:right="720"/>
        <w:rPr>
          <w:rFonts w:ascii="Tahoma" w:hAnsi="Tahoma" w:cs="Tahoma"/>
        </w:rPr>
      </w:pPr>
    </w:p>
    <w:p w14:paraId="287F7F82" w14:textId="77777777" w:rsidR="00023FE7" w:rsidRDefault="00023FE7">
      <w:pPr>
        <w:pStyle w:val="Body"/>
        <w:ind w:right="720"/>
        <w:rPr>
          <w:rFonts w:ascii="Tahoma" w:hAnsi="Tahoma" w:cs="Tahoma"/>
          <w:sz w:val="18"/>
          <w:szCs w:val="18"/>
        </w:rPr>
      </w:pPr>
      <w:r>
        <w:rPr>
          <w:rFonts w:ascii="Tahoma" w:hAnsi="Tahoma" w:cs="Tahoma"/>
          <w:sz w:val="18"/>
          <w:szCs w:val="18"/>
        </w:rPr>
        <w:t>The Microsoft Product List provides information monthly about Microsoft software and Online Services licensed through Microsoft Volume Licensing programs. The information described in the Microsoft Product List includes:</w:t>
      </w:r>
    </w:p>
    <w:p w14:paraId="3E4B5526" w14:textId="77777777" w:rsidR="00023FE7" w:rsidRDefault="00023FE7">
      <w:pPr>
        <w:pStyle w:val="Body"/>
        <w:ind w:right="720"/>
        <w:rPr>
          <w:rFonts w:ascii="Tahoma" w:hAnsi="Tahoma" w:cs="Tahoma"/>
          <w:sz w:val="18"/>
          <w:szCs w:val="18"/>
        </w:rPr>
      </w:pPr>
    </w:p>
    <w:p w14:paraId="6B0E721C" w14:textId="77777777" w:rsidR="00023FE7" w:rsidRDefault="00023FE7">
      <w:pPr>
        <w:pStyle w:val="BulletedList"/>
        <w:ind w:right="720"/>
        <w:rPr>
          <w:rFonts w:ascii="Tahoma" w:hAnsi="Tahoma" w:cs="Tahoma"/>
          <w:sz w:val="18"/>
          <w:szCs w:val="18"/>
        </w:rPr>
      </w:pPr>
      <w:r>
        <w:rPr>
          <w:rFonts w:ascii="Tahoma" w:hAnsi="Tahoma" w:cs="Tahoma"/>
          <w:sz w:val="18"/>
          <w:szCs w:val="18"/>
        </w:rPr>
        <w:t>Availability of new software and products offered through Microsoft Volume Licensing</w:t>
      </w:r>
    </w:p>
    <w:p w14:paraId="243C9E2D"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Discontinuation of software and products offered through Microsoft Volume Licensing</w:t>
      </w:r>
    </w:p>
    <w:p w14:paraId="448CDD85"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 xml:space="preserve">Software and product designation regarding the Microsoft Volume Licensing product pool </w:t>
      </w:r>
    </w:p>
    <w:p w14:paraId="6B1B017E"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The point value for each software and product technology</w:t>
      </w:r>
    </w:p>
    <w:p w14:paraId="0615383C"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Available promotions</w:t>
      </w:r>
    </w:p>
    <w:p w14:paraId="771B1A34"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one version of software to another version of that same software</w:t>
      </w:r>
    </w:p>
    <w:p w14:paraId="65C936D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discontinued software to new software versions</w:t>
      </w:r>
    </w:p>
    <w:p w14:paraId="734AFE1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Software Assurance benefits</w:t>
      </w:r>
    </w:p>
    <w:p w14:paraId="1F03E7CB"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Other Notes and information specific to software and products</w:t>
      </w:r>
    </w:p>
    <w:p w14:paraId="73E02C63" w14:textId="77777777" w:rsidR="00023FE7" w:rsidRDefault="00023FE7">
      <w:pPr>
        <w:ind w:right="720"/>
        <w:rPr>
          <w:rFonts w:cs="Tahoma"/>
        </w:rPr>
      </w:pPr>
    </w:p>
    <w:p w14:paraId="7A13C367" w14:textId="77777777" w:rsidR="00023FE7" w:rsidRDefault="00023FE7">
      <w:pPr>
        <w:ind w:right="720"/>
        <w:rPr>
          <w:rFonts w:cs="Tahoma"/>
        </w:rPr>
      </w:pPr>
    </w:p>
    <w:p w14:paraId="633C46EB" w14:textId="77777777" w:rsidR="00023FE7" w:rsidRDefault="00023FE7" w:rsidP="00B0065F">
      <w:pPr>
        <w:pStyle w:val="Heading1"/>
      </w:pPr>
      <w:bookmarkStart w:id="5" w:name="_Toc336337839"/>
      <w:bookmarkStart w:id="6" w:name="_Toc352319665"/>
      <w:r>
        <w:t>How to use the Microsoft Product List</w:t>
      </w:r>
      <w:bookmarkEnd w:id="5"/>
      <w:bookmarkEnd w:id="6"/>
    </w:p>
    <w:p w14:paraId="1A7992FE" w14:textId="77777777" w:rsidR="00023FE7" w:rsidRDefault="00023FE7">
      <w:pPr>
        <w:pStyle w:val="Body"/>
        <w:ind w:right="-1890"/>
        <w:rPr>
          <w:rFonts w:ascii="Tahoma" w:hAnsi="Tahoma" w:cs="Tahoma"/>
          <w:b/>
        </w:rPr>
      </w:pPr>
    </w:p>
    <w:p w14:paraId="4508EA26" w14:textId="77777777" w:rsidR="00023FE7" w:rsidRDefault="00023FE7">
      <w:pPr>
        <w:pStyle w:val="Body"/>
        <w:ind w:right="-1890"/>
        <w:rPr>
          <w:rFonts w:ascii="Tahoma" w:hAnsi="Tahoma" w:cs="Tahoma"/>
          <w:b/>
        </w:rPr>
      </w:pPr>
      <w:r>
        <w:rPr>
          <w:rFonts w:ascii="Tahoma" w:hAnsi="Tahoma" w:cs="Tahoma"/>
          <w:b/>
        </w:rPr>
        <w:t>Please familiarize yourself with the Chart Key following the steps noted below.</w:t>
      </w:r>
    </w:p>
    <w:p w14:paraId="020B7F69" w14:textId="77777777" w:rsidR="00023FE7" w:rsidRDefault="00023FE7">
      <w:pPr>
        <w:pStyle w:val="Body"/>
        <w:ind w:right="-1890"/>
        <w:rPr>
          <w:rStyle w:val="BodyChar"/>
          <w:rFonts w:ascii="Tahoma" w:hAnsi="Tahoma" w:cs="Tahoma"/>
          <w:b/>
          <w:sz w:val="20"/>
        </w:rPr>
      </w:pPr>
    </w:p>
    <w:p w14:paraId="0E239D30" w14:textId="77777777" w:rsidR="00023FE7" w:rsidRDefault="00023FE7">
      <w:pPr>
        <w:pStyle w:val="Body"/>
        <w:ind w:right="-1890"/>
        <w:rPr>
          <w:rFonts w:ascii="Tahoma" w:hAnsi="Tahoma" w:cs="Tahoma"/>
          <w:sz w:val="18"/>
          <w:szCs w:val="18"/>
        </w:rPr>
      </w:pPr>
      <w:r>
        <w:rPr>
          <w:rStyle w:val="BodyChar"/>
          <w:rFonts w:ascii="Tahoma" w:hAnsi="Tahoma" w:cs="Tahoma"/>
          <w:b/>
          <w:sz w:val="18"/>
          <w:szCs w:val="18"/>
        </w:rPr>
        <w:t>Step 1:</w:t>
      </w:r>
      <w:r w:rsidR="00DE28FE">
        <w:rPr>
          <w:rStyle w:val="BodyChar"/>
          <w:rFonts w:ascii="Tahoma" w:hAnsi="Tahoma" w:cs="Tahoma"/>
          <w:b/>
          <w:sz w:val="18"/>
          <w:szCs w:val="18"/>
        </w:rPr>
        <w:t xml:space="preserve"> </w:t>
      </w:r>
      <w:r>
        <w:rPr>
          <w:rFonts w:ascii="Tahoma" w:hAnsi="Tahoma" w:cs="Tahoma"/>
          <w:sz w:val="18"/>
          <w:szCs w:val="18"/>
        </w:rPr>
        <w:t xml:space="preserve"> Locate the software you are considering in the table. </w:t>
      </w:r>
    </w:p>
    <w:p w14:paraId="0751FD34" w14:textId="77777777" w:rsidR="00023FE7" w:rsidRDefault="00023FE7">
      <w:pPr>
        <w:pStyle w:val="Body"/>
        <w:ind w:right="-1890"/>
        <w:rPr>
          <w:rFonts w:ascii="Tahoma" w:hAnsi="Tahoma" w:cs="Tahoma"/>
          <w:sz w:val="18"/>
          <w:szCs w:val="18"/>
        </w:rPr>
      </w:pPr>
    </w:p>
    <w:p w14:paraId="6F6B784C" w14:textId="77777777" w:rsidR="00023FE7" w:rsidRDefault="00CD0D74" w:rsidP="0013361B">
      <w:pPr>
        <w:pStyle w:val="NumberedSteps"/>
        <w:ind w:left="-180"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75C0120D" wp14:editId="6481810B">
            <wp:extent cx="5937885" cy="1520190"/>
            <wp:effectExtent l="0" t="0" r="5715" b="3810"/>
            <wp:docPr id="6" name="Picture 3" descr="Bing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ng P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1520190"/>
                    </a:xfrm>
                    <a:prstGeom prst="rect">
                      <a:avLst/>
                    </a:prstGeom>
                    <a:noFill/>
                    <a:ln>
                      <a:noFill/>
                    </a:ln>
                  </pic:spPr>
                </pic:pic>
              </a:graphicData>
            </a:graphic>
          </wp:inline>
        </w:drawing>
      </w:r>
    </w:p>
    <w:p w14:paraId="08F2F599" w14:textId="77777777" w:rsidR="00023FE7" w:rsidRDefault="00023FE7">
      <w:pPr>
        <w:pStyle w:val="NumberedSteps"/>
        <w:ind w:right="720"/>
        <w:rPr>
          <w:rStyle w:val="BodyChar"/>
          <w:rFonts w:ascii="Tahoma" w:hAnsi="Tahoma" w:cs="Tahoma"/>
          <w:b/>
          <w:sz w:val="18"/>
          <w:szCs w:val="18"/>
        </w:rPr>
      </w:pPr>
    </w:p>
    <w:p w14:paraId="6BC496F7"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Step 2:</w:t>
      </w:r>
      <w:r>
        <w:rPr>
          <w:rFonts w:ascii="Tahoma" w:hAnsi="Tahoma" w:cs="Tahoma"/>
          <w:sz w:val="18"/>
          <w:szCs w:val="18"/>
        </w:rPr>
        <w:t xml:space="preserve"> </w:t>
      </w:r>
      <w:r w:rsidR="00DE28FE">
        <w:rPr>
          <w:rFonts w:ascii="Tahoma" w:hAnsi="Tahoma" w:cs="Tahoma"/>
          <w:sz w:val="18"/>
          <w:szCs w:val="18"/>
        </w:rPr>
        <w:t xml:space="preserve"> </w:t>
      </w:r>
      <w:r>
        <w:rPr>
          <w:rFonts w:ascii="Tahoma" w:hAnsi="Tahoma" w:cs="Tahoma"/>
          <w:sz w:val="18"/>
          <w:szCs w:val="18"/>
        </w:rPr>
        <w:t>Review the information in the columns for available promotions, Software Assurance benefits, point counts, program availability, etc.</w:t>
      </w:r>
    </w:p>
    <w:p w14:paraId="6FE07E42" w14:textId="77777777" w:rsidR="00023FE7" w:rsidRDefault="00023FE7" w:rsidP="000E5145">
      <w:pPr>
        <w:pStyle w:val="NumberedSteps"/>
        <w:ind w:right="720"/>
        <w:rPr>
          <w:rFonts w:ascii="Tahoma" w:hAnsi="Tahoma" w:cs="Tahoma"/>
          <w:sz w:val="18"/>
          <w:szCs w:val="18"/>
        </w:rPr>
      </w:pPr>
      <w:r>
        <w:rPr>
          <w:rStyle w:val="BodyChar"/>
          <w:rFonts w:ascii="Tahoma" w:hAnsi="Tahoma" w:cs="Tahoma"/>
          <w:b/>
          <w:sz w:val="18"/>
          <w:szCs w:val="18"/>
        </w:rPr>
        <w:t>Step 3:</w:t>
      </w:r>
      <w:r>
        <w:rPr>
          <w:rFonts w:ascii="Tahoma" w:hAnsi="Tahoma" w:cs="Tahoma"/>
          <w:sz w:val="18"/>
          <w:szCs w:val="18"/>
        </w:rPr>
        <w:t xml:space="preserve">  Some software will also have a footnote regarding additional information. If applicable, “click” (Ctrl + click) on the footnote number, which will bring you directly to the applicable text; or refer to the identified footnote in the pages that follow the table for that additional information. Additional information includes details regarding migration offerings or eligibility criteria as illustrated in the example below.</w:t>
      </w:r>
    </w:p>
    <w:p w14:paraId="1258A5FC" w14:textId="77777777" w:rsidR="000E5145" w:rsidRPr="000E5145" w:rsidRDefault="000E5145" w:rsidP="000E5145">
      <w:pPr>
        <w:pStyle w:val="NumberedSteps"/>
        <w:ind w:right="720"/>
        <w:rPr>
          <w:rStyle w:val="BodyChar"/>
          <w:rFonts w:ascii="Tahoma" w:hAnsi="Tahoma" w:cs="Tahoma"/>
          <w:b/>
          <w:sz w:val="18"/>
          <w:szCs w:val="18"/>
        </w:rPr>
      </w:pPr>
    </w:p>
    <w:p w14:paraId="6DE47FB3" w14:textId="77777777" w:rsidR="00023FE7" w:rsidRDefault="00CD0D74">
      <w:pPr>
        <w:pStyle w:val="NumberedSteps"/>
        <w:tabs>
          <w:tab w:val="left" w:pos="9360"/>
        </w:tabs>
        <w:ind w:right="720"/>
        <w:rPr>
          <w:rStyle w:val="BodyChar"/>
          <w:rFonts w:ascii="Tahoma" w:hAnsi="Tahoma" w:cs="Tahoma"/>
          <w:b/>
          <w:sz w:val="18"/>
          <w:szCs w:val="18"/>
        </w:rPr>
      </w:pPr>
      <w:r>
        <w:rPr>
          <w:rStyle w:val="BodyChar"/>
          <w:rFonts w:ascii="Tahoma" w:hAnsi="Tahoma" w:cs="Tahoma"/>
          <w:b/>
          <w:noProof/>
          <w:sz w:val="18"/>
          <w:szCs w:val="18"/>
        </w:rPr>
        <w:lastRenderedPageBreak/>
        <w:drawing>
          <wp:inline distT="0" distB="0" distL="0" distR="0" wp14:anchorId="57407ACE" wp14:editId="5FB41BAF">
            <wp:extent cx="2576830" cy="1472565"/>
            <wp:effectExtent l="0" t="0" r="0" b="0"/>
            <wp:docPr id="4" name="Picture 4" descr="Bing P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ng PL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6830" cy="1472565"/>
                    </a:xfrm>
                    <a:prstGeom prst="rect">
                      <a:avLst/>
                    </a:prstGeom>
                    <a:noFill/>
                    <a:ln>
                      <a:noFill/>
                    </a:ln>
                  </pic:spPr>
                </pic:pic>
              </a:graphicData>
            </a:graphic>
          </wp:inline>
        </w:drawing>
      </w:r>
    </w:p>
    <w:p w14:paraId="7203D6FB" w14:textId="77777777" w:rsidR="0013361B" w:rsidRDefault="0013361B">
      <w:pPr>
        <w:pStyle w:val="NumberedSteps"/>
        <w:tabs>
          <w:tab w:val="left" w:pos="9360"/>
        </w:tabs>
        <w:ind w:right="720"/>
        <w:rPr>
          <w:rStyle w:val="BodyChar"/>
          <w:rFonts w:ascii="Tahoma" w:hAnsi="Tahoma" w:cs="Tahoma"/>
          <w:b/>
          <w:sz w:val="18"/>
          <w:szCs w:val="18"/>
        </w:rPr>
      </w:pPr>
    </w:p>
    <w:p w14:paraId="185B5D30" w14:textId="77777777" w:rsidR="00023FE7" w:rsidRDefault="00CD0D74">
      <w:pPr>
        <w:pStyle w:val="NumberedStep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1B96E32A" wp14:editId="06958CE4">
            <wp:extent cx="4821555" cy="1045210"/>
            <wp:effectExtent l="0" t="0" r="0" b="2540"/>
            <wp:docPr id="5" name="Picture 5" descr="Bing P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g PL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1555" cy="1045210"/>
                    </a:xfrm>
                    <a:prstGeom prst="rect">
                      <a:avLst/>
                    </a:prstGeom>
                    <a:noFill/>
                    <a:ln>
                      <a:noFill/>
                    </a:ln>
                  </pic:spPr>
                </pic:pic>
              </a:graphicData>
            </a:graphic>
          </wp:inline>
        </w:drawing>
      </w:r>
    </w:p>
    <w:p w14:paraId="0412B39D" w14:textId="77777777" w:rsidR="0013361B" w:rsidRDefault="0013361B">
      <w:pPr>
        <w:pStyle w:val="NumberedSteps"/>
        <w:ind w:right="720"/>
        <w:rPr>
          <w:rStyle w:val="BodyChar"/>
          <w:rFonts w:ascii="Tahoma" w:hAnsi="Tahoma" w:cs="Tahoma"/>
          <w:b/>
          <w:sz w:val="18"/>
          <w:szCs w:val="18"/>
        </w:rPr>
      </w:pPr>
    </w:p>
    <w:p w14:paraId="5C8131D9"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 xml:space="preserve">Step 4: </w:t>
      </w:r>
      <w:r>
        <w:rPr>
          <w:rFonts w:ascii="Tahoma" w:hAnsi="Tahoma" w:cs="Tahoma"/>
          <w:sz w:val="18"/>
          <w:szCs w:val="18"/>
        </w:rPr>
        <w:t xml:space="preserve"> For more information about Software Assurance benefits and Software Assurance acquisition and renewal, see Appendices 5 and 6.</w:t>
      </w:r>
    </w:p>
    <w:p w14:paraId="63624B4A" w14:textId="77777777" w:rsidR="00023FE7" w:rsidRDefault="00023FE7">
      <w:pPr>
        <w:pStyle w:val="Body"/>
        <w:ind w:right="720"/>
        <w:rPr>
          <w:rFonts w:ascii="Tahoma" w:hAnsi="Tahoma" w:cs="Tahoma"/>
          <w:sz w:val="18"/>
          <w:szCs w:val="18"/>
        </w:rPr>
      </w:pPr>
      <w:r>
        <w:rPr>
          <w:rFonts w:ascii="Tahoma" w:hAnsi="Tahoma" w:cs="Tahoma"/>
          <w:b/>
          <w:sz w:val="18"/>
          <w:szCs w:val="18"/>
        </w:rPr>
        <w:t>Note:</w:t>
      </w:r>
      <w:r>
        <w:rPr>
          <w:rFonts w:ascii="Tahoma" w:hAnsi="Tahoma" w:cs="Tahoma"/>
          <w:sz w:val="18"/>
          <w:szCs w:val="18"/>
        </w:rPr>
        <w:t xml:space="preserve">  This Product List identifies the software that is available, by program, and software specific information regarding the acquisition of Licenses for that software. It is incorporated by reference in the Microsoft Volume Licensing agreement. Availability of software can vary by region. Customers should contact their reseller or Microsoft Account Manager for information pertaining to the regional availability of any particular software.</w:t>
      </w:r>
    </w:p>
    <w:p w14:paraId="4CEF4095" w14:textId="77777777" w:rsidR="00023FE7" w:rsidRDefault="00023FE7">
      <w:pPr>
        <w:pStyle w:val="Body"/>
        <w:ind w:right="720"/>
        <w:rPr>
          <w:rFonts w:ascii="Tahoma" w:hAnsi="Tahoma" w:cs="Tahoma"/>
          <w:sz w:val="18"/>
          <w:szCs w:val="18"/>
        </w:rPr>
      </w:pPr>
    </w:p>
    <w:p w14:paraId="118D60C9" w14:textId="77777777" w:rsidR="00023FE7" w:rsidRDefault="00023FE7">
      <w:pPr>
        <w:pStyle w:val="Body"/>
        <w:ind w:right="720"/>
        <w:rPr>
          <w:rFonts w:ascii="Tahoma" w:hAnsi="Tahoma" w:cs="Tahoma"/>
          <w:sz w:val="18"/>
          <w:szCs w:val="18"/>
        </w:rPr>
      </w:pPr>
      <w:r>
        <w:rPr>
          <w:rFonts w:ascii="Tahoma" w:hAnsi="Tahoma" w:cs="Tahoma"/>
          <w:sz w:val="18"/>
          <w:szCs w:val="18"/>
        </w:rPr>
        <w:t>You may also want to review the Product Use Rights (PUR) document. The PUR is produced quarterly and provides information about the latest use rights for Microsoft software under Microsoft Volume Licensing programs. The documented is located at:  http://www.microsoftvolumelicensing.com/userights/Default.aspx</w:t>
      </w:r>
      <w:hyperlink w:history="1"/>
    </w:p>
    <w:p w14:paraId="77C6AB86" w14:textId="77777777" w:rsidR="00465757" w:rsidRPr="00465757" w:rsidRDefault="00465757" w:rsidP="00465757"/>
    <w:p w14:paraId="1BAF2FD7" w14:textId="77777777" w:rsidR="00465757" w:rsidRPr="00465757" w:rsidRDefault="00465757" w:rsidP="00465757"/>
    <w:p w14:paraId="7FE26C27" w14:textId="77777777" w:rsidR="00E748B7" w:rsidRPr="00E748B7" w:rsidRDefault="00023FE7" w:rsidP="00836D9F">
      <w:pPr>
        <w:pStyle w:val="TOC1"/>
        <w:rPr>
          <w:color w:val="auto"/>
        </w:rPr>
      </w:pPr>
      <w:r w:rsidRPr="00465757">
        <w:br w:type="page"/>
      </w:r>
      <w:r w:rsidR="00DA37BA" w:rsidRPr="00B1475C">
        <w:rPr>
          <w:color w:val="auto"/>
        </w:rPr>
        <w:fldChar w:fldCharType="begin"/>
      </w:r>
      <w:r w:rsidRPr="00B1475C">
        <w:rPr>
          <w:color w:val="auto"/>
        </w:rPr>
        <w:instrText xml:space="preserve"> TOC \o "1-2" \t "Heading 3,3,Heading 4,4,Product Names,2" </w:instrText>
      </w:r>
      <w:r w:rsidR="00DA37BA" w:rsidRPr="00B1475C">
        <w:rPr>
          <w:color w:val="auto"/>
        </w:rPr>
        <w:fldChar w:fldCharType="separate"/>
      </w:r>
    </w:p>
    <w:p w14:paraId="2C5C19FE"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b w:val="0"/>
          <w:color w:val="auto"/>
        </w:rPr>
        <w:lastRenderedPageBreak/>
        <w:t>Microsoft</w:t>
      </w:r>
      <w:r w:rsidRPr="00E748B7">
        <w:rPr>
          <w:b w:val="0"/>
          <w:color w:val="auto"/>
          <w:vertAlign w:val="superscript"/>
        </w:rPr>
        <w:t>®</w:t>
      </w:r>
      <w:r w:rsidRPr="00E748B7">
        <w:rPr>
          <w:color w:val="auto"/>
        </w:rPr>
        <w:tab/>
      </w:r>
      <w:r w:rsidRPr="00E748B7">
        <w:rPr>
          <w:color w:val="auto"/>
        </w:rPr>
        <w:fldChar w:fldCharType="begin"/>
      </w:r>
      <w:r w:rsidRPr="00E748B7">
        <w:rPr>
          <w:color w:val="auto"/>
        </w:rPr>
        <w:instrText xml:space="preserve"> PAGEREF _Toc352319663 \h </w:instrText>
      </w:r>
      <w:r w:rsidRPr="00E748B7">
        <w:rPr>
          <w:color w:val="auto"/>
        </w:rPr>
      </w:r>
      <w:r w:rsidRPr="00E748B7">
        <w:rPr>
          <w:color w:val="auto"/>
        </w:rPr>
        <w:fldChar w:fldCharType="separate"/>
      </w:r>
      <w:r w:rsidRPr="00E748B7">
        <w:rPr>
          <w:color w:val="auto"/>
        </w:rPr>
        <w:t>1</w:t>
      </w:r>
      <w:r w:rsidRPr="00E748B7">
        <w:rPr>
          <w:color w:val="auto"/>
        </w:rPr>
        <w:fldChar w:fldCharType="end"/>
      </w:r>
    </w:p>
    <w:p w14:paraId="645DFF8F"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ABOUT THIS DOCUMENT</w:t>
      </w:r>
      <w:r w:rsidRPr="00E748B7">
        <w:rPr>
          <w:color w:val="auto"/>
        </w:rPr>
        <w:tab/>
      </w:r>
      <w:r w:rsidRPr="00E748B7">
        <w:rPr>
          <w:color w:val="auto"/>
        </w:rPr>
        <w:fldChar w:fldCharType="begin"/>
      </w:r>
      <w:r w:rsidRPr="00E748B7">
        <w:rPr>
          <w:color w:val="auto"/>
        </w:rPr>
        <w:instrText xml:space="preserve"> PAGEREF _Toc352319664 \h </w:instrText>
      </w:r>
      <w:r w:rsidRPr="00E748B7">
        <w:rPr>
          <w:color w:val="auto"/>
        </w:rPr>
      </w:r>
      <w:r w:rsidRPr="00E748B7">
        <w:rPr>
          <w:color w:val="auto"/>
        </w:rPr>
        <w:fldChar w:fldCharType="separate"/>
      </w:r>
      <w:r w:rsidRPr="00E748B7">
        <w:rPr>
          <w:color w:val="auto"/>
        </w:rPr>
        <w:t>2</w:t>
      </w:r>
      <w:r w:rsidRPr="00E748B7">
        <w:rPr>
          <w:color w:val="auto"/>
        </w:rPr>
        <w:fldChar w:fldCharType="end"/>
      </w:r>
    </w:p>
    <w:p w14:paraId="05220C6F"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How to use the Microsoft Product List</w:t>
      </w:r>
      <w:r w:rsidRPr="00E748B7">
        <w:rPr>
          <w:color w:val="auto"/>
        </w:rPr>
        <w:tab/>
      </w:r>
      <w:r w:rsidRPr="00E748B7">
        <w:rPr>
          <w:color w:val="auto"/>
        </w:rPr>
        <w:fldChar w:fldCharType="begin"/>
      </w:r>
      <w:r w:rsidRPr="00E748B7">
        <w:rPr>
          <w:color w:val="auto"/>
        </w:rPr>
        <w:instrText xml:space="preserve"> PAGEREF _Toc352319665 \h </w:instrText>
      </w:r>
      <w:r w:rsidRPr="00E748B7">
        <w:rPr>
          <w:color w:val="auto"/>
        </w:rPr>
      </w:r>
      <w:r w:rsidRPr="00E748B7">
        <w:rPr>
          <w:color w:val="auto"/>
        </w:rPr>
        <w:fldChar w:fldCharType="separate"/>
      </w:r>
      <w:r w:rsidRPr="00E748B7">
        <w:rPr>
          <w:color w:val="auto"/>
        </w:rPr>
        <w:t>2</w:t>
      </w:r>
      <w:r w:rsidRPr="00E748B7">
        <w:rPr>
          <w:color w:val="auto"/>
        </w:rPr>
        <w:fldChar w:fldCharType="end"/>
      </w:r>
    </w:p>
    <w:p w14:paraId="0643BEF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Chart Key</w:t>
      </w:r>
      <w:r w:rsidRPr="00E748B7">
        <w:tab/>
      </w:r>
      <w:r w:rsidRPr="00E748B7">
        <w:fldChar w:fldCharType="begin"/>
      </w:r>
      <w:r w:rsidRPr="00E748B7">
        <w:instrText xml:space="preserve"> PAGEREF _Toc352319666 \h </w:instrText>
      </w:r>
      <w:r w:rsidRPr="00E748B7">
        <w:fldChar w:fldCharType="separate"/>
      </w:r>
      <w:r w:rsidRPr="00E748B7">
        <w:t>14</w:t>
      </w:r>
      <w:r w:rsidRPr="00E748B7">
        <w:fldChar w:fldCharType="end"/>
      </w:r>
    </w:p>
    <w:p w14:paraId="7002C061"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Product LIST</w:t>
      </w:r>
      <w:r w:rsidRPr="00E748B7">
        <w:rPr>
          <w:color w:val="auto"/>
        </w:rPr>
        <w:tab/>
      </w:r>
      <w:r w:rsidRPr="00E748B7">
        <w:rPr>
          <w:color w:val="auto"/>
        </w:rPr>
        <w:fldChar w:fldCharType="begin"/>
      </w:r>
      <w:r w:rsidRPr="00E748B7">
        <w:rPr>
          <w:color w:val="auto"/>
        </w:rPr>
        <w:instrText xml:space="preserve"> PAGEREF _Toc352319667 \h </w:instrText>
      </w:r>
      <w:r w:rsidRPr="00E748B7">
        <w:rPr>
          <w:color w:val="auto"/>
        </w:rPr>
      </w:r>
      <w:r w:rsidRPr="00E748B7">
        <w:rPr>
          <w:color w:val="auto"/>
        </w:rPr>
        <w:fldChar w:fldCharType="separate"/>
      </w:r>
      <w:r w:rsidRPr="00E748B7">
        <w:rPr>
          <w:color w:val="auto"/>
        </w:rPr>
        <w:t>16</w:t>
      </w:r>
      <w:r w:rsidRPr="00E748B7">
        <w:rPr>
          <w:color w:val="auto"/>
        </w:rPr>
        <w:fldChar w:fldCharType="end"/>
      </w:r>
    </w:p>
    <w:p w14:paraId="349B4C9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APPLICATIONS POOL</w:t>
      </w:r>
      <w:r w:rsidRPr="00E748B7">
        <w:rPr>
          <w:color w:val="auto"/>
        </w:rPr>
        <w:tab/>
      </w:r>
      <w:r w:rsidRPr="00E748B7">
        <w:rPr>
          <w:color w:val="auto"/>
        </w:rPr>
        <w:fldChar w:fldCharType="begin"/>
      </w:r>
      <w:r w:rsidRPr="00E748B7">
        <w:rPr>
          <w:color w:val="auto"/>
        </w:rPr>
        <w:instrText xml:space="preserve"> PAGEREF _Toc352319668 \h </w:instrText>
      </w:r>
      <w:r w:rsidRPr="00E748B7">
        <w:rPr>
          <w:color w:val="auto"/>
        </w:rPr>
      </w:r>
      <w:r w:rsidRPr="00E748B7">
        <w:rPr>
          <w:color w:val="auto"/>
        </w:rPr>
        <w:fldChar w:fldCharType="separate"/>
      </w:r>
      <w:r w:rsidRPr="00E748B7">
        <w:rPr>
          <w:color w:val="auto"/>
        </w:rPr>
        <w:t>16</w:t>
      </w:r>
      <w:r w:rsidRPr="00E748B7">
        <w:rPr>
          <w:color w:val="auto"/>
        </w:rPr>
        <w:fldChar w:fldCharType="end"/>
      </w:r>
    </w:p>
    <w:p w14:paraId="44D6005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Access 2013</w:t>
      </w:r>
      <w:r w:rsidRPr="00E748B7">
        <w:tab/>
      </w:r>
      <w:r w:rsidRPr="00E748B7">
        <w:fldChar w:fldCharType="begin"/>
      </w:r>
      <w:r w:rsidRPr="00E748B7">
        <w:instrText xml:space="preserve"> PAGEREF _Toc352319669 \h </w:instrText>
      </w:r>
      <w:r w:rsidRPr="00E748B7">
        <w:fldChar w:fldCharType="separate"/>
      </w:r>
      <w:r w:rsidRPr="00E748B7">
        <w:t>16</w:t>
      </w:r>
      <w:r w:rsidRPr="00E748B7">
        <w:fldChar w:fldCharType="end"/>
      </w:r>
    </w:p>
    <w:p w14:paraId="60D8E2E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AutoRoute 2013</w:t>
      </w:r>
      <w:r w:rsidRPr="00E748B7">
        <w:tab/>
      </w:r>
      <w:r w:rsidRPr="00E748B7">
        <w:fldChar w:fldCharType="begin"/>
      </w:r>
      <w:r w:rsidRPr="00E748B7">
        <w:instrText xml:space="preserve"> PAGEREF _Toc352319670 \h </w:instrText>
      </w:r>
      <w:r w:rsidRPr="00E748B7">
        <w:fldChar w:fldCharType="separate"/>
      </w:r>
      <w:r w:rsidRPr="00E748B7">
        <w:t>16</w:t>
      </w:r>
      <w:r w:rsidRPr="00E748B7">
        <w:fldChar w:fldCharType="end"/>
      </w:r>
    </w:p>
    <w:p w14:paraId="7B84853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Excel 2013</w:t>
      </w:r>
      <w:r w:rsidRPr="00E748B7">
        <w:tab/>
      </w:r>
      <w:r w:rsidRPr="00E748B7">
        <w:fldChar w:fldCharType="begin"/>
      </w:r>
      <w:r w:rsidRPr="00E748B7">
        <w:instrText xml:space="preserve"> PAGEREF _Toc352319671 \h </w:instrText>
      </w:r>
      <w:r w:rsidRPr="00E748B7">
        <w:fldChar w:fldCharType="separate"/>
      </w:r>
      <w:r w:rsidRPr="00E748B7">
        <w:t>16</w:t>
      </w:r>
      <w:r w:rsidRPr="00E748B7">
        <w:fldChar w:fldCharType="end"/>
      </w:r>
    </w:p>
    <w:p w14:paraId="25F760A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Excel for Mac 2011</w:t>
      </w:r>
      <w:r w:rsidRPr="00E748B7">
        <w:tab/>
      </w:r>
      <w:r w:rsidRPr="00E748B7">
        <w:fldChar w:fldCharType="begin"/>
      </w:r>
      <w:r w:rsidRPr="00E748B7">
        <w:instrText xml:space="preserve"> PAGEREF _Toc352319672 \h </w:instrText>
      </w:r>
      <w:r w:rsidRPr="00E748B7">
        <w:fldChar w:fldCharType="separate"/>
      </w:r>
      <w:r w:rsidRPr="00E748B7">
        <w:t>16</w:t>
      </w:r>
      <w:r w:rsidRPr="00E748B7">
        <w:fldChar w:fldCharType="end"/>
      </w:r>
    </w:p>
    <w:p w14:paraId="1E43C03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Expression Encoder Pro 4</w:t>
      </w:r>
      <w:r w:rsidRPr="00E748B7">
        <w:tab/>
      </w:r>
      <w:r w:rsidRPr="00E748B7">
        <w:fldChar w:fldCharType="begin"/>
      </w:r>
      <w:r w:rsidRPr="00E748B7">
        <w:instrText xml:space="preserve"> PAGEREF _Toc352319673 \h </w:instrText>
      </w:r>
      <w:r w:rsidRPr="00E748B7">
        <w:fldChar w:fldCharType="separate"/>
      </w:r>
      <w:r w:rsidRPr="00E748B7">
        <w:t>16</w:t>
      </w:r>
      <w:r w:rsidRPr="00E748B7">
        <w:fldChar w:fldCharType="end"/>
      </w:r>
    </w:p>
    <w:p w14:paraId="28318D6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GeoSynther 3.0</w:t>
      </w:r>
      <w:r w:rsidRPr="00E748B7">
        <w:tab/>
      </w:r>
      <w:r w:rsidRPr="00E748B7">
        <w:fldChar w:fldCharType="begin"/>
      </w:r>
      <w:r w:rsidRPr="00E748B7">
        <w:instrText xml:space="preserve"> PAGEREF _Toc352319674 \h </w:instrText>
      </w:r>
      <w:r w:rsidRPr="00E748B7">
        <w:fldChar w:fldCharType="separate"/>
      </w:r>
      <w:r w:rsidRPr="00E748B7">
        <w:t>16</w:t>
      </w:r>
      <w:r w:rsidRPr="00E748B7">
        <w:fldChar w:fldCharType="end"/>
      </w:r>
    </w:p>
    <w:p w14:paraId="100B056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GeoSynth Viewer 3.0</w:t>
      </w:r>
      <w:r w:rsidRPr="00E748B7">
        <w:tab/>
      </w:r>
      <w:r w:rsidRPr="00E748B7">
        <w:fldChar w:fldCharType="begin"/>
      </w:r>
      <w:r w:rsidRPr="00E748B7">
        <w:instrText xml:space="preserve"> PAGEREF _Toc352319675 \h </w:instrText>
      </w:r>
      <w:r w:rsidRPr="00E748B7">
        <w:fldChar w:fldCharType="separate"/>
      </w:r>
      <w:r w:rsidRPr="00E748B7">
        <w:t>16</w:t>
      </w:r>
      <w:r w:rsidRPr="00E748B7">
        <w:fldChar w:fldCharType="end"/>
      </w:r>
    </w:p>
    <w:p w14:paraId="11DA4D5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InfoPath® 2013</w:t>
      </w:r>
      <w:r w:rsidRPr="00E748B7">
        <w:tab/>
      </w:r>
      <w:r w:rsidRPr="00E748B7">
        <w:fldChar w:fldCharType="begin"/>
      </w:r>
      <w:r w:rsidRPr="00E748B7">
        <w:instrText xml:space="preserve"> PAGEREF _Toc352319676 \h </w:instrText>
      </w:r>
      <w:r w:rsidRPr="00E748B7">
        <w:fldChar w:fldCharType="separate"/>
      </w:r>
      <w:r w:rsidRPr="00E748B7">
        <w:t>16</w:t>
      </w:r>
      <w:r w:rsidRPr="00E748B7">
        <w:fldChar w:fldCharType="end"/>
      </w:r>
    </w:p>
    <w:p w14:paraId="7ED5695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2013</w:t>
      </w:r>
      <w:r w:rsidRPr="00E748B7">
        <w:tab/>
      </w:r>
      <w:r w:rsidRPr="00E748B7">
        <w:fldChar w:fldCharType="begin"/>
      </w:r>
      <w:r w:rsidRPr="00E748B7">
        <w:instrText xml:space="preserve"> PAGEREF _Toc352319677 \h </w:instrText>
      </w:r>
      <w:r w:rsidRPr="00E748B7">
        <w:fldChar w:fldCharType="separate"/>
      </w:r>
      <w:r w:rsidRPr="00E748B7">
        <w:t>16</w:t>
      </w:r>
      <w:r w:rsidRPr="00E748B7">
        <w:fldChar w:fldCharType="end"/>
      </w:r>
    </w:p>
    <w:p w14:paraId="5C3799B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for Mac 2011</w:t>
      </w:r>
      <w:r w:rsidRPr="00E748B7">
        <w:tab/>
      </w:r>
      <w:r w:rsidRPr="00E748B7">
        <w:fldChar w:fldCharType="begin"/>
      </w:r>
      <w:r w:rsidRPr="00E748B7">
        <w:instrText xml:space="preserve"> PAGEREF _Toc352319678 \h </w:instrText>
      </w:r>
      <w:r w:rsidRPr="00E748B7">
        <w:fldChar w:fldCharType="separate"/>
      </w:r>
      <w:r w:rsidRPr="00E748B7">
        <w:t>16</w:t>
      </w:r>
      <w:r w:rsidRPr="00E748B7">
        <w:fldChar w:fldCharType="end"/>
      </w:r>
    </w:p>
    <w:p w14:paraId="5C11747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MapPoint® Fleet Edition 2013</w:t>
      </w:r>
      <w:r w:rsidRPr="00E748B7">
        <w:tab/>
      </w:r>
      <w:r w:rsidRPr="00E748B7">
        <w:fldChar w:fldCharType="begin"/>
      </w:r>
      <w:r w:rsidRPr="00E748B7">
        <w:instrText xml:space="preserve"> PAGEREF _Toc352319679 \h </w:instrText>
      </w:r>
      <w:r w:rsidRPr="00E748B7">
        <w:fldChar w:fldCharType="separate"/>
      </w:r>
      <w:r w:rsidRPr="00E748B7">
        <w:t>16</w:t>
      </w:r>
      <w:r w:rsidRPr="00E748B7">
        <w:fldChar w:fldCharType="end"/>
      </w:r>
    </w:p>
    <w:p w14:paraId="24AE221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MapPoint® 2013 for Windows</w:t>
      </w:r>
      <w:r w:rsidRPr="00E748B7">
        <w:tab/>
      </w:r>
      <w:r w:rsidRPr="00E748B7">
        <w:fldChar w:fldCharType="begin"/>
      </w:r>
      <w:r w:rsidRPr="00E748B7">
        <w:instrText xml:space="preserve"> PAGEREF _Toc352319680 \h </w:instrText>
      </w:r>
      <w:r w:rsidRPr="00E748B7">
        <w:fldChar w:fldCharType="separate"/>
      </w:r>
      <w:r w:rsidRPr="00E748B7">
        <w:t>16</w:t>
      </w:r>
      <w:r w:rsidRPr="00E748B7">
        <w:fldChar w:fldCharType="end"/>
      </w:r>
    </w:p>
    <w:p w14:paraId="475FC2C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MSDN Operating Systems</w:t>
      </w:r>
      <w:r w:rsidRPr="00E748B7">
        <w:tab/>
      </w:r>
      <w:r w:rsidRPr="00E748B7">
        <w:fldChar w:fldCharType="begin"/>
      </w:r>
      <w:r w:rsidRPr="00E748B7">
        <w:instrText xml:space="preserve"> PAGEREF _Toc352319681 \h </w:instrText>
      </w:r>
      <w:r w:rsidRPr="00E748B7">
        <w:fldChar w:fldCharType="separate"/>
      </w:r>
      <w:r w:rsidRPr="00E748B7">
        <w:t>16</w:t>
      </w:r>
      <w:r w:rsidRPr="00E748B7">
        <w:fldChar w:fldCharType="end"/>
      </w:r>
    </w:p>
    <w:p w14:paraId="3FBFF2A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A2 (User SL)</w:t>
      </w:r>
      <w:r w:rsidRPr="00E748B7">
        <w:tab/>
      </w:r>
      <w:r w:rsidRPr="00E748B7">
        <w:fldChar w:fldCharType="begin"/>
      </w:r>
      <w:r w:rsidRPr="00E748B7">
        <w:instrText xml:space="preserve"> PAGEREF _Toc352319682 \h </w:instrText>
      </w:r>
      <w:r w:rsidRPr="00E748B7">
        <w:fldChar w:fldCharType="separate"/>
      </w:r>
      <w:r w:rsidRPr="00E748B7">
        <w:t>16</w:t>
      </w:r>
      <w:r w:rsidRPr="00E748B7">
        <w:fldChar w:fldCharType="end"/>
      </w:r>
    </w:p>
    <w:p w14:paraId="41CCF0D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A3 (User SL)</w:t>
      </w:r>
      <w:r w:rsidRPr="00E748B7">
        <w:tab/>
      </w:r>
      <w:r w:rsidRPr="00E748B7">
        <w:fldChar w:fldCharType="begin"/>
      </w:r>
      <w:r w:rsidRPr="00E748B7">
        <w:instrText xml:space="preserve"> PAGEREF _Toc352319683 \h </w:instrText>
      </w:r>
      <w:r w:rsidRPr="00E748B7">
        <w:fldChar w:fldCharType="separate"/>
      </w:r>
      <w:r w:rsidRPr="00E748B7">
        <w:t>16</w:t>
      </w:r>
      <w:r w:rsidRPr="00E748B7">
        <w:fldChar w:fldCharType="end"/>
      </w:r>
    </w:p>
    <w:p w14:paraId="6E416CA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A4 (User SL)</w:t>
      </w:r>
      <w:r w:rsidRPr="00E748B7">
        <w:tab/>
      </w:r>
      <w:r w:rsidRPr="00E748B7">
        <w:fldChar w:fldCharType="begin"/>
      </w:r>
      <w:r w:rsidRPr="00E748B7">
        <w:instrText xml:space="preserve"> PAGEREF _Toc352319684 \h </w:instrText>
      </w:r>
      <w:r w:rsidRPr="00E748B7">
        <w:fldChar w:fldCharType="separate"/>
      </w:r>
      <w:r w:rsidRPr="00E748B7">
        <w:t>16</w:t>
      </w:r>
      <w:r w:rsidRPr="00E748B7">
        <w:fldChar w:fldCharType="end"/>
      </w:r>
    </w:p>
    <w:p w14:paraId="5EF34EF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Midsize Business (User SL)</w:t>
      </w:r>
      <w:r w:rsidRPr="00E748B7">
        <w:tab/>
      </w:r>
      <w:r w:rsidRPr="00E748B7">
        <w:fldChar w:fldCharType="begin"/>
      </w:r>
      <w:r w:rsidRPr="00E748B7">
        <w:instrText xml:space="preserve"> PAGEREF _Toc352319685 \h </w:instrText>
      </w:r>
      <w:r w:rsidRPr="00E748B7">
        <w:fldChar w:fldCharType="separate"/>
      </w:r>
      <w:r w:rsidRPr="00E748B7">
        <w:t>16</w:t>
      </w:r>
      <w:r w:rsidRPr="00E748B7">
        <w:fldChar w:fldCharType="end"/>
      </w:r>
    </w:p>
    <w:p w14:paraId="3729280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E1 (User SL)</w:t>
      </w:r>
      <w:r w:rsidRPr="00E748B7">
        <w:tab/>
      </w:r>
      <w:r w:rsidRPr="00E748B7">
        <w:fldChar w:fldCharType="begin"/>
      </w:r>
      <w:r w:rsidRPr="00E748B7">
        <w:instrText xml:space="preserve"> PAGEREF _Toc352319686 \h </w:instrText>
      </w:r>
      <w:r w:rsidRPr="00E748B7">
        <w:fldChar w:fldCharType="separate"/>
      </w:r>
      <w:r w:rsidRPr="00E748B7">
        <w:t>16</w:t>
      </w:r>
      <w:r w:rsidRPr="00E748B7">
        <w:fldChar w:fldCharType="end"/>
      </w:r>
    </w:p>
    <w:p w14:paraId="40F18DA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E2 (User SL)</w:t>
      </w:r>
      <w:r w:rsidRPr="00E748B7">
        <w:tab/>
      </w:r>
      <w:r w:rsidRPr="00E748B7">
        <w:fldChar w:fldCharType="begin"/>
      </w:r>
      <w:r w:rsidRPr="00E748B7">
        <w:instrText xml:space="preserve"> PAGEREF _Toc352319687 \h </w:instrText>
      </w:r>
      <w:r w:rsidRPr="00E748B7">
        <w:fldChar w:fldCharType="separate"/>
      </w:r>
      <w:r w:rsidRPr="00E748B7">
        <w:t>16</w:t>
      </w:r>
      <w:r w:rsidRPr="00E748B7">
        <w:fldChar w:fldCharType="end"/>
      </w:r>
    </w:p>
    <w:p w14:paraId="0DD3215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E3 (User SL)</w:t>
      </w:r>
      <w:r w:rsidRPr="00E748B7">
        <w:tab/>
      </w:r>
      <w:r w:rsidRPr="00E748B7">
        <w:fldChar w:fldCharType="begin"/>
      </w:r>
      <w:r w:rsidRPr="00E748B7">
        <w:instrText xml:space="preserve"> PAGEREF _Toc352319688 \h </w:instrText>
      </w:r>
      <w:r w:rsidRPr="00E748B7">
        <w:fldChar w:fldCharType="separate"/>
      </w:r>
      <w:r w:rsidRPr="00E748B7">
        <w:t>16</w:t>
      </w:r>
      <w:r w:rsidRPr="00E748B7">
        <w:fldChar w:fldCharType="end"/>
      </w:r>
    </w:p>
    <w:p w14:paraId="77B30E3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E4 (User SL)</w:t>
      </w:r>
      <w:r w:rsidRPr="00E748B7">
        <w:tab/>
      </w:r>
      <w:r w:rsidRPr="00E748B7">
        <w:fldChar w:fldCharType="begin"/>
      </w:r>
      <w:r w:rsidRPr="00E748B7">
        <w:instrText xml:space="preserve"> PAGEREF _Toc352319689 \h </w:instrText>
      </w:r>
      <w:r w:rsidRPr="00E748B7">
        <w:fldChar w:fldCharType="separate"/>
      </w:r>
      <w:r w:rsidRPr="00E748B7">
        <w:t>16</w:t>
      </w:r>
      <w:r w:rsidRPr="00E748B7">
        <w:fldChar w:fldCharType="end"/>
      </w:r>
    </w:p>
    <w:p w14:paraId="2B35981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Home and Student RT 2013 Commercial Use Rights</w:t>
      </w:r>
      <w:r w:rsidRPr="00E748B7">
        <w:tab/>
      </w:r>
      <w:r w:rsidRPr="00E748B7">
        <w:fldChar w:fldCharType="begin"/>
      </w:r>
      <w:r w:rsidRPr="00E748B7">
        <w:instrText xml:space="preserve"> PAGEREF _Toc352319690 \h </w:instrText>
      </w:r>
      <w:r w:rsidRPr="00E748B7">
        <w:fldChar w:fldCharType="separate"/>
      </w:r>
      <w:r w:rsidRPr="00E748B7">
        <w:t>16</w:t>
      </w:r>
      <w:r w:rsidRPr="00E748B7">
        <w:fldChar w:fldCharType="end"/>
      </w:r>
    </w:p>
    <w:p w14:paraId="4217ABA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for Mac Standard 2011</w:t>
      </w:r>
      <w:r w:rsidRPr="00E748B7">
        <w:tab/>
      </w:r>
      <w:r w:rsidRPr="00E748B7">
        <w:fldChar w:fldCharType="begin"/>
      </w:r>
      <w:r w:rsidRPr="00E748B7">
        <w:instrText xml:space="preserve"> PAGEREF _Toc352319691 \h </w:instrText>
      </w:r>
      <w:r w:rsidRPr="00E748B7">
        <w:fldChar w:fldCharType="separate"/>
      </w:r>
      <w:r w:rsidRPr="00E748B7">
        <w:t>16</w:t>
      </w:r>
      <w:r w:rsidRPr="00E748B7">
        <w:fldChar w:fldCharType="end"/>
      </w:r>
    </w:p>
    <w:p w14:paraId="2120F99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Multi-Language Pack 2013</w:t>
      </w:r>
      <w:r w:rsidRPr="00E748B7">
        <w:tab/>
      </w:r>
      <w:r w:rsidRPr="00E748B7">
        <w:fldChar w:fldCharType="begin"/>
      </w:r>
      <w:r w:rsidRPr="00E748B7">
        <w:instrText xml:space="preserve"> PAGEREF _Toc352319692 \h </w:instrText>
      </w:r>
      <w:r w:rsidRPr="00E748B7">
        <w:fldChar w:fldCharType="separate"/>
      </w:r>
      <w:r w:rsidRPr="00E748B7">
        <w:t>16</w:t>
      </w:r>
      <w:r w:rsidRPr="00E748B7">
        <w:fldChar w:fldCharType="end"/>
      </w:r>
    </w:p>
    <w:p w14:paraId="0913DA1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Professional Plus 2013</w:t>
      </w:r>
      <w:r w:rsidRPr="00E748B7">
        <w:tab/>
      </w:r>
      <w:r w:rsidRPr="00E748B7">
        <w:fldChar w:fldCharType="begin"/>
      </w:r>
      <w:r w:rsidRPr="00E748B7">
        <w:instrText xml:space="preserve"> PAGEREF _Toc352319693 \h </w:instrText>
      </w:r>
      <w:r w:rsidRPr="00E748B7">
        <w:fldChar w:fldCharType="separate"/>
      </w:r>
      <w:r w:rsidRPr="00E748B7">
        <w:t>16</w:t>
      </w:r>
      <w:r w:rsidRPr="00E748B7">
        <w:fldChar w:fldCharType="end"/>
      </w:r>
    </w:p>
    <w:p w14:paraId="59A3769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Office Standard 2013</w:t>
      </w:r>
      <w:r w:rsidRPr="00E748B7">
        <w:rPr>
          <w:color w:val="auto"/>
        </w:rPr>
        <w:tab/>
      </w:r>
      <w:r w:rsidRPr="00E748B7">
        <w:rPr>
          <w:color w:val="auto"/>
        </w:rPr>
        <w:fldChar w:fldCharType="begin"/>
      </w:r>
      <w:r w:rsidRPr="00E748B7">
        <w:rPr>
          <w:color w:val="auto"/>
        </w:rPr>
        <w:instrText xml:space="preserve"> PAGEREF _Toc352319694 \h </w:instrText>
      </w:r>
      <w:r w:rsidRPr="00E748B7">
        <w:rPr>
          <w:color w:val="auto"/>
        </w:rPr>
      </w:r>
      <w:r w:rsidRPr="00E748B7">
        <w:rPr>
          <w:color w:val="auto"/>
        </w:rPr>
        <w:fldChar w:fldCharType="separate"/>
      </w:r>
      <w:r w:rsidRPr="00E748B7">
        <w:rPr>
          <w:color w:val="auto"/>
        </w:rPr>
        <w:t>16</w:t>
      </w:r>
      <w:r w:rsidRPr="00E748B7">
        <w:rPr>
          <w:color w:val="auto"/>
        </w:rPr>
        <w:fldChar w:fldCharType="end"/>
      </w:r>
    </w:p>
    <w:p w14:paraId="6F09091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ProPlus (User SL)</w:t>
      </w:r>
      <w:r w:rsidRPr="00E748B7">
        <w:tab/>
      </w:r>
      <w:r w:rsidRPr="00E748B7">
        <w:fldChar w:fldCharType="begin"/>
      </w:r>
      <w:r w:rsidRPr="00E748B7">
        <w:instrText xml:space="preserve"> PAGEREF _Toc352319695 \h </w:instrText>
      </w:r>
      <w:r w:rsidRPr="00E748B7">
        <w:fldChar w:fldCharType="separate"/>
      </w:r>
      <w:r w:rsidRPr="00E748B7">
        <w:t>16</w:t>
      </w:r>
      <w:r w:rsidRPr="00E748B7">
        <w:fldChar w:fldCharType="end"/>
      </w:r>
    </w:p>
    <w:p w14:paraId="48AFBFA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ProPlus SA Transition (User SL)</w:t>
      </w:r>
      <w:r w:rsidRPr="00E748B7">
        <w:tab/>
      </w:r>
      <w:r w:rsidRPr="00E748B7">
        <w:fldChar w:fldCharType="begin"/>
      </w:r>
      <w:r w:rsidRPr="00E748B7">
        <w:instrText xml:space="preserve"> PAGEREF _Toc352319696 \h </w:instrText>
      </w:r>
      <w:r w:rsidRPr="00E748B7">
        <w:fldChar w:fldCharType="separate"/>
      </w:r>
      <w:r w:rsidRPr="00E748B7">
        <w:t>16</w:t>
      </w:r>
      <w:r w:rsidRPr="00E748B7">
        <w:fldChar w:fldCharType="end"/>
      </w:r>
    </w:p>
    <w:p w14:paraId="195952C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Professional Plus Subscription A (User SL)</w:t>
      </w:r>
      <w:r w:rsidRPr="00E748B7">
        <w:tab/>
      </w:r>
      <w:r w:rsidRPr="00E748B7">
        <w:fldChar w:fldCharType="begin"/>
      </w:r>
      <w:r w:rsidRPr="00E748B7">
        <w:instrText xml:space="preserve"> PAGEREF _Toc352319697 \h </w:instrText>
      </w:r>
      <w:r w:rsidRPr="00E748B7">
        <w:fldChar w:fldCharType="separate"/>
      </w:r>
      <w:r w:rsidRPr="00E748B7">
        <w:t>16</w:t>
      </w:r>
      <w:r w:rsidRPr="00E748B7">
        <w:fldChar w:fldCharType="end"/>
      </w:r>
    </w:p>
    <w:p w14:paraId="12C84FB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OneNote® 2013</w:t>
      </w:r>
      <w:r w:rsidRPr="00E748B7">
        <w:tab/>
      </w:r>
      <w:r w:rsidRPr="00E748B7">
        <w:fldChar w:fldCharType="begin"/>
      </w:r>
      <w:r w:rsidRPr="00E748B7">
        <w:instrText xml:space="preserve"> PAGEREF _Toc352319698 \h </w:instrText>
      </w:r>
      <w:r w:rsidRPr="00E748B7">
        <w:fldChar w:fldCharType="separate"/>
      </w:r>
      <w:r w:rsidRPr="00E748B7">
        <w:t>16</w:t>
      </w:r>
      <w:r w:rsidRPr="00E748B7">
        <w:fldChar w:fldCharType="end"/>
      </w:r>
    </w:p>
    <w:p w14:paraId="29A7E42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Outlook® 2013</w:t>
      </w:r>
      <w:r w:rsidRPr="00E748B7">
        <w:tab/>
      </w:r>
      <w:r w:rsidRPr="00E748B7">
        <w:fldChar w:fldCharType="begin"/>
      </w:r>
      <w:r w:rsidRPr="00E748B7">
        <w:instrText xml:space="preserve"> PAGEREF _Toc352319699 \h </w:instrText>
      </w:r>
      <w:r w:rsidRPr="00E748B7">
        <w:fldChar w:fldCharType="separate"/>
      </w:r>
      <w:r w:rsidRPr="00E748B7">
        <w:t>17</w:t>
      </w:r>
      <w:r w:rsidRPr="00E748B7">
        <w:fldChar w:fldCharType="end"/>
      </w:r>
    </w:p>
    <w:p w14:paraId="28E83B2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Outlook for Mac 2011</w:t>
      </w:r>
      <w:r w:rsidRPr="00E748B7">
        <w:tab/>
      </w:r>
      <w:r w:rsidRPr="00E748B7">
        <w:fldChar w:fldCharType="begin"/>
      </w:r>
      <w:r w:rsidRPr="00E748B7">
        <w:instrText xml:space="preserve"> PAGEREF _Toc352319700 \h </w:instrText>
      </w:r>
      <w:r w:rsidRPr="00E748B7">
        <w:fldChar w:fldCharType="separate"/>
      </w:r>
      <w:r w:rsidRPr="00E748B7">
        <w:t>17</w:t>
      </w:r>
      <w:r w:rsidRPr="00E748B7">
        <w:fldChar w:fldCharType="end"/>
      </w:r>
    </w:p>
    <w:p w14:paraId="70322D9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PowerPoint 2013</w:t>
      </w:r>
      <w:r w:rsidRPr="00E748B7">
        <w:rPr>
          <w:color w:val="auto"/>
        </w:rPr>
        <w:tab/>
      </w:r>
      <w:r w:rsidRPr="00E748B7">
        <w:rPr>
          <w:color w:val="auto"/>
        </w:rPr>
        <w:fldChar w:fldCharType="begin"/>
      </w:r>
      <w:r w:rsidRPr="00E748B7">
        <w:rPr>
          <w:color w:val="auto"/>
        </w:rPr>
        <w:instrText xml:space="preserve"> PAGEREF _Toc352319701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500C05A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PowerPoint for Mac 2011</w:t>
      </w:r>
      <w:r w:rsidRPr="00E748B7">
        <w:rPr>
          <w:color w:val="auto"/>
        </w:rPr>
        <w:tab/>
      </w:r>
      <w:r w:rsidRPr="00E748B7">
        <w:rPr>
          <w:color w:val="auto"/>
        </w:rPr>
        <w:fldChar w:fldCharType="begin"/>
      </w:r>
      <w:r w:rsidRPr="00E748B7">
        <w:rPr>
          <w:color w:val="auto"/>
        </w:rPr>
        <w:instrText xml:space="preserve"> PAGEREF _Toc352319702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78426F3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Project 2013 Standard</w:t>
      </w:r>
      <w:r w:rsidRPr="00E748B7">
        <w:rPr>
          <w:color w:val="auto"/>
        </w:rPr>
        <w:tab/>
      </w:r>
      <w:r w:rsidRPr="00E748B7">
        <w:rPr>
          <w:color w:val="auto"/>
        </w:rPr>
        <w:fldChar w:fldCharType="begin"/>
      </w:r>
      <w:r w:rsidRPr="00E748B7">
        <w:rPr>
          <w:color w:val="auto"/>
        </w:rPr>
        <w:instrText xml:space="preserve"> PAGEREF _Toc352319703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27B1D27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Project 2013 Professional</w:t>
      </w:r>
      <w:r w:rsidRPr="00E748B7">
        <w:rPr>
          <w:color w:val="auto"/>
        </w:rPr>
        <w:tab/>
      </w:r>
      <w:r w:rsidRPr="00E748B7">
        <w:rPr>
          <w:color w:val="auto"/>
        </w:rPr>
        <w:fldChar w:fldCharType="begin"/>
      </w:r>
      <w:r w:rsidRPr="00E748B7">
        <w:rPr>
          <w:color w:val="auto"/>
        </w:rPr>
        <w:instrText xml:space="preserve"> PAGEREF _Toc352319704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6BE33940"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Project Pro for Office 365</w:t>
      </w:r>
      <w:r w:rsidRPr="00E748B7">
        <w:rPr>
          <w:color w:val="auto"/>
        </w:rPr>
        <w:tab/>
      </w:r>
      <w:r w:rsidRPr="00E748B7">
        <w:rPr>
          <w:color w:val="auto"/>
        </w:rPr>
        <w:fldChar w:fldCharType="begin"/>
      </w:r>
      <w:r w:rsidRPr="00E748B7">
        <w:rPr>
          <w:color w:val="auto"/>
        </w:rPr>
        <w:instrText xml:space="preserve"> PAGEREF _Toc352319705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0718444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Project Pro for Office 365 A</w:t>
      </w:r>
      <w:r w:rsidRPr="00E748B7">
        <w:rPr>
          <w:color w:val="auto"/>
        </w:rPr>
        <w:tab/>
      </w:r>
      <w:r w:rsidRPr="00E748B7">
        <w:rPr>
          <w:color w:val="auto"/>
        </w:rPr>
        <w:fldChar w:fldCharType="begin"/>
      </w:r>
      <w:r w:rsidRPr="00E748B7">
        <w:rPr>
          <w:color w:val="auto"/>
        </w:rPr>
        <w:instrText xml:space="preserve"> PAGEREF _Toc352319706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49007E0F"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Publisher 2013</w:t>
      </w:r>
      <w:r w:rsidRPr="00E748B7">
        <w:rPr>
          <w:color w:val="auto"/>
        </w:rPr>
        <w:tab/>
      </w:r>
      <w:r w:rsidRPr="00E748B7">
        <w:rPr>
          <w:color w:val="auto"/>
        </w:rPr>
        <w:fldChar w:fldCharType="begin"/>
      </w:r>
      <w:r w:rsidRPr="00E748B7">
        <w:rPr>
          <w:color w:val="auto"/>
        </w:rPr>
        <w:instrText xml:space="preserve"> PAGEREF _Toc352319707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32F0E19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Rental Rights for Office Standard</w:t>
      </w:r>
      <w:r w:rsidRPr="00E748B7">
        <w:rPr>
          <w:color w:val="auto"/>
        </w:rPr>
        <w:tab/>
      </w:r>
      <w:r w:rsidRPr="00E748B7">
        <w:rPr>
          <w:color w:val="auto"/>
        </w:rPr>
        <w:fldChar w:fldCharType="begin"/>
      </w:r>
      <w:r w:rsidRPr="00E748B7">
        <w:rPr>
          <w:color w:val="auto"/>
        </w:rPr>
        <w:instrText xml:space="preserve"> PAGEREF _Toc352319708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5E0C078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Rental Rights for Office Professional Plus</w:t>
      </w:r>
      <w:r w:rsidRPr="00E748B7">
        <w:rPr>
          <w:color w:val="auto"/>
        </w:rPr>
        <w:tab/>
      </w:r>
      <w:r w:rsidRPr="00E748B7">
        <w:rPr>
          <w:color w:val="auto"/>
        </w:rPr>
        <w:fldChar w:fldCharType="begin"/>
      </w:r>
      <w:r w:rsidRPr="00E748B7">
        <w:rPr>
          <w:color w:val="auto"/>
        </w:rPr>
        <w:instrText xml:space="preserve"> PAGEREF _Toc352319709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0E8A529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Streets and Trips 2013</w:t>
      </w:r>
      <w:r w:rsidRPr="00E748B7">
        <w:rPr>
          <w:color w:val="auto"/>
        </w:rPr>
        <w:tab/>
      </w:r>
      <w:r w:rsidRPr="00E748B7">
        <w:rPr>
          <w:color w:val="auto"/>
        </w:rPr>
        <w:fldChar w:fldCharType="begin"/>
      </w:r>
      <w:r w:rsidRPr="00E748B7">
        <w:rPr>
          <w:color w:val="auto"/>
        </w:rPr>
        <w:instrText xml:space="preserve"> PAGEREF _Toc352319710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6B8F1E5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TechNet Plus Direct</w:t>
      </w:r>
      <w:r w:rsidRPr="00E748B7">
        <w:rPr>
          <w:color w:val="auto"/>
        </w:rPr>
        <w:tab/>
      </w:r>
      <w:r w:rsidRPr="00E748B7">
        <w:rPr>
          <w:color w:val="auto"/>
        </w:rPr>
        <w:fldChar w:fldCharType="begin"/>
      </w:r>
      <w:r w:rsidRPr="00E748B7">
        <w:rPr>
          <w:color w:val="auto"/>
        </w:rPr>
        <w:instrText xml:space="preserve"> PAGEREF _Toc352319711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6C8B748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Vexcel Desktop with Enhanced Content Pack</w:t>
      </w:r>
      <w:r w:rsidRPr="00E748B7">
        <w:rPr>
          <w:color w:val="auto"/>
        </w:rPr>
        <w:tab/>
      </w:r>
      <w:r w:rsidRPr="00E748B7">
        <w:rPr>
          <w:color w:val="auto"/>
        </w:rPr>
        <w:fldChar w:fldCharType="begin"/>
      </w:r>
      <w:r w:rsidRPr="00E748B7">
        <w:rPr>
          <w:color w:val="auto"/>
        </w:rPr>
        <w:instrText xml:space="preserve"> PAGEREF _Toc352319712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3D031EC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Visio® 2013 Professional</w:t>
      </w:r>
      <w:r w:rsidRPr="00E748B7">
        <w:rPr>
          <w:color w:val="auto"/>
        </w:rPr>
        <w:tab/>
      </w:r>
      <w:r w:rsidRPr="00E748B7">
        <w:rPr>
          <w:color w:val="auto"/>
        </w:rPr>
        <w:fldChar w:fldCharType="begin"/>
      </w:r>
      <w:r w:rsidRPr="00E748B7">
        <w:rPr>
          <w:color w:val="auto"/>
        </w:rPr>
        <w:instrText xml:space="preserve"> PAGEREF _Toc352319713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3BBFFB1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Visio® 2013 Standard</w:t>
      </w:r>
      <w:r w:rsidRPr="00E748B7">
        <w:rPr>
          <w:color w:val="auto"/>
        </w:rPr>
        <w:tab/>
      </w:r>
      <w:r w:rsidRPr="00E748B7">
        <w:rPr>
          <w:color w:val="auto"/>
        </w:rPr>
        <w:fldChar w:fldCharType="begin"/>
      </w:r>
      <w:r w:rsidRPr="00E748B7">
        <w:rPr>
          <w:color w:val="auto"/>
        </w:rPr>
        <w:instrText xml:space="preserve"> PAGEREF _Toc352319714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4F0FF8B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Visio Pro for Office 365</w:t>
      </w:r>
      <w:r w:rsidRPr="00E748B7">
        <w:tab/>
      </w:r>
      <w:r w:rsidRPr="00E748B7">
        <w:fldChar w:fldCharType="begin"/>
      </w:r>
      <w:r w:rsidRPr="00E748B7">
        <w:instrText xml:space="preserve"> PAGEREF _Toc352319715 \h </w:instrText>
      </w:r>
      <w:r w:rsidRPr="00E748B7">
        <w:fldChar w:fldCharType="separate"/>
      </w:r>
      <w:r w:rsidRPr="00E748B7">
        <w:t>17</w:t>
      </w:r>
      <w:r w:rsidRPr="00E748B7">
        <w:fldChar w:fldCharType="end"/>
      </w:r>
    </w:p>
    <w:p w14:paraId="32C67FF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Visio Pro for Office 365 A</w:t>
      </w:r>
      <w:r w:rsidRPr="00E748B7">
        <w:tab/>
      </w:r>
      <w:r w:rsidRPr="00E748B7">
        <w:fldChar w:fldCharType="begin"/>
      </w:r>
      <w:r w:rsidRPr="00E748B7">
        <w:instrText xml:space="preserve"> PAGEREF _Toc352319716 \h </w:instrText>
      </w:r>
      <w:r w:rsidRPr="00E748B7">
        <w:fldChar w:fldCharType="separate"/>
      </w:r>
      <w:r w:rsidRPr="00E748B7">
        <w:t>17</w:t>
      </w:r>
      <w:r w:rsidRPr="00E748B7">
        <w:fldChar w:fldCharType="end"/>
      </w:r>
    </w:p>
    <w:p w14:paraId="04290D7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Professional 2012</w:t>
      </w:r>
      <w:r w:rsidRPr="00E748B7">
        <w:tab/>
      </w:r>
      <w:r w:rsidRPr="00E748B7">
        <w:fldChar w:fldCharType="begin"/>
      </w:r>
      <w:r w:rsidRPr="00E748B7">
        <w:instrText xml:space="preserve"> PAGEREF _Toc352319717 \h </w:instrText>
      </w:r>
      <w:r w:rsidRPr="00E748B7">
        <w:fldChar w:fldCharType="separate"/>
      </w:r>
      <w:r w:rsidRPr="00E748B7">
        <w:t>17</w:t>
      </w:r>
      <w:r w:rsidRPr="00E748B7">
        <w:fldChar w:fldCharType="end"/>
      </w:r>
    </w:p>
    <w:p w14:paraId="35F7429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Professional 2012 with MSDN</w:t>
      </w:r>
      <w:r w:rsidRPr="00E748B7">
        <w:tab/>
      </w:r>
      <w:r w:rsidRPr="00E748B7">
        <w:fldChar w:fldCharType="begin"/>
      </w:r>
      <w:r w:rsidRPr="00E748B7">
        <w:instrText xml:space="preserve"> PAGEREF _Toc352319718 \h </w:instrText>
      </w:r>
      <w:r w:rsidRPr="00E748B7">
        <w:fldChar w:fldCharType="separate"/>
      </w:r>
      <w:r w:rsidRPr="00E748B7">
        <w:t>17</w:t>
      </w:r>
      <w:r w:rsidRPr="00E748B7">
        <w:fldChar w:fldCharType="end"/>
      </w:r>
    </w:p>
    <w:p w14:paraId="69C1531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Premium 2012 with MSDN</w:t>
      </w:r>
      <w:r w:rsidRPr="00E748B7">
        <w:tab/>
      </w:r>
      <w:r w:rsidRPr="00E748B7">
        <w:fldChar w:fldCharType="begin"/>
      </w:r>
      <w:r w:rsidRPr="00E748B7">
        <w:instrText xml:space="preserve"> PAGEREF _Toc352319719 \h </w:instrText>
      </w:r>
      <w:r w:rsidRPr="00E748B7">
        <w:fldChar w:fldCharType="separate"/>
      </w:r>
      <w:r w:rsidRPr="00E748B7">
        <w:t>17</w:t>
      </w:r>
      <w:r w:rsidRPr="00E748B7">
        <w:fldChar w:fldCharType="end"/>
      </w:r>
    </w:p>
    <w:p w14:paraId="389DB62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lastRenderedPageBreak/>
        <w:t>Visual Studio® Ultimate 2012 with MSDN</w:t>
      </w:r>
      <w:r w:rsidRPr="00E748B7">
        <w:tab/>
      </w:r>
      <w:r w:rsidRPr="00E748B7">
        <w:fldChar w:fldCharType="begin"/>
      </w:r>
      <w:r w:rsidRPr="00E748B7">
        <w:instrText xml:space="preserve"> PAGEREF _Toc352319720 \h </w:instrText>
      </w:r>
      <w:r w:rsidRPr="00E748B7">
        <w:fldChar w:fldCharType="separate"/>
      </w:r>
      <w:r w:rsidRPr="00E748B7">
        <w:t>17</w:t>
      </w:r>
      <w:r w:rsidRPr="00E748B7">
        <w:fldChar w:fldCharType="end"/>
      </w:r>
    </w:p>
    <w:p w14:paraId="1562E33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Test Professional 2012 with MSDN</w:t>
      </w:r>
      <w:r w:rsidRPr="00E748B7">
        <w:tab/>
      </w:r>
      <w:r w:rsidRPr="00E748B7">
        <w:fldChar w:fldCharType="begin"/>
      </w:r>
      <w:r w:rsidRPr="00E748B7">
        <w:instrText xml:space="preserve"> PAGEREF _Toc352319721 \h </w:instrText>
      </w:r>
      <w:r w:rsidRPr="00E748B7">
        <w:fldChar w:fldCharType="separate"/>
      </w:r>
      <w:r w:rsidRPr="00E748B7">
        <w:t>17</w:t>
      </w:r>
      <w:r w:rsidRPr="00E748B7">
        <w:fldChar w:fldCharType="end"/>
      </w:r>
    </w:p>
    <w:p w14:paraId="0DB3B36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Word 2013</w:t>
      </w:r>
      <w:r w:rsidRPr="00E748B7">
        <w:tab/>
      </w:r>
      <w:r w:rsidRPr="00E748B7">
        <w:fldChar w:fldCharType="begin"/>
      </w:r>
      <w:r w:rsidRPr="00E748B7">
        <w:instrText xml:space="preserve"> PAGEREF _Toc352319722 \h </w:instrText>
      </w:r>
      <w:r w:rsidRPr="00E748B7">
        <w:fldChar w:fldCharType="separate"/>
      </w:r>
      <w:r w:rsidRPr="00E748B7">
        <w:t>17</w:t>
      </w:r>
      <w:r w:rsidRPr="00E748B7">
        <w:fldChar w:fldCharType="end"/>
      </w:r>
    </w:p>
    <w:p w14:paraId="41F5A0D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Word for Mac 2011</w:t>
      </w:r>
      <w:r w:rsidRPr="00E748B7">
        <w:tab/>
      </w:r>
      <w:r w:rsidRPr="00E748B7">
        <w:fldChar w:fldCharType="begin"/>
      </w:r>
      <w:r w:rsidRPr="00E748B7">
        <w:instrText xml:space="preserve"> PAGEREF _Toc352319723 \h </w:instrText>
      </w:r>
      <w:r w:rsidRPr="00E748B7">
        <w:fldChar w:fldCharType="separate"/>
      </w:r>
      <w:r w:rsidRPr="00E748B7">
        <w:t>17</w:t>
      </w:r>
      <w:r w:rsidRPr="00E748B7">
        <w:fldChar w:fldCharType="end"/>
      </w:r>
    </w:p>
    <w:p w14:paraId="0728946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SYSTEMS POOL</w:t>
      </w:r>
      <w:r w:rsidRPr="00E748B7">
        <w:rPr>
          <w:color w:val="auto"/>
        </w:rPr>
        <w:tab/>
      </w:r>
      <w:r w:rsidRPr="00E748B7">
        <w:rPr>
          <w:color w:val="auto"/>
        </w:rPr>
        <w:fldChar w:fldCharType="begin"/>
      </w:r>
      <w:r w:rsidRPr="00E748B7">
        <w:rPr>
          <w:color w:val="auto"/>
        </w:rPr>
        <w:instrText xml:space="preserve"> PAGEREF _Toc352319724 \h </w:instrText>
      </w:r>
      <w:r w:rsidRPr="00E748B7">
        <w:rPr>
          <w:color w:val="auto"/>
        </w:rPr>
      </w:r>
      <w:r w:rsidRPr="00E748B7">
        <w:rPr>
          <w:color w:val="auto"/>
        </w:rPr>
        <w:fldChar w:fldCharType="separate"/>
      </w:r>
      <w:r w:rsidRPr="00E748B7">
        <w:rPr>
          <w:color w:val="auto"/>
        </w:rPr>
        <w:t>17</w:t>
      </w:r>
      <w:r w:rsidRPr="00E748B7">
        <w:rPr>
          <w:color w:val="auto"/>
        </w:rPr>
        <w:fldChar w:fldCharType="end"/>
      </w:r>
    </w:p>
    <w:p w14:paraId="3AD1F8A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Desktop Optimization Pack for Software Assurance</w:t>
      </w:r>
      <w:r w:rsidRPr="00E748B7">
        <w:tab/>
      </w:r>
      <w:r w:rsidRPr="00E748B7">
        <w:fldChar w:fldCharType="begin"/>
      </w:r>
      <w:r w:rsidRPr="00E748B7">
        <w:instrText xml:space="preserve"> PAGEREF _Toc352319725 \h </w:instrText>
      </w:r>
      <w:r w:rsidRPr="00E748B7">
        <w:fldChar w:fldCharType="separate"/>
      </w:r>
      <w:r w:rsidRPr="00E748B7">
        <w:t>17</w:t>
      </w:r>
      <w:r w:rsidRPr="00E748B7">
        <w:fldChar w:fldCharType="end"/>
      </w:r>
    </w:p>
    <w:p w14:paraId="243CF23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Companion Subscription License</w:t>
      </w:r>
      <w:r w:rsidRPr="00E748B7">
        <w:tab/>
      </w:r>
      <w:r w:rsidRPr="00E748B7">
        <w:fldChar w:fldCharType="begin"/>
      </w:r>
      <w:r w:rsidRPr="00E748B7">
        <w:instrText xml:space="preserve"> PAGEREF _Toc352319726 \h </w:instrText>
      </w:r>
      <w:r w:rsidRPr="00E748B7">
        <w:fldChar w:fldCharType="separate"/>
      </w:r>
      <w:r w:rsidRPr="00E748B7">
        <w:t>17</w:t>
      </w:r>
      <w:r w:rsidRPr="00E748B7">
        <w:fldChar w:fldCharType="end"/>
      </w:r>
    </w:p>
    <w:p w14:paraId="5124EFC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Vista DVD Playback Pack</w:t>
      </w:r>
      <w:r w:rsidRPr="00E748B7">
        <w:tab/>
      </w:r>
      <w:r w:rsidRPr="00E748B7">
        <w:fldChar w:fldCharType="begin"/>
      </w:r>
      <w:r w:rsidRPr="00E748B7">
        <w:instrText xml:space="preserve"> PAGEREF _Toc352319727 \h </w:instrText>
      </w:r>
      <w:r w:rsidRPr="00E748B7">
        <w:fldChar w:fldCharType="separate"/>
      </w:r>
      <w:r w:rsidRPr="00E748B7">
        <w:t>17</w:t>
      </w:r>
      <w:r w:rsidRPr="00E748B7">
        <w:fldChar w:fldCharType="end"/>
      </w:r>
    </w:p>
    <w:p w14:paraId="110EE62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Rental Rights for Windows</w:t>
      </w:r>
      <w:r w:rsidRPr="00E748B7">
        <w:tab/>
      </w:r>
      <w:r w:rsidRPr="00E748B7">
        <w:fldChar w:fldCharType="begin"/>
      </w:r>
      <w:r w:rsidRPr="00E748B7">
        <w:instrText xml:space="preserve"> PAGEREF _Toc352319728 \h </w:instrText>
      </w:r>
      <w:r w:rsidRPr="00E748B7">
        <w:fldChar w:fldCharType="separate"/>
      </w:r>
      <w:r w:rsidRPr="00E748B7">
        <w:t>18</w:t>
      </w:r>
      <w:r w:rsidRPr="00E748B7">
        <w:fldChar w:fldCharType="end"/>
      </w:r>
    </w:p>
    <w:p w14:paraId="039F551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8 Enterprise Sideloading (100 Pack)</w:t>
      </w:r>
      <w:r w:rsidRPr="00E748B7">
        <w:tab/>
      </w:r>
      <w:r w:rsidRPr="00E748B7">
        <w:fldChar w:fldCharType="begin"/>
      </w:r>
      <w:r w:rsidRPr="00E748B7">
        <w:instrText xml:space="preserve"> PAGEREF _Toc352319729 \h </w:instrText>
      </w:r>
      <w:r w:rsidRPr="00E748B7">
        <w:fldChar w:fldCharType="separate"/>
      </w:r>
      <w:r w:rsidRPr="00E748B7">
        <w:t>18</w:t>
      </w:r>
      <w:r w:rsidRPr="00E748B7">
        <w:fldChar w:fldCharType="end"/>
      </w:r>
    </w:p>
    <w:p w14:paraId="1290D3D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7 Partners in Learning</w:t>
      </w:r>
      <w:r w:rsidRPr="00E748B7">
        <w:tab/>
      </w:r>
      <w:r w:rsidRPr="00E748B7">
        <w:fldChar w:fldCharType="begin"/>
      </w:r>
      <w:r w:rsidRPr="00E748B7">
        <w:instrText xml:space="preserve"> PAGEREF _Toc352319730 \h </w:instrText>
      </w:r>
      <w:r w:rsidRPr="00E748B7">
        <w:fldChar w:fldCharType="separate"/>
      </w:r>
      <w:r w:rsidRPr="00E748B7">
        <w:t>18</w:t>
      </w:r>
      <w:r w:rsidRPr="00E748B7">
        <w:fldChar w:fldCharType="end"/>
      </w:r>
    </w:p>
    <w:p w14:paraId="591B893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8 Pro</w:t>
      </w:r>
      <w:r w:rsidRPr="00E748B7">
        <w:tab/>
      </w:r>
      <w:r w:rsidRPr="00E748B7">
        <w:fldChar w:fldCharType="begin"/>
      </w:r>
      <w:r w:rsidRPr="00E748B7">
        <w:instrText xml:space="preserve"> PAGEREF _Toc352319731 \h </w:instrText>
      </w:r>
      <w:r w:rsidRPr="00E748B7">
        <w:fldChar w:fldCharType="separate"/>
      </w:r>
      <w:r w:rsidRPr="00E748B7">
        <w:t>18</w:t>
      </w:r>
      <w:r w:rsidRPr="00E748B7">
        <w:fldChar w:fldCharType="end"/>
      </w:r>
    </w:p>
    <w:p w14:paraId="106BDFF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8 Pro with MDOP</w:t>
      </w:r>
      <w:r w:rsidRPr="00E748B7">
        <w:tab/>
      </w:r>
      <w:r w:rsidRPr="00E748B7">
        <w:fldChar w:fldCharType="begin"/>
      </w:r>
      <w:r w:rsidRPr="00E748B7">
        <w:instrText xml:space="preserve"> PAGEREF _Toc352319732 \h </w:instrText>
      </w:r>
      <w:r w:rsidRPr="00E748B7">
        <w:fldChar w:fldCharType="separate"/>
      </w:r>
      <w:r w:rsidRPr="00E748B7">
        <w:t>18</w:t>
      </w:r>
      <w:r w:rsidRPr="00E748B7">
        <w:fldChar w:fldCharType="end"/>
      </w:r>
    </w:p>
    <w:p w14:paraId="157BF08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Virtual Desktop Access (VDA)</w:t>
      </w:r>
      <w:r w:rsidRPr="00E748B7">
        <w:tab/>
      </w:r>
      <w:r w:rsidRPr="00E748B7">
        <w:fldChar w:fldCharType="begin"/>
      </w:r>
      <w:r w:rsidRPr="00E748B7">
        <w:instrText xml:space="preserve"> PAGEREF _Toc352319733 \h </w:instrText>
      </w:r>
      <w:r w:rsidRPr="00E748B7">
        <w:fldChar w:fldCharType="separate"/>
      </w:r>
      <w:r w:rsidRPr="00E748B7">
        <w:t>18</w:t>
      </w:r>
      <w:r w:rsidRPr="00E748B7">
        <w:fldChar w:fldCharType="end"/>
      </w:r>
    </w:p>
    <w:p w14:paraId="4EC7572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Intune (Per Device)</w:t>
      </w:r>
      <w:r w:rsidRPr="00E748B7">
        <w:tab/>
      </w:r>
      <w:r w:rsidRPr="00E748B7">
        <w:fldChar w:fldCharType="begin"/>
      </w:r>
      <w:r w:rsidRPr="00E748B7">
        <w:instrText xml:space="preserve"> PAGEREF _Toc352319734 \h </w:instrText>
      </w:r>
      <w:r w:rsidRPr="00E748B7">
        <w:fldChar w:fldCharType="separate"/>
      </w:r>
      <w:r w:rsidRPr="00E748B7">
        <w:t>18</w:t>
      </w:r>
      <w:r w:rsidRPr="00E748B7">
        <w:fldChar w:fldCharType="end"/>
      </w:r>
    </w:p>
    <w:p w14:paraId="5067C43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Intune Add On (Per Device)</w:t>
      </w:r>
      <w:r w:rsidRPr="00E748B7">
        <w:tab/>
      </w:r>
      <w:r w:rsidRPr="00E748B7">
        <w:fldChar w:fldCharType="begin"/>
      </w:r>
      <w:r w:rsidRPr="00E748B7">
        <w:instrText xml:space="preserve"> PAGEREF _Toc352319735 \h </w:instrText>
      </w:r>
      <w:r w:rsidRPr="00E748B7">
        <w:fldChar w:fldCharType="separate"/>
      </w:r>
      <w:r w:rsidRPr="00E748B7">
        <w:t>18</w:t>
      </w:r>
      <w:r w:rsidRPr="00E748B7">
        <w:fldChar w:fldCharType="end"/>
      </w:r>
    </w:p>
    <w:p w14:paraId="37DF69A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SERVERS POOL</w:t>
      </w:r>
      <w:r w:rsidRPr="00E748B7">
        <w:rPr>
          <w:color w:val="auto"/>
        </w:rPr>
        <w:tab/>
      </w:r>
      <w:r w:rsidRPr="00E748B7">
        <w:rPr>
          <w:color w:val="auto"/>
        </w:rPr>
        <w:fldChar w:fldCharType="begin"/>
      </w:r>
      <w:r w:rsidRPr="00E748B7">
        <w:rPr>
          <w:color w:val="auto"/>
        </w:rPr>
        <w:instrText xml:space="preserve"> PAGEREF _Toc352319736 \h </w:instrText>
      </w:r>
      <w:r w:rsidRPr="00E748B7">
        <w:rPr>
          <w:color w:val="auto"/>
        </w:rPr>
      </w:r>
      <w:r w:rsidRPr="00E748B7">
        <w:rPr>
          <w:color w:val="auto"/>
        </w:rPr>
        <w:fldChar w:fldCharType="separate"/>
      </w:r>
      <w:r w:rsidRPr="00E748B7">
        <w:rPr>
          <w:color w:val="auto"/>
        </w:rPr>
        <w:t>18</w:t>
      </w:r>
      <w:r w:rsidRPr="00E748B7">
        <w:rPr>
          <w:color w:val="auto"/>
        </w:rPr>
        <w:fldChar w:fldCharType="end"/>
      </w:r>
    </w:p>
    <w:p w14:paraId="10E4957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Consumer Tracked Per Asset Monthly Sub</w:t>
      </w:r>
      <w:r w:rsidRPr="00E748B7">
        <w:tab/>
      </w:r>
      <w:r w:rsidRPr="00E748B7">
        <w:fldChar w:fldCharType="begin"/>
      </w:r>
      <w:r w:rsidRPr="00E748B7">
        <w:instrText xml:space="preserve"> PAGEREF _Toc352319737 \h </w:instrText>
      </w:r>
      <w:r w:rsidRPr="00E748B7">
        <w:fldChar w:fldCharType="separate"/>
      </w:r>
      <w:r w:rsidRPr="00E748B7">
        <w:t>18</w:t>
      </w:r>
      <w:r w:rsidRPr="00E748B7">
        <w:fldChar w:fldCharType="end"/>
      </w:r>
    </w:p>
    <w:p w14:paraId="2C47BF3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for Enterprise Platform Fee Monthly Sub</w:t>
      </w:r>
      <w:r w:rsidRPr="00E748B7">
        <w:tab/>
      </w:r>
      <w:r w:rsidRPr="00E748B7">
        <w:fldChar w:fldCharType="begin"/>
      </w:r>
      <w:r w:rsidRPr="00E748B7">
        <w:instrText xml:space="preserve"> PAGEREF _Toc352319738 \h </w:instrText>
      </w:r>
      <w:r w:rsidRPr="00E748B7">
        <w:fldChar w:fldCharType="separate"/>
      </w:r>
      <w:r w:rsidRPr="00E748B7">
        <w:t>18</w:t>
      </w:r>
      <w:r w:rsidRPr="00E748B7">
        <w:fldChar w:fldCharType="end"/>
      </w:r>
    </w:p>
    <w:p w14:paraId="5780776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100K Transactions Monthly Sub</w:t>
      </w:r>
      <w:r w:rsidRPr="00E748B7">
        <w:tab/>
      </w:r>
      <w:r w:rsidRPr="00E748B7">
        <w:fldChar w:fldCharType="begin"/>
      </w:r>
      <w:r w:rsidRPr="00E748B7">
        <w:instrText xml:space="preserve"> PAGEREF _Toc352319739 \h </w:instrText>
      </w:r>
      <w:r w:rsidRPr="00E748B7">
        <w:fldChar w:fldCharType="separate"/>
      </w:r>
      <w:r w:rsidRPr="00E748B7">
        <w:t>18</w:t>
      </w:r>
      <w:r w:rsidRPr="00E748B7">
        <w:fldChar w:fldCharType="end"/>
      </w:r>
    </w:p>
    <w:p w14:paraId="7671880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250K Transactions Monthly Sub</w:t>
      </w:r>
      <w:r w:rsidRPr="00E748B7">
        <w:tab/>
      </w:r>
      <w:r w:rsidRPr="00E748B7">
        <w:fldChar w:fldCharType="begin"/>
      </w:r>
      <w:r w:rsidRPr="00E748B7">
        <w:instrText xml:space="preserve"> PAGEREF _Toc352319740 \h </w:instrText>
      </w:r>
      <w:r w:rsidRPr="00E748B7">
        <w:fldChar w:fldCharType="separate"/>
      </w:r>
      <w:r w:rsidRPr="00E748B7">
        <w:t>18</w:t>
      </w:r>
      <w:r w:rsidRPr="00E748B7">
        <w:fldChar w:fldCharType="end"/>
      </w:r>
    </w:p>
    <w:p w14:paraId="7C7B632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420K Transactions Monthly Sub</w:t>
      </w:r>
      <w:r w:rsidRPr="00E748B7">
        <w:tab/>
      </w:r>
      <w:r w:rsidRPr="00E748B7">
        <w:fldChar w:fldCharType="begin"/>
      </w:r>
      <w:r w:rsidRPr="00E748B7">
        <w:instrText xml:space="preserve"> PAGEREF _Toc352319741 \h </w:instrText>
      </w:r>
      <w:r w:rsidRPr="00E748B7">
        <w:fldChar w:fldCharType="separate"/>
      </w:r>
      <w:r w:rsidRPr="00E748B7">
        <w:t>18</w:t>
      </w:r>
      <w:r w:rsidRPr="00E748B7">
        <w:fldChar w:fldCharType="end"/>
      </w:r>
    </w:p>
    <w:p w14:paraId="2498CD3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840K Transactions Monthly Sub</w:t>
      </w:r>
      <w:r w:rsidRPr="00E748B7">
        <w:tab/>
      </w:r>
      <w:r w:rsidRPr="00E748B7">
        <w:fldChar w:fldCharType="begin"/>
      </w:r>
      <w:r w:rsidRPr="00E748B7">
        <w:instrText xml:space="preserve"> PAGEREF _Toc352319742 \h </w:instrText>
      </w:r>
      <w:r w:rsidRPr="00E748B7">
        <w:fldChar w:fldCharType="separate"/>
      </w:r>
      <w:r w:rsidRPr="00E748B7">
        <w:t>18</w:t>
      </w:r>
      <w:r w:rsidRPr="00E748B7">
        <w:fldChar w:fldCharType="end"/>
      </w:r>
    </w:p>
    <w:p w14:paraId="15060B1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2.5m Transactions Monthly Sub</w:t>
      </w:r>
      <w:r w:rsidRPr="00E748B7">
        <w:tab/>
      </w:r>
      <w:r w:rsidRPr="00E748B7">
        <w:fldChar w:fldCharType="begin"/>
      </w:r>
      <w:r w:rsidRPr="00E748B7">
        <w:instrText xml:space="preserve"> PAGEREF _Toc352319743 \h </w:instrText>
      </w:r>
      <w:r w:rsidRPr="00E748B7">
        <w:fldChar w:fldCharType="separate"/>
      </w:r>
      <w:r w:rsidRPr="00E748B7">
        <w:t>18</w:t>
      </w:r>
      <w:r w:rsidRPr="00E748B7">
        <w:fldChar w:fldCharType="end"/>
      </w:r>
    </w:p>
    <w:p w14:paraId="23E4C6E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4.2m Transactions Monthly Sub</w:t>
      </w:r>
      <w:r w:rsidRPr="00E748B7">
        <w:tab/>
      </w:r>
      <w:r w:rsidRPr="00E748B7">
        <w:fldChar w:fldCharType="begin"/>
      </w:r>
      <w:r w:rsidRPr="00E748B7">
        <w:instrText xml:space="preserve"> PAGEREF _Toc352319744 \h </w:instrText>
      </w:r>
      <w:r w:rsidRPr="00E748B7">
        <w:fldChar w:fldCharType="separate"/>
      </w:r>
      <w:r w:rsidRPr="00E748B7">
        <w:t>18</w:t>
      </w:r>
      <w:r w:rsidRPr="00E748B7">
        <w:fldChar w:fldCharType="end"/>
      </w:r>
    </w:p>
    <w:p w14:paraId="1AAF595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8.4m Transactions Monthly Sub</w:t>
      </w:r>
      <w:r w:rsidRPr="00E748B7">
        <w:tab/>
      </w:r>
      <w:r w:rsidRPr="00E748B7">
        <w:fldChar w:fldCharType="begin"/>
      </w:r>
      <w:r w:rsidRPr="00E748B7">
        <w:instrText xml:space="preserve"> PAGEREF _Toc352319745 \h </w:instrText>
      </w:r>
      <w:r w:rsidRPr="00E748B7">
        <w:fldChar w:fldCharType="separate"/>
      </w:r>
      <w:r w:rsidRPr="00E748B7">
        <w:t>18</w:t>
      </w:r>
      <w:r w:rsidRPr="00E748B7">
        <w:fldChar w:fldCharType="end"/>
      </w:r>
    </w:p>
    <w:p w14:paraId="54026A9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Public Website Usage Unlimited Transactions Monthly Sub</w:t>
      </w:r>
      <w:r w:rsidRPr="00E748B7">
        <w:tab/>
      </w:r>
      <w:r w:rsidRPr="00E748B7">
        <w:fldChar w:fldCharType="begin"/>
      </w:r>
      <w:r w:rsidRPr="00E748B7">
        <w:instrText xml:space="preserve"> PAGEREF _Toc352319746 \h </w:instrText>
      </w:r>
      <w:r w:rsidRPr="00E748B7">
        <w:fldChar w:fldCharType="separate"/>
      </w:r>
      <w:r w:rsidRPr="00E748B7">
        <w:t>18</w:t>
      </w:r>
      <w:r w:rsidRPr="00E748B7">
        <w:fldChar w:fldCharType="end"/>
      </w:r>
    </w:p>
    <w:p w14:paraId="7BC1025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100K Transactions Monthly Sub</w:t>
      </w:r>
      <w:r w:rsidRPr="00E748B7">
        <w:tab/>
      </w:r>
      <w:r w:rsidRPr="00E748B7">
        <w:fldChar w:fldCharType="begin"/>
      </w:r>
      <w:r w:rsidRPr="00E748B7">
        <w:instrText xml:space="preserve"> PAGEREF _Toc352319747 \h </w:instrText>
      </w:r>
      <w:r w:rsidRPr="00E748B7">
        <w:fldChar w:fldCharType="separate"/>
      </w:r>
      <w:r w:rsidRPr="00E748B7">
        <w:t>18</w:t>
      </w:r>
      <w:r w:rsidRPr="00E748B7">
        <w:fldChar w:fldCharType="end"/>
      </w:r>
    </w:p>
    <w:p w14:paraId="3683C6B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250K Transactions Monthly Sub</w:t>
      </w:r>
      <w:r w:rsidRPr="00E748B7">
        <w:tab/>
      </w:r>
      <w:r w:rsidRPr="00E748B7">
        <w:fldChar w:fldCharType="begin"/>
      </w:r>
      <w:r w:rsidRPr="00E748B7">
        <w:instrText xml:space="preserve"> PAGEREF _Toc352319748 \h </w:instrText>
      </w:r>
      <w:r w:rsidRPr="00E748B7">
        <w:fldChar w:fldCharType="separate"/>
      </w:r>
      <w:r w:rsidRPr="00E748B7">
        <w:t>18</w:t>
      </w:r>
      <w:r w:rsidRPr="00E748B7">
        <w:fldChar w:fldCharType="end"/>
      </w:r>
    </w:p>
    <w:p w14:paraId="786BC8F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420K Transactions Monthly Sub</w:t>
      </w:r>
      <w:r w:rsidRPr="00E748B7">
        <w:tab/>
      </w:r>
      <w:r w:rsidRPr="00E748B7">
        <w:fldChar w:fldCharType="begin"/>
      </w:r>
      <w:r w:rsidRPr="00E748B7">
        <w:instrText xml:space="preserve"> PAGEREF _Toc352319749 \h </w:instrText>
      </w:r>
      <w:r w:rsidRPr="00E748B7">
        <w:fldChar w:fldCharType="separate"/>
      </w:r>
      <w:r w:rsidRPr="00E748B7">
        <w:t>18</w:t>
      </w:r>
      <w:r w:rsidRPr="00E748B7">
        <w:fldChar w:fldCharType="end"/>
      </w:r>
    </w:p>
    <w:p w14:paraId="5A09FEE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1.25m Transactions Monthly Sub</w:t>
      </w:r>
      <w:r w:rsidRPr="00E748B7">
        <w:tab/>
      </w:r>
      <w:r w:rsidRPr="00E748B7">
        <w:fldChar w:fldCharType="begin"/>
      </w:r>
      <w:r w:rsidRPr="00E748B7">
        <w:instrText xml:space="preserve"> PAGEREF _Toc352319750 \h </w:instrText>
      </w:r>
      <w:r w:rsidRPr="00E748B7">
        <w:fldChar w:fldCharType="separate"/>
      </w:r>
      <w:r w:rsidRPr="00E748B7">
        <w:t>18</w:t>
      </w:r>
      <w:r w:rsidRPr="00E748B7">
        <w:fldChar w:fldCharType="end"/>
      </w:r>
    </w:p>
    <w:p w14:paraId="4C83D27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2.1m Transactions Monthly Sub</w:t>
      </w:r>
      <w:r w:rsidRPr="00E748B7">
        <w:tab/>
      </w:r>
      <w:r w:rsidRPr="00E748B7">
        <w:fldChar w:fldCharType="begin"/>
      </w:r>
      <w:r w:rsidRPr="00E748B7">
        <w:instrText xml:space="preserve"> PAGEREF _Toc352319751 \h </w:instrText>
      </w:r>
      <w:r w:rsidRPr="00E748B7">
        <w:fldChar w:fldCharType="separate"/>
      </w:r>
      <w:r w:rsidRPr="00E748B7">
        <w:t>18</w:t>
      </w:r>
      <w:r w:rsidRPr="00E748B7">
        <w:fldChar w:fldCharType="end"/>
      </w:r>
    </w:p>
    <w:p w14:paraId="782EA33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Internal Website Usage Unlimited Transactions Monthly Sub</w:t>
      </w:r>
      <w:r w:rsidRPr="00E748B7">
        <w:tab/>
      </w:r>
      <w:r w:rsidRPr="00E748B7">
        <w:fldChar w:fldCharType="begin"/>
      </w:r>
      <w:r w:rsidRPr="00E748B7">
        <w:instrText xml:space="preserve"> PAGEREF _Toc352319752 \h </w:instrText>
      </w:r>
      <w:r w:rsidRPr="00E748B7">
        <w:fldChar w:fldCharType="separate"/>
      </w:r>
      <w:r w:rsidRPr="00E748B7">
        <w:t>18</w:t>
      </w:r>
      <w:r w:rsidRPr="00E748B7">
        <w:fldChar w:fldCharType="end"/>
      </w:r>
    </w:p>
    <w:p w14:paraId="3038F38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Known Per User Monthly Sub</w:t>
      </w:r>
      <w:r w:rsidRPr="00E748B7">
        <w:tab/>
      </w:r>
      <w:r w:rsidRPr="00E748B7">
        <w:fldChar w:fldCharType="begin"/>
      </w:r>
      <w:r w:rsidRPr="00E748B7">
        <w:instrText xml:space="preserve"> PAGEREF _Toc352319753 \h </w:instrText>
      </w:r>
      <w:r w:rsidRPr="00E748B7">
        <w:fldChar w:fldCharType="separate"/>
      </w:r>
      <w:r w:rsidRPr="00E748B7">
        <w:t>18</w:t>
      </w:r>
      <w:r w:rsidRPr="00E748B7">
        <w:fldChar w:fldCharType="end"/>
      </w:r>
    </w:p>
    <w:p w14:paraId="13E2C3C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Known 5K User Bundle Monthly Sub</w:t>
      </w:r>
      <w:r w:rsidRPr="00E748B7">
        <w:tab/>
      </w:r>
      <w:r w:rsidRPr="00E748B7">
        <w:fldChar w:fldCharType="begin"/>
      </w:r>
      <w:r w:rsidRPr="00E748B7">
        <w:instrText xml:space="preserve"> PAGEREF _Toc352319754 \h </w:instrText>
      </w:r>
      <w:r w:rsidRPr="00E748B7">
        <w:fldChar w:fldCharType="separate"/>
      </w:r>
      <w:r w:rsidRPr="00E748B7">
        <w:t>18</w:t>
      </w:r>
      <w:r w:rsidRPr="00E748B7">
        <w:fldChar w:fldCharType="end"/>
      </w:r>
    </w:p>
    <w:p w14:paraId="7D7D854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Light Known Per User Monthly Sub</w:t>
      </w:r>
      <w:r w:rsidRPr="00E748B7">
        <w:tab/>
      </w:r>
      <w:r w:rsidRPr="00E748B7">
        <w:fldChar w:fldCharType="begin"/>
      </w:r>
      <w:r w:rsidRPr="00E748B7">
        <w:instrText xml:space="preserve"> PAGEREF _Toc352319755 \h </w:instrText>
      </w:r>
      <w:r w:rsidRPr="00E748B7">
        <w:fldChar w:fldCharType="separate"/>
      </w:r>
      <w:r w:rsidRPr="00E748B7">
        <w:t>18</w:t>
      </w:r>
      <w:r w:rsidRPr="00E748B7">
        <w:fldChar w:fldCharType="end"/>
      </w:r>
    </w:p>
    <w:p w14:paraId="536FDD4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Light Known 5K User Bundle Monthly Sub</w:t>
      </w:r>
      <w:r w:rsidRPr="00E748B7">
        <w:tab/>
      </w:r>
      <w:r w:rsidRPr="00E748B7">
        <w:fldChar w:fldCharType="begin"/>
      </w:r>
      <w:r w:rsidRPr="00E748B7">
        <w:instrText xml:space="preserve"> PAGEREF _Toc352319756 \h </w:instrText>
      </w:r>
      <w:r w:rsidRPr="00E748B7">
        <w:fldChar w:fldCharType="separate"/>
      </w:r>
      <w:r w:rsidRPr="00E748B7">
        <w:t>18</w:t>
      </w:r>
      <w:r w:rsidRPr="00E748B7">
        <w:fldChar w:fldCharType="end"/>
      </w:r>
    </w:p>
    <w:p w14:paraId="05889B7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Mobile Asset Management Platform Fee Monthly Sub</w:t>
      </w:r>
      <w:r w:rsidRPr="00E748B7">
        <w:tab/>
      </w:r>
      <w:r w:rsidRPr="00E748B7">
        <w:fldChar w:fldCharType="begin"/>
      </w:r>
      <w:r w:rsidRPr="00E748B7">
        <w:instrText xml:space="preserve"> PAGEREF _Toc352319757 \h </w:instrText>
      </w:r>
      <w:r w:rsidRPr="00E748B7">
        <w:fldChar w:fldCharType="separate"/>
      </w:r>
      <w:r w:rsidRPr="00E748B7">
        <w:t>19</w:t>
      </w:r>
      <w:r w:rsidRPr="00E748B7">
        <w:fldChar w:fldCharType="end"/>
      </w:r>
    </w:p>
    <w:p w14:paraId="64C1510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Mobile Asset Management NA w routing Per Asset Monthly Sub</w:t>
      </w:r>
      <w:r w:rsidRPr="00E748B7">
        <w:tab/>
      </w:r>
      <w:r w:rsidRPr="00E748B7">
        <w:fldChar w:fldCharType="begin"/>
      </w:r>
      <w:r w:rsidRPr="00E748B7">
        <w:instrText xml:space="preserve"> PAGEREF _Toc352319758 \h </w:instrText>
      </w:r>
      <w:r w:rsidRPr="00E748B7">
        <w:fldChar w:fldCharType="separate"/>
      </w:r>
      <w:r w:rsidRPr="00E748B7">
        <w:t>19</w:t>
      </w:r>
      <w:r w:rsidRPr="00E748B7">
        <w:fldChar w:fldCharType="end"/>
      </w:r>
    </w:p>
    <w:p w14:paraId="674DDB0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Mobile Asset Management NA w/o routing Per Asset Monthly Sub</w:t>
      </w:r>
      <w:r w:rsidRPr="00E748B7">
        <w:tab/>
      </w:r>
      <w:r w:rsidRPr="00E748B7">
        <w:fldChar w:fldCharType="begin"/>
      </w:r>
      <w:r w:rsidRPr="00E748B7">
        <w:instrText xml:space="preserve"> PAGEREF _Toc352319759 \h </w:instrText>
      </w:r>
      <w:r w:rsidRPr="00E748B7">
        <w:fldChar w:fldCharType="separate"/>
      </w:r>
      <w:r w:rsidRPr="00E748B7">
        <w:t>19</w:t>
      </w:r>
      <w:r w:rsidRPr="00E748B7">
        <w:fldChar w:fldCharType="end"/>
      </w:r>
    </w:p>
    <w:p w14:paraId="30D937F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Mobile Asset Management Europe w routing Per Asset Monthly Sub</w:t>
      </w:r>
      <w:r w:rsidRPr="00E748B7">
        <w:tab/>
      </w:r>
      <w:r w:rsidRPr="00E748B7">
        <w:fldChar w:fldCharType="begin"/>
      </w:r>
      <w:r w:rsidRPr="00E748B7">
        <w:instrText xml:space="preserve"> PAGEREF _Toc352319760 \h </w:instrText>
      </w:r>
      <w:r w:rsidRPr="00E748B7">
        <w:fldChar w:fldCharType="separate"/>
      </w:r>
      <w:r w:rsidRPr="00E748B7">
        <w:t>19</w:t>
      </w:r>
      <w:r w:rsidRPr="00E748B7">
        <w:fldChar w:fldCharType="end"/>
      </w:r>
    </w:p>
    <w:p w14:paraId="1845126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Mobile Asset Management Europe w/o routing Per Asset Monthly Sub</w:t>
      </w:r>
      <w:r w:rsidRPr="00E748B7">
        <w:tab/>
      </w:r>
      <w:r w:rsidRPr="00E748B7">
        <w:fldChar w:fldCharType="begin"/>
      </w:r>
      <w:r w:rsidRPr="00E748B7">
        <w:instrText xml:space="preserve"> PAGEREF _Toc352319761 \h </w:instrText>
      </w:r>
      <w:r w:rsidRPr="00E748B7">
        <w:fldChar w:fldCharType="separate"/>
      </w:r>
      <w:r w:rsidRPr="00E748B7">
        <w:t>19</w:t>
      </w:r>
      <w:r w:rsidRPr="00E748B7">
        <w:fldChar w:fldCharType="end"/>
      </w:r>
    </w:p>
    <w:p w14:paraId="2CE046D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Bing Maps Server CAL</w:t>
      </w:r>
      <w:r w:rsidRPr="00E748B7">
        <w:tab/>
      </w:r>
      <w:r w:rsidRPr="00E748B7">
        <w:fldChar w:fldCharType="begin"/>
      </w:r>
      <w:r w:rsidRPr="00E748B7">
        <w:instrText xml:space="preserve"> PAGEREF _Toc352319762 \h </w:instrText>
      </w:r>
      <w:r w:rsidRPr="00E748B7">
        <w:fldChar w:fldCharType="separate"/>
      </w:r>
      <w:r w:rsidRPr="00E748B7">
        <w:t>19</w:t>
      </w:r>
      <w:r w:rsidRPr="00E748B7">
        <w:fldChar w:fldCharType="end"/>
      </w:r>
    </w:p>
    <w:p w14:paraId="330BB51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Bing Maps Server with Enhanced Content Pack CAL</w:t>
      </w:r>
      <w:r w:rsidRPr="00E748B7">
        <w:rPr>
          <w:color w:val="auto"/>
        </w:rPr>
        <w:tab/>
      </w:r>
      <w:r w:rsidRPr="00E748B7">
        <w:rPr>
          <w:color w:val="auto"/>
        </w:rPr>
        <w:fldChar w:fldCharType="begin"/>
      </w:r>
      <w:r w:rsidRPr="00E748B7">
        <w:rPr>
          <w:color w:val="auto"/>
        </w:rPr>
        <w:instrText xml:space="preserve"> PAGEREF _Toc352319763 \h </w:instrText>
      </w:r>
      <w:r w:rsidRPr="00E748B7">
        <w:rPr>
          <w:color w:val="auto"/>
        </w:rPr>
      </w:r>
      <w:r w:rsidRPr="00E748B7">
        <w:rPr>
          <w:color w:val="auto"/>
        </w:rPr>
        <w:fldChar w:fldCharType="separate"/>
      </w:r>
      <w:r w:rsidRPr="00E748B7">
        <w:rPr>
          <w:color w:val="auto"/>
        </w:rPr>
        <w:t>19</w:t>
      </w:r>
      <w:r w:rsidRPr="00E748B7">
        <w:rPr>
          <w:color w:val="auto"/>
        </w:rPr>
        <w:fldChar w:fldCharType="end"/>
      </w:r>
    </w:p>
    <w:p w14:paraId="632F62FC" w14:textId="77777777" w:rsidR="00E748B7" w:rsidRPr="00E748B7" w:rsidRDefault="00E748B7">
      <w:pPr>
        <w:pStyle w:val="TOC2"/>
        <w:rPr>
          <w:rFonts w:asciiTheme="minorHAnsi" w:eastAsiaTheme="minorEastAsia" w:hAnsiTheme="minorHAnsi" w:cstheme="minorBidi"/>
          <w:sz w:val="22"/>
          <w:szCs w:val="22"/>
        </w:rPr>
      </w:pPr>
      <w:r w:rsidRPr="00E748B7">
        <w:t>Bing Maps Standard (User SL)</w:t>
      </w:r>
      <w:r w:rsidRPr="00E748B7">
        <w:tab/>
      </w:r>
      <w:r w:rsidRPr="00E748B7">
        <w:fldChar w:fldCharType="begin"/>
      </w:r>
      <w:r w:rsidRPr="00E748B7">
        <w:instrText xml:space="preserve"> PAGEREF _Toc352319764 \h </w:instrText>
      </w:r>
      <w:r w:rsidRPr="00E748B7">
        <w:fldChar w:fldCharType="separate"/>
      </w:r>
      <w:r w:rsidRPr="00E748B7">
        <w:t>19</w:t>
      </w:r>
      <w:r w:rsidRPr="00E748B7">
        <w:fldChar w:fldCharType="end"/>
      </w:r>
    </w:p>
    <w:p w14:paraId="2BF554C2" w14:textId="77777777" w:rsidR="00E748B7" w:rsidRPr="00E748B7" w:rsidRDefault="00E748B7">
      <w:pPr>
        <w:pStyle w:val="TOC2"/>
        <w:rPr>
          <w:rFonts w:asciiTheme="minorHAnsi" w:eastAsiaTheme="minorEastAsia" w:hAnsiTheme="minorHAnsi" w:cstheme="minorBidi"/>
          <w:sz w:val="22"/>
          <w:szCs w:val="22"/>
        </w:rPr>
      </w:pPr>
      <w:r w:rsidRPr="00E748B7">
        <w:t>Bing Maps Standard (Services SL)</w:t>
      </w:r>
      <w:r w:rsidRPr="00E748B7">
        <w:tab/>
      </w:r>
      <w:r w:rsidRPr="00E748B7">
        <w:fldChar w:fldCharType="begin"/>
      </w:r>
      <w:r w:rsidRPr="00E748B7">
        <w:instrText xml:space="preserve"> PAGEREF _Toc352319765 \h </w:instrText>
      </w:r>
      <w:r w:rsidRPr="00E748B7">
        <w:fldChar w:fldCharType="separate"/>
      </w:r>
      <w:r w:rsidRPr="00E748B7">
        <w:t>19</w:t>
      </w:r>
      <w:r w:rsidRPr="00E748B7">
        <w:fldChar w:fldCharType="end"/>
      </w:r>
    </w:p>
    <w:p w14:paraId="7DC16FF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BizTalk® Server 2013 Branch Edition</w:t>
      </w:r>
      <w:r w:rsidRPr="00E748B7">
        <w:tab/>
      </w:r>
      <w:r w:rsidRPr="00E748B7">
        <w:fldChar w:fldCharType="begin"/>
      </w:r>
      <w:r w:rsidRPr="00E748B7">
        <w:instrText xml:space="preserve"> PAGEREF _Toc352319766 \h </w:instrText>
      </w:r>
      <w:r w:rsidRPr="00E748B7">
        <w:fldChar w:fldCharType="separate"/>
      </w:r>
      <w:r w:rsidRPr="00E748B7">
        <w:t>19</w:t>
      </w:r>
      <w:r w:rsidRPr="00E748B7">
        <w:fldChar w:fldCharType="end"/>
      </w:r>
    </w:p>
    <w:p w14:paraId="00F045C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BizTalk® Server 2013 Enterprise Edition</w:t>
      </w:r>
      <w:r w:rsidRPr="00E748B7">
        <w:tab/>
      </w:r>
      <w:r w:rsidRPr="00E748B7">
        <w:fldChar w:fldCharType="begin"/>
      </w:r>
      <w:r w:rsidRPr="00E748B7">
        <w:instrText xml:space="preserve"> PAGEREF _Toc352319767 \h </w:instrText>
      </w:r>
      <w:r w:rsidRPr="00E748B7">
        <w:fldChar w:fldCharType="separate"/>
      </w:r>
      <w:r w:rsidRPr="00E748B7">
        <w:t>19</w:t>
      </w:r>
      <w:r w:rsidRPr="00E748B7">
        <w:fldChar w:fldCharType="end"/>
      </w:r>
    </w:p>
    <w:p w14:paraId="1CB0781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BizTalk® Server 2013 Branch IDC</w:t>
      </w:r>
      <w:r w:rsidRPr="00E748B7">
        <w:tab/>
      </w:r>
      <w:r w:rsidRPr="00E748B7">
        <w:fldChar w:fldCharType="begin"/>
      </w:r>
      <w:r w:rsidRPr="00E748B7">
        <w:instrText xml:space="preserve"> PAGEREF _Toc352319768 \h </w:instrText>
      </w:r>
      <w:r w:rsidRPr="00E748B7">
        <w:fldChar w:fldCharType="separate"/>
      </w:r>
      <w:r w:rsidRPr="00E748B7">
        <w:t>19</w:t>
      </w:r>
      <w:r w:rsidRPr="00E748B7">
        <w:fldChar w:fldCharType="end"/>
      </w:r>
    </w:p>
    <w:p w14:paraId="38FC040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BizTalk® Server 2013 Standard Edition</w:t>
      </w:r>
      <w:r w:rsidRPr="00E748B7">
        <w:tab/>
      </w:r>
      <w:r w:rsidRPr="00E748B7">
        <w:fldChar w:fldCharType="begin"/>
      </w:r>
      <w:r w:rsidRPr="00E748B7">
        <w:instrText xml:space="preserve"> PAGEREF _Toc352319769 \h </w:instrText>
      </w:r>
      <w:r w:rsidRPr="00E748B7">
        <w:fldChar w:fldCharType="separate"/>
      </w:r>
      <w:r w:rsidRPr="00E748B7">
        <w:t>19</w:t>
      </w:r>
      <w:r w:rsidRPr="00E748B7">
        <w:fldChar w:fldCharType="end"/>
      </w:r>
    </w:p>
    <w:p w14:paraId="3733D86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BizTalk® Server 2013 Standard Edition IDC</w:t>
      </w:r>
      <w:r w:rsidRPr="00E748B7">
        <w:tab/>
      </w:r>
      <w:r w:rsidRPr="00E748B7">
        <w:fldChar w:fldCharType="begin"/>
      </w:r>
      <w:r w:rsidRPr="00E748B7">
        <w:instrText xml:space="preserve"> PAGEREF _Toc352319770 \h </w:instrText>
      </w:r>
      <w:r w:rsidRPr="00E748B7">
        <w:fldChar w:fldCharType="separate"/>
      </w:r>
      <w:r w:rsidRPr="00E748B7">
        <w:t>19</w:t>
      </w:r>
      <w:r w:rsidRPr="00E748B7">
        <w:fldChar w:fldCharType="end"/>
      </w:r>
    </w:p>
    <w:p w14:paraId="5B00A9D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Business Intelligence Appliance 2012</w:t>
      </w:r>
      <w:r w:rsidRPr="00E748B7">
        <w:tab/>
      </w:r>
      <w:r w:rsidRPr="00E748B7">
        <w:fldChar w:fldCharType="begin"/>
      </w:r>
      <w:r w:rsidRPr="00E748B7">
        <w:instrText xml:space="preserve"> PAGEREF _Toc352319771 \h </w:instrText>
      </w:r>
      <w:r w:rsidRPr="00E748B7">
        <w:fldChar w:fldCharType="separate"/>
      </w:r>
      <w:r w:rsidRPr="00E748B7">
        <w:t>19</w:t>
      </w:r>
      <w:r w:rsidRPr="00E748B7">
        <w:fldChar w:fldCharType="end"/>
      </w:r>
    </w:p>
    <w:p w14:paraId="4380D4E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CAL Suite Bridge for Office 365 (User &amp; Device)</w:t>
      </w:r>
      <w:r w:rsidRPr="00E748B7">
        <w:tab/>
      </w:r>
      <w:r w:rsidRPr="00E748B7">
        <w:fldChar w:fldCharType="begin"/>
      </w:r>
      <w:r w:rsidRPr="00E748B7">
        <w:instrText xml:space="preserve"> PAGEREF _Toc352319772 \h </w:instrText>
      </w:r>
      <w:r w:rsidRPr="00E748B7">
        <w:fldChar w:fldCharType="separate"/>
      </w:r>
      <w:r w:rsidRPr="00E748B7">
        <w:t>19</w:t>
      </w:r>
      <w:r w:rsidRPr="00E748B7">
        <w:fldChar w:fldCharType="end"/>
      </w:r>
    </w:p>
    <w:p w14:paraId="4074916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CAL Suite Bridge for Office 365 and Windows® Intune (User &amp; Device)</w:t>
      </w:r>
      <w:r w:rsidRPr="00E748B7">
        <w:tab/>
      </w:r>
      <w:r w:rsidRPr="00E748B7">
        <w:fldChar w:fldCharType="begin"/>
      </w:r>
      <w:r w:rsidRPr="00E748B7">
        <w:instrText xml:space="preserve"> PAGEREF _Toc352319773 \h </w:instrText>
      </w:r>
      <w:r w:rsidRPr="00E748B7">
        <w:fldChar w:fldCharType="separate"/>
      </w:r>
      <w:r w:rsidRPr="00E748B7">
        <w:t>19</w:t>
      </w:r>
      <w:r w:rsidRPr="00E748B7">
        <w:fldChar w:fldCharType="end"/>
      </w:r>
    </w:p>
    <w:p w14:paraId="52FB4DC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CAL Suite Bridge for Windows® Intune (User &amp; Device)</w:t>
      </w:r>
      <w:r w:rsidRPr="00E748B7">
        <w:tab/>
      </w:r>
      <w:r w:rsidRPr="00E748B7">
        <w:fldChar w:fldCharType="begin"/>
      </w:r>
      <w:r w:rsidRPr="00E748B7">
        <w:instrText xml:space="preserve"> PAGEREF _Toc352319774 \h </w:instrText>
      </w:r>
      <w:r w:rsidRPr="00E748B7">
        <w:fldChar w:fldCharType="separate"/>
      </w:r>
      <w:r w:rsidRPr="00E748B7">
        <w:t>19</w:t>
      </w:r>
      <w:r w:rsidRPr="00E748B7">
        <w:fldChar w:fldCharType="end"/>
      </w:r>
    </w:p>
    <w:p w14:paraId="0DE37C9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CAL Suite (User &amp; Device)</w:t>
      </w:r>
      <w:r w:rsidRPr="00E748B7">
        <w:tab/>
      </w:r>
      <w:r w:rsidRPr="00E748B7">
        <w:fldChar w:fldCharType="begin"/>
      </w:r>
      <w:r w:rsidRPr="00E748B7">
        <w:instrText xml:space="preserve"> PAGEREF _Toc352319775 \h </w:instrText>
      </w:r>
      <w:r w:rsidRPr="00E748B7">
        <w:fldChar w:fldCharType="separate"/>
      </w:r>
      <w:r w:rsidRPr="00E748B7">
        <w:t>19</w:t>
      </w:r>
      <w:r w:rsidRPr="00E748B7">
        <w:fldChar w:fldCharType="end"/>
      </w:r>
    </w:p>
    <w:p w14:paraId="6B2FC0F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Infrastructure Server Suite Standard</w:t>
      </w:r>
      <w:r w:rsidRPr="00E748B7">
        <w:tab/>
      </w:r>
      <w:r w:rsidRPr="00E748B7">
        <w:fldChar w:fldCharType="begin"/>
      </w:r>
      <w:r w:rsidRPr="00E748B7">
        <w:instrText xml:space="preserve"> PAGEREF _Toc352319776 \h </w:instrText>
      </w:r>
      <w:r w:rsidRPr="00E748B7">
        <w:fldChar w:fldCharType="separate"/>
      </w:r>
      <w:r w:rsidRPr="00E748B7">
        <w:t>19</w:t>
      </w:r>
      <w:r w:rsidRPr="00E748B7">
        <w:fldChar w:fldCharType="end"/>
      </w:r>
    </w:p>
    <w:p w14:paraId="220B87B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Infrastructure Server Suite Enterprise</w:t>
      </w:r>
      <w:r w:rsidRPr="00E748B7">
        <w:tab/>
      </w:r>
      <w:r w:rsidRPr="00E748B7">
        <w:fldChar w:fldCharType="begin"/>
      </w:r>
      <w:r w:rsidRPr="00E748B7">
        <w:instrText xml:space="preserve"> PAGEREF _Toc352319777 \h </w:instrText>
      </w:r>
      <w:r w:rsidRPr="00E748B7">
        <w:fldChar w:fldCharType="separate"/>
      </w:r>
      <w:r w:rsidRPr="00E748B7">
        <w:t>19</w:t>
      </w:r>
      <w:r w:rsidRPr="00E748B7">
        <w:fldChar w:fldCharType="end"/>
      </w:r>
    </w:p>
    <w:p w14:paraId="2F62879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Core Infrastructure Server Suite Datacenter</w:t>
      </w:r>
      <w:r w:rsidRPr="00E748B7">
        <w:tab/>
      </w:r>
      <w:r w:rsidRPr="00E748B7">
        <w:fldChar w:fldCharType="begin"/>
      </w:r>
      <w:r w:rsidRPr="00E748B7">
        <w:instrText xml:space="preserve"> PAGEREF _Toc352319778 \h </w:instrText>
      </w:r>
      <w:r w:rsidRPr="00E748B7">
        <w:fldChar w:fldCharType="separate"/>
      </w:r>
      <w:r w:rsidRPr="00E748B7">
        <w:t>19</w:t>
      </w:r>
      <w:r w:rsidRPr="00E748B7">
        <w:fldChar w:fldCharType="end"/>
      </w:r>
    </w:p>
    <w:p w14:paraId="71F7AAD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Duet Enterprise 2.0</w:t>
      </w:r>
      <w:r w:rsidRPr="00E748B7">
        <w:tab/>
      </w:r>
      <w:r w:rsidRPr="00E748B7">
        <w:fldChar w:fldCharType="begin"/>
      </w:r>
      <w:r w:rsidRPr="00E748B7">
        <w:instrText xml:space="preserve"> PAGEREF _Toc352319779 \h </w:instrText>
      </w:r>
      <w:r w:rsidRPr="00E748B7">
        <w:fldChar w:fldCharType="separate"/>
      </w:r>
      <w:r w:rsidRPr="00E748B7">
        <w:t>19</w:t>
      </w:r>
      <w:r w:rsidRPr="00E748B7">
        <w:fldChar w:fldCharType="end"/>
      </w:r>
    </w:p>
    <w:p w14:paraId="4561691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lastRenderedPageBreak/>
        <w:t>Dynamics CRM Online Extra Storage</w:t>
      </w:r>
      <w:r w:rsidRPr="00E748B7">
        <w:tab/>
      </w:r>
      <w:r w:rsidRPr="00E748B7">
        <w:fldChar w:fldCharType="begin"/>
      </w:r>
      <w:r w:rsidRPr="00E748B7">
        <w:instrText xml:space="preserve"> PAGEREF _Toc352319780 \h </w:instrText>
      </w:r>
      <w:r w:rsidRPr="00E748B7">
        <w:fldChar w:fldCharType="separate"/>
      </w:r>
      <w:r w:rsidRPr="00E748B7">
        <w:t>19</w:t>
      </w:r>
      <w:r w:rsidRPr="00E748B7">
        <w:fldChar w:fldCharType="end"/>
      </w:r>
    </w:p>
    <w:p w14:paraId="4509B51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Dynamics CRM Online Per User</w:t>
      </w:r>
      <w:r w:rsidRPr="00E748B7">
        <w:tab/>
      </w:r>
      <w:r w:rsidRPr="00E748B7">
        <w:fldChar w:fldCharType="begin"/>
      </w:r>
      <w:r w:rsidRPr="00E748B7">
        <w:instrText xml:space="preserve"> PAGEREF _Toc352319781 \h </w:instrText>
      </w:r>
      <w:r w:rsidRPr="00E748B7">
        <w:fldChar w:fldCharType="separate"/>
      </w:r>
      <w:r w:rsidRPr="00E748B7">
        <w:t>19</w:t>
      </w:r>
      <w:r w:rsidRPr="00E748B7">
        <w:fldChar w:fldCharType="end"/>
      </w:r>
    </w:p>
    <w:p w14:paraId="2074A7A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Dynamics CRM Online for SA</w:t>
      </w:r>
      <w:r w:rsidRPr="00E748B7">
        <w:tab/>
      </w:r>
      <w:r w:rsidRPr="00E748B7">
        <w:fldChar w:fldCharType="begin"/>
      </w:r>
      <w:r w:rsidRPr="00E748B7">
        <w:instrText xml:space="preserve"> PAGEREF _Toc352319782 \h </w:instrText>
      </w:r>
      <w:r w:rsidRPr="00E748B7">
        <w:fldChar w:fldCharType="separate"/>
      </w:r>
      <w:r w:rsidRPr="00E748B7">
        <w:t>19</w:t>
      </w:r>
      <w:r w:rsidRPr="00E748B7">
        <w:fldChar w:fldCharType="end"/>
      </w:r>
    </w:p>
    <w:p w14:paraId="3651181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Enterprise CAL Suite Bridge for Office 365 (User &amp; Device)</w:t>
      </w:r>
      <w:r w:rsidRPr="00E748B7">
        <w:tab/>
      </w:r>
      <w:r w:rsidRPr="00E748B7">
        <w:fldChar w:fldCharType="begin"/>
      </w:r>
      <w:r w:rsidRPr="00E748B7">
        <w:instrText xml:space="preserve"> PAGEREF _Toc352319783 \h </w:instrText>
      </w:r>
      <w:r w:rsidRPr="00E748B7">
        <w:fldChar w:fldCharType="separate"/>
      </w:r>
      <w:r w:rsidRPr="00E748B7">
        <w:t>19</w:t>
      </w:r>
      <w:r w:rsidRPr="00E748B7">
        <w:fldChar w:fldCharType="end"/>
      </w:r>
    </w:p>
    <w:p w14:paraId="6015594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Enterprise CAL Suite Bridge for Office 365 and Windows® Intune (User &amp; Device)</w:t>
      </w:r>
      <w:r w:rsidRPr="00E748B7">
        <w:tab/>
      </w:r>
      <w:r w:rsidRPr="00E748B7">
        <w:fldChar w:fldCharType="begin"/>
      </w:r>
      <w:r w:rsidRPr="00E748B7">
        <w:instrText xml:space="preserve"> PAGEREF _Toc352319784 \h </w:instrText>
      </w:r>
      <w:r w:rsidRPr="00E748B7">
        <w:fldChar w:fldCharType="separate"/>
      </w:r>
      <w:r w:rsidRPr="00E748B7">
        <w:t>19</w:t>
      </w:r>
      <w:r w:rsidRPr="00E748B7">
        <w:fldChar w:fldCharType="end"/>
      </w:r>
    </w:p>
    <w:p w14:paraId="2E0F0AD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Enterprise CAL Suite Bridge for Windows® Intune (User &amp; Device)</w:t>
      </w:r>
      <w:r w:rsidRPr="00E748B7">
        <w:tab/>
      </w:r>
      <w:r w:rsidRPr="00E748B7">
        <w:fldChar w:fldCharType="begin"/>
      </w:r>
      <w:r w:rsidRPr="00E748B7">
        <w:instrText xml:space="preserve"> PAGEREF _Toc352319785 \h </w:instrText>
      </w:r>
      <w:r w:rsidRPr="00E748B7">
        <w:fldChar w:fldCharType="separate"/>
      </w:r>
      <w:r w:rsidRPr="00E748B7">
        <w:t>19</w:t>
      </w:r>
      <w:r w:rsidRPr="00E748B7">
        <w:fldChar w:fldCharType="end"/>
      </w:r>
    </w:p>
    <w:p w14:paraId="121F418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Enterprise CAL Suite (User &amp; Device)</w:t>
      </w:r>
      <w:r w:rsidRPr="00E748B7">
        <w:tab/>
      </w:r>
      <w:r w:rsidRPr="00E748B7">
        <w:fldChar w:fldCharType="begin"/>
      </w:r>
      <w:r w:rsidRPr="00E748B7">
        <w:instrText xml:space="preserve"> PAGEREF _Toc352319786 \h </w:instrText>
      </w:r>
      <w:r w:rsidRPr="00E748B7">
        <w:fldChar w:fldCharType="separate"/>
      </w:r>
      <w:r w:rsidRPr="00E748B7">
        <w:t>19</w:t>
      </w:r>
      <w:r w:rsidRPr="00E748B7">
        <w:fldChar w:fldCharType="end"/>
      </w:r>
    </w:p>
    <w:p w14:paraId="5421C21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Enterprise CAL with Services 2013</w:t>
      </w:r>
      <w:r w:rsidRPr="00E748B7">
        <w:tab/>
      </w:r>
      <w:r w:rsidRPr="00E748B7">
        <w:fldChar w:fldCharType="begin"/>
      </w:r>
      <w:r w:rsidRPr="00E748B7">
        <w:instrText xml:space="preserve"> PAGEREF _Toc352319787 \h </w:instrText>
      </w:r>
      <w:r w:rsidRPr="00E748B7">
        <w:fldChar w:fldCharType="separate"/>
      </w:r>
      <w:r w:rsidRPr="00E748B7">
        <w:t>19</w:t>
      </w:r>
      <w:r w:rsidRPr="00E748B7">
        <w:fldChar w:fldCharType="end"/>
      </w:r>
    </w:p>
    <w:p w14:paraId="2E1EE0D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Enterprise CAL without Services 2013</w:t>
      </w:r>
      <w:r w:rsidRPr="00E748B7">
        <w:tab/>
      </w:r>
      <w:r w:rsidRPr="00E748B7">
        <w:fldChar w:fldCharType="begin"/>
      </w:r>
      <w:r w:rsidRPr="00E748B7">
        <w:instrText xml:space="preserve"> PAGEREF _Toc352319788 \h </w:instrText>
      </w:r>
      <w:r w:rsidRPr="00E748B7">
        <w:fldChar w:fldCharType="separate"/>
      </w:r>
      <w:r w:rsidRPr="00E748B7">
        <w:t>19</w:t>
      </w:r>
      <w:r w:rsidRPr="00E748B7">
        <w:fldChar w:fldCharType="end"/>
      </w:r>
    </w:p>
    <w:p w14:paraId="71A469B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Archiving for Exchange Server (User SL)</w:t>
      </w:r>
      <w:r w:rsidRPr="00E748B7">
        <w:tab/>
      </w:r>
      <w:r w:rsidRPr="00E748B7">
        <w:fldChar w:fldCharType="begin"/>
      </w:r>
      <w:r w:rsidRPr="00E748B7">
        <w:instrText xml:space="preserve"> PAGEREF _Toc352319789 \h </w:instrText>
      </w:r>
      <w:r w:rsidRPr="00E748B7">
        <w:fldChar w:fldCharType="separate"/>
      </w:r>
      <w:r w:rsidRPr="00E748B7">
        <w:t>19</w:t>
      </w:r>
      <w:r w:rsidRPr="00E748B7">
        <w:fldChar w:fldCharType="end"/>
      </w:r>
    </w:p>
    <w:p w14:paraId="4B77F0D0"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Exchange Online Archiving for Exchange Server A (User SL)</w:t>
      </w:r>
      <w:r w:rsidRPr="00E748B7">
        <w:rPr>
          <w:color w:val="auto"/>
        </w:rPr>
        <w:tab/>
      </w:r>
      <w:r w:rsidRPr="00E748B7">
        <w:rPr>
          <w:color w:val="auto"/>
        </w:rPr>
        <w:fldChar w:fldCharType="begin"/>
      </w:r>
      <w:r w:rsidRPr="00E748B7">
        <w:rPr>
          <w:color w:val="auto"/>
        </w:rPr>
        <w:instrText xml:space="preserve"> PAGEREF _Toc352319790 \h </w:instrText>
      </w:r>
      <w:r w:rsidRPr="00E748B7">
        <w:rPr>
          <w:color w:val="auto"/>
        </w:rPr>
      </w:r>
      <w:r w:rsidRPr="00E748B7">
        <w:rPr>
          <w:color w:val="auto"/>
        </w:rPr>
        <w:fldChar w:fldCharType="separate"/>
      </w:r>
      <w:r w:rsidRPr="00E748B7">
        <w:rPr>
          <w:color w:val="auto"/>
        </w:rPr>
        <w:t>20</w:t>
      </w:r>
      <w:r w:rsidRPr="00E748B7">
        <w:rPr>
          <w:color w:val="auto"/>
        </w:rPr>
        <w:fldChar w:fldCharType="end"/>
      </w:r>
    </w:p>
    <w:p w14:paraId="535E2DE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Hosted Archive (User SL)</w:t>
      </w:r>
      <w:r w:rsidRPr="00E748B7">
        <w:tab/>
      </w:r>
      <w:r w:rsidRPr="00E748B7">
        <w:fldChar w:fldCharType="begin"/>
      </w:r>
      <w:r w:rsidRPr="00E748B7">
        <w:instrText xml:space="preserve"> PAGEREF _Toc352319791 \h </w:instrText>
      </w:r>
      <w:r w:rsidRPr="00E748B7">
        <w:fldChar w:fldCharType="separate"/>
      </w:r>
      <w:r w:rsidRPr="00E748B7">
        <w:t>20</w:t>
      </w:r>
      <w:r w:rsidRPr="00E748B7">
        <w:fldChar w:fldCharType="end"/>
      </w:r>
    </w:p>
    <w:p w14:paraId="5F140F0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Hosted Archive Extra Storage (User SL)</w:t>
      </w:r>
      <w:r w:rsidRPr="00E748B7">
        <w:tab/>
      </w:r>
      <w:r w:rsidRPr="00E748B7">
        <w:fldChar w:fldCharType="begin"/>
      </w:r>
      <w:r w:rsidRPr="00E748B7">
        <w:instrText xml:space="preserve"> PAGEREF _Toc352319792 \h </w:instrText>
      </w:r>
      <w:r w:rsidRPr="00E748B7">
        <w:fldChar w:fldCharType="separate"/>
      </w:r>
      <w:r w:rsidRPr="00E748B7">
        <w:t>20</w:t>
      </w:r>
      <w:r w:rsidRPr="00E748B7">
        <w:fldChar w:fldCharType="end"/>
      </w:r>
    </w:p>
    <w:p w14:paraId="1F9128A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Hosted Encryption (User SL)</w:t>
      </w:r>
      <w:r w:rsidRPr="00E748B7">
        <w:tab/>
      </w:r>
      <w:r w:rsidRPr="00E748B7">
        <w:fldChar w:fldCharType="begin"/>
      </w:r>
      <w:r w:rsidRPr="00E748B7">
        <w:instrText xml:space="preserve"> PAGEREF _Toc352319793 \h </w:instrText>
      </w:r>
      <w:r w:rsidRPr="00E748B7">
        <w:fldChar w:fldCharType="separate"/>
      </w:r>
      <w:r w:rsidRPr="00E748B7">
        <w:t>20</w:t>
      </w:r>
      <w:r w:rsidRPr="00E748B7">
        <w:fldChar w:fldCharType="end"/>
      </w:r>
    </w:p>
    <w:p w14:paraId="1ED26A5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Archiving for Exchange Online A</w:t>
      </w:r>
      <w:r w:rsidRPr="00E748B7">
        <w:tab/>
      </w:r>
      <w:r w:rsidRPr="00E748B7">
        <w:fldChar w:fldCharType="begin"/>
      </w:r>
      <w:r w:rsidRPr="00E748B7">
        <w:instrText xml:space="preserve"> PAGEREF _Toc352319794 \h </w:instrText>
      </w:r>
      <w:r w:rsidRPr="00E748B7">
        <w:fldChar w:fldCharType="separate"/>
      </w:r>
      <w:r w:rsidRPr="00E748B7">
        <w:t>20</w:t>
      </w:r>
      <w:r w:rsidRPr="00E748B7">
        <w:fldChar w:fldCharType="end"/>
      </w:r>
    </w:p>
    <w:p w14:paraId="094637E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Archiving for Exchange Online</w:t>
      </w:r>
      <w:r w:rsidRPr="00E748B7">
        <w:tab/>
      </w:r>
      <w:r w:rsidRPr="00E748B7">
        <w:fldChar w:fldCharType="begin"/>
      </w:r>
      <w:r w:rsidRPr="00E748B7">
        <w:instrText xml:space="preserve"> PAGEREF _Toc352319795 \h </w:instrText>
      </w:r>
      <w:r w:rsidRPr="00E748B7">
        <w:fldChar w:fldCharType="separate"/>
      </w:r>
      <w:r w:rsidRPr="00E748B7">
        <w:t>20</w:t>
      </w:r>
      <w:r w:rsidRPr="00E748B7">
        <w:fldChar w:fldCharType="end"/>
      </w:r>
    </w:p>
    <w:p w14:paraId="65DAE6B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Kiosk  (User SL)</w:t>
      </w:r>
      <w:r w:rsidRPr="00E748B7">
        <w:tab/>
      </w:r>
      <w:r w:rsidRPr="00E748B7">
        <w:fldChar w:fldCharType="begin"/>
      </w:r>
      <w:r w:rsidRPr="00E748B7">
        <w:instrText xml:space="preserve"> PAGEREF _Toc352319796 \h </w:instrText>
      </w:r>
      <w:r w:rsidRPr="00E748B7">
        <w:fldChar w:fldCharType="separate"/>
      </w:r>
      <w:r w:rsidRPr="00E748B7">
        <w:t>20</w:t>
      </w:r>
      <w:r w:rsidRPr="00E748B7">
        <w:fldChar w:fldCharType="end"/>
      </w:r>
    </w:p>
    <w:p w14:paraId="19D1DFD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Plan 1 (User SL)</w:t>
      </w:r>
      <w:r w:rsidRPr="00E748B7">
        <w:tab/>
      </w:r>
      <w:r w:rsidRPr="00E748B7">
        <w:fldChar w:fldCharType="begin"/>
      </w:r>
      <w:r w:rsidRPr="00E748B7">
        <w:instrText xml:space="preserve"> PAGEREF _Toc352319797 \h </w:instrText>
      </w:r>
      <w:r w:rsidRPr="00E748B7">
        <w:fldChar w:fldCharType="separate"/>
      </w:r>
      <w:r w:rsidRPr="00E748B7">
        <w:t>20</w:t>
      </w:r>
      <w:r w:rsidRPr="00E748B7">
        <w:fldChar w:fldCharType="end"/>
      </w:r>
    </w:p>
    <w:p w14:paraId="2385CB8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Plan 2 (User SL)</w:t>
      </w:r>
      <w:r w:rsidRPr="00E748B7">
        <w:tab/>
      </w:r>
      <w:r w:rsidRPr="00E748B7">
        <w:fldChar w:fldCharType="begin"/>
      </w:r>
      <w:r w:rsidRPr="00E748B7">
        <w:instrText xml:space="preserve"> PAGEREF _Toc352319798 \h </w:instrText>
      </w:r>
      <w:r w:rsidRPr="00E748B7">
        <w:fldChar w:fldCharType="separate"/>
      </w:r>
      <w:r w:rsidRPr="00E748B7">
        <w:t>20</w:t>
      </w:r>
      <w:r w:rsidRPr="00E748B7">
        <w:fldChar w:fldCharType="end"/>
      </w:r>
    </w:p>
    <w:p w14:paraId="5EDE7E6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Exchange Online Plan 1A for Alumni (User SL)</w:t>
      </w:r>
      <w:r w:rsidRPr="00E748B7">
        <w:rPr>
          <w:color w:val="auto"/>
        </w:rPr>
        <w:tab/>
      </w:r>
      <w:r w:rsidRPr="00E748B7">
        <w:rPr>
          <w:color w:val="auto"/>
        </w:rPr>
        <w:fldChar w:fldCharType="begin"/>
      </w:r>
      <w:r w:rsidRPr="00E748B7">
        <w:rPr>
          <w:color w:val="auto"/>
        </w:rPr>
        <w:instrText xml:space="preserve"> PAGEREF _Toc352319799 \h </w:instrText>
      </w:r>
      <w:r w:rsidRPr="00E748B7">
        <w:rPr>
          <w:color w:val="auto"/>
        </w:rPr>
      </w:r>
      <w:r w:rsidRPr="00E748B7">
        <w:rPr>
          <w:color w:val="auto"/>
        </w:rPr>
        <w:fldChar w:fldCharType="separate"/>
      </w:r>
      <w:r w:rsidRPr="00E748B7">
        <w:rPr>
          <w:color w:val="auto"/>
        </w:rPr>
        <w:t>20</w:t>
      </w:r>
      <w:r w:rsidRPr="00E748B7">
        <w:rPr>
          <w:color w:val="auto"/>
        </w:rPr>
        <w:fldChar w:fldCharType="end"/>
      </w:r>
    </w:p>
    <w:p w14:paraId="18A4B06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Exchange Online Plan 2A (User SL)</w:t>
      </w:r>
      <w:r w:rsidRPr="00E748B7">
        <w:rPr>
          <w:color w:val="auto"/>
        </w:rPr>
        <w:tab/>
      </w:r>
      <w:r w:rsidRPr="00E748B7">
        <w:rPr>
          <w:color w:val="auto"/>
        </w:rPr>
        <w:fldChar w:fldCharType="begin"/>
      </w:r>
      <w:r w:rsidRPr="00E748B7">
        <w:rPr>
          <w:color w:val="auto"/>
        </w:rPr>
        <w:instrText xml:space="preserve"> PAGEREF _Toc352319800 \h </w:instrText>
      </w:r>
      <w:r w:rsidRPr="00E748B7">
        <w:rPr>
          <w:color w:val="auto"/>
        </w:rPr>
      </w:r>
      <w:r w:rsidRPr="00E748B7">
        <w:rPr>
          <w:color w:val="auto"/>
        </w:rPr>
        <w:fldChar w:fldCharType="separate"/>
      </w:r>
      <w:r w:rsidRPr="00E748B7">
        <w:rPr>
          <w:color w:val="auto"/>
        </w:rPr>
        <w:t>20</w:t>
      </w:r>
      <w:r w:rsidRPr="00E748B7">
        <w:rPr>
          <w:color w:val="auto"/>
        </w:rPr>
        <w:fldChar w:fldCharType="end"/>
      </w:r>
    </w:p>
    <w:p w14:paraId="0111327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Online Protection (User SL)</w:t>
      </w:r>
      <w:r w:rsidRPr="00E748B7">
        <w:tab/>
      </w:r>
      <w:r w:rsidRPr="00E748B7">
        <w:fldChar w:fldCharType="begin"/>
      </w:r>
      <w:r w:rsidRPr="00E748B7">
        <w:instrText xml:space="preserve"> PAGEREF _Toc352319801 \h </w:instrText>
      </w:r>
      <w:r w:rsidRPr="00E748B7">
        <w:fldChar w:fldCharType="separate"/>
      </w:r>
      <w:r w:rsidRPr="00E748B7">
        <w:t>20</w:t>
      </w:r>
      <w:r w:rsidRPr="00E748B7">
        <w:fldChar w:fldCharType="end"/>
      </w:r>
    </w:p>
    <w:p w14:paraId="0BC9FC8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Server Enterprise 2013</w:t>
      </w:r>
      <w:r w:rsidRPr="00E748B7">
        <w:tab/>
      </w:r>
      <w:r w:rsidRPr="00E748B7">
        <w:fldChar w:fldCharType="begin"/>
      </w:r>
      <w:r w:rsidRPr="00E748B7">
        <w:instrText xml:space="preserve"> PAGEREF _Toc352319802 \h </w:instrText>
      </w:r>
      <w:r w:rsidRPr="00E748B7">
        <w:fldChar w:fldCharType="separate"/>
      </w:r>
      <w:r w:rsidRPr="00E748B7">
        <w:t>20</w:t>
      </w:r>
      <w:r w:rsidRPr="00E748B7">
        <w:fldChar w:fldCharType="end"/>
      </w:r>
    </w:p>
    <w:p w14:paraId="5EE8FC0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Server Standard 2013</w:t>
      </w:r>
      <w:r w:rsidRPr="00E748B7">
        <w:tab/>
      </w:r>
      <w:r w:rsidRPr="00E748B7">
        <w:fldChar w:fldCharType="begin"/>
      </w:r>
      <w:r w:rsidRPr="00E748B7">
        <w:instrText xml:space="preserve"> PAGEREF _Toc352319803 \h </w:instrText>
      </w:r>
      <w:r w:rsidRPr="00E748B7">
        <w:fldChar w:fldCharType="separate"/>
      </w:r>
      <w:r w:rsidRPr="00E748B7">
        <w:t>20</w:t>
      </w:r>
      <w:r w:rsidRPr="00E748B7">
        <w:fldChar w:fldCharType="end"/>
      </w:r>
    </w:p>
    <w:p w14:paraId="2B19F7C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Server 2007 Standard for Small Business</w:t>
      </w:r>
      <w:r w:rsidRPr="00E748B7">
        <w:tab/>
      </w:r>
      <w:r w:rsidRPr="00E748B7">
        <w:fldChar w:fldCharType="begin"/>
      </w:r>
      <w:r w:rsidRPr="00E748B7">
        <w:instrText xml:space="preserve"> PAGEREF _Toc352319804 \h </w:instrText>
      </w:r>
      <w:r w:rsidRPr="00E748B7">
        <w:fldChar w:fldCharType="separate"/>
      </w:r>
      <w:r w:rsidRPr="00E748B7">
        <w:t>20</w:t>
      </w:r>
      <w:r w:rsidRPr="00E748B7">
        <w:fldChar w:fldCharType="end"/>
      </w:r>
    </w:p>
    <w:p w14:paraId="1E43F4F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Server 2007 Standard for Small Business CAL</w:t>
      </w:r>
      <w:r w:rsidRPr="00E748B7">
        <w:tab/>
      </w:r>
      <w:r w:rsidRPr="00E748B7">
        <w:fldChar w:fldCharType="begin"/>
      </w:r>
      <w:r w:rsidRPr="00E748B7">
        <w:instrText xml:space="preserve"> PAGEREF _Toc352319805 \h </w:instrText>
      </w:r>
      <w:r w:rsidRPr="00E748B7">
        <w:fldChar w:fldCharType="separate"/>
      </w:r>
      <w:r w:rsidRPr="00E748B7">
        <w:t>20</w:t>
      </w:r>
      <w:r w:rsidRPr="00E748B7">
        <w:fldChar w:fldCharType="end"/>
      </w:r>
    </w:p>
    <w:p w14:paraId="3019C03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Exchange Server 2010 Standard CAL (Device &amp; User)</w:t>
      </w:r>
      <w:r w:rsidRPr="00E748B7">
        <w:tab/>
      </w:r>
      <w:r w:rsidRPr="00E748B7">
        <w:fldChar w:fldCharType="begin"/>
      </w:r>
      <w:r w:rsidRPr="00E748B7">
        <w:instrText xml:space="preserve"> PAGEREF _Toc352319806 \h </w:instrText>
      </w:r>
      <w:r w:rsidRPr="00E748B7">
        <w:fldChar w:fldCharType="separate"/>
      </w:r>
      <w:r w:rsidRPr="00E748B7">
        <w:t>20</w:t>
      </w:r>
      <w:r w:rsidRPr="00E748B7">
        <w:fldChar w:fldCharType="end"/>
      </w:r>
    </w:p>
    <w:p w14:paraId="66EFA39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Endpoint Protection</w:t>
      </w:r>
      <w:r w:rsidRPr="00E748B7">
        <w:tab/>
      </w:r>
      <w:r w:rsidRPr="00E748B7">
        <w:fldChar w:fldCharType="begin"/>
      </w:r>
      <w:r w:rsidRPr="00E748B7">
        <w:instrText xml:space="preserve"> PAGEREF _Toc352319807 \h </w:instrText>
      </w:r>
      <w:r w:rsidRPr="00E748B7">
        <w:fldChar w:fldCharType="separate"/>
      </w:r>
      <w:r w:rsidRPr="00E748B7">
        <w:t>20</w:t>
      </w:r>
      <w:r w:rsidRPr="00E748B7">
        <w:fldChar w:fldCharType="end"/>
      </w:r>
    </w:p>
    <w:p w14:paraId="1263DF1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Identity Manager 2010 R2 CAL (User only)</w:t>
      </w:r>
      <w:r w:rsidRPr="00E748B7">
        <w:tab/>
      </w:r>
      <w:r w:rsidRPr="00E748B7">
        <w:fldChar w:fldCharType="begin"/>
      </w:r>
      <w:r w:rsidRPr="00E748B7">
        <w:instrText xml:space="preserve"> PAGEREF _Toc352319808 \h </w:instrText>
      </w:r>
      <w:r w:rsidRPr="00E748B7">
        <w:fldChar w:fldCharType="separate"/>
      </w:r>
      <w:r w:rsidRPr="00E748B7">
        <w:t>20</w:t>
      </w:r>
      <w:r w:rsidRPr="00E748B7">
        <w:fldChar w:fldCharType="end"/>
      </w:r>
    </w:p>
    <w:p w14:paraId="1C72BCF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Identity Manager 2010 R2 External Connector</w:t>
      </w:r>
      <w:r w:rsidRPr="00E748B7">
        <w:tab/>
      </w:r>
      <w:r w:rsidRPr="00E748B7">
        <w:fldChar w:fldCharType="begin"/>
      </w:r>
      <w:r w:rsidRPr="00E748B7">
        <w:instrText xml:space="preserve"> PAGEREF _Toc352319809 \h </w:instrText>
      </w:r>
      <w:r w:rsidRPr="00E748B7">
        <w:fldChar w:fldCharType="separate"/>
      </w:r>
      <w:r w:rsidRPr="00E748B7">
        <w:t>20</w:t>
      </w:r>
      <w:r w:rsidRPr="00E748B7">
        <w:fldChar w:fldCharType="end"/>
      </w:r>
    </w:p>
    <w:p w14:paraId="78C8255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Identity Manager 2010 R2 Server</w:t>
      </w:r>
      <w:r w:rsidRPr="00E748B7">
        <w:tab/>
      </w:r>
      <w:r w:rsidRPr="00E748B7">
        <w:fldChar w:fldCharType="begin"/>
      </w:r>
      <w:r w:rsidRPr="00E748B7">
        <w:instrText xml:space="preserve"> PAGEREF _Toc352319810 \h </w:instrText>
      </w:r>
      <w:r w:rsidRPr="00E748B7">
        <w:fldChar w:fldCharType="separate"/>
      </w:r>
      <w:r w:rsidRPr="00E748B7">
        <w:t>20</w:t>
      </w:r>
      <w:r w:rsidRPr="00E748B7">
        <w:fldChar w:fldCharType="end"/>
      </w:r>
    </w:p>
    <w:p w14:paraId="314E9EF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Identity Manager 2010 R2 – Windows Live Edition</w:t>
      </w:r>
      <w:r w:rsidRPr="00E748B7">
        <w:tab/>
      </w:r>
      <w:r w:rsidRPr="00E748B7">
        <w:fldChar w:fldCharType="begin"/>
      </w:r>
      <w:r w:rsidRPr="00E748B7">
        <w:instrText xml:space="preserve"> PAGEREF _Toc352319811 \h </w:instrText>
      </w:r>
      <w:r w:rsidRPr="00E748B7">
        <w:fldChar w:fldCharType="separate"/>
      </w:r>
      <w:r w:rsidRPr="00E748B7">
        <w:t>20</w:t>
      </w:r>
      <w:r w:rsidRPr="00E748B7">
        <w:fldChar w:fldCharType="end"/>
      </w:r>
    </w:p>
    <w:p w14:paraId="3034D0C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Protection 2010 for Exchange Server (Device and User SL)</w:t>
      </w:r>
      <w:r w:rsidRPr="00E748B7">
        <w:tab/>
      </w:r>
      <w:r w:rsidRPr="00E748B7">
        <w:fldChar w:fldCharType="begin"/>
      </w:r>
      <w:r w:rsidRPr="00E748B7">
        <w:instrText xml:space="preserve"> PAGEREF _Toc352319812 \h </w:instrText>
      </w:r>
      <w:r w:rsidRPr="00E748B7">
        <w:fldChar w:fldCharType="separate"/>
      </w:r>
      <w:r w:rsidRPr="00E748B7">
        <w:t>20</w:t>
      </w:r>
      <w:r w:rsidRPr="00E748B7">
        <w:fldChar w:fldCharType="end"/>
      </w:r>
    </w:p>
    <w:p w14:paraId="753A4FD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Protection Suite (Device and User SL)</w:t>
      </w:r>
      <w:r w:rsidRPr="00E748B7">
        <w:tab/>
      </w:r>
      <w:r w:rsidRPr="00E748B7">
        <w:fldChar w:fldCharType="begin"/>
      </w:r>
      <w:r w:rsidRPr="00E748B7">
        <w:instrText xml:space="preserve"> PAGEREF _Toc352319813 \h </w:instrText>
      </w:r>
      <w:r w:rsidRPr="00E748B7">
        <w:fldChar w:fldCharType="separate"/>
      </w:r>
      <w:r w:rsidRPr="00E748B7">
        <w:t>20</w:t>
      </w:r>
      <w:r w:rsidRPr="00E748B7">
        <w:fldChar w:fldCharType="end"/>
      </w:r>
    </w:p>
    <w:p w14:paraId="5915B40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Security for Office Communications Server (Device and User SL)</w:t>
      </w:r>
      <w:r w:rsidRPr="00E748B7">
        <w:tab/>
      </w:r>
      <w:r w:rsidRPr="00E748B7">
        <w:fldChar w:fldCharType="begin"/>
      </w:r>
      <w:r w:rsidRPr="00E748B7">
        <w:instrText xml:space="preserve"> PAGEREF _Toc352319814 \h </w:instrText>
      </w:r>
      <w:r w:rsidRPr="00E748B7">
        <w:fldChar w:fldCharType="separate"/>
      </w:r>
      <w:r w:rsidRPr="00E748B7">
        <w:t>20</w:t>
      </w:r>
      <w:r w:rsidRPr="00E748B7">
        <w:fldChar w:fldCharType="end"/>
      </w:r>
    </w:p>
    <w:p w14:paraId="30A7A6E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Protection 2010 for SharePoint (Device and User SL)</w:t>
      </w:r>
      <w:r w:rsidRPr="00E748B7">
        <w:tab/>
      </w:r>
      <w:r w:rsidRPr="00E748B7">
        <w:fldChar w:fldCharType="begin"/>
      </w:r>
      <w:r w:rsidRPr="00E748B7">
        <w:instrText xml:space="preserve"> PAGEREF _Toc352319815 \h </w:instrText>
      </w:r>
      <w:r w:rsidRPr="00E748B7">
        <w:fldChar w:fldCharType="separate"/>
      </w:r>
      <w:r w:rsidRPr="00E748B7">
        <w:t>20</w:t>
      </w:r>
      <w:r w:rsidRPr="00E748B7">
        <w:fldChar w:fldCharType="end"/>
      </w:r>
    </w:p>
    <w:p w14:paraId="2ABA3D7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Protection 2010 for SharePoint for Internet Sites (Add-on SL)</w:t>
      </w:r>
      <w:r w:rsidRPr="00E748B7">
        <w:tab/>
      </w:r>
      <w:r w:rsidRPr="00E748B7">
        <w:fldChar w:fldCharType="begin"/>
      </w:r>
      <w:r w:rsidRPr="00E748B7">
        <w:instrText xml:space="preserve"> PAGEREF _Toc352319816 \h </w:instrText>
      </w:r>
      <w:r w:rsidRPr="00E748B7">
        <w:fldChar w:fldCharType="separate"/>
      </w:r>
      <w:r w:rsidRPr="00E748B7">
        <w:t>20</w:t>
      </w:r>
      <w:r w:rsidRPr="00E748B7">
        <w:fldChar w:fldCharType="end"/>
      </w:r>
    </w:p>
    <w:p w14:paraId="45D4C06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Threat Management Gateway Web Protection Services</w:t>
      </w:r>
      <w:r w:rsidRPr="00E748B7">
        <w:tab/>
      </w:r>
      <w:r w:rsidRPr="00E748B7">
        <w:fldChar w:fldCharType="begin"/>
      </w:r>
      <w:r w:rsidRPr="00E748B7">
        <w:instrText xml:space="preserve"> PAGEREF _Toc352319817 \h </w:instrText>
      </w:r>
      <w:r w:rsidRPr="00E748B7">
        <w:fldChar w:fldCharType="separate"/>
      </w:r>
      <w:r w:rsidRPr="00E748B7">
        <w:t>20</w:t>
      </w:r>
      <w:r w:rsidRPr="00E748B7">
        <w:fldChar w:fldCharType="end"/>
      </w:r>
    </w:p>
    <w:p w14:paraId="0DE5A51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Unified Access Gateway  Server 2010</w:t>
      </w:r>
      <w:r w:rsidRPr="00E748B7">
        <w:tab/>
      </w:r>
      <w:r w:rsidRPr="00E748B7">
        <w:fldChar w:fldCharType="begin"/>
      </w:r>
      <w:r w:rsidRPr="00E748B7">
        <w:instrText xml:space="preserve"> PAGEREF _Toc352319818 \h </w:instrText>
      </w:r>
      <w:r w:rsidRPr="00E748B7">
        <w:fldChar w:fldCharType="separate"/>
      </w:r>
      <w:r w:rsidRPr="00E748B7">
        <w:t>20</w:t>
      </w:r>
      <w:r w:rsidRPr="00E748B7">
        <w:fldChar w:fldCharType="end"/>
      </w:r>
    </w:p>
    <w:p w14:paraId="3DFAC78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Unified Access Gateway  External Connector 2010</w:t>
      </w:r>
      <w:r w:rsidRPr="00E748B7">
        <w:tab/>
      </w:r>
      <w:r w:rsidRPr="00E748B7">
        <w:fldChar w:fldCharType="begin"/>
      </w:r>
      <w:r w:rsidRPr="00E748B7">
        <w:instrText xml:space="preserve"> PAGEREF _Toc352319819 \h </w:instrText>
      </w:r>
      <w:r w:rsidRPr="00E748B7">
        <w:fldChar w:fldCharType="separate"/>
      </w:r>
      <w:r w:rsidRPr="00E748B7">
        <w:t>20</w:t>
      </w:r>
      <w:r w:rsidRPr="00E748B7">
        <w:fldChar w:fldCharType="end"/>
      </w:r>
    </w:p>
    <w:p w14:paraId="58C683E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Unified Access Gateway 2010 CAL</w:t>
      </w:r>
      <w:r w:rsidRPr="00E748B7">
        <w:tab/>
      </w:r>
      <w:r w:rsidRPr="00E748B7">
        <w:fldChar w:fldCharType="begin"/>
      </w:r>
      <w:r w:rsidRPr="00E748B7">
        <w:instrText xml:space="preserve"> PAGEREF _Toc352319820 \h </w:instrText>
      </w:r>
      <w:r w:rsidRPr="00E748B7">
        <w:fldChar w:fldCharType="separate"/>
      </w:r>
      <w:r w:rsidRPr="00E748B7">
        <w:t>20</w:t>
      </w:r>
      <w:r w:rsidRPr="00E748B7">
        <w:fldChar w:fldCharType="end"/>
      </w:r>
    </w:p>
    <w:p w14:paraId="52BE1AC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Forefront Unified Access Gateway  2010 10K CAL Pack</w:t>
      </w:r>
      <w:r w:rsidRPr="00E748B7">
        <w:tab/>
      </w:r>
      <w:r w:rsidRPr="00E748B7">
        <w:fldChar w:fldCharType="begin"/>
      </w:r>
      <w:r w:rsidRPr="00E748B7">
        <w:instrText xml:space="preserve"> PAGEREF _Toc352319821 \h </w:instrText>
      </w:r>
      <w:r w:rsidRPr="00E748B7">
        <w:fldChar w:fldCharType="separate"/>
      </w:r>
      <w:r w:rsidRPr="00E748B7">
        <w:t>20</w:t>
      </w:r>
      <w:r w:rsidRPr="00E748B7">
        <w:fldChar w:fldCharType="end"/>
      </w:r>
    </w:p>
    <w:p w14:paraId="62169F3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GeoSynth Server</w:t>
      </w:r>
      <w:r w:rsidRPr="00E748B7">
        <w:tab/>
      </w:r>
      <w:r w:rsidRPr="00E748B7">
        <w:fldChar w:fldCharType="begin"/>
      </w:r>
      <w:r w:rsidRPr="00E748B7">
        <w:instrText xml:space="preserve"> PAGEREF _Toc352319822 \h </w:instrText>
      </w:r>
      <w:r w:rsidRPr="00E748B7">
        <w:fldChar w:fldCharType="separate"/>
      </w:r>
      <w:r w:rsidRPr="00E748B7">
        <w:t>20</w:t>
      </w:r>
      <w:r w:rsidRPr="00E748B7">
        <w:fldChar w:fldCharType="end"/>
      </w:r>
    </w:p>
    <w:p w14:paraId="18E7913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HPC Pack 2008 R2 Enterprise</w:t>
      </w:r>
      <w:r w:rsidRPr="00E748B7">
        <w:tab/>
      </w:r>
      <w:r w:rsidRPr="00E748B7">
        <w:fldChar w:fldCharType="begin"/>
      </w:r>
      <w:r w:rsidRPr="00E748B7">
        <w:instrText xml:space="preserve"> PAGEREF _Toc352319823 \h </w:instrText>
      </w:r>
      <w:r w:rsidRPr="00E748B7">
        <w:fldChar w:fldCharType="separate"/>
      </w:r>
      <w:r w:rsidRPr="00E748B7">
        <w:t>20</w:t>
      </w:r>
      <w:r w:rsidRPr="00E748B7">
        <w:fldChar w:fldCharType="end"/>
      </w:r>
    </w:p>
    <w:p w14:paraId="06BA013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HPC Pack 2008 R2 for Workstation</w:t>
      </w:r>
      <w:r w:rsidRPr="00E748B7">
        <w:tab/>
      </w:r>
      <w:r w:rsidRPr="00E748B7">
        <w:fldChar w:fldCharType="begin"/>
      </w:r>
      <w:r w:rsidRPr="00E748B7">
        <w:instrText xml:space="preserve"> PAGEREF _Toc352319824 \h </w:instrText>
      </w:r>
      <w:r w:rsidRPr="00E748B7">
        <w:fldChar w:fldCharType="separate"/>
      </w:r>
      <w:r w:rsidRPr="00E748B7">
        <w:t>21</w:t>
      </w:r>
      <w:r w:rsidRPr="00E748B7">
        <w:fldChar w:fldCharType="end"/>
      </w:r>
    </w:p>
    <w:p w14:paraId="28CC2FA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Combination E-Reference Library (User SL)</w:t>
      </w:r>
      <w:r w:rsidRPr="00E748B7">
        <w:tab/>
      </w:r>
      <w:r w:rsidRPr="00E748B7">
        <w:fldChar w:fldCharType="begin"/>
      </w:r>
      <w:r w:rsidRPr="00E748B7">
        <w:instrText xml:space="preserve"> PAGEREF _Toc352319825 \h </w:instrText>
      </w:r>
      <w:r w:rsidRPr="00E748B7">
        <w:fldChar w:fldCharType="separate"/>
      </w:r>
      <w:r w:rsidRPr="00E748B7">
        <w:t>21</w:t>
      </w:r>
      <w:r w:rsidRPr="00E748B7">
        <w:fldChar w:fldCharType="end"/>
      </w:r>
    </w:p>
    <w:p w14:paraId="3C4C1F3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IT Academy (Services SL)</w:t>
      </w:r>
      <w:r w:rsidRPr="00E748B7">
        <w:tab/>
      </w:r>
      <w:r w:rsidRPr="00E748B7">
        <w:fldChar w:fldCharType="begin"/>
      </w:r>
      <w:r w:rsidRPr="00E748B7">
        <w:instrText xml:space="preserve"> PAGEREF _Toc352319826 \h </w:instrText>
      </w:r>
      <w:r w:rsidRPr="00E748B7">
        <w:fldChar w:fldCharType="separate"/>
      </w:r>
      <w:r w:rsidRPr="00E748B7">
        <w:t>21</w:t>
      </w:r>
      <w:r w:rsidRPr="00E748B7">
        <w:fldChar w:fldCharType="end"/>
      </w:r>
    </w:p>
    <w:p w14:paraId="4F57224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MCP 1 Exam Vouchers (Services SL)</w:t>
      </w:r>
      <w:r w:rsidRPr="00E748B7">
        <w:tab/>
      </w:r>
      <w:r w:rsidRPr="00E748B7">
        <w:fldChar w:fldCharType="begin"/>
      </w:r>
      <w:r w:rsidRPr="00E748B7">
        <w:instrText xml:space="preserve"> PAGEREF _Toc352319827 \h </w:instrText>
      </w:r>
      <w:r w:rsidRPr="00E748B7">
        <w:fldChar w:fldCharType="separate"/>
      </w:r>
      <w:r w:rsidRPr="00E748B7">
        <w:t>21</w:t>
      </w:r>
      <w:r w:rsidRPr="00E748B7">
        <w:fldChar w:fldCharType="end"/>
      </w:r>
    </w:p>
    <w:p w14:paraId="5CCAE3B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MCP 30 Exam Vouchers (User SL)</w:t>
      </w:r>
      <w:r w:rsidRPr="00E748B7">
        <w:tab/>
      </w:r>
      <w:r w:rsidRPr="00E748B7">
        <w:fldChar w:fldCharType="begin"/>
      </w:r>
      <w:r w:rsidRPr="00E748B7">
        <w:instrText xml:space="preserve"> PAGEREF _Toc352319828 \h </w:instrText>
      </w:r>
      <w:r w:rsidRPr="00E748B7">
        <w:fldChar w:fldCharType="separate"/>
      </w:r>
      <w:r w:rsidRPr="00E748B7">
        <w:t>21</w:t>
      </w:r>
      <w:r w:rsidRPr="00E748B7">
        <w:fldChar w:fldCharType="end"/>
      </w:r>
    </w:p>
    <w:p w14:paraId="6E8DFEB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MOS 500 Exam Site License (Services SL)</w:t>
      </w:r>
      <w:r w:rsidRPr="00E748B7">
        <w:tab/>
      </w:r>
      <w:r w:rsidRPr="00E748B7">
        <w:fldChar w:fldCharType="begin"/>
      </w:r>
      <w:r w:rsidRPr="00E748B7">
        <w:instrText xml:space="preserve"> PAGEREF _Toc352319829 \h </w:instrText>
      </w:r>
      <w:r w:rsidRPr="00E748B7">
        <w:fldChar w:fldCharType="separate"/>
      </w:r>
      <w:r w:rsidRPr="00E748B7">
        <w:t>21</w:t>
      </w:r>
      <w:r w:rsidRPr="00E748B7">
        <w:fldChar w:fldCharType="end"/>
      </w:r>
    </w:p>
    <w:p w14:paraId="58710D7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Learning Solutions MTA 250 Exam Site License (Services SL)</w:t>
      </w:r>
      <w:r w:rsidRPr="00E748B7">
        <w:tab/>
      </w:r>
      <w:r w:rsidRPr="00E748B7">
        <w:fldChar w:fldCharType="begin"/>
      </w:r>
      <w:r w:rsidRPr="00E748B7">
        <w:instrText xml:space="preserve"> PAGEREF _Toc352319830 \h </w:instrText>
      </w:r>
      <w:r w:rsidRPr="00E748B7">
        <w:fldChar w:fldCharType="separate"/>
      </w:r>
      <w:r w:rsidRPr="00E748B7">
        <w:t>21</w:t>
      </w:r>
      <w:r w:rsidRPr="00E748B7">
        <w:fldChar w:fldCharType="end"/>
      </w:r>
    </w:p>
    <w:p w14:paraId="041E729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Online Plan 1 (User SL)</w:t>
      </w:r>
      <w:r w:rsidRPr="00E748B7">
        <w:tab/>
      </w:r>
      <w:r w:rsidRPr="00E748B7">
        <w:fldChar w:fldCharType="begin"/>
      </w:r>
      <w:r w:rsidRPr="00E748B7">
        <w:instrText xml:space="preserve"> PAGEREF _Toc352319831 \h </w:instrText>
      </w:r>
      <w:r w:rsidRPr="00E748B7">
        <w:fldChar w:fldCharType="separate"/>
      </w:r>
      <w:r w:rsidRPr="00E748B7">
        <w:t>21</w:t>
      </w:r>
      <w:r w:rsidRPr="00E748B7">
        <w:fldChar w:fldCharType="end"/>
      </w:r>
    </w:p>
    <w:p w14:paraId="1F1DBA1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Online Plan 2 (User SL)</w:t>
      </w:r>
      <w:r w:rsidRPr="00E748B7">
        <w:tab/>
      </w:r>
      <w:r w:rsidRPr="00E748B7">
        <w:fldChar w:fldCharType="begin"/>
      </w:r>
      <w:r w:rsidRPr="00E748B7">
        <w:instrText xml:space="preserve"> PAGEREF _Toc352319832 \h </w:instrText>
      </w:r>
      <w:r w:rsidRPr="00E748B7">
        <w:fldChar w:fldCharType="separate"/>
      </w:r>
      <w:r w:rsidRPr="00E748B7">
        <w:t>21</w:t>
      </w:r>
      <w:r w:rsidRPr="00E748B7">
        <w:fldChar w:fldCharType="end"/>
      </w:r>
    </w:p>
    <w:p w14:paraId="527975B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Online Plan 3 (User SL)</w:t>
      </w:r>
      <w:r w:rsidRPr="00E748B7">
        <w:tab/>
      </w:r>
      <w:r w:rsidRPr="00E748B7">
        <w:fldChar w:fldCharType="begin"/>
      </w:r>
      <w:r w:rsidRPr="00E748B7">
        <w:instrText xml:space="preserve"> PAGEREF _Toc352319833 \h </w:instrText>
      </w:r>
      <w:r w:rsidRPr="00E748B7">
        <w:fldChar w:fldCharType="separate"/>
      </w:r>
      <w:r w:rsidRPr="00E748B7">
        <w:t>21</w:t>
      </w:r>
      <w:r w:rsidRPr="00E748B7">
        <w:fldChar w:fldCharType="end"/>
      </w:r>
    </w:p>
    <w:p w14:paraId="18A5305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Online Plan 3A (User SL)</w:t>
      </w:r>
      <w:r w:rsidRPr="00E748B7">
        <w:tab/>
      </w:r>
      <w:r w:rsidRPr="00E748B7">
        <w:fldChar w:fldCharType="begin"/>
      </w:r>
      <w:r w:rsidRPr="00E748B7">
        <w:instrText xml:space="preserve"> PAGEREF _Toc352319834 \h </w:instrText>
      </w:r>
      <w:r w:rsidRPr="00E748B7">
        <w:fldChar w:fldCharType="separate"/>
      </w:r>
      <w:r w:rsidRPr="00E748B7">
        <w:t>21</w:t>
      </w:r>
      <w:r w:rsidRPr="00E748B7">
        <w:fldChar w:fldCharType="end"/>
      </w:r>
    </w:p>
    <w:p w14:paraId="143C4B0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Server 2013</w:t>
      </w:r>
      <w:r w:rsidRPr="00E748B7">
        <w:tab/>
      </w:r>
      <w:r w:rsidRPr="00E748B7">
        <w:fldChar w:fldCharType="begin"/>
      </w:r>
      <w:r w:rsidRPr="00E748B7">
        <w:instrText xml:space="preserve"> PAGEREF _Toc352319835 \h </w:instrText>
      </w:r>
      <w:r w:rsidRPr="00E748B7">
        <w:fldChar w:fldCharType="separate"/>
      </w:r>
      <w:r w:rsidRPr="00E748B7">
        <w:t>21</w:t>
      </w:r>
      <w:r w:rsidRPr="00E748B7">
        <w:fldChar w:fldCharType="end"/>
      </w:r>
    </w:p>
    <w:p w14:paraId="68181C9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Server Enterprise CAL 2013</w:t>
      </w:r>
      <w:r w:rsidRPr="00E748B7">
        <w:tab/>
      </w:r>
      <w:r w:rsidRPr="00E748B7">
        <w:fldChar w:fldCharType="begin"/>
      </w:r>
      <w:r w:rsidRPr="00E748B7">
        <w:instrText xml:space="preserve"> PAGEREF _Toc352319836 \h </w:instrText>
      </w:r>
      <w:r w:rsidRPr="00E748B7">
        <w:fldChar w:fldCharType="separate"/>
      </w:r>
      <w:r w:rsidRPr="00E748B7">
        <w:t>21</w:t>
      </w:r>
      <w:r w:rsidRPr="00E748B7">
        <w:fldChar w:fldCharType="end"/>
      </w:r>
    </w:p>
    <w:p w14:paraId="000CE7A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Server Plus CAL 2013</w:t>
      </w:r>
      <w:r w:rsidRPr="00E748B7">
        <w:tab/>
      </w:r>
      <w:r w:rsidRPr="00E748B7">
        <w:fldChar w:fldCharType="begin"/>
      </w:r>
      <w:r w:rsidRPr="00E748B7">
        <w:instrText xml:space="preserve"> PAGEREF _Toc352319837 \h </w:instrText>
      </w:r>
      <w:r w:rsidRPr="00E748B7">
        <w:fldChar w:fldCharType="separate"/>
      </w:r>
      <w:r w:rsidRPr="00E748B7">
        <w:t>21</w:t>
      </w:r>
      <w:r w:rsidRPr="00E748B7">
        <w:fldChar w:fldCharType="end"/>
      </w:r>
    </w:p>
    <w:p w14:paraId="0A1ED61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Lync Server Standard CAL 2013</w:t>
      </w:r>
      <w:r w:rsidRPr="00E748B7">
        <w:tab/>
      </w:r>
      <w:r w:rsidRPr="00E748B7">
        <w:fldChar w:fldCharType="begin"/>
      </w:r>
      <w:r w:rsidRPr="00E748B7">
        <w:instrText xml:space="preserve"> PAGEREF _Toc352319838 \h </w:instrText>
      </w:r>
      <w:r w:rsidRPr="00E748B7">
        <w:fldChar w:fldCharType="separate"/>
      </w:r>
      <w:r w:rsidRPr="00E748B7">
        <w:t>21</w:t>
      </w:r>
      <w:r w:rsidRPr="00E748B7">
        <w:fldChar w:fldCharType="end"/>
      </w:r>
    </w:p>
    <w:p w14:paraId="5C09137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Enterprise Additive CAL (User &amp; Device)</w:t>
      </w:r>
      <w:r w:rsidRPr="00E748B7">
        <w:tab/>
      </w:r>
      <w:r w:rsidRPr="00E748B7">
        <w:fldChar w:fldCharType="begin"/>
      </w:r>
      <w:r w:rsidRPr="00E748B7">
        <w:instrText xml:space="preserve"> PAGEREF _Toc352319839 \h </w:instrText>
      </w:r>
      <w:r w:rsidRPr="00E748B7">
        <w:fldChar w:fldCharType="separate"/>
      </w:r>
      <w:r w:rsidRPr="00E748B7">
        <w:t>21</w:t>
      </w:r>
      <w:r w:rsidRPr="00E748B7">
        <w:fldChar w:fldCharType="end"/>
      </w:r>
    </w:p>
    <w:p w14:paraId="633BB5A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lastRenderedPageBreak/>
        <w:t>Microsoft Dynamics AX 2012 R2 Enterprise CAL (User &amp; Device)</w:t>
      </w:r>
      <w:r w:rsidRPr="00E748B7">
        <w:tab/>
      </w:r>
      <w:r w:rsidRPr="00E748B7">
        <w:fldChar w:fldCharType="begin"/>
      </w:r>
      <w:r w:rsidRPr="00E748B7">
        <w:instrText xml:space="preserve"> PAGEREF _Toc352319840 \h </w:instrText>
      </w:r>
      <w:r w:rsidRPr="00E748B7">
        <w:fldChar w:fldCharType="separate"/>
      </w:r>
      <w:r w:rsidRPr="00E748B7">
        <w:t>21</w:t>
      </w:r>
      <w:r w:rsidRPr="00E748B7">
        <w:fldChar w:fldCharType="end"/>
      </w:r>
    </w:p>
    <w:p w14:paraId="04B59D7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Functional Additive CAL (User &amp; Device)</w:t>
      </w:r>
      <w:r w:rsidRPr="00E748B7">
        <w:tab/>
      </w:r>
      <w:r w:rsidRPr="00E748B7">
        <w:fldChar w:fldCharType="begin"/>
      </w:r>
      <w:r w:rsidRPr="00E748B7">
        <w:instrText xml:space="preserve"> PAGEREF _Toc352319841 \h </w:instrText>
      </w:r>
      <w:r w:rsidRPr="00E748B7">
        <w:fldChar w:fldCharType="separate"/>
      </w:r>
      <w:r w:rsidRPr="00E748B7">
        <w:t>21</w:t>
      </w:r>
      <w:r w:rsidRPr="00E748B7">
        <w:fldChar w:fldCharType="end"/>
      </w:r>
    </w:p>
    <w:p w14:paraId="4667B6F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Functional CAL (User &amp; Device)</w:t>
      </w:r>
      <w:r w:rsidRPr="00E748B7">
        <w:tab/>
      </w:r>
      <w:r w:rsidRPr="00E748B7">
        <w:fldChar w:fldCharType="begin"/>
      </w:r>
      <w:r w:rsidRPr="00E748B7">
        <w:instrText xml:space="preserve"> PAGEREF _Toc352319842 \h </w:instrText>
      </w:r>
      <w:r w:rsidRPr="00E748B7">
        <w:fldChar w:fldCharType="separate"/>
      </w:r>
      <w:r w:rsidRPr="00E748B7">
        <w:t>21</w:t>
      </w:r>
      <w:r w:rsidRPr="00E748B7">
        <w:fldChar w:fldCharType="end"/>
      </w:r>
    </w:p>
    <w:p w14:paraId="13E3643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Self Serve CAL (User &amp; Device)</w:t>
      </w:r>
      <w:r w:rsidRPr="00E748B7">
        <w:tab/>
      </w:r>
      <w:r w:rsidRPr="00E748B7">
        <w:fldChar w:fldCharType="begin"/>
      </w:r>
      <w:r w:rsidRPr="00E748B7">
        <w:instrText xml:space="preserve"> PAGEREF _Toc352319843 \h </w:instrText>
      </w:r>
      <w:r w:rsidRPr="00E748B7">
        <w:fldChar w:fldCharType="separate"/>
      </w:r>
      <w:r w:rsidRPr="00E748B7">
        <w:t>21</w:t>
      </w:r>
      <w:r w:rsidRPr="00E748B7">
        <w:fldChar w:fldCharType="end"/>
      </w:r>
    </w:p>
    <w:p w14:paraId="15898D0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Server</w:t>
      </w:r>
      <w:r w:rsidRPr="00E748B7">
        <w:tab/>
      </w:r>
      <w:r w:rsidRPr="00E748B7">
        <w:fldChar w:fldCharType="begin"/>
      </w:r>
      <w:r w:rsidRPr="00E748B7">
        <w:instrText xml:space="preserve"> PAGEREF _Toc352319844 \h </w:instrText>
      </w:r>
      <w:r w:rsidRPr="00E748B7">
        <w:fldChar w:fldCharType="separate"/>
      </w:r>
      <w:r w:rsidRPr="00E748B7">
        <w:t>21</w:t>
      </w:r>
      <w:r w:rsidRPr="00E748B7">
        <w:fldChar w:fldCharType="end"/>
      </w:r>
    </w:p>
    <w:p w14:paraId="58F4B5C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Task Additive CAL (User &amp; Device)</w:t>
      </w:r>
      <w:r w:rsidRPr="00E748B7">
        <w:tab/>
      </w:r>
      <w:r w:rsidRPr="00E748B7">
        <w:fldChar w:fldCharType="begin"/>
      </w:r>
      <w:r w:rsidRPr="00E748B7">
        <w:instrText xml:space="preserve"> PAGEREF _Toc352319845 \h </w:instrText>
      </w:r>
      <w:r w:rsidRPr="00E748B7">
        <w:fldChar w:fldCharType="separate"/>
      </w:r>
      <w:r w:rsidRPr="00E748B7">
        <w:t>21</w:t>
      </w:r>
      <w:r w:rsidRPr="00E748B7">
        <w:fldChar w:fldCharType="end"/>
      </w:r>
    </w:p>
    <w:p w14:paraId="3EEDE0B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Task CAL (User &amp; Device)</w:t>
      </w:r>
      <w:r w:rsidRPr="00E748B7">
        <w:tab/>
      </w:r>
      <w:r w:rsidRPr="00E748B7">
        <w:fldChar w:fldCharType="begin"/>
      </w:r>
      <w:r w:rsidRPr="00E748B7">
        <w:instrText xml:space="preserve"> PAGEREF _Toc352319846 \h </w:instrText>
      </w:r>
      <w:r w:rsidRPr="00E748B7">
        <w:fldChar w:fldCharType="separate"/>
      </w:r>
      <w:r w:rsidRPr="00E748B7">
        <w:t>21</w:t>
      </w:r>
      <w:r w:rsidRPr="00E748B7">
        <w:fldChar w:fldCharType="end"/>
      </w:r>
    </w:p>
    <w:p w14:paraId="46D2B56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CAL (User &amp; Device)</w:t>
      </w:r>
      <w:r w:rsidRPr="00E748B7">
        <w:tab/>
      </w:r>
      <w:r w:rsidRPr="00E748B7">
        <w:fldChar w:fldCharType="begin"/>
      </w:r>
      <w:r w:rsidRPr="00E748B7">
        <w:instrText xml:space="preserve"> PAGEREF _Toc352319847 \h </w:instrText>
      </w:r>
      <w:r w:rsidRPr="00E748B7">
        <w:fldChar w:fldCharType="separate"/>
      </w:r>
      <w:r w:rsidRPr="00E748B7">
        <w:t>21</w:t>
      </w:r>
      <w:r w:rsidRPr="00E748B7">
        <w:fldChar w:fldCharType="end"/>
      </w:r>
    </w:p>
    <w:p w14:paraId="1C852F7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Employee Self Service CAL (User &amp; Device)</w:t>
      </w:r>
      <w:r w:rsidRPr="00E748B7">
        <w:tab/>
      </w:r>
      <w:r w:rsidRPr="00E748B7">
        <w:fldChar w:fldCharType="begin"/>
      </w:r>
      <w:r w:rsidRPr="00E748B7">
        <w:instrText xml:space="preserve"> PAGEREF _Toc352319848 \h </w:instrText>
      </w:r>
      <w:r w:rsidRPr="00E748B7">
        <w:fldChar w:fldCharType="separate"/>
      </w:r>
      <w:r w:rsidRPr="00E748B7">
        <w:t>21</w:t>
      </w:r>
      <w:r w:rsidRPr="00E748B7">
        <w:fldChar w:fldCharType="end"/>
      </w:r>
    </w:p>
    <w:p w14:paraId="3C7AD14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External Connector</w:t>
      </w:r>
      <w:r w:rsidRPr="00E748B7">
        <w:tab/>
      </w:r>
      <w:r w:rsidRPr="00E748B7">
        <w:fldChar w:fldCharType="begin"/>
      </w:r>
      <w:r w:rsidRPr="00E748B7">
        <w:instrText xml:space="preserve"> PAGEREF _Toc352319849 \h </w:instrText>
      </w:r>
      <w:r w:rsidRPr="00E748B7">
        <w:fldChar w:fldCharType="separate"/>
      </w:r>
      <w:r w:rsidRPr="00E748B7">
        <w:t>21</w:t>
      </w:r>
      <w:r w:rsidRPr="00E748B7">
        <w:fldChar w:fldCharType="end"/>
      </w:r>
    </w:p>
    <w:p w14:paraId="4EBB83F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Full Use Additive CAL (User &amp; Device)</w:t>
      </w:r>
      <w:r w:rsidRPr="00E748B7">
        <w:tab/>
      </w:r>
      <w:r w:rsidRPr="00E748B7">
        <w:fldChar w:fldCharType="begin"/>
      </w:r>
      <w:r w:rsidRPr="00E748B7">
        <w:instrText xml:space="preserve"> PAGEREF _Toc352319850 \h </w:instrText>
      </w:r>
      <w:r w:rsidRPr="00E748B7">
        <w:fldChar w:fldCharType="separate"/>
      </w:r>
      <w:r w:rsidRPr="00E748B7">
        <w:t>21</w:t>
      </w:r>
      <w:r w:rsidRPr="00E748B7">
        <w:fldChar w:fldCharType="end"/>
      </w:r>
    </w:p>
    <w:p w14:paraId="0AC22ED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Limited CAL (Users &amp; Device)</w:t>
      </w:r>
      <w:r w:rsidRPr="00E748B7">
        <w:tab/>
      </w:r>
      <w:r w:rsidRPr="00E748B7">
        <w:fldChar w:fldCharType="begin"/>
      </w:r>
      <w:r w:rsidRPr="00E748B7">
        <w:instrText xml:space="preserve"> PAGEREF _Toc352319851 \h </w:instrText>
      </w:r>
      <w:r w:rsidRPr="00E748B7">
        <w:fldChar w:fldCharType="separate"/>
      </w:r>
      <w:r w:rsidRPr="00E748B7">
        <w:t>21</w:t>
      </w:r>
      <w:r w:rsidRPr="00E748B7">
        <w:fldChar w:fldCharType="end"/>
      </w:r>
    </w:p>
    <w:p w14:paraId="568AAF1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2011 Limited Use Additive CAL (User &amp; Device)</w:t>
      </w:r>
      <w:r w:rsidRPr="00E748B7">
        <w:tab/>
      </w:r>
      <w:r w:rsidRPr="00E748B7">
        <w:fldChar w:fldCharType="begin"/>
      </w:r>
      <w:r w:rsidRPr="00E748B7">
        <w:instrText xml:space="preserve"> PAGEREF _Toc352319852 \h </w:instrText>
      </w:r>
      <w:r w:rsidRPr="00E748B7">
        <w:fldChar w:fldCharType="separate"/>
      </w:r>
      <w:r w:rsidRPr="00E748B7">
        <w:t>21</w:t>
      </w:r>
      <w:r w:rsidRPr="00E748B7">
        <w:fldChar w:fldCharType="end"/>
      </w:r>
    </w:p>
    <w:p w14:paraId="216CC54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Server 2011</w:t>
      </w:r>
      <w:r w:rsidRPr="00E748B7">
        <w:tab/>
      </w:r>
      <w:r w:rsidRPr="00E748B7">
        <w:fldChar w:fldCharType="begin"/>
      </w:r>
      <w:r w:rsidRPr="00E748B7">
        <w:instrText xml:space="preserve"> PAGEREF _Toc352319853 \h </w:instrText>
      </w:r>
      <w:r w:rsidRPr="00E748B7">
        <w:fldChar w:fldCharType="separate"/>
      </w:r>
      <w:r w:rsidRPr="00E748B7">
        <w:t>21</w:t>
      </w:r>
      <w:r w:rsidRPr="00E748B7">
        <w:fldChar w:fldCharType="end"/>
      </w:r>
    </w:p>
    <w:p w14:paraId="64D9E5A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CRM Workgroup Server 2011</w:t>
      </w:r>
      <w:r w:rsidRPr="00E748B7">
        <w:tab/>
      </w:r>
      <w:r w:rsidRPr="00E748B7">
        <w:fldChar w:fldCharType="begin"/>
      </w:r>
      <w:r w:rsidRPr="00E748B7">
        <w:instrText xml:space="preserve"> PAGEREF _Toc352319854 \h </w:instrText>
      </w:r>
      <w:r w:rsidRPr="00E748B7">
        <w:fldChar w:fldCharType="separate"/>
      </w:r>
      <w:r w:rsidRPr="00E748B7">
        <w:t>21</w:t>
      </w:r>
      <w:r w:rsidRPr="00E748B7">
        <w:fldChar w:fldCharType="end"/>
      </w:r>
    </w:p>
    <w:p w14:paraId="164CFB5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Translator API</w:t>
      </w:r>
      <w:r w:rsidRPr="00E748B7">
        <w:tab/>
      </w:r>
      <w:r w:rsidRPr="00E748B7">
        <w:fldChar w:fldCharType="begin"/>
      </w:r>
      <w:r w:rsidRPr="00E748B7">
        <w:instrText xml:space="preserve"> PAGEREF _Toc352319855 \h </w:instrText>
      </w:r>
      <w:r w:rsidRPr="00E748B7">
        <w:fldChar w:fldCharType="separate"/>
      </w:r>
      <w:r w:rsidRPr="00E748B7">
        <w:t>21</w:t>
      </w:r>
      <w:r w:rsidRPr="00E748B7">
        <w:fldChar w:fldCharType="end"/>
      </w:r>
    </w:p>
    <w:p w14:paraId="2253C64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Midsize Business (User SL)</w:t>
      </w:r>
      <w:r w:rsidRPr="00E748B7">
        <w:tab/>
      </w:r>
      <w:r w:rsidRPr="00E748B7">
        <w:fldChar w:fldCharType="begin"/>
      </w:r>
      <w:r w:rsidRPr="00E748B7">
        <w:instrText xml:space="preserve"> PAGEREF _Toc352319856 \h </w:instrText>
      </w:r>
      <w:r w:rsidRPr="00E748B7">
        <w:fldChar w:fldCharType="separate"/>
      </w:r>
      <w:r w:rsidRPr="00E748B7">
        <w:t>21</w:t>
      </w:r>
      <w:r w:rsidRPr="00E748B7">
        <w:fldChar w:fldCharType="end"/>
      </w:r>
    </w:p>
    <w:p w14:paraId="02EA3AB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Education A2 (User SL)</w:t>
      </w:r>
      <w:r w:rsidRPr="00E748B7">
        <w:tab/>
      </w:r>
      <w:r w:rsidRPr="00E748B7">
        <w:fldChar w:fldCharType="begin"/>
      </w:r>
      <w:r w:rsidRPr="00E748B7">
        <w:instrText xml:space="preserve"> PAGEREF _Toc352319857 \h </w:instrText>
      </w:r>
      <w:r w:rsidRPr="00E748B7">
        <w:fldChar w:fldCharType="separate"/>
      </w:r>
      <w:r w:rsidRPr="00E748B7">
        <w:t>21</w:t>
      </w:r>
      <w:r w:rsidRPr="00E748B7">
        <w:fldChar w:fldCharType="end"/>
      </w:r>
    </w:p>
    <w:p w14:paraId="6EDAEBF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Education A3 (User SL)</w:t>
      </w:r>
      <w:r w:rsidRPr="00E748B7">
        <w:tab/>
      </w:r>
      <w:r w:rsidRPr="00E748B7">
        <w:fldChar w:fldCharType="begin"/>
      </w:r>
      <w:r w:rsidRPr="00E748B7">
        <w:instrText xml:space="preserve"> PAGEREF _Toc352319858 \h </w:instrText>
      </w:r>
      <w:r w:rsidRPr="00E748B7">
        <w:fldChar w:fldCharType="separate"/>
      </w:r>
      <w:r w:rsidRPr="00E748B7">
        <w:t>22</w:t>
      </w:r>
      <w:r w:rsidRPr="00E748B7">
        <w:fldChar w:fldCharType="end"/>
      </w:r>
    </w:p>
    <w:p w14:paraId="5F9B8E7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Education A4 (User SL)</w:t>
      </w:r>
      <w:r w:rsidRPr="00E748B7">
        <w:tab/>
      </w:r>
      <w:r w:rsidRPr="00E748B7">
        <w:fldChar w:fldCharType="begin"/>
      </w:r>
      <w:r w:rsidRPr="00E748B7">
        <w:instrText xml:space="preserve"> PAGEREF _Toc352319859 \h </w:instrText>
      </w:r>
      <w:r w:rsidRPr="00E748B7">
        <w:fldChar w:fldCharType="separate"/>
      </w:r>
      <w:r w:rsidRPr="00E748B7">
        <w:t>22</w:t>
      </w:r>
      <w:r w:rsidRPr="00E748B7">
        <w:fldChar w:fldCharType="end"/>
      </w:r>
    </w:p>
    <w:p w14:paraId="6DB5686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E1 (User SL)</w:t>
      </w:r>
      <w:r w:rsidRPr="00E748B7">
        <w:tab/>
      </w:r>
      <w:r w:rsidRPr="00E748B7">
        <w:fldChar w:fldCharType="begin"/>
      </w:r>
      <w:r w:rsidRPr="00E748B7">
        <w:instrText xml:space="preserve"> PAGEREF _Toc352319860 \h </w:instrText>
      </w:r>
      <w:r w:rsidRPr="00E748B7">
        <w:fldChar w:fldCharType="separate"/>
      </w:r>
      <w:r w:rsidRPr="00E748B7">
        <w:t>22</w:t>
      </w:r>
      <w:r w:rsidRPr="00E748B7">
        <w:fldChar w:fldCharType="end"/>
      </w:r>
    </w:p>
    <w:p w14:paraId="6374582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E2 – E4 (User SL)</w:t>
      </w:r>
      <w:r w:rsidRPr="00E748B7">
        <w:tab/>
      </w:r>
      <w:r w:rsidRPr="00E748B7">
        <w:fldChar w:fldCharType="begin"/>
      </w:r>
      <w:r w:rsidRPr="00E748B7">
        <w:instrText xml:space="preserve"> PAGEREF _Toc352319861 \h </w:instrText>
      </w:r>
      <w:r w:rsidRPr="00E748B7">
        <w:fldChar w:fldCharType="separate"/>
      </w:r>
      <w:r w:rsidRPr="00E748B7">
        <w:t>22</w:t>
      </w:r>
      <w:r w:rsidRPr="00E748B7">
        <w:fldChar w:fldCharType="end"/>
      </w:r>
    </w:p>
    <w:p w14:paraId="01674E8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K1 (User SL)</w:t>
      </w:r>
      <w:r w:rsidRPr="00E748B7">
        <w:tab/>
      </w:r>
      <w:r w:rsidRPr="00E748B7">
        <w:fldChar w:fldCharType="begin"/>
      </w:r>
      <w:r w:rsidRPr="00E748B7">
        <w:instrText xml:space="preserve"> PAGEREF _Toc352319862 \h </w:instrText>
      </w:r>
      <w:r w:rsidRPr="00E748B7">
        <w:fldChar w:fldCharType="separate"/>
      </w:r>
      <w:r w:rsidRPr="00E748B7">
        <w:t>22</w:t>
      </w:r>
      <w:r w:rsidRPr="00E748B7">
        <w:fldChar w:fldCharType="end"/>
      </w:r>
    </w:p>
    <w:p w14:paraId="733D446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Enterprise K2 (User SL)</w:t>
      </w:r>
      <w:r w:rsidRPr="00E748B7">
        <w:tab/>
      </w:r>
      <w:r w:rsidRPr="00E748B7">
        <w:fldChar w:fldCharType="begin"/>
      </w:r>
      <w:r w:rsidRPr="00E748B7">
        <w:instrText xml:space="preserve"> PAGEREF _Toc352319863 \h </w:instrText>
      </w:r>
      <w:r w:rsidRPr="00E748B7">
        <w:fldChar w:fldCharType="separate"/>
      </w:r>
      <w:r w:rsidRPr="00E748B7">
        <w:t>22</w:t>
      </w:r>
      <w:r w:rsidRPr="00E748B7">
        <w:fldChar w:fldCharType="end"/>
      </w:r>
    </w:p>
    <w:p w14:paraId="1075DA5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365 Government G1 – G4 (User SL)</w:t>
      </w:r>
      <w:r w:rsidRPr="00E748B7">
        <w:tab/>
      </w:r>
      <w:r w:rsidRPr="00E748B7">
        <w:fldChar w:fldCharType="begin"/>
      </w:r>
      <w:r w:rsidRPr="00E748B7">
        <w:instrText xml:space="preserve"> PAGEREF _Toc352319864 \h </w:instrText>
      </w:r>
      <w:r w:rsidRPr="00E748B7">
        <w:fldChar w:fldCharType="separate"/>
      </w:r>
      <w:r w:rsidRPr="00E748B7">
        <w:t>22</w:t>
      </w:r>
      <w:r w:rsidRPr="00E748B7">
        <w:fldChar w:fldCharType="end"/>
      </w:r>
    </w:p>
    <w:p w14:paraId="1446268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Office Web Applications with SharePoint Plan 2A (User SL)</w:t>
      </w:r>
      <w:r w:rsidRPr="00E748B7">
        <w:tab/>
      </w:r>
      <w:r w:rsidRPr="00E748B7">
        <w:fldChar w:fldCharType="begin"/>
      </w:r>
      <w:r w:rsidRPr="00E748B7">
        <w:instrText xml:space="preserve"> PAGEREF _Toc352319865 \h </w:instrText>
      </w:r>
      <w:r w:rsidRPr="00E748B7">
        <w:fldChar w:fldCharType="separate"/>
      </w:r>
      <w:r w:rsidRPr="00E748B7">
        <w:t>22</w:t>
      </w:r>
      <w:r w:rsidRPr="00E748B7">
        <w:fldChar w:fldCharType="end"/>
      </w:r>
    </w:p>
    <w:p w14:paraId="6240EA9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Project Online</w:t>
      </w:r>
      <w:r w:rsidRPr="00E748B7">
        <w:tab/>
      </w:r>
      <w:r w:rsidRPr="00E748B7">
        <w:fldChar w:fldCharType="begin"/>
      </w:r>
      <w:r w:rsidRPr="00E748B7">
        <w:instrText xml:space="preserve"> PAGEREF _Toc352319866 \h </w:instrText>
      </w:r>
      <w:r w:rsidRPr="00E748B7">
        <w:fldChar w:fldCharType="separate"/>
      </w:r>
      <w:r w:rsidRPr="00E748B7">
        <w:t>22</w:t>
      </w:r>
      <w:r w:rsidRPr="00E748B7">
        <w:fldChar w:fldCharType="end"/>
      </w:r>
    </w:p>
    <w:p w14:paraId="6F74DC7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Project Online A</w:t>
      </w:r>
      <w:r w:rsidRPr="00E748B7">
        <w:tab/>
      </w:r>
      <w:r w:rsidRPr="00E748B7">
        <w:fldChar w:fldCharType="begin"/>
      </w:r>
      <w:r w:rsidRPr="00E748B7">
        <w:instrText xml:space="preserve"> PAGEREF _Toc352319867 \h </w:instrText>
      </w:r>
      <w:r w:rsidRPr="00E748B7">
        <w:fldChar w:fldCharType="separate"/>
      </w:r>
      <w:r w:rsidRPr="00E748B7">
        <w:t>22</w:t>
      </w:r>
      <w:r w:rsidRPr="00E748B7">
        <w:fldChar w:fldCharType="end"/>
      </w:r>
    </w:p>
    <w:p w14:paraId="713A250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Project Server 2013</w:t>
      </w:r>
      <w:r w:rsidRPr="00E748B7">
        <w:tab/>
      </w:r>
      <w:r w:rsidRPr="00E748B7">
        <w:fldChar w:fldCharType="begin"/>
      </w:r>
      <w:r w:rsidRPr="00E748B7">
        <w:instrText xml:space="preserve"> PAGEREF _Toc352319868 \h </w:instrText>
      </w:r>
      <w:r w:rsidRPr="00E748B7">
        <w:fldChar w:fldCharType="separate"/>
      </w:r>
      <w:r w:rsidRPr="00E748B7">
        <w:t>22</w:t>
      </w:r>
      <w:r w:rsidRPr="00E748B7">
        <w:fldChar w:fldCharType="end"/>
      </w:r>
    </w:p>
    <w:p w14:paraId="5EAC7EE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Project Server CAL 2013</w:t>
      </w:r>
      <w:r w:rsidRPr="00E748B7">
        <w:tab/>
      </w:r>
      <w:r w:rsidRPr="00E748B7">
        <w:fldChar w:fldCharType="begin"/>
      </w:r>
      <w:r w:rsidRPr="00E748B7">
        <w:instrText xml:space="preserve"> PAGEREF _Toc352319869 \h </w:instrText>
      </w:r>
      <w:r w:rsidRPr="00E748B7">
        <w:fldChar w:fldCharType="separate"/>
      </w:r>
      <w:r w:rsidRPr="00E748B7">
        <w:t>22</w:t>
      </w:r>
      <w:r w:rsidRPr="00E748B7">
        <w:fldChar w:fldCharType="end"/>
      </w:r>
    </w:p>
    <w:p w14:paraId="1A8D1E4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Online Extra Storage 1 GB (Add-on SL)</w:t>
      </w:r>
      <w:r w:rsidRPr="00E748B7">
        <w:tab/>
      </w:r>
      <w:r w:rsidRPr="00E748B7">
        <w:fldChar w:fldCharType="begin"/>
      </w:r>
      <w:r w:rsidRPr="00E748B7">
        <w:instrText xml:space="preserve"> PAGEREF _Toc352319870 \h </w:instrText>
      </w:r>
      <w:r w:rsidRPr="00E748B7">
        <w:fldChar w:fldCharType="separate"/>
      </w:r>
      <w:r w:rsidRPr="00E748B7">
        <w:t>22</w:t>
      </w:r>
      <w:r w:rsidRPr="00E748B7">
        <w:fldChar w:fldCharType="end"/>
      </w:r>
    </w:p>
    <w:p w14:paraId="32CFC37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Online Extra Storage 1 GB A (Add-on SL)</w:t>
      </w:r>
      <w:r w:rsidRPr="00E748B7">
        <w:tab/>
      </w:r>
      <w:r w:rsidRPr="00E748B7">
        <w:fldChar w:fldCharType="begin"/>
      </w:r>
      <w:r w:rsidRPr="00E748B7">
        <w:instrText xml:space="preserve"> PAGEREF _Toc352319871 \h </w:instrText>
      </w:r>
      <w:r w:rsidRPr="00E748B7">
        <w:fldChar w:fldCharType="separate"/>
      </w:r>
      <w:r w:rsidRPr="00E748B7">
        <w:t>22</w:t>
      </w:r>
      <w:r w:rsidRPr="00E748B7">
        <w:fldChar w:fldCharType="end"/>
      </w:r>
    </w:p>
    <w:p w14:paraId="678A8A1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Online Plan 1 (User SL)</w:t>
      </w:r>
      <w:r w:rsidRPr="00E748B7">
        <w:tab/>
      </w:r>
      <w:r w:rsidRPr="00E748B7">
        <w:fldChar w:fldCharType="begin"/>
      </w:r>
      <w:r w:rsidRPr="00E748B7">
        <w:instrText xml:space="preserve"> PAGEREF _Toc352319872 \h </w:instrText>
      </w:r>
      <w:r w:rsidRPr="00E748B7">
        <w:fldChar w:fldCharType="separate"/>
      </w:r>
      <w:r w:rsidRPr="00E748B7">
        <w:t>22</w:t>
      </w:r>
      <w:r w:rsidRPr="00E748B7">
        <w:fldChar w:fldCharType="end"/>
      </w:r>
    </w:p>
    <w:p w14:paraId="48E16B3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Online Plan 2 (User SL)</w:t>
      </w:r>
      <w:r w:rsidRPr="00E748B7">
        <w:tab/>
      </w:r>
      <w:r w:rsidRPr="00E748B7">
        <w:fldChar w:fldCharType="begin"/>
      </w:r>
      <w:r w:rsidRPr="00E748B7">
        <w:instrText xml:space="preserve"> PAGEREF _Toc352319873 \h </w:instrText>
      </w:r>
      <w:r w:rsidRPr="00E748B7">
        <w:fldChar w:fldCharType="separate"/>
      </w:r>
      <w:r w:rsidRPr="00E748B7">
        <w:t>22</w:t>
      </w:r>
      <w:r w:rsidRPr="00E748B7">
        <w:fldChar w:fldCharType="end"/>
      </w:r>
    </w:p>
    <w:p w14:paraId="0ADB711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Server 2013</w:t>
      </w:r>
      <w:r w:rsidRPr="00E748B7">
        <w:tab/>
      </w:r>
      <w:r w:rsidRPr="00E748B7">
        <w:fldChar w:fldCharType="begin"/>
      </w:r>
      <w:r w:rsidRPr="00E748B7">
        <w:instrText xml:space="preserve"> PAGEREF _Toc352319874 \h </w:instrText>
      </w:r>
      <w:r w:rsidRPr="00E748B7">
        <w:fldChar w:fldCharType="separate"/>
      </w:r>
      <w:r w:rsidRPr="00E748B7">
        <w:t>22</w:t>
      </w:r>
      <w:r w:rsidRPr="00E748B7">
        <w:fldChar w:fldCharType="end"/>
      </w:r>
    </w:p>
    <w:p w14:paraId="1F8ED4E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Server Enterprise CAL 2013</w:t>
      </w:r>
      <w:r w:rsidRPr="00E748B7">
        <w:tab/>
      </w:r>
      <w:r w:rsidRPr="00E748B7">
        <w:fldChar w:fldCharType="begin"/>
      </w:r>
      <w:r w:rsidRPr="00E748B7">
        <w:instrText xml:space="preserve"> PAGEREF _Toc352319875 \h </w:instrText>
      </w:r>
      <w:r w:rsidRPr="00E748B7">
        <w:fldChar w:fldCharType="separate"/>
      </w:r>
      <w:r w:rsidRPr="00E748B7">
        <w:t>22</w:t>
      </w:r>
      <w:r w:rsidRPr="00E748B7">
        <w:fldChar w:fldCharType="end"/>
      </w:r>
    </w:p>
    <w:p w14:paraId="458A6F5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SharePoint™ Server Standard CAL 2013</w:t>
      </w:r>
      <w:r w:rsidRPr="00E748B7">
        <w:tab/>
      </w:r>
      <w:r w:rsidRPr="00E748B7">
        <w:fldChar w:fldCharType="begin"/>
      </w:r>
      <w:r w:rsidRPr="00E748B7">
        <w:instrText xml:space="preserve"> PAGEREF _Toc352319876 \h </w:instrText>
      </w:r>
      <w:r w:rsidRPr="00E748B7">
        <w:fldChar w:fldCharType="separate"/>
      </w:r>
      <w:r w:rsidRPr="00E748B7">
        <w:t>22</w:t>
      </w:r>
      <w:r w:rsidRPr="00E748B7">
        <w:fldChar w:fldCharType="end"/>
      </w:r>
    </w:p>
    <w:p w14:paraId="6ADD689D" w14:textId="77777777" w:rsidR="00E748B7" w:rsidRPr="00E748B7" w:rsidRDefault="00E748B7">
      <w:pPr>
        <w:pStyle w:val="TOC2"/>
        <w:rPr>
          <w:rFonts w:asciiTheme="minorHAnsi" w:eastAsiaTheme="minorEastAsia" w:hAnsiTheme="minorHAnsi" w:cstheme="minorBidi"/>
          <w:sz w:val="22"/>
          <w:szCs w:val="22"/>
        </w:rPr>
      </w:pPr>
      <w:r w:rsidRPr="00E748B7">
        <w:rPr>
          <w:rFonts w:cs="Tahoma"/>
          <w:lang w:val="pt-BR"/>
        </w:rPr>
        <w:t>SQL Server</w:t>
      </w:r>
      <w:r w:rsidRPr="00E748B7">
        <w:rPr>
          <w:rFonts w:eastAsia="Times New Roman" w:cs="Tahoma"/>
          <w:vertAlign w:val="superscript"/>
          <w:lang w:val="pt-BR"/>
        </w:rPr>
        <w:t>®</w:t>
      </w:r>
      <w:r w:rsidRPr="00E748B7">
        <w:rPr>
          <w:rFonts w:cs="Tahoma"/>
          <w:lang w:val="pt-BR"/>
        </w:rPr>
        <w:t xml:space="preserve"> 2008 R2 Datacenter 1 processor license</w:t>
      </w:r>
      <w:r w:rsidRPr="00E748B7">
        <w:tab/>
      </w:r>
      <w:r w:rsidRPr="00E748B7">
        <w:fldChar w:fldCharType="begin"/>
      </w:r>
      <w:r w:rsidRPr="00E748B7">
        <w:instrText xml:space="preserve"> PAGEREF _Toc352319877 \h </w:instrText>
      </w:r>
      <w:r w:rsidRPr="00E748B7">
        <w:fldChar w:fldCharType="separate"/>
      </w:r>
      <w:r w:rsidRPr="00E748B7">
        <w:t>22</w:t>
      </w:r>
      <w:r w:rsidRPr="00E748B7">
        <w:fldChar w:fldCharType="end"/>
      </w:r>
    </w:p>
    <w:p w14:paraId="4B03485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Small Business</w:t>
      </w:r>
      <w:r w:rsidRPr="00E748B7">
        <w:tab/>
      </w:r>
      <w:r w:rsidRPr="00E748B7">
        <w:fldChar w:fldCharType="begin"/>
      </w:r>
      <w:r w:rsidRPr="00E748B7">
        <w:instrText xml:space="preserve"> PAGEREF _Toc352319878 \h </w:instrText>
      </w:r>
      <w:r w:rsidRPr="00E748B7">
        <w:fldChar w:fldCharType="separate"/>
      </w:r>
      <w:r w:rsidRPr="00E748B7">
        <w:t>22</w:t>
      </w:r>
      <w:r w:rsidRPr="00E748B7">
        <w:fldChar w:fldCharType="end"/>
      </w:r>
    </w:p>
    <w:p w14:paraId="57FB34C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Small Business CAL</w:t>
      </w:r>
      <w:r w:rsidRPr="00E748B7">
        <w:tab/>
      </w:r>
      <w:r w:rsidRPr="00E748B7">
        <w:fldChar w:fldCharType="begin"/>
      </w:r>
      <w:r w:rsidRPr="00E748B7">
        <w:instrText xml:space="preserve"> PAGEREF _Toc352319879 \h </w:instrText>
      </w:r>
      <w:r w:rsidRPr="00E748B7">
        <w:fldChar w:fldCharType="separate"/>
      </w:r>
      <w:r w:rsidRPr="00E748B7">
        <w:t>22</w:t>
      </w:r>
      <w:r w:rsidRPr="00E748B7">
        <w:fldChar w:fldCharType="end"/>
      </w:r>
    </w:p>
    <w:p w14:paraId="5B259EB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Web per Processor</w:t>
      </w:r>
      <w:r w:rsidRPr="00E748B7">
        <w:tab/>
      </w:r>
      <w:r w:rsidRPr="00E748B7">
        <w:fldChar w:fldCharType="begin"/>
      </w:r>
      <w:r w:rsidRPr="00E748B7">
        <w:instrText xml:space="preserve"> PAGEREF _Toc352319880 \h </w:instrText>
      </w:r>
      <w:r w:rsidRPr="00E748B7">
        <w:fldChar w:fldCharType="separate"/>
      </w:r>
      <w:r w:rsidRPr="00E748B7">
        <w:t>22</w:t>
      </w:r>
      <w:r w:rsidRPr="00E748B7">
        <w:fldChar w:fldCharType="end"/>
      </w:r>
    </w:p>
    <w:p w14:paraId="4D46070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Workgroup CAL</w:t>
      </w:r>
      <w:r w:rsidRPr="00E748B7">
        <w:tab/>
      </w:r>
      <w:r w:rsidRPr="00E748B7">
        <w:fldChar w:fldCharType="begin"/>
      </w:r>
      <w:r w:rsidRPr="00E748B7">
        <w:instrText xml:space="preserve"> PAGEREF _Toc352319881 \h </w:instrText>
      </w:r>
      <w:r w:rsidRPr="00E748B7">
        <w:fldChar w:fldCharType="separate"/>
      </w:r>
      <w:r w:rsidRPr="00E748B7">
        <w:t>22</w:t>
      </w:r>
      <w:r w:rsidRPr="00E748B7">
        <w:fldChar w:fldCharType="end"/>
      </w:r>
    </w:p>
    <w:p w14:paraId="128874C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Workgroup (5 Client Add On)</w:t>
      </w:r>
      <w:r w:rsidRPr="00E748B7">
        <w:tab/>
      </w:r>
      <w:r w:rsidRPr="00E748B7">
        <w:fldChar w:fldCharType="begin"/>
      </w:r>
      <w:r w:rsidRPr="00E748B7">
        <w:instrText xml:space="preserve"> PAGEREF _Toc352319882 \h </w:instrText>
      </w:r>
      <w:r w:rsidRPr="00E748B7">
        <w:fldChar w:fldCharType="separate"/>
      </w:r>
      <w:r w:rsidRPr="00E748B7">
        <w:t>22</w:t>
      </w:r>
      <w:r w:rsidRPr="00E748B7">
        <w:fldChar w:fldCharType="end"/>
      </w:r>
    </w:p>
    <w:p w14:paraId="17F3E87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2008 R2 Workgroup 1 Processor License</w:t>
      </w:r>
      <w:r w:rsidRPr="00E748B7">
        <w:tab/>
      </w:r>
      <w:r w:rsidRPr="00E748B7">
        <w:fldChar w:fldCharType="begin"/>
      </w:r>
      <w:r w:rsidRPr="00E748B7">
        <w:instrText xml:space="preserve"> PAGEREF _Toc352319883 \h </w:instrText>
      </w:r>
      <w:r w:rsidRPr="00E748B7">
        <w:fldChar w:fldCharType="separate"/>
      </w:r>
      <w:r w:rsidRPr="00E748B7">
        <w:t>22</w:t>
      </w:r>
      <w:r w:rsidRPr="00E748B7">
        <w:fldChar w:fldCharType="end"/>
      </w:r>
    </w:p>
    <w:p w14:paraId="032989E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Business Intelligence</w:t>
      </w:r>
      <w:r w:rsidRPr="00E748B7">
        <w:tab/>
      </w:r>
      <w:r w:rsidRPr="00E748B7">
        <w:fldChar w:fldCharType="begin"/>
      </w:r>
      <w:r w:rsidRPr="00E748B7">
        <w:instrText xml:space="preserve"> PAGEREF _Toc352319884 \h </w:instrText>
      </w:r>
      <w:r w:rsidRPr="00E748B7">
        <w:fldChar w:fldCharType="separate"/>
      </w:r>
      <w:r w:rsidRPr="00E748B7">
        <w:t>22</w:t>
      </w:r>
      <w:r w:rsidRPr="00E748B7">
        <w:fldChar w:fldCharType="end"/>
      </w:r>
    </w:p>
    <w:p w14:paraId="6B9C1BA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CAL (Device &amp; User SL)</w:t>
      </w:r>
      <w:r w:rsidRPr="00E748B7">
        <w:tab/>
      </w:r>
      <w:r w:rsidRPr="00E748B7">
        <w:fldChar w:fldCharType="begin"/>
      </w:r>
      <w:r w:rsidRPr="00E748B7">
        <w:instrText xml:space="preserve"> PAGEREF _Toc352319885 \h </w:instrText>
      </w:r>
      <w:r w:rsidRPr="00E748B7">
        <w:fldChar w:fldCharType="separate"/>
      </w:r>
      <w:r w:rsidRPr="00E748B7">
        <w:t>22</w:t>
      </w:r>
      <w:r w:rsidRPr="00E748B7">
        <w:fldChar w:fldCharType="end"/>
      </w:r>
    </w:p>
    <w:p w14:paraId="5EDD295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Developer</w:t>
      </w:r>
      <w:r w:rsidRPr="00E748B7">
        <w:tab/>
      </w:r>
      <w:r w:rsidRPr="00E748B7">
        <w:fldChar w:fldCharType="begin"/>
      </w:r>
      <w:r w:rsidRPr="00E748B7">
        <w:instrText xml:space="preserve"> PAGEREF _Toc352319886 \h </w:instrText>
      </w:r>
      <w:r w:rsidRPr="00E748B7">
        <w:fldChar w:fldCharType="separate"/>
      </w:r>
      <w:r w:rsidRPr="00E748B7">
        <w:t>22</w:t>
      </w:r>
      <w:r w:rsidRPr="00E748B7">
        <w:fldChar w:fldCharType="end"/>
      </w:r>
    </w:p>
    <w:p w14:paraId="6586BE9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Enterprise</w:t>
      </w:r>
      <w:r w:rsidRPr="00E748B7">
        <w:tab/>
      </w:r>
      <w:r w:rsidRPr="00E748B7">
        <w:fldChar w:fldCharType="begin"/>
      </w:r>
      <w:r w:rsidRPr="00E748B7">
        <w:instrText xml:space="preserve"> PAGEREF _Toc352319887 \h </w:instrText>
      </w:r>
      <w:r w:rsidRPr="00E748B7">
        <w:fldChar w:fldCharType="separate"/>
      </w:r>
      <w:r w:rsidRPr="00E748B7">
        <w:t>22</w:t>
      </w:r>
      <w:r w:rsidRPr="00E748B7">
        <w:fldChar w:fldCharType="end"/>
      </w:r>
    </w:p>
    <w:p w14:paraId="7D4AD9E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Enterprise Core (2 pack Core License)</w:t>
      </w:r>
      <w:r w:rsidRPr="00E748B7">
        <w:tab/>
      </w:r>
      <w:r w:rsidRPr="00E748B7">
        <w:fldChar w:fldCharType="begin"/>
      </w:r>
      <w:r w:rsidRPr="00E748B7">
        <w:instrText xml:space="preserve"> PAGEREF _Toc352319888 \h </w:instrText>
      </w:r>
      <w:r w:rsidRPr="00E748B7">
        <w:fldChar w:fldCharType="separate"/>
      </w:r>
      <w:r w:rsidRPr="00E748B7">
        <w:t>22</w:t>
      </w:r>
      <w:r w:rsidRPr="00E748B7">
        <w:fldChar w:fldCharType="end"/>
      </w:r>
    </w:p>
    <w:p w14:paraId="3B97844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Parallel Data Warehouse</w:t>
      </w:r>
      <w:r w:rsidRPr="00E748B7">
        <w:tab/>
      </w:r>
      <w:r w:rsidRPr="00E748B7">
        <w:fldChar w:fldCharType="begin"/>
      </w:r>
      <w:r w:rsidRPr="00E748B7">
        <w:instrText xml:space="preserve"> PAGEREF _Toc352319889 \h </w:instrText>
      </w:r>
      <w:r w:rsidRPr="00E748B7">
        <w:fldChar w:fldCharType="separate"/>
      </w:r>
      <w:r w:rsidRPr="00E748B7">
        <w:t>22</w:t>
      </w:r>
      <w:r w:rsidRPr="00E748B7">
        <w:fldChar w:fldCharType="end"/>
      </w:r>
    </w:p>
    <w:p w14:paraId="3EBBA67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Parallel Data Warehouse Developer</w:t>
      </w:r>
      <w:r w:rsidRPr="00E748B7">
        <w:tab/>
      </w:r>
      <w:r w:rsidRPr="00E748B7">
        <w:fldChar w:fldCharType="begin"/>
      </w:r>
      <w:r w:rsidRPr="00E748B7">
        <w:instrText xml:space="preserve"> PAGEREF _Toc352319890 \h </w:instrText>
      </w:r>
      <w:r w:rsidRPr="00E748B7">
        <w:fldChar w:fldCharType="separate"/>
      </w:r>
      <w:r w:rsidRPr="00E748B7">
        <w:t>22</w:t>
      </w:r>
      <w:r w:rsidRPr="00E748B7">
        <w:fldChar w:fldCharType="end"/>
      </w:r>
    </w:p>
    <w:p w14:paraId="3FEED07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Standard</w:t>
      </w:r>
      <w:r w:rsidRPr="00E748B7">
        <w:tab/>
      </w:r>
      <w:r w:rsidRPr="00E748B7">
        <w:fldChar w:fldCharType="begin"/>
      </w:r>
      <w:r w:rsidRPr="00E748B7">
        <w:instrText xml:space="preserve"> PAGEREF _Toc352319891 \h </w:instrText>
      </w:r>
      <w:r w:rsidRPr="00E748B7">
        <w:fldChar w:fldCharType="separate"/>
      </w:r>
      <w:r w:rsidRPr="00E748B7">
        <w:t>22</w:t>
      </w:r>
      <w:r w:rsidRPr="00E748B7">
        <w:fldChar w:fldCharType="end"/>
      </w:r>
    </w:p>
    <w:p w14:paraId="47BF606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SQL Server</w:t>
      </w:r>
      <w:r w:rsidRPr="00E748B7">
        <w:rPr>
          <w:rFonts w:eastAsia="Times New Roman" w:cs="Tahoma"/>
          <w:vertAlign w:val="superscript"/>
        </w:rPr>
        <w:t>®</w:t>
      </w:r>
      <w:r w:rsidRPr="00E748B7">
        <w:rPr>
          <w:rFonts w:cs="Tahoma"/>
        </w:rPr>
        <w:t xml:space="preserve"> 2012 Standard Core (2 pack Core License)</w:t>
      </w:r>
      <w:r w:rsidRPr="00E748B7">
        <w:tab/>
      </w:r>
      <w:r w:rsidRPr="00E748B7">
        <w:fldChar w:fldCharType="begin"/>
      </w:r>
      <w:r w:rsidRPr="00E748B7">
        <w:instrText xml:space="preserve"> PAGEREF _Toc352319892 \h </w:instrText>
      </w:r>
      <w:r w:rsidRPr="00E748B7">
        <w:fldChar w:fldCharType="separate"/>
      </w:r>
      <w:r w:rsidRPr="00E748B7">
        <w:t>22</w:t>
      </w:r>
      <w:r w:rsidRPr="00E748B7">
        <w:fldChar w:fldCharType="end"/>
      </w:r>
    </w:p>
    <w:p w14:paraId="13E1679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Configuration Manager 2007 R3 Enterprise Server Management License</w:t>
      </w:r>
      <w:r w:rsidRPr="00E748B7">
        <w:tab/>
      </w:r>
      <w:r w:rsidRPr="00E748B7">
        <w:fldChar w:fldCharType="begin"/>
      </w:r>
      <w:r w:rsidRPr="00E748B7">
        <w:instrText xml:space="preserve"> PAGEREF _Toc352319893 \h </w:instrText>
      </w:r>
      <w:r w:rsidRPr="00E748B7">
        <w:fldChar w:fldCharType="separate"/>
      </w:r>
      <w:r w:rsidRPr="00E748B7">
        <w:t>23</w:t>
      </w:r>
      <w:r w:rsidRPr="00E748B7">
        <w:fldChar w:fldCharType="end"/>
      </w:r>
    </w:p>
    <w:p w14:paraId="494F08F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Configuration Manager 2007 R3 Standard Server Management License (Standard Server ML)</w:t>
      </w:r>
      <w:r w:rsidRPr="00E748B7">
        <w:tab/>
      </w:r>
      <w:r w:rsidRPr="00E748B7">
        <w:fldChar w:fldCharType="begin"/>
      </w:r>
      <w:r w:rsidRPr="00E748B7">
        <w:instrText xml:space="preserve"> PAGEREF _Toc352319894 \h </w:instrText>
      </w:r>
      <w:r w:rsidRPr="00E748B7">
        <w:fldChar w:fldCharType="separate"/>
      </w:r>
      <w:r w:rsidRPr="00E748B7">
        <w:t>23</w:t>
      </w:r>
      <w:r w:rsidRPr="00E748B7">
        <w:fldChar w:fldCharType="end"/>
      </w:r>
    </w:p>
    <w:p w14:paraId="78176C5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Data Protection Manager 2010 Enterprise Server Management License</w:t>
      </w:r>
      <w:r w:rsidRPr="00E748B7">
        <w:tab/>
      </w:r>
      <w:r w:rsidRPr="00E748B7">
        <w:fldChar w:fldCharType="begin"/>
      </w:r>
      <w:r w:rsidRPr="00E748B7">
        <w:instrText xml:space="preserve"> PAGEREF _Toc352319895 \h </w:instrText>
      </w:r>
      <w:r w:rsidRPr="00E748B7">
        <w:fldChar w:fldCharType="separate"/>
      </w:r>
      <w:r w:rsidRPr="00E748B7">
        <w:t>23</w:t>
      </w:r>
      <w:r w:rsidRPr="00E748B7">
        <w:fldChar w:fldCharType="end"/>
      </w:r>
    </w:p>
    <w:p w14:paraId="35A3BDB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Data Protection Manager 2010 Standard Server Management License</w:t>
      </w:r>
      <w:r w:rsidRPr="00E748B7">
        <w:tab/>
      </w:r>
      <w:r w:rsidRPr="00E748B7">
        <w:fldChar w:fldCharType="begin"/>
      </w:r>
      <w:r w:rsidRPr="00E748B7">
        <w:instrText xml:space="preserve"> PAGEREF _Toc352319896 \h </w:instrText>
      </w:r>
      <w:r w:rsidRPr="00E748B7">
        <w:fldChar w:fldCharType="separate"/>
      </w:r>
      <w:r w:rsidRPr="00E748B7">
        <w:t>23</w:t>
      </w:r>
      <w:r w:rsidRPr="00E748B7">
        <w:fldChar w:fldCharType="end"/>
      </w:r>
    </w:p>
    <w:p w14:paraId="65B2D2C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Essentials 2010</w:t>
      </w:r>
      <w:r w:rsidRPr="00E748B7">
        <w:tab/>
      </w:r>
      <w:r w:rsidRPr="00E748B7">
        <w:fldChar w:fldCharType="begin"/>
      </w:r>
      <w:r w:rsidRPr="00E748B7">
        <w:instrText xml:space="preserve"> PAGEREF _Toc352319897 \h </w:instrText>
      </w:r>
      <w:r w:rsidRPr="00E748B7">
        <w:fldChar w:fldCharType="separate"/>
      </w:r>
      <w:r w:rsidRPr="00E748B7">
        <w:t>23</w:t>
      </w:r>
      <w:r w:rsidRPr="00E748B7">
        <w:fldChar w:fldCharType="end"/>
      </w:r>
    </w:p>
    <w:p w14:paraId="184DE5D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Essentials 2010 Client ML</w:t>
      </w:r>
      <w:r w:rsidRPr="00E748B7">
        <w:tab/>
      </w:r>
      <w:r w:rsidRPr="00E748B7">
        <w:fldChar w:fldCharType="begin"/>
      </w:r>
      <w:r w:rsidRPr="00E748B7">
        <w:instrText xml:space="preserve"> PAGEREF _Toc352319898 \h </w:instrText>
      </w:r>
      <w:r w:rsidRPr="00E748B7">
        <w:fldChar w:fldCharType="separate"/>
      </w:r>
      <w:r w:rsidRPr="00E748B7">
        <w:t>23</w:t>
      </w:r>
      <w:r w:rsidRPr="00E748B7">
        <w:fldChar w:fldCharType="end"/>
      </w:r>
    </w:p>
    <w:p w14:paraId="7F76CA4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Essentials 2010 Server ML</w:t>
      </w:r>
      <w:r w:rsidRPr="00E748B7">
        <w:tab/>
      </w:r>
      <w:r w:rsidRPr="00E748B7">
        <w:fldChar w:fldCharType="begin"/>
      </w:r>
      <w:r w:rsidRPr="00E748B7">
        <w:instrText xml:space="preserve"> PAGEREF _Toc352319899 \h </w:instrText>
      </w:r>
      <w:r w:rsidRPr="00E748B7">
        <w:fldChar w:fldCharType="separate"/>
      </w:r>
      <w:r w:rsidRPr="00E748B7">
        <w:t>23</w:t>
      </w:r>
      <w:r w:rsidRPr="00E748B7">
        <w:fldChar w:fldCharType="end"/>
      </w:r>
    </w:p>
    <w:p w14:paraId="0B3C1FC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lastRenderedPageBreak/>
        <w:t>System Center Essentials 2010 with SQL Server 2008 Technology</w:t>
      </w:r>
      <w:r w:rsidRPr="00E748B7">
        <w:tab/>
      </w:r>
      <w:r w:rsidRPr="00E748B7">
        <w:fldChar w:fldCharType="begin"/>
      </w:r>
      <w:r w:rsidRPr="00E748B7">
        <w:instrText xml:space="preserve"> PAGEREF _Toc352319900 \h </w:instrText>
      </w:r>
      <w:r w:rsidRPr="00E748B7">
        <w:fldChar w:fldCharType="separate"/>
      </w:r>
      <w:r w:rsidRPr="00E748B7">
        <w:t>23</w:t>
      </w:r>
      <w:r w:rsidRPr="00E748B7">
        <w:fldChar w:fldCharType="end"/>
      </w:r>
    </w:p>
    <w:p w14:paraId="1C9CD2E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Essentials Plus 2010 Client Management License Suite</w:t>
      </w:r>
      <w:r w:rsidRPr="00E748B7">
        <w:tab/>
      </w:r>
      <w:r w:rsidRPr="00E748B7">
        <w:fldChar w:fldCharType="begin"/>
      </w:r>
      <w:r w:rsidRPr="00E748B7">
        <w:instrText xml:space="preserve"> PAGEREF _Toc352319901 \h </w:instrText>
      </w:r>
      <w:r w:rsidRPr="00E748B7">
        <w:fldChar w:fldCharType="separate"/>
      </w:r>
      <w:r w:rsidRPr="00E748B7">
        <w:t>23</w:t>
      </w:r>
      <w:r w:rsidRPr="00E748B7">
        <w:fldChar w:fldCharType="end"/>
      </w:r>
    </w:p>
    <w:p w14:paraId="475433D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Operations Manager 2007 R2 Standard Server Management License</w:t>
      </w:r>
      <w:r w:rsidRPr="00E748B7">
        <w:tab/>
      </w:r>
      <w:r w:rsidRPr="00E748B7">
        <w:fldChar w:fldCharType="begin"/>
      </w:r>
      <w:r w:rsidRPr="00E748B7">
        <w:instrText xml:space="preserve"> PAGEREF _Toc352319902 \h </w:instrText>
      </w:r>
      <w:r w:rsidRPr="00E748B7">
        <w:fldChar w:fldCharType="separate"/>
      </w:r>
      <w:r w:rsidRPr="00E748B7">
        <w:t>23</w:t>
      </w:r>
      <w:r w:rsidRPr="00E748B7">
        <w:fldChar w:fldCharType="end"/>
      </w:r>
    </w:p>
    <w:p w14:paraId="0456DC3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Operations Manager 2007 R2 Enterprise Server Management License</w:t>
      </w:r>
      <w:r w:rsidRPr="00E748B7">
        <w:tab/>
      </w:r>
      <w:r w:rsidRPr="00E748B7">
        <w:fldChar w:fldCharType="begin"/>
      </w:r>
      <w:r w:rsidRPr="00E748B7">
        <w:instrText xml:space="preserve"> PAGEREF _Toc352319903 \h </w:instrText>
      </w:r>
      <w:r w:rsidRPr="00E748B7">
        <w:fldChar w:fldCharType="separate"/>
      </w:r>
      <w:r w:rsidRPr="00E748B7">
        <w:t>23</w:t>
      </w:r>
      <w:r w:rsidRPr="00E748B7">
        <w:fldChar w:fldCharType="end"/>
      </w:r>
    </w:p>
    <w:p w14:paraId="1349DFA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Operations Manager 2007 R2 Client Management License per OSE</w:t>
      </w:r>
      <w:r w:rsidRPr="00E748B7">
        <w:tab/>
      </w:r>
      <w:r w:rsidRPr="00E748B7">
        <w:fldChar w:fldCharType="begin"/>
      </w:r>
      <w:r w:rsidRPr="00E748B7">
        <w:instrText xml:space="preserve"> PAGEREF _Toc352319904 \h </w:instrText>
      </w:r>
      <w:r w:rsidRPr="00E748B7">
        <w:fldChar w:fldCharType="separate"/>
      </w:r>
      <w:r w:rsidRPr="00E748B7">
        <w:t>23</w:t>
      </w:r>
      <w:r w:rsidRPr="00E748B7">
        <w:fldChar w:fldCharType="end"/>
      </w:r>
    </w:p>
    <w:p w14:paraId="1416B93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Operations Manager 2007 R2 Client Management License per User</w:t>
      </w:r>
      <w:r w:rsidRPr="00E748B7">
        <w:tab/>
      </w:r>
      <w:r w:rsidRPr="00E748B7">
        <w:fldChar w:fldCharType="begin"/>
      </w:r>
      <w:r w:rsidRPr="00E748B7">
        <w:instrText xml:space="preserve"> PAGEREF _Toc352319905 \h </w:instrText>
      </w:r>
      <w:r w:rsidRPr="00E748B7">
        <w:fldChar w:fldCharType="separate"/>
      </w:r>
      <w:r w:rsidRPr="00E748B7">
        <w:t>23</w:t>
      </w:r>
      <w:r w:rsidRPr="00E748B7">
        <w:fldChar w:fldCharType="end"/>
      </w:r>
    </w:p>
    <w:p w14:paraId="46CBD31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Reporting Manager 2006</w:t>
      </w:r>
      <w:r w:rsidRPr="00E748B7">
        <w:tab/>
      </w:r>
      <w:r w:rsidRPr="00E748B7">
        <w:fldChar w:fldCharType="begin"/>
      </w:r>
      <w:r w:rsidRPr="00E748B7">
        <w:instrText xml:space="preserve"> PAGEREF _Toc352319906 \h </w:instrText>
      </w:r>
      <w:r w:rsidRPr="00E748B7">
        <w:fldChar w:fldCharType="separate"/>
      </w:r>
      <w:r w:rsidRPr="00E748B7">
        <w:t>23</w:t>
      </w:r>
      <w:r w:rsidRPr="00E748B7">
        <w:fldChar w:fldCharType="end"/>
      </w:r>
    </w:p>
    <w:p w14:paraId="146CD81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Server Management Suite Enterprise</w:t>
      </w:r>
      <w:r w:rsidRPr="00E748B7">
        <w:tab/>
      </w:r>
      <w:r w:rsidRPr="00E748B7">
        <w:fldChar w:fldCharType="begin"/>
      </w:r>
      <w:r w:rsidRPr="00E748B7">
        <w:instrText xml:space="preserve"> PAGEREF _Toc352319907 \h </w:instrText>
      </w:r>
      <w:r w:rsidRPr="00E748B7">
        <w:fldChar w:fldCharType="separate"/>
      </w:r>
      <w:r w:rsidRPr="00E748B7">
        <w:t>23</w:t>
      </w:r>
      <w:r w:rsidRPr="00E748B7">
        <w:fldChar w:fldCharType="end"/>
      </w:r>
    </w:p>
    <w:p w14:paraId="2EABBF6E"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System Center Server Management Suite Datacenter</w:t>
      </w:r>
      <w:r w:rsidRPr="00E748B7">
        <w:rPr>
          <w:noProof/>
        </w:rPr>
        <w:tab/>
      </w:r>
      <w:r w:rsidRPr="00E748B7">
        <w:rPr>
          <w:noProof/>
        </w:rPr>
        <w:fldChar w:fldCharType="begin"/>
      </w:r>
      <w:r w:rsidRPr="00E748B7">
        <w:rPr>
          <w:noProof/>
        </w:rPr>
        <w:instrText xml:space="preserve"> PAGEREF _Toc352319908 \h </w:instrText>
      </w:r>
      <w:r w:rsidRPr="00E748B7">
        <w:rPr>
          <w:noProof/>
        </w:rPr>
      </w:r>
      <w:r w:rsidRPr="00E748B7">
        <w:rPr>
          <w:noProof/>
        </w:rPr>
        <w:fldChar w:fldCharType="separate"/>
      </w:r>
      <w:r w:rsidRPr="00E748B7">
        <w:rPr>
          <w:noProof/>
        </w:rPr>
        <w:t>23</w:t>
      </w:r>
      <w:r w:rsidRPr="00E748B7">
        <w:rPr>
          <w:noProof/>
        </w:rPr>
        <w:fldChar w:fldCharType="end"/>
      </w:r>
    </w:p>
    <w:p w14:paraId="0DDBB23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Service Manager 2010 Client Management License (Client ML) per OSE</w:t>
      </w:r>
      <w:r w:rsidRPr="00E748B7">
        <w:tab/>
      </w:r>
      <w:r w:rsidRPr="00E748B7">
        <w:fldChar w:fldCharType="begin"/>
      </w:r>
      <w:r w:rsidRPr="00E748B7">
        <w:instrText xml:space="preserve"> PAGEREF _Toc352319909 \h </w:instrText>
      </w:r>
      <w:r w:rsidRPr="00E748B7">
        <w:fldChar w:fldCharType="separate"/>
      </w:r>
      <w:r w:rsidRPr="00E748B7">
        <w:t>23</w:t>
      </w:r>
      <w:r w:rsidRPr="00E748B7">
        <w:fldChar w:fldCharType="end"/>
      </w:r>
    </w:p>
    <w:p w14:paraId="40506D8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Service Manager 2010 Client Management License (Client ML) per User</w:t>
      </w:r>
      <w:r w:rsidRPr="00E748B7">
        <w:tab/>
      </w:r>
      <w:r w:rsidRPr="00E748B7">
        <w:fldChar w:fldCharType="begin"/>
      </w:r>
      <w:r w:rsidRPr="00E748B7">
        <w:instrText xml:space="preserve"> PAGEREF _Toc352319910 \h </w:instrText>
      </w:r>
      <w:r w:rsidRPr="00E748B7">
        <w:fldChar w:fldCharType="separate"/>
      </w:r>
      <w:r w:rsidRPr="00E748B7">
        <w:t>23</w:t>
      </w:r>
      <w:r w:rsidRPr="00E748B7">
        <w:fldChar w:fldCharType="end"/>
      </w:r>
    </w:p>
    <w:p w14:paraId="6886987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System Center Service Manager 2010 Server Management License (Server ML) per OSE</w:t>
      </w:r>
      <w:r w:rsidRPr="00E748B7">
        <w:rPr>
          <w:color w:val="auto"/>
        </w:rPr>
        <w:tab/>
      </w:r>
      <w:r w:rsidRPr="00E748B7">
        <w:rPr>
          <w:color w:val="auto"/>
        </w:rPr>
        <w:fldChar w:fldCharType="begin"/>
      </w:r>
      <w:r w:rsidRPr="00E748B7">
        <w:rPr>
          <w:color w:val="auto"/>
        </w:rPr>
        <w:instrText xml:space="preserve"> PAGEREF _Toc352319911 \h </w:instrText>
      </w:r>
      <w:r w:rsidRPr="00E748B7">
        <w:rPr>
          <w:color w:val="auto"/>
        </w:rPr>
      </w:r>
      <w:r w:rsidRPr="00E748B7">
        <w:rPr>
          <w:color w:val="auto"/>
        </w:rPr>
        <w:fldChar w:fldCharType="separate"/>
      </w:r>
      <w:r w:rsidRPr="00E748B7">
        <w:rPr>
          <w:color w:val="auto"/>
        </w:rPr>
        <w:t>23</w:t>
      </w:r>
      <w:r w:rsidRPr="00E748B7">
        <w:rPr>
          <w:color w:val="auto"/>
        </w:rPr>
        <w:fldChar w:fldCharType="end"/>
      </w:r>
    </w:p>
    <w:p w14:paraId="0E936DC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Virtual Machine Manager 2008 R2 Client Management License per OSE</w:t>
      </w:r>
      <w:r w:rsidRPr="00E748B7">
        <w:tab/>
      </w:r>
      <w:r w:rsidRPr="00E748B7">
        <w:fldChar w:fldCharType="begin"/>
      </w:r>
      <w:r w:rsidRPr="00E748B7">
        <w:instrText xml:space="preserve"> PAGEREF _Toc352319912 \h </w:instrText>
      </w:r>
      <w:r w:rsidRPr="00E748B7">
        <w:fldChar w:fldCharType="separate"/>
      </w:r>
      <w:r w:rsidRPr="00E748B7">
        <w:t>23</w:t>
      </w:r>
      <w:r w:rsidRPr="00E748B7">
        <w:fldChar w:fldCharType="end"/>
      </w:r>
    </w:p>
    <w:p w14:paraId="48E6A09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Virtual Machine Manager 2008 R2 Client Management License  per User</w:t>
      </w:r>
      <w:r w:rsidRPr="00E748B7">
        <w:tab/>
      </w:r>
      <w:r w:rsidRPr="00E748B7">
        <w:fldChar w:fldCharType="begin"/>
      </w:r>
      <w:r w:rsidRPr="00E748B7">
        <w:instrText xml:space="preserve"> PAGEREF _Toc352319913 \h </w:instrText>
      </w:r>
      <w:r w:rsidRPr="00E748B7">
        <w:fldChar w:fldCharType="separate"/>
      </w:r>
      <w:r w:rsidRPr="00E748B7">
        <w:t>23</w:t>
      </w:r>
      <w:r w:rsidRPr="00E748B7">
        <w:fldChar w:fldCharType="end"/>
      </w:r>
    </w:p>
    <w:p w14:paraId="52AB970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Virtual Machine Manager 2008 R2 Enterprise Server Management License</w:t>
      </w:r>
      <w:r w:rsidRPr="00E748B7">
        <w:tab/>
      </w:r>
      <w:r w:rsidRPr="00E748B7">
        <w:fldChar w:fldCharType="begin"/>
      </w:r>
      <w:r w:rsidRPr="00E748B7">
        <w:instrText xml:space="preserve"> PAGEREF _Toc352319914 \h </w:instrText>
      </w:r>
      <w:r w:rsidRPr="00E748B7">
        <w:fldChar w:fldCharType="separate"/>
      </w:r>
      <w:r w:rsidRPr="00E748B7">
        <w:t>23</w:t>
      </w:r>
      <w:r w:rsidRPr="00E748B7">
        <w:fldChar w:fldCharType="end"/>
      </w:r>
    </w:p>
    <w:p w14:paraId="1BCD96A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Client Management Suite (Client ML) per OSE</w:t>
      </w:r>
      <w:r w:rsidRPr="00E748B7">
        <w:tab/>
      </w:r>
      <w:r w:rsidRPr="00E748B7">
        <w:fldChar w:fldCharType="begin"/>
      </w:r>
      <w:r w:rsidRPr="00E748B7">
        <w:instrText xml:space="preserve"> PAGEREF _Toc352319915 \h </w:instrText>
      </w:r>
      <w:r w:rsidRPr="00E748B7">
        <w:fldChar w:fldCharType="separate"/>
      </w:r>
      <w:r w:rsidRPr="00E748B7">
        <w:t>23</w:t>
      </w:r>
      <w:r w:rsidRPr="00E748B7">
        <w:fldChar w:fldCharType="end"/>
      </w:r>
    </w:p>
    <w:p w14:paraId="391A27F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Client Management Suite (Client ML) per User</w:t>
      </w:r>
      <w:r w:rsidRPr="00E748B7">
        <w:tab/>
      </w:r>
      <w:r w:rsidRPr="00E748B7">
        <w:fldChar w:fldCharType="begin"/>
      </w:r>
      <w:r w:rsidRPr="00E748B7">
        <w:instrText xml:space="preserve"> PAGEREF _Toc352319916 \h </w:instrText>
      </w:r>
      <w:r w:rsidRPr="00E748B7">
        <w:fldChar w:fldCharType="separate"/>
      </w:r>
      <w:r w:rsidRPr="00E748B7">
        <w:t>23</w:t>
      </w:r>
      <w:r w:rsidRPr="00E748B7">
        <w:fldChar w:fldCharType="end"/>
      </w:r>
    </w:p>
    <w:p w14:paraId="3B7CF72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Configuration Manager Client Management License (Client ML) (Student Only)</w:t>
      </w:r>
      <w:r w:rsidRPr="00E748B7">
        <w:tab/>
      </w:r>
      <w:r w:rsidRPr="00E748B7">
        <w:fldChar w:fldCharType="begin"/>
      </w:r>
      <w:r w:rsidRPr="00E748B7">
        <w:instrText xml:space="preserve"> PAGEREF _Toc352319917 \h </w:instrText>
      </w:r>
      <w:r w:rsidRPr="00E748B7">
        <w:fldChar w:fldCharType="separate"/>
      </w:r>
      <w:r w:rsidRPr="00E748B7">
        <w:t>23</w:t>
      </w:r>
      <w:r w:rsidRPr="00E748B7">
        <w:fldChar w:fldCharType="end"/>
      </w:r>
    </w:p>
    <w:p w14:paraId="4421FEF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Configuration Manager Client Management License per OSE</w:t>
      </w:r>
      <w:r w:rsidRPr="00E748B7">
        <w:tab/>
      </w:r>
      <w:r w:rsidRPr="00E748B7">
        <w:fldChar w:fldCharType="begin"/>
      </w:r>
      <w:r w:rsidRPr="00E748B7">
        <w:instrText xml:space="preserve"> PAGEREF _Toc352319918 \h </w:instrText>
      </w:r>
      <w:r w:rsidRPr="00E748B7">
        <w:fldChar w:fldCharType="separate"/>
      </w:r>
      <w:r w:rsidRPr="00E748B7">
        <w:t>23</w:t>
      </w:r>
      <w:r w:rsidRPr="00E748B7">
        <w:fldChar w:fldCharType="end"/>
      </w:r>
    </w:p>
    <w:p w14:paraId="673E156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Configuration Manager Client Management License per User</w:t>
      </w:r>
      <w:r w:rsidRPr="00E748B7">
        <w:tab/>
      </w:r>
      <w:r w:rsidRPr="00E748B7">
        <w:fldChar w:fldCharType="begin"/>
      </w:r>
      <w:r w:rsidRPr="00E748B7">
        <w:instrText xml:space="preserve"> PAGEREF _Toc352319919 \h </w:instrText>
      </w:r>
      <w:r w:rsidRPr="00E748B7">
        <w:fldChar w:fldCharType="separate"/>
      </w:r>
      <w:r w:rsidRPr="00E748B7">
        <w:t>24</w:t>
      </w:r>
      <w:r w:rsidRPr="00E748B7">
        <w:fldChar w:fldCharType="end"/>
      </w:r>
    </w:p>
    <w:p w14:paraId="53C6FC0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Datacenter Server Management License (2-processor)</w:t>
      </w:r>
      <w:r w:rsidRPr="00E748B7">
        <w:tab/>
      </w:r>
      <w:r w:rsidRPr="00E748B7">
        <w:fldChar w:fldCharType="begin"/>
      </w:r>
      <w:r w:rsidRPr="00E748B7">
        <w:instrText xml:space="preserve"> PAGEREF _Toc352319920 \h </w:instrText>
      </w:r>
      <w:r w:rsidRPr="00E748B7">
        <w:fldChar w:fldCharType="separate"/>
      </w:r>
      <w:r w:rsidRPr="00E748B7">
        <w:t>24</w:t>
      </w:r>
      <w:r w:rsidRPr="00E748B7">
        <w:fldChar w:fldCharType="end"/>
      </w:r>
    </w:p>
    <w:p w14:paraId="13C0B2C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Endpoint Protection</w:t>
      </w:r>
      <w:r w:rsidRPr="00E748B7">
        <w:tab/>
      </w:r>
      <w:r w:rsidRPr="00E748B7">
        <w:fldChar w:fldCharType="begin"/>
      </w:r>
      <w:r w:rsidRPr="00E748B7">
        <w:instrText xml:space="preserve"> PAGEREF _Toc352319921 \h </w:instrText>
      </w:r>
      <w:r w:rsidRPr="00E748B7">
        <w:fldChar w:fldCharType="separate"/>
      </w:r>
      <w:r w:rsidRPr="00E748B7">
        <w:t>24</w:t>
      </w:r>
      <w:r w:rsidRPr="00E748B7">
        <w:fldChar w:fldCharType="end"/>
      </w:r>
    </w:p>
    <w:p w14:paraId="6297424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 Center 2012 Standard Server Management License (2-processor)</w:t>
      </w:r>
      <w:r w:rsidRPr="00E748B7">
        <w:tab/>
      </w:r>
      <w:r w:rsidRPr="00E748B7">
        <w:fldChar w:fldCharType="begin"/>
      </w:r>
      <w:r w:rsidRPr="00E748B7">
        <w:instrText xml:space="preserve"> PAGEREF _Toc352319922 \h </w:instrText>
      </w:r>
      <w:r w:rsidRPr="00E748B7">
        <w:fldChar w:fldCharType="separate"/>
      </w:r>
      <w:r w:rsidRPr="00E748B7">
        <w:t>24</w:t>
      </w:r>
      <w:r w:rsidRPr="00E748B7">
        <w:fldChar w:fldCharType="end"/>
      </w:r>
    </w:p>
    <w:p w14:paraId="5FD66A4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TechNet Plus Single User</w:t>
      </w:r>
      <w:r w:rsidRPr="00E748B7">
        <w:tab/>
      </w:r>
      <w:r w:rsidRPr="00E748B7">
        <w:fldChar w:fldCharType="begin"/>
      </w:r>
      <w:r w:rsidRPr="00E748B7">
        <w:instrText xml:space="preserve"> PAGEREF _Toc352319923 \h </w:instrText>
      </w:r>
      <w:r w:rsidRPr="00E748B7">
        <w:fldChar w:fldCharType="separate"/>
      </w:r>
      <w:r w:rsidRPr="00E748B7">
        <w:t>24</w:t>
      </w:r>
      <w:r w:rsidRPr="00E748B7">
        <w:fldChar w:fldCharType="end"/>
      </w:r>
    </w:p>
    <w:p w14:paraId="3FB8AA8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Suite</w:t>
      </w:r>
      <w:r w:rsidRPr="00E748B7">
        <w:tab/>
      </w:r>
      <w:r w:rsidRPr="00E748B7">
        <w:fldChar w:fldCharType="begin"/>
      </w:r>
      <w:r w:rsidRPr="00E748B7">
        <w:instrText xml:space="preserve"> PAGEREF _Toc352319924 \h </w:instrText>
      </w:r>
      <w:r w:rsidRPr="00E748B7">
        <w:fldChar w:fldCharType="separate"/>
      </w:r>
      <w:r w:rsidRPr="00E748B7">
        <w:t>24</w:t>
      </w:r>
      <w:r w:rsidRPr="00E748B7">
        <w:fldChar w:fldCharType="end"/>
      </w:r>
    </w:p>
    <w:p w14:paraId="2A73748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Suite with MDOP</w:t>
      </w:r>
      <w:r w:rsidRPr="00E748B7">
        <w:tab/>
      </w:r>
      <w:r w:rsidRPr="00E748B7">
        <w:fldChar w:fldCharType="begin"/>
      </w:r>
      <w:r w:rsidRPr="00E748B7">
        <w:instrText xml:space="preserve"> PAGEREF _Toc352319925 \h </w:instrText>
      </w:r>
      <w:r w:rsidRPr="00E748B7">
        <w:fldChar w:fldCharType="separate"/>
      </w:r>
      <w:r w:rsidRPr="00E748B7">
        <w:t>24</w:t>
      </w:r>
      <w:r w:rsidRPr="00E748B7">
        <w:fldChar w:fldCharType="end"/>
      </w:r>
    </w:p>
    <w:p w14:paraId="2A4A5DA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Standard Suite</w:t>
      </w:r>
      <w:r w:rsidRPr="00E748B7">
        <w:tab/>
      </w:r>
      <w:r w:rsidRPr="00E748B7">
        <w:fldChar w:fldCharType="begin"/>
      </w:r>
      <w:r w:rsidRPr="00E748B7">
        <w:instrText xml:space="preserve"> PAGEREF _Toc352319926 \h </w:instrText>
      </w:r>
      <w:r w:rsidRPr="00E748B7">
        <w:fldChar w:fldCharType="separate"/>
      </w:r>
      <w:r w:rsidRPr="00E748B7">
        <w:t>24</w:t>
      </w:r>
      <w:r w:rsidRPr="00E748B7">
        <w:fldChar w:fldCharType="end"/>
      </w:r>
    </w:p>
    <w:p w14:paraId="01F8684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Standard Suite with MDOP</w:t>
      </w:r>
      <w:r w:rsidRPr="00E748B7">
        <w:tab/>
      </w:r>
      <w:r w:rsidRPr="00E748B7">
        <w:fldChar w:fldCharType="begin"/>
      </w:r>
      <w:r w:rsidRPr="00E748B7">
        <w:instrText xml:space="preserve"> PAGEREF _Toc352319927 \h </w:instrText>
      </w:r>
      <w:r w:rsidRPr="00E748B7">
        <w:fldChar w:fldCharType="separate"/>
      </w:r>
      <w:r w:rsidRPr="00E748B7">
        <w:t>24</w:t>
      </w:r>
      <w:r w:rsidRPr="00E748B7">
        <w:fldChar w:fldCharType="end"/>
      </w:r>
    </w:p>
    <w:p w14:paraId="31C528A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Premium Suite</w:t>
      </w:r>
      <w:r w:rsidRPr="00E748B7">
        <w:tab/>
      </w:r>
      <w:r w:rsidRPr="00E748B7">
        <w:fldChar w:fldCharType="begin"/>
      </w:r>
      <w:r w:rsidRPr="00E748B7">
        <w:instrText xml:space="preserve"> PAGEREF _Toc352319928 \h </w:instrText>
      </w:r>
      <w:r w:rsidRPr="00E748B7">
        <w:fldChar w:fldCharType="separate"/>
      </w:r>
      <w:r w:rsidRPr="00E748B7">
        <w:t>24</w:t>
      </w:r>
      <w:r w:rsidRPr="00E748B7">
        <w:fldChar w:fldCharType="end"/>
      </w:r>
    </w:p>
    <w:p w14:paraId="73B4BB9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VDI Premium Suite with MDOP</w:t>
      </w:r>
      <w:r w:rsidRPr="00E748B7">
        <w:tab/>
      </w:r>
      <w:r w:rsidRPr="00E748B7">
        <w:fldChar w:fldCharType="begin"/>
      </w:r>
      <w:r w:rsidRPr="00E748B7">
        <w:instrText xml:space="preserve"> PAGEREF _Toc352319929 \h </w:instrText>
      </w:r>
      <w:r w:rsidRPr="00E748B7">
        <w:fldChar w:fldCharType="separate"/>
      </w:r>
      <w:r w:rsidRPr="00E748B7">
        <w:t>24</w:t>
      </w:r>
      <w:r w:rsidRPr="00E748B7">
        <w:fldChar w:fldCharType="end"/>
      </w:r>
    </w:p>
    <w:p w14:paraId="778CD66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Vexcel Server</w:t>
      </w:r>
      <w:r w:rsidRPr="00E748B7">
        <w:tab/>
      </w:r>
      <w:r w:rsidRPr="00E748B7">
        <w:fldChar w:fldCharType="begin"/>
      </w:r>
      <w:r w:rsidRPr="00E748B7">
        <w:instrText xml:space="preserve"> PAGEREF _Toc352319930 \h </w:instrText>
      </w:r>
      <w:r w:rsidRPr="00E748B7">
        <w:fldChar w:fldCharType="separate"/>
      </w:r>
      <w:r w:rsidRPr="00E748B7">
        <w:t>24</w:t>
      </w:r>
      <w:r w:rsidRPr="00E748B7">
        <w:fldChar w:fldCharType="end"/>
      </w:r>
    </w:p>
    <w:p w14:paraId="710961A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Vexcel Server with Enhanced Content Pack</w:t>
      </w:r>
      <w:r w:rsidRPr="00E748B7">
        <w:tab/>
      </w:r>
      <w:r w:rsidRPr="00E748B7">
        <w:fldChar w:fldCharType="begin"/>
      </w:r>
      <w:r w:rsidRPr="00E748B7">
        <w:instrText xml:space="preserve"> PAGEREF _Toc352319931 \h </w:instrText>
      </w:r>
      <w:r w:rsidRPr="00E748B7">
        <w:fldChar w:fldCharType="separate"/>
      </w:r>
      <w:r w:rsidRPr="00E748B7">
        <w:t>24</w:t>
      </w:r>
      <w:r w:rsidRPr="00E748B7">
        <w:fldChar w:fldCharType="end"/>
      </w:r>
    </w:p>
    <w:p w14:paraId="0FF49E8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Virtual Server 2005 R2 Enterprise Edition</w:t>
      </w:r>
      <w:r w:rsidRPr="00E748B7">
        <w:tab/>
      </w:r>
      <w:r w:rsidRPr="00E748B7">
        <w:fldChar w:fldCharType="begin"/>
      </w:r>
      <w:r w:rsidRPr="00E748B7">
        <w:instrText xml:space="preserve"> PAGEREF _Toc352319932 \h </w:instrText>
      </w:r>
      <w:r w:rsidRPr="00E748B7">
        <w:fldChar w:fldCharType="separate"/>
      </w:r>
      <w:r w:rsidRPr="00E748B7">
        <w:t>24</w:t>
      </w:r>
      <w:r w:rsidRPr="00E748B7">
        <w:fldChar w:fldCharType="end"/>
      </w:r>
    </w:p>
    <w:p w14:paraId="3672B74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w:t>
      </w:r>
      <w:r w:rsidRPr="00E748B7">
        <w:rPr>
          <w:rFonts w:eastAsia="Times New Roman" w:cs="Tahoma"/>
          <w:vertAlign w:val="superscript"/>
        </w:rPr>
        <w:t>®</w:t>
      </w:r>
      <w:r w:rsidRPr="00E748B7">
        <w:rPr>
          <w:rFonts w:cs="Tahoma"/>
        </w:rPr>
        <w:t xml:space="preserve"> Team Foundation Server 2012 with SQL Server 2012 Technology</w:t>
      </w:r>
      <w:r w:rsidRPr="00E748B7">
        <w:tab/>
      </w:r>
      <w:r w:rsidRPr="00E748B7">
        <w:fldChar w:fldCharType="begin"/>
      </w:r>
      <w:r w:rsidRPr="00E748B7">
        <w:instrText xml:space="preserve"> PAGEREF _Toc352319933 \h </w:instrText>
      </w:r>
      <w:r w:rsidRPr="00E748B7">
        <w:fldChar w:fldCharType="separate"/>
      </w:r>
      <w:r w:rsidRPr="00E748B7">
        <w:t>24</w:t>
      </w:r>
      <w:r w:rsidRPr="00E748B7">
        <w:fldChar w:fldCharType="end"/>
      </w:r>
    </w:p>
    <w:p w14:paraId="69EDD98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Team Foundation Server 2012 Device CAL</w:t>
      </w:r>
      <w:r w:rsidRPr="00E748B7">
        <w:tab/>
      </w:r>
      <w:r w:rsidRPr="00E748B7">
        <w:fldChar w:fldCharType="begin"/>
      </w:r>
      <w:r w:rsidRPr="00E748B7">
        <w:instrText xml:space="preserve"> PAGEREF _Toc352319934 \h </w:instrText>
      </w:r>
      <w:r w:rsidRPr="00E748B7">
        <w:fldChar w:fldCharType="separate"/>
      </w:r>
      <w:r w:rsidRPr="00E748B7">
        <w:t>24</w:t>
      </w:r>
      <w:r w:rsidRPr="00E748B7">
        <w:fldChar w:fldCharType="end"/>
      </w:r>
    </w:p>
    <w:p w14:paraId="64BF463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Visual Studio® Team Foundation Server 2012 User CAL</w:t>
      </w:r>
      <w:r w:rsidRPr="00E748B7">
        <w:tab/>
      </w:r>
      <w:r w:rsidRPr="00E748B7">
        <w:fldChar w:fldCharType="begin"/>
      </w:r>
      <w:r w:rsidRPr="00E748B7">
        <w:instrText xml:space="preserve"> PAGEREF _Toc352319935 \h </w:instrText>
      </w:r>
      <w:r w:rsidRPr="00E748B7">
        <w:fldChar w:fldCharType="separate"/>
      </w:r>
      <w:r w:rsidRPr="00E748B7">
        <w:t>24</w:t>
      </w:r>
      <w:r w:rsidRPr="00E748B7">
        <w:fldChar w:fldCharType="end"/>
      </w:r>
    </w:p>
    <w:p w14:paraId="18F4B57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Web Antimalware Subscription for Forefront Threat Management Gateway Medium Business Edition (Device &amp; User)</w:t>
      </w:r>
      <w:r w:rsidRPr="00E748B7">
        <w:tab/>
      </w:r>
      <w:r w:rsidRPr="00E748B7">
        <w:fldChar w:fldCharType="begin"/>
      </w:r>
      <w:r w:rsidRPr="00E748B7">
        <w:instrText xml:space="preserve"> PAGEREF _Toc352319936 \h </w:instrText>
      </w:r>
      <w:r w:rsidRPr="00E748B7">
        <w:fldChar w:fldCharType="separate"/>
      </w:r>
      <w:r w:rsidRPr="00E748B7">
        <w:t>24</w:t>
      </w:r>
      <w:r w:rsidRPr="00E748B7">
        <w:fldChar w:fldCharType="end"/>
      </w:r>
    </w:p>
    <w:p w14:paraId="7EE1A29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Azure Services</w:t>
      </w:r>
      <w:r w:rsidRPr="00E748B7">
        <w:tab/>
      </w:r>
      <w:r w:rsidRPr="00E748B7">
        <w:fldChar w:fldCharType="begin"/>
      </w:r>
      <w:r w:rsidRPr="00E748B7">
        <w:instrText xml:space="preserve"> PAGEREF _Toc352319937 \h </w:instrText>
      </w:r>
      <w:r w:rsidRPr="00E748B7">
        <w:fldChar w:fldCharType="separate"/>
      </w:r>
      <w:r w:rsidRPr="00E748B7">
        <w:t>24</w:t>
      </w:r>
      <w:r w:rsidRPr="00E748B7">
        <w:fldChar w:fldCharType="end"/>
      </w:r>
    </w:p>
    <w:p w14:paraId="312856D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Embedded Device Manager 2011</w:t>
      </w:r>
      <w:r w:rsidRPr="00E748B7">
        <w:tab/>
      </w:r>
      <w:r w:rsidRPr="00E748B7">
        <w:fldChar w:fldCharType="begin"/>
      </w:r>
      <w:r w:rsidRPr="00E748B7">
        <w:instrText xml:space="preserve"> PAGEREF _Toc352319938 \h </w:instrText>
      </w:r>
      <w:r w:rsidRPr="00E748B7">
        <w:fldChar w:fldCharType="separate"/>
      </w:r>
      <w:r w:rsidRPr="00E748B7">
        <w:t>24</w:t>
      </w:r>
      <w:r w:rsidRPr="00E748B7">
        <w:fldChar w:fldCharType="end"/>
      </w:r>
    </w:p>
    <w:p w14:paraId="7397A4C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Embedded Device Manager 2011 Client Management License per OSE</w:t>
      </w:r>
      <w:r w:rsidRPr="00E748B7">
        <w:tab/>
      </w:r>
      <w:r w:rsidRPr="00E748B7">
        <w:fldChar w:fldCharType="begin"/>
      </w:r>
      <w:r w:rsidRPr="00E748B7">
        <w:instrText xml:space="preserve"> PAGEREF _Toc352319939 \h </w:instrText>
      </w:r>
      <w:r w:rsidRPr="00E748B7">
        <w:fldChar w:fldCharType="separate"/>
      </w:r>
      <w:r w:rsidRPr="00E748B7">
        <w:t>24</w:t>
      </w:r>
      <w:r w:rsidRPr="00E748B7">
        <w:fldChar w:fldCharType="end"/>
      </w:r>
    </w:p>
    <w:p w14:paraId="1B9A6FF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Embedded Device Manager 2011 Client Management License per User</w:t>
      </w:r>
      <w:r w:rsidRPr="00E748B7">
        <w:tab/>
      </w:r>
      <w:r w:rsidRPr="00E748B7">
        <w:fldChar w:fldCharType="begin"/>
      </w:r>
      <w:r w:rsidRPr="00E748B7">
        <w:instrText xml:space="preserve"> PAGEREF _Toc352319940 \h </w:instrText>
      </w:r>
      <w:r w:rsidRPr="00E748B7">
        <w:fldChar w:fldCharType="separate"/>
      </w:r>
      <w:r w:rsidRPr="00E748B7">
        <w:t>24</w:t>
      </w:r>
      <w:r w:rsidRPr="00E748B7">
        <w:fldChar w:fldCharType="end"/>
      </w:r>
    </w:p>
    <w:p w14:paraId="0EC63DC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Embedded Device Manager 2011 with SQL Server® 2008 Technology</w:t>
      </w:r>
      <w:r w:rsidRPr="00E748B7">
        <w:tab/>
      </w:r>
      <w:r w:rsidRPr="00E748B7">
        <w:fldChar w:fldCharType="begin"/>
      </w:r>
      <w:r w:rsidRPr="00E748B7">
        <w:instrText xml:space="preserve"> PAGEREF _Toc352319941 \h </w:instrText>
      </w:r>
      <w:r w:rsidRPr="00E748B7">
        <w:fldChar w:fldCharType="separate"/>
      </w:r>
      <w:r w:rsidRPr="00E748B7">
        <w:t>24</w:t>
      </w:r>
      <w:r w:rsidRPr="00E748B7">
        <w:fldChar w:fldCharType="end"/>
      </w:r>
    </w:p>
    <w:p w14:paraId="663C0BF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Standard</w:t>
      </w:r>
      <w:r w:rsidRPr="00E748B7">
        <w:tab/>
      </w:r>
      <w:r w:rsidRPr="00E748B7">
        <w:fldChar w:fldCharType="begin"/>
      </w:r>
      <w:r w:rsidRPr="00E748B7">
        <w:instrText xml:space="preserve"> PAGEREF _Toc352319942 \h </w:instrText>
      </w:r>
      <w:r w:rsidRPr="00E748B7">
        <w:fldChar w:fldCharType="separate"/>
      </w:r>
      <w:r w:rsidRPr="00E748B7">
        <w:t>24</w:t>
      </w:r>
      <w:r w:rsidRPr="00E748B7">
        <w:fldChar w:fldCharType="end"/>
      </w:r>
    </w:p>
    <w:p w14:paraId="28A3464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w:t>
      </w:r>
      <w:r w:rsidRPr="00E748B7">
        <w:tab/>
      </w:r>
      <w:r w:rsidRPr="00E748B7">
        <w:fldChar w:fldCharType="begin"/>
      </w:r>
      <w:r w:rsidRPr="00E748B7">
        <w:instrText xml:space="preserve"> PAGEREF _Toc352319943 \h </w:instrText>
      </w:r>
      <w:r w:rsidRPr="00E748B7">
        <w:fldChar w:fldCharType="separate"/>
      </w:r>
      <w:r w:rsidRPr="00E748B7">
        <w:t>24</w:t>
      </w:r>
      <w:r w:rsidRPr="00E748B7">
        <w:fldChar w:fldCharType="end"/>
      </w:r>
    </w:p>
    <w:p w14:paraId="1ACB622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(5 clients)</w:t>
      </w:r>
      <w:r w:rsidRPr="00E748B7">
        <w:tab/>
      </w:r>
      <w:r w:rsidRPr="00E748B7">
        <w:fldChar w:fldCharType="begin"/>
      </w:r>
      <w:r w:rsidRPr="00E748B7">
        <w:instrText xml:space="preserve"> PAGEREF _Toc352319944 \h </w:instrText>
      </w:r>
      <w:r w:rsidRPr="00E748B7">
        <w:fldChar w:fldCharType="separate"/>
      </w:r>
      <w:r w:rsidRPr="00E748B7">
        <w:t>24</w:t>
      </w:r>
      <w:r w:rsidRPr="00E748B7">
        <w:fldChar w:fldCharType="end"/>
      </w:r>
    </w:p>
    <w:p w14:paraId="0780C4D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(20 clients)</w:t>
      </w:r>
      <w:r w:rsidRPr="00E748B7">
        <w:tab/>
      </w:r>
      <w:r w:rsidRPr="00E748B7">
        <w:fldChar w:fldCharType="begin"/>
      </w:r>
      <w:r w:rsidRPr="00E748B7">
        <w:instrText xml:space="preserve"> PAGEREF _Toc352319945 \h </w:instrText>
      </w:r>
      <w:r w:rsidRPr="00E748B7">
        <w:fldChar w:fldCharType="separate"/>
      </w:r>
      <w:r w:rsidRPr="00E748B7">
        <w:t>24</w:t>
      </w:r>
      <w:r w:rsidRPr="00E748B7">
        <w:fldChar w:fldCharType="end"/>
      </w:r>
    </w:p>
    <w:p w14:paraId="720C23B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(50 clients)</w:t>
      </w:r>
      <w:r w:rsidRPr="00E748B7">
        <w:tab/>
      </w:r>
      <w:r w:rsidRPr="00E748B7">
        <w:fldChar w:fldCharType="begin"/>
      </w:r>
      <w:r w:rsidRPr="00E748B7">
        <w:instrText xml:space="preserve"> PAGEREF _Toc352319946 \h </w:instrText>
      </w:r>
      <w:r w:rsidRPr="00E748B7">
        <w:fldChar w:fldCharType="separate"/>
      </w:r>
      <w:r w:rsidRPr="00E748B7">
        <w:t>24</w:t>
      </w:r>
      <w:r w:rsidRPr="00E748B7">
        <w:fldChar w:fldCharType="end"/>
      </w:r>
    </w:p>
    <w:p w14:paraId="56C281B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Premium</w:t>
      </w:r>
      <w:r w:rsidRPr="00E748B7">
        <w:tab/>
      </w:r>
      <w:r w:rsidRPr="00E748B7">
        <w:fldChar w:fldCharType="begin"/>
      </w:r>
      <w:r w:rsidRPr="00E748B7">
        <w:instrText xml:space="preserve"> PAGEREF _Toc352319947 \h </w:instrText>
      </w:r>
      <w:r w:rsidRPr="00E748B7">
        <w:fldChar w:fldCharType="separate"/>
      </w:r>
      <w:r w:rsidRPr="00E748B7">
        <w:t>24</w:t>
      </w:r>
      <w:r w:rsidRPr="00E748B7">
        <w:fldChar w:fldCharType="end"/>
      </w:r>
    </w:p>
    <w:p w14:paraId="7EF619E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for Premium Users or Devices</w:t>
      </w:r>
      <w:r w:rsidRPr="00E748B7">
        <w:tab/>
      </w:r>
      <w:r w:rsidRPr="00E748B7">
        <w:fldChar w:fldCharType="begin"/>
      </w:r>
      <w:r w:rsidRPr="00E748B7">
        <w:instrText xml:space="preserve"> PAGEREF _Toc352319948 \h </w:instrText>
      </w:r>
      <w:r w:rsidRPr="00E748B7">
        <w:fldChar w:fldCharType="separate"/>
      </w:r>
      <w:r w:rsidRPr="00E748B7">
        <w:t>24</w:t>
      </w:r>
      <w:r w:rsidRPr="00E748B7">
        <w:fldChar w:fldCharType="end"/>
      </w:r>
    </w:p>
    <w:p w14:paraId="424D5C8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for Premium Users or Devices (5 clients)</w:t>
      </w:r>
      <w:r w:rsidRPr="00E748B7">
        <w:tab/>
      </w:r>
      <w:r w:rsidRPr="00E748B7">
        <w:fldChar w:fldCharType="begin"/>
      </w:r>
      <w:r w:rsidRPr="00E748B7">
        <w:instrText xml:space="preserve"> PAGEREF _Toc352319949 \h </w:instrText>
      </w:r>
      <w:r w:rsidRPr="00E748B7">
        <w:fldChar w:fldCharType="separate"/>
      </w:r>
      <w:r w:rsidRPr="00E748B7">
        <w:t>24</w:t>
      </w:r>
      <w:r w:rsidRPr="00E748B7">
        <w:fldChar w:fldCharType="end"/>
      </w:r>
    </w:p>
    <w:p w14:paraId="2CE3B98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for Premium Users or Devices (20 clients)</w:t>
      </w:r>
      <w:r w:rsidRPr="00E748B7">
        <w:tab/>
      </w:r>
      <w:r w:rsidRPr="00E748B7">
        <w:fldChar w:fldCharType="begin"/>
      </w:r>
      <w:r w:rsidRPr="00E748B7">
        <w:instrText xml:space="preserve"> PAGEREF _Toc352319950 \h </w:instrText>
      </w:r>
      <w:r w:rsidRPr="00E748B7">
        <w:fldChar w:fldCharType="separate"/>
      </w:r>
      <w:r w:rsidRPr="00E748B7">
        <w:t>24</w:t>
      </w:r>
      <w:r w:rsidRPr="00E748B7">
        <w:fldChar w:fldCharType="end"/>
      </w:r>
    </w:p>
    <w:p w14:paraId="37514E0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Essential Business Server 2008 CAL Suite for Premium Users or Devices (50 clients)</w:t>
      </w:r>
      <w:r w:rsidRPr="00E748B7">
        <w:tab/>
      </w:r>
      <w:r w:rsidRPr="00E748B7">
        <w:fldChar w:fldCharType="begin"/>
      </w:r>
      <w:r w:rsidRPr="00E748B7">
        <w:instrText xml:space="preserve"> PAGEREF _Toc352319951 \h </w:instrText>
      </w:r>
      <w:r w:rsidRPr="00E748B7">
        <w:fldChar w:fldCharType="separate"/>
      </w:r>
      <w:r w:rsidRPr="00E748B7">
        <w:t>24</w:t>
      </w:r>
      <w:r w:rsidRPr="00E748B7">
        <w:fldChar w:fldCharType="end"/>
      </w:r>
    </w:p>
    <w:p w14:paraId="452A4DA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HPC Server 2008 R2 Suite</w:t>
      </w:r>
      <w:r w:rsidRPr="00E748B7">
        <w:tab/>
      </w:r>
      <w:r w:rsidRPr="00E748B7">
        <w:fldChar w:fldCharType="begin"/>
      </w:r>
      <w:r w:rsidRPr="00E748B7">
        <w:instrText xml:space="preserve"> PAGEREF _Toc352319952 \h </w:instrText>
      </w:r>
      <w:r w:rsidRPr="00E748B7">
        <w:fldChar w:fldCharType="separate"/>
      </w:r>
      <w:r w:rsidRPr="00E748B7">
        <w:t>24</w:t>
      </w:r>
      <w:r w:rsidRPr="00E748B7">
        <w:fldChar w:fldCharType="end"/>
      </w:r>
    </w:p>
    <w:p w14:paraId="02F2294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Intune Add-on for System Center Configuration Manager and System Center Endppoint Protection (per user)</w:t>
      </w:r>
      <w:r w:rsidRPr="00E748B7">
        <w:tab/>
      </w:r>
      <w:r w:rsidRPr="00E748B7">
        <w:fldChar w:fldCharType="begin"/>
      </w:r>
      <w:r w:rsidRPr="00E748B7">
        <w:instrText xml:space="preserve"> PAGEREF _Toc352319953 \h </w:instrText>
      </w:r>
      <w:r w:rsidRPr="00E748B7">
        <w:fldChar w:fldCharType="separate"/>
      </w:r>
      <w:r w:rsidRPr="00E748B7">
        <w:t>25</w:t>
      </w:r>
      <w:r w:rsidRPr="00E748B7">
        <w:fldChar w:fldCharType="end"/>
      </w:r>
    </w:p>
    <w:p w14:paraId="1F27782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Intune (per user)</w:t>
      </w:r>
      <w:r w:rsidRPr="00E748B7">
        <w:tab/>
      </w:r>
      <w:r w:rsidRPr="00E748B7">
        <w:fldChar w:fldCharType="begin"/>
      </w:r>
      <w:r w:rsidRPr="00E748B7">
        <w:instrText xml:space="preserve"> PAGEREF _Toc352319954 \h </w:instrText>
      </w:r>
      <w:r w:rsidRPr="00E748B7">
        <w:fldChar w:fldCharType="separate"/>
      </w:r>
      <w:r w:rsidRPr="00E748B7">
        <w:t>25</w:t>
      </w:r>
      <w:r w:rsidRPr="00E748B7">
        <w:fldChar w:fldCharType="end"/>
      </w:r>
    </w:p>
    <w:p w14:paraId="4839D38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Intune USL Add-On Extra Storage 1 GB</w:t>
      </w:r>
      <w:r w:rsidRPr="00E748B7">
        <w:tab/>
      </w:r>
      <w:r w:rsidRPr="00E748B7">
        <w:fldChar w:fldCharType="begin"/>
      </w:r>
      <w:r w:rsidRPr="00E748B7">
        <w:instrText xml:space="preserve"> PAGEREF _Toc352319955 \h </w:instrText>
      </w:r>
      <w:r w:rsidRPr="00E748B7">
        <w:fldChar w:fldCharType="separate"/>
      </w:r>
      <w:r w:rsidRPr="00E748B7">
        <w:t>25</w:t>
      </w:r>
      <w:r w:rsidRPr="00E748B7">
        <w:fldChar w:fldCharType="end"/>
      </w:r>
    </w:p>
    <w:p w14:paraId="6D73CA1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MultiPoint Server 2012 Standard</w:t>
      </w:r>
      <w:r w:rsidRPr="00E748B7">
        <w:tab/>
      </w:r>
      <w:r w:rsidRPr="00E748B7">
        <w:fldChar w:fldCharType="begin"/>
      </w:r>
      <w:r w:rsidRPr="00E748B7">
        <w:instrText xml:space="preserve"> PAGEREF _Toc352319956 \h </w:instrText>
      </w:r>
      <w:r w:rsidRPr="00E748B7">
        <w:fldChar w:fldCharType="separate"/>
      </w:r>
      <w:r w:rsidRPr="00E748B7">
        <w:t>25</w:t>
      </w:r>
      <w:r w:rsidRPr="00E748B7">
        <w:fldChar w:fldCharType="end"/>
      </w:r>
    </w:p>
    <w:p w14:paraId="0E1CA01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MultiPoint Server 2012 Premium</w:t>
      </w:r>
      <w:r w:rsidRPr="00E748B7">
        <w:tab/>
      </w:r>
      <w:r w:rsidRPr="00E748B7">
        <w:fldChar w:fldCharType="begin"/>
      </w:r>
      <w:r w:rsidRPr="00E748B7">
        <w:instrText xml:space="preserve"> PAGEREF _Toc352319957 \h </w:instrText>
      </w:r>
      <w:r w:rsidRPr="00E748B7">
        <w:fldChar w:fldCharType="separate"/>
      </w:r>
      <w:r w:rsidRPr="00E748B7">
        <w:t>25</w:t>
      </w:r>
      <w:r w:rsidRPr="00E748B7">
        <w:fldChar w:fldCharType="end"/>
      </w:r>
    </w:p>
    <w:p w14:paraId="7B371E3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lastRenderedPageBreak/>
        <w:t>Windows MultiPoint Server 2012 CAL</w:t>
      </w:r>
      <w:r w:rsidRPr="00E748B7">
        <w:tab/>
      </w:r>
      <w:r w:rsidRPr="00E748B7">
        <w:fldChar w:fldCharType="begin"/>
      </w:r>
      <w:r w:rsidRPr="00E748B7">
        <w:instrText xml:space="preserve"> PAGEREF _Toc352319958 \h </w:instrText>
      </w:r>
      <w:r w:rsidRPr="00E748B7">
        <w:fldChar w:fldCharType="separate"/>
      </w:r>
      <w:r w:rsidRPr="00E748B7">
        <w:t>25</w:t>
      </w:r>
      <w:r w:rsidRPr="00E748B7">
        <w:fldChar w:fldCharType="end"/>
      </w:r>
    </w:p>
    <w:p w14:paraId="0C8F589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MultiPoint Server 2012 CAL with Windows Server 2012 CAL</w:t>
      </w:r>
      <w:r w:rsidRPr="00E748B7">
        <w:tab/>
      </w:r>
      <w:r w:rsidRPr="00E748B7">
        <w:fldChar w:fldCharType="begin"/>
      </w:r>
      <w:r w:rsidRPr="00E748B7">
        <w:instrText xml:space="preserve"> PAGEREF _Toc352319959 \h </w:instrText>
      </w:r>
      <w:r w:rsidRPr="00E748B7">
        <w:fldChar w:fldCharType="separate"/>
      </w:r>
      <w:r w:rsidRPr="00E748B7">
        <w:t>25</w:t>
      </w:r>
      <w:r w:rsidRPr="00E748B7">
        <w:fldChar w:fldCharType="end"/>
      </w:r>
    </w:p>
    <w:p w14:paraId="7245367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MultiPoint Server 2012 Premium with Windows MultiPoint Server 2012 (CAL) (5 Clients)</w:t>
      </w:r>
      <w:r w:rsidRPr="00E748B7">
        <w:tab/>
      </w:r>
      <w:r w:rsidRPr="00E748B7">
        <w:fldChar w:fldCharType="begin"/>
      </w:r>
      <w:r w:rsidRPr="00E748B7">
        <w:instrText xml:space="preserve"> PAGEREF _Toc352319960 \h </w:instrText>
      </w:r>
      <w:r w:rsidRPr="00E748B7">
        <w:fldChar w:fldCharType="separate"/>
      </w:r>
      <w:r w:rsidRPr="00E748B7">
        <w:t>25</w:t>
      </w:r>
      <w:r w:rsidRPr="00E748B7">
        <w:fldChar w:fldCharType="end"/>
      </w:r>
    </w:p>
    <w:p w14:paraId="64488A1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MultiPoint Server 2012 Premium with Windows MultiPoint Server 2012 (CAL) (5 Clients) with Windows Server 2012 CAL (5 Clients)</w:t>
      </w:r>
      <w:r w:rsidRPr="00E748B7">
        <w:tab/>
      </w:r>
      <w:r w:rsidRPr="00E748B7">
        <w:fldChar w:fldCharType="begin"/>
      </w:r>
      <w:r w:rsidRPr="00E748B7">
        <w:instrText xml:space="preserve"> PAGEREF _Toc352319961 \h </w:instrText>
      </w:r>
      <w:r w:rsidRPr="00E748B7">
        <w:fldChar w:fldCharType="separate"/>
      </w:r>
      <w:r w:rsidRPr="00E748B7">
        <w:t>25</w:t>
      </w:r>
      <w:r w:rsidRPr="00E748B7">
        <w:fldChar w:fldCharType="end"/>
      </w:r>
    </w:p>
    <w:p w14:paraId="4DE67A2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2008 R2 HPC Edition</w:t>
      </w:r>
      <w:r w:rsidRPr="00E748B7">
        <w:tab/>
      </w:r>
      <w:r w:rsidRPr="00E748B7">
        <w:fldChar w:fldCharType="begin"/>
      </w:r>
      <w:r w:rsidRPr="00E748B7">
        <w:instrText xml:space="preserve"> PAGEREF _Toc352319962 \h </w:instrText>
      </w:r>
      <w:r w:rsidRPr="00E748B7">
        <w:fldChar w:fldCharType="separate"/>
      </w:r>
      <w:r w:rsidRPr="00E748B7">
        <w:t>25</w:t>
      </w:r>
      <w:r w:rsidRPr="00E748B7">
        <w:fldChar w:fldCharType="end"/>
      </w:r>
    </w:p>
    <w:p w14:paraId="1DEA312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2008 R2 Enterprise</w:t>
      </w:r>
      <w:r w:rsidRPr="00E748B7">
        <w:tab/>
      </w:r>
      <w:r w:rsidRPr="00E748B7">
        <w:fldChar w:fldCharType="begin"/>
      </w:r>
      <w:r w:rsidRPr="00E748B7">
        <w:instrText xml:space="preserve"> PAGEREF _Toc352319963 \h </w:instrText>
      </w:r>
      <w:r w:rsidRPr="00E748B7">
        <w:fldChar w:fldCharType="separate"/>
      </w:r>
      <w:r w:rsidRPr="00E748B7">
        <w:t>25</w:t>
      </w:r>
      <w:r w:rsidRPr="00E748B7">
        <w:fldChar w:fldCharType="end"/>
      </w:r>
    </w:p>
    <w:p w14:paraId="3C6C2AA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2008 R2 Itanium Based Systems</w:t>
      </w:r>
      <w:r w:rsidRPr="00E748B7">
        <w:tab/>
      </w:r>
      <w:r w:rsidRPr="00E748B7">
        <w:fldChar w:fldCharType="begin"/>
      </w:r>
      <w:r w:rsidRPr="00E748B7">
        <w:instrText xml:space="preserve"> PAGEREF _Toc352319964 \h </w:instrText>
      </w:r>
      <w:r w:rsidRPr="00E748B7">
        <w:fldChar w:fldCharType="separate"/>
      </w:r>
      <w:r w:rsidRPr="00E748B7">
        <w:t>25</w:t>
      </w:r>
      <w:r w:rsidRPr="00E748B7">
        <w:fldChar w:fldCharType="end"/>
      </w:r>
    </w:p>
    <w:p w14:paraId="1CAC930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CAL (Device &amp; User)</w:t>
      </w:r>
      <w:r w:rsidRPr="00E748B7">
        <w:tab/>
      </w:r>
      <w:r w:rsidRPr="00E748B7">
        <w:fldChar w:fldCharType="begin"/>
      </w:r>
      <w:r w:rsidRPr="00E748B7">
        <w:instrText xml:space="preserve"> PAGEREF _Toc352319965 \h </w:instrText>
      </w:r>
      <w:r w:rsidRPr="00E748B7">
        <w:fldChar w:fldCharType="separate"/>
      </w:r>
      <w:r w:rsidRPr="00E748B7">
        <w:t>25</w:t>
      </w:r>
      <w:r w:rsidRPr="00E748B7">
        <w:fldChar w:fldCharType="end"/>
      </w:r>
    </w:p>
    <w:p w14:paraId="2390FE8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Datacenter</w:t>
      </w:r>
      <w:r w:rsidRPr="00E748B7">
        <w:tab/>
      </w:r>
      <w:r w:rsidRPr="00E748B7">
        <w:fldChar w:fldCharType="begin"/>
      </w:r>
      <w:r w:rsidRPr="00E748B7">
        <w:instrText xml:space="preserve"> PAGEREF _Toc352319966 \h </w:instrText>
      </w:r>
      <w:r w:rsidRPr="00E748B7">
        <w:fldChar w:fldCharType="separate"/>
      </w:r>
      <w:r w:rsidRPr="00E748B7">
        <w:t>25</w:t>
      </w:r>
      <w:r w:rsidRPr="00E748B7">
        <w:fldChar w:fldCharType="end"/>
      </w:r>
    </w:p>
    <w:p w14:paraId="0C82825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Standard</w:t>
      </w:r>
      <w:r w:rsidRPr="00E748B7">
        <w:tab/>
      </w:r>
      <w:r w:rsidRPr="00E748B7">
        <w:fldChar w:fldCharType="begin"/>
      </w:r>
      <w:r w:rsidRPr="00E748B7">
        <w:instrText xml:space="preserve"> PAGEREF _Toc352319967 \h </w:instrText>
      </w:r>
      <w:r w:rsidRPr="00E748B7">
        <w:fldChar w:fldCharType="separate"/>
      </w:r>
      <w:r w:rsidRPr="00E748B7">
        <w:t>25</w:t>
      </w:r>
      <w:r w:rsidRPr="00E748B7">
        <w:fldChar w:fldCharType="end"/>
      </w:r>
    </w:p>
    <w:p w14:paraId="05CE83D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External Connector</w:t>
      </w:r>
      <w:r w:rsidRPr="00E748B7">
        <w:tab/>
      </w:r>
      <w:r w:rsidRPr="00E748B7">
        <w:fldChar w:fldCharType="begin"/>
      </w:r>
      <w:r w:rsidRPr="00E748B7">
        <w:instrText xml:space="preserve"> PAGEREF _Toc352319968 \h </w:instrText>
      </w:r>
      <w:r w:rsidRPr="00E748B7">
        <w:fldChar w:fldCharType="separate"/>
      </w:r>
      <w:r w:rsidRPr="00E748B7">
        <w:t>25</w:t>
      </w:r>
      <w:r w:rsidRPr="00E748B7">
        <w:fldChar w:fldCharType="end"/>
      </w:r>
    </w:p>
    <w:p w14:paraId="5EA4B93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Remote Desktop Services CAL</w:t>
      </w:r>
      <w:r w:rsidRPr="00E748B7">
        <w:tab/>
      </w:r>
      <w:r w:rsidRPr="00E748B7">
        <w:fldChar w:fldCharType="begin"/>
      </w:r>
      <w:r w:rsidRPr="00E748B7">
        <w:instrText xml:space="preserve"> PAGEREF _Toc352319969 \h </w:instrText>
      </w:r>
      <w:r w:rsidRPr="00E748B7">
        <w:fldChar w:fldCharType="separate"/>
      </w:r>
      <w:r w:rsidRPr="00E748B7">
        <w:t>25</w:t>
      </w:r>
      <w:r w:rsidRPr="00E748B7">
        <w:fldChar w:fldCharType="end"/>
      </w:r>
    </w:p>
    <w:p w14:paraId="7061E18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Remote Desktop Services External Connector</w:t>
      </w:r>
      <w:r w:rsidRPr="00E748B7">
        <w:tab/>
      </w:r>
      <w:r w:rsidRPr="00E748B7">
        <w:fldChar w:fldCharType="begin"/>
      </w:r>
      <w:r w:rsidRPr="00E748B7">
        <w:instrText xml:space="preserve"> PAGEREF _Toc352319970 \h </w:instrText>
      </w:r>
      <w:r w:rsidRPr="00E748B7">
        <w:fldChar w:fldCharType="separate"/>
      </w:r>
      <w:r w:rsidRPr="00E748B7">
        <w:t>25</w:t>
      </w:r>
      <w:r w:rsidRPr="00E748B7">
        <w:fldChar w:fldCharType="end"/>
      </w:r>
    </w:p>
    <w:p w14:paraId="76159F2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2012 Active Directory Rights Management Services CAL</w:t>
      </w:r>
      <w:r w:rsidRPr="00E748B7">
        <w:tab/>
      </w:r>
      <w:r w:rsidRPr="00E748B7">
        <w:fldChar w:fldCharType="begin"/>
      </w:r>
      <w:r w:rsidRPr="00E748B7">
        <w:instrText xml:space="preserve"> PAGEREF _Toc352319971 \h </w:instrText>
      </w:r>
      <w:r w:rsidRPr="00E748B7">
        <w:fldChar w:fldCharType="separate"/>
      </w:r>
      <w:r w:rsidRPr="00E748B7">
        <w:t>25</w:t>
      </w:r>
      <w:r w:rsidRPr="00E748B7">
        <w:fldChar w:fldCharType="end"/>
      </w:r>
    </w:p>
    <w:p w14:paraId="3687947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Server™Active Directory Rights Management Services External Connector</w:t>
      </w:r>
      <w:r w:rsidRPr="00E748B7">
        <w:tab/>
      </w:r>
      <w:r w:rsidRPr="00E748B7">
        <w:fldChar w:fldCharType="begin"/>
      </w:r>
      <w:r w:rsidRPr="00E748B7">
        <w:instrText xml:space="preserve"> PAGEREF _Toc352319972 \h </w:instrText>
      </w:r>
      <w:r w:rsidRPr="00E748B7">
        <w:fldChar w:fldCharType="separate"/>
      </w:r>
      <w:r w:rsidRPr="00E748B7">
        <w:t>25</w:t>
      </w:r>
      <w:r w:rsidRPr="00E748B7">
        <w:fldChar w:fldCharType="end"/>
      </w:r>
    </w:p>
    <w:p w14:paraId="0A57E92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2008 Premium</w:t>
      </w:r>
      <w:r w:rsidRPr="00E748B7">
        <w:tab/>
      </w:r>
      <w:r w:rsidRPr="00E748B7">
        <w:fldChar w:fldCharType="begin"/>
      </w:r>
      <w:r w:rsidRPr="00E748B7">
        <w:instrText xml:space="preserve"> PAGEREF _Toc352319973 \h </w:instrText>
      </w:r>
      <w:r w:rsidRPr="00E748B7">
        <w:fldChar w:fldCharType="separate"/>
      </w:r>
      <w:r w:rsidRPr="00E748B7">
        <w:t>25</w:t>
      </w:r>
      <w:r w:rsidRPr="00E748B7">
        <w:fldChar w:fldCharType="end"/>
      </w:r>
    </w:p>
    <w:p w14:paraId="69987F6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2008 CAL Suite for Premium Users or Devices</w:t>
      </w:r>
      <w:r w:rsidRPr="00E748B7">
        <w:tab/>
      </w:r>
      <w:r w:rsidRPr="00E748B7">
        <w:fldChar w:fldCharType="begin"/>
      </w:r>
      <w:r w:rsidRPr="00E748B7">
        <w:instrText xml:space="preserve"> PAGEREF _Toc352319974 \h </w:instrText>
      </w:r>
      <w:r w:rsidRPr="00E748B7">
        <w:fldChar w:fldCharType="separate"/>
      </w:r>
      <w:r w:rsidRPr="00E748B7">
        <w:t>25</w:t>
      </w:r>
      <w:r w:rsidRPr="00E748B7">
        <w:fldChar w:fldCharType="end"/>
      </w:r>
    </w:p>
    <w:p w14:paraId="1A5C13B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2008 CAL Suite for Premium Users or Devices (5 Clients)</w:t>
      </w:r>
      <w:r w:rsidRPr="00E748B7">
        <w:tab/>
      </w:r>
      <w:r w:rsidRPr="00E748B7">
        <w:fldChar w:fldCharType="begin"/>
      </w:r>
      <w:r w:rsidRPr="00E748B7">
        <w:instrText xml:space="preserve"> PAGEREF _Toc352319975 \h </w:instrText>
      </w:r>
      <w:r w:rsidRPr="00E748B7">
        <w:fldChar w:fldCharType="separate"/>
      </w:r>
      <w:r w:rsidRPr="00E748B7">
        <w:t>25</w:t>
      </w:r>
      <w:r w:rsidRPr="00E748B7">
        <w:fldChar w:fldCharType="end"/>
      </w:r>
    </w:p>
    <w:p w14:paraId="596C4A8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2008 CAL Suite for Premium Users or Devices (20 Clients)</w:t>
      </w:r>
      <w:r w:rsidRPr="00E748B7">
        <w:tab/>
      </w:r>
      <w:r w:rsidRPr="00E748B7">
        <w:fldChar w:fldCharType="begin"/>
      </w:r>
      <w:r w:rsidRPr="00E748B7">
        <w:instrText xml:space="preserve"> PAGEREF _Toc352319976 \h </w:instrText>
      </w:r>
      <w:r w:rsidRPr="00E748B7">
        <w:fldChar w:fldCharType="separate"/>
      </w:r>
      <w:r w:rsidRPr="00E748B7">
        <w:t>25</w:t>
      </w:r>
      <w:r w:rsidRPr="00E748B7">
        <w:fldChar w:fldCharType="end"/>
      </w:r>
    </w:p>
    <w:p w14:paraId="2A735BE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Standard (5 clients)</w:t>
      </w:r>
      <w:r w:rsidRPr="00E748B7">
        <w:tab/>
      </w:r>
      <w:r w:rsidRPr="00E748B7">
        <w:fldChar w:fldCharType="begin"/>
      </w:r>
      <w:r w:rsidRPr="00E748B7">
        <w:instrText xml:space="preserve"> PAGEREF _Toc352319977 \h </w:instrText>
      </w:r>
      <w:r w:rsidRPr="00E748B7">
        <w:fldChar w:fldCharType="separate"/>
      </w:r>
      <w:r w:rsidRPr="00E748B7">
        <w:t>25</w:t>
      </w:r>
      <w:r w:rsidRPr="00E748B7">
        <w:fldChar w:fldCharType="end"/>
      </w:r>
    </w:p>
    <w:p w14:paraId="269A9939"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CAL Suite (1 client)</w:t>
      </w:r>
      <w:r w:rsidRPr="00E748B7">
        <w:tab/>
      </w:r>
      <w:r w:rsidRPr="00E748B7">
        <w:fldChar w:fldCharType="begin"/>
      </w:r>
      <w:r w:rsidRPr="00E748B7">
        <w:instrText xml:space="preserve"> PAGEREF _Toc352319978 \h </w:instrText>
      </w:r>
      <w:r w:rsidRPr="00E748B7">
        <w:fldChar w:fldCharType="separate"/>
      </w:r>
      <w:r w:rsidRPr="00E748B7">
        <w:t>25</w:t>
      </w:r>
      <w:r w:rsidRPr="00E748B7">
        <w:fldChar w:fldCharType="end"/>
      </w:r>
    </w:p>
    <w:p w14:paraId="13F4D86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CAL Suite (5 clients)</w:t>
      </w:r>
      <w:r w:rsidRPr="00E748B7">
        <w:tab/>
      </w:r>
      <w:r w:rsidRPr="00E748B7">
        <w:fldChar w:fldCharType="begin"/>
      </w:r>
      <w:r w:rsidRPr="00E748B7">
        <w:instrText xml:space="preserve"> PAGEREF _Toc352319979 \h </w:instrText>
      </w:r>
      <w:r w:rsidRPr="00E748B7">
        <w:fldChar w:fldCharType="separate"/>
      </w:r>
      <w:r w:rsidRPr="00E748B7">
        <w:t>25</w:t>
      </w:r>
      <w:r w:rsidRPr="00E748B7">
        <w:fldChar w:fldCharType="end"/>
      </w:r>
    </w:p>
    <w:p w14:paraId="331FBAB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CAL Suite (20 clients)</w:t>
      </w:r>
      <w:r w:rsidRPr="00E748B7">
        <w:tab/>
      </w:r>
      <w:r w:rsidRPr="00E748B7">
        <w:fldChar w:fldCharType="begin"/>
      </w:r>
      <w:r w:rsidRPr="00E748B7">
        <w:instrText xml:space="preserve"> PAGEREF _Toc352319980 \h </w:instrText>
      </w:r>
      <w:r w:rsidRPr="00E748B7">
        <w:fldChar w:fldCharType="separate"/>
      </w:r>
      <w:r w:rsidRPr="00E748B7">
        <w:t>25</w:t>
      </w:r>
      <w:r w:rsidRPr="00E748B7">
        <w:fldChar w:fldCharType="end"/>
      </w:r>
    </w:p>
    <w:p w14:paraId="634A041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Premium Add-on (5 clients)</w:t>
      </w:r>
      <w:r w:rsidRPr="00E748B7">
        <w:tab/>
      </w:r>
      <w:r w:rsidRPr="00E748B7">
        <w:fldChar w:fldCharType="begin"/>
      </w:r>
      <w:r w:rsidRPr="00E748B7">
        <w:instrText xml:space="preserve"> PAGEREF _Toc352319981 \h </w:instrText>
      </w:r>
      <w:r w:rsidRPr="00E748B7">
        <w:fldChar w:fldCharType="separate"/>
      </w:r>
      <w:r w:rsidRPr="00E748B7">
        <w:t>25</w:t>
      </w:r>
      <w:r w:rsidRPr="00E748B7">
        <w:fldChar w:fldCharType="end"/>
      </w:r>
    </w:p>
    <w:p w14:paraId="298D01B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Premium Add-on CAL Suite</w:t>
      </w:r>
      <w:r w:rsidRPr="00E748B7">
        <w:tab/>
      </w:r>
      <w:r w:rsidRPr="00E748B7">
        <w:fldChar w:fldCharType="begin"/>
      </w:r>
      <w:r w:rsidRPr="00E748B7">
        <w:instrText xml:space="preserve"> PAGEREF _Toc352319982 \h </w:instrText>
      </w:r>
      <w:r w:rsidRPr="00E748B7">
        <w:fldChar w:fldCharType="separate"/>
      </w:r>
      <w:r w:rsidRPr="00E748B7">
        <w:t>25</w:t>
      </w:r>
      <w:r w:rsidRPr="00E748B7">
        <w:fldChar w:fldCharType="end"/>
      </w:r>
    </w:p>
    <w:p w14:paraId="218784E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Premium Add-on CAL Suite (5 clients)</w:t>
      </w:r>
      <w:r w:rsidRPr="00E748B7">
        <w:tab/>
      </w:r>
      <w:r w:rsidRPr="00E748B7">
        <w:fldChar w:fldCharType="begin"/>
      </w:r>
      <w:r w:rsidRPr="00E748B7">
        <w:instrText xml:space="preserve"> PAGEREF _Toc352319983 \h </w:instrText>
      </w:r>
      <w:r w:rsidRPr="00E748B7">
        <w:fldChar w:fldCharType="separate"/>
      </w:r>
      <w:r w:rsidRPr="00E748B7">
        <w:t>25</w:t>
      </w:r>
      <w:r w:rsidRPr="00E748B7">
        <w:fldChar w:fldCharType="end"/>
      </w:r>
    </w:p>
    <w:p w14:paraId="670246F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Premium Add-on CAL Suite (20 clients)</w:t>
      </w:r>
      <w:r w:rsidRPr="00E748B7">
        <w:tab/>
      </w:r>
      <w:r w:rsidRPr="00E748B7">
        <w:fldChar w:fldCharType="begin"/>
      </w:r>
      <w:r w:rsidRPr="00E748B7">
        <w:instrText xml:space="preserve"> PAGEREF _Toc352319984 \h </w:instrText>
      </w:r>
      <w:r w:rsidRPr="00E748B7">
        <w:fldChar w:fldCharType="separate"/>
      </w:r>
      <w:r w:rsidRPr="00E748B7">
        <w:t>25</w:t>
      </w:r>
      <w:r w:rsidRPr="00E748B7">
        <w:fldChar w:fldCharType="end"/>
      </w:r>
    </w:p>
    <w:p w14:paraId="5D6962A5"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Server Essentials 2012</w:t>
      </w:r>
      <w:r w:rsidRPr="00E748B7">
        <w:tab/>
      </w:r>
      <w:r w:rsidRPr="00E748B7">
        <w:fldChar w:fldCharType="begin"/>
      </w:r>
      <w:r w:rsidRPr="00E748B7">
        <w:instrText xml:space="preserve"> PAGEREF _Toc352319985 \h </w:instrText>
      </w:r>
      <w:r w:rsidRPr="00E748B7">
        <w:fldChar w:fldCharType="separate"/>
      </w:r>
      <w:r w:rsidRPr="00E748B7">
        <w:t>25</w:t>
      </w:r>
      <w:r w:rsidRPr="00E748B7">
        <w:fldChar w:fldCharType="end"/>
      </w:r>
    </w:p>
    <w:p w14:paraId="2EFA49E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Small Business Server 2011 Essentials</w:t>
      </w:r>
      <w:r w:rsidRPr="00E748B7">
        <w:tab/>
      </w:r>
      <w:r w:rsidRPr="00E748B7">
        <w:fldChar w:fldCharType="begin"/>
      </w:r>
      <w:r w:rsidRPr="00E748B7">
        <w:instrText xml:space="preserve"> PAGEREF _Toc352319986 \h </w:instrText>
      </w:r>
      <w:r w:rsidRPr="00E748B7">
        <w:fldChar w:fldCharType="separate"/>
      </w:r>
      <w:r w:rsidRPr="00E748B7">
        <w:t>26</w:t>
      </w:r>
      <w:r w:rsidRPr="00E748B7">
        <w:fldChar w:fldCharType="end"/>
      </w:r>
    </w:p>
    <w:p w14:paraId="52F112D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Windows Web Server 2008 R2</w:t>
      </w:r>
      <w:r w:rsidRPr="00E748B7">
        <w:tab/>
      </w:r>
      <w:r w:rsidRPr="00E748B7">
        <w:fldChar w:fldCharType="begin"/>
      </w:r>
      <w:r w:rsidRPr="00E748B7">
        <w:instrText xml:space="preserve"> PAGEREF _Toc352319987 \h </w:instrText>
      </w:r>
      <w:r w:rsidRPr="00E748B7">
        <w:fldChar w:fldCharType="separate"/>
      </w:r>
      <w:r w:rsidRPr="00E748B7">
        <w:t>26</w:t>
      </w:r>
      <w:r w:rsidRPr="00E748B7">
        <w:fldChar w:fldCharType="end"/>
      </w:r>
    </w:p>
    <w:p w14:paraId="056C43E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Yammer Enterprise</w:t>
      </w:r>
      <w:r w:rsidRPr="00E748B7">
        <w:tab/>
      </w:r>
      <w:r w:rsidRPr="00E748B7">
        <w:fldChar w:fldCharType="begin"/>
      </w:r>
      <w:r w:rsidRPr="00E748B7">
        <w:instrText xml:space="preserve"> PAGEREF _Toc352319988 \h </w:instrText>
      </w:r>
      <w:r w:rsidRPr="00E748B7">
        <w:fldChar w:fldCharType="separate"/>
      </w:r>
      <w:r w:rsidRPr="00E748B7">
        <w:t>26</w:t>
      </w:r>
      <w:r w:rsidRPr="00E748B7">
        <w:fldChar w:fldCharType="end"/>
      </w:r>
    </w:p>
    <w:p w14:paraId="2575DC8C"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ab/>
      </w:r>
      <w:r w:rsidRPr="00E748B7">
        <w:rPr>
          <w:color w:val="auto"/>
        </w:rPr>
        <w:fldChar w:fldCharType="begin"/>
      </w:r>
      <w:r w:rsidRPr="00E748B7">
        <w:rPr>
          <w:color w:val="auto"/>
        </w:rPr>
        <w:instrText xml:space="preserve"> PAGEREF _Toc352319989 \h </w:instrText>
      </w:r>
      <w:r w:rsidRPr="00E748B7">
        <w:rPr>
          <w:color w:val="auto"/>
        </w:rPr>
      </w:r>
      <w:r w:rsidRPr="00E748B7">
        <w:rPr>
          <w:color w:val="auto"/>
        </w:rPr>
        <w:fldChar w:fldCharType="separate"/>
      </w:r>
      <w:r w:rsidRPr="00E748B7">
        <w:rPr>
          <w:color w:val="auto"/>
        </w:rPr>
        <w:t>26</w:t>
      </w:r>
      <w:r w:rsidRPr="00E748B7">
        <w:rPr>
          <w:color w:val="auto"/>
        </w:rPr>
        <w:fldChar w:fldCharType="end"/>
      </w:r>
    </w:p>
    <w:p w14:paraId="359AA25A"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1 – PRODUCT LIST changes Over the past 12 months</w:t>
      </w:r>
      <w:r w:rsidRPr="00E748B7">
        <w:rPr>
          <w:color w:val="auto"/>
        </w:rPr>
        <w:tab/>
      </w:r>
      <w:r w:rsidRPr="00E748B7">
        <w:rPr>
          <w:color w:val="auto"/>
        </w:rPr>
        <w:fldChar w:fldCharType="begin"/>
      </w:r>
      <w:r w:rsidRPr="00E748B7">
        <w:rPr>
          <w:color w:val="auto"/>
        </w:rPr>
        <w:instrText xml:space="preserve"> PAGEREF _Toc352319990 \h </w:instrText>
      </w:r>
      <w:r w:rsidRPr="00E748B7">
        <w:rPr>
          <w:color w:val="auto"/>
        </w:rPr>
      </w:r>
      <w:r w:rsidRPr="00E748B7">
        <w:rPr>
          <w:color w:val="auto"/>
        </w:rPr>
        <w:fldChar w:fldCharType="separate"/>
      </w:r>
      <w:r w:rsidRPr="00E748B7">
        <w:rPr>
          <w:color w:val="auto"/>
        </w:rPr>
        <w:t>27</w:t>
      </w:r>
      <w:r w:rsidRPr="00E748B7">
        <w:rPr>
          <w:color w:val="auto"/>
        </w:rPr>
        <w:fldChar w:fldCharType="end"/>
      </w:r>
    </w:p>
    <w:p w14:paraId="0853391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MAY 2013 CHANGES</w:t>
      </w:r>
      <w:r w:rsidRPr="00E748B7">
        <w:tab/>
      </w:r>
      <w:r w:rsidRPr="00E748B7">
        <w:fldChar w:fldCharType="begin"/>
      </w:r>
      <w:r w:rsidRPr="00E748B7">
        <w:instrText xml:space="preserve"> PAGEREF _Toc352319991 \h </w:instrText>
      </w:r>
      <w:r w:rsidRPr="00E748B7">
        <w:fldChar w:fldCharType="separate"/>
      </w:r>
      <w:r w:rsidRPr="00E748B7">
        <w:t>27</w:t>
      </w:r>
      <w:r w:rsidRPr="00E748B7">
        <w:fldChar w:fldCharType="end"/>
      </w:r>
    </w:p>
    <w:p w14:paraId="7BC17AB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APRIL 2013 CHANGES</w:t>
      </w:r>
      <w:r w:rsidRPr="00E748B7">
        <w:tab/>
      </w:r>
      <w:r w:rsidRPr="00E748B7">
        <w:fldChar w:fldCharType="begin"/>
      </w:r>
      <w:r w:rsidRPr="00E748B7">
        <w:instrText xml:space="preserve"> PAGEREF _Toc352319992 \h </w:instrText>
      </w:r>
      <w:r w:rsidRPr="00E748B7">
        <w:fldChar w:fldCharType="separate"/>
      </w:r>
      <w:r w:rsidRPr="00E748B7">
        <w:t>27</w:t>
      </w:r>
      <w:r w:rsidRPr="00E748B7">
        <w:fldChar w:fldCharType="end"/>
      </w:r>
    </w:p>
    <w:p w14:paraId="488CF4F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MARCH 2013 CHANGES</w:t>
      </w:r>
      <w:r w:rsidRPr="00E748B7">
        <w:tab/>
      </w:r>
      <w:r w:rsidRPr="00E748B7">
        <w:fldChar w:fldCharType="begin"/>
      </w:r>
      <w:r w:rsidRPr="00E748B7">
        <w:instrText xml:space="preserve"> PAGEREF _Toc352319993 \h </w:instrText>
      </w:r>
      <w:r w:rsidRPr="00E748B7">
        <w:fldChar w:fldCharType="separate"/>
      </w:r>
      <w:r w:rsidRPr="00E748B7">
        <w:t>29</w:t>
      </w:r>
      <w:r w:rsidRPr="00E748B7">
        <w:fldChar w:fldCharType="end"/>
      </w:r>
    </w:p>
    <w:p w14:paraId="629EED7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FEBRUARY 2013 CHANGES</w:t>
      </w:r>
      <w:r w:rsidRPr="00E748B7">
        <w:tab/>
      </w:r>
      <w:r w:rsidRPr="00E748B7">
        <w:fldChar w:fldCharType="begin"/>
      </w:r>
      <w:r w:rsidRPr="00E748B7">
        <w:instrText xml:space="preserve"> PAGEREF _Toc352319994 \h </w:instrText>
      </w:r>
      <w:r w:rsidRPr="00E748B7">
        <w:fldChar w:fldCharType="separate"/>
      </w:r>
      <w:r w:rsidRPr="00E748B7">
        <w:t>30</w:t>
      </w:r>
      <w:r w:rsidRPr="00E748B7">
        <w:fldChar w:fldCharType="end"/>
      </w:r>
    </w:p>
    <w:p w14:paraId="0608D57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JANUARY 2013 CHANGES</w:t>
      </w:r>
      <w:r w:rsidRPr="00E748B7">
        <w:tab/>
      </w:r>
      <w:r w:rsidRPr="00E748B7">
        <w:fldChar w:fldCharType="begin"/>
      </w:r>
      <w:r w:rsidRPr="00E748B7">
        <w:instrText xml:space="preserve"> PAGEREF _Toc352319995 \h </w:instrText>
      </w:r>
      <w:r w:rsidRPr="00E748B7">
        <w:fldChar w:fldCharType="separate"/>
      </w:r>
      <w:r w:rsidRPr="00E748B7">
        <w:t>31</w:t>
      </w:r>
      <w:r w:rsidRPr="00E748B7">
        <w:fldChar w:fldCharType="end"/>
      </w:r>
    </w:p>
    <w:p w14:paraId="1BF2B51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DECEMBER 2012 CHANGES</w:t>
      </w:r>
      <w:r w:rsidRPr="00E748B7">
        <w:tab/>
      </w:r>
      <w:r w:rsidRPr="00E748B7">
        <w:fldChar w:fldCharType="begin"/>
      </w:r>
      <w:r w:rsidRPr="00E748B7">
        <w:instrText xml:space="preserve"> PAGEREF _Toc352319996 \h </w:instrText>
      </w:r>
      <w:r w:rsidRPr="00E748B7">
        <w:fldChar w:fldCharType="separate"/>
      </w:r>
      <w:r w:rsidRPr="00E748B7">
        <w:t>31</w:t>
      </w:r>
      <w:r w:rsidRPr="00E748B7">
        <w:fldChar w:fldCharType="end"/>
      </w:r>
    </w:p>
    <w:p w14:paraId="4918F76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NOVEMBER 2012 CHANGES</w:t>
      </w:r>
      <w:r w:rsidRPr="00E748B7">
        <w:tab/>
      </w:r>
      <w:r w:rsidRPr="00E748B7">
        <w:fldChar w:fldCharType="begin"/>
      </w:r>
      <w:r w:rsidRPr="00E748B7">
        <w:instrText xml:space="preserve"> PAGEREF _Toc352319997 \h </w:instrText>
      </w:r>
      <w:r w:rsidRPr="00E748B7">
        <w:fldChar w:fldCharType="separate"/>
      </w:r>
      <w:r w:rsidRPr="00E748B7">
        <w:t>33</w:t>
      </w:r>
      <w:r w:rsidRPr="00E748B7">
        <w:fldChar w:fldCharType="end"/>
      </w:r>
    </w:p>
    <w:p w14:paraId="5DD9483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OCTOBER 2012 CHANGES</w:t>
      </w:r>
      <w:r w:rsidRPr="00E748B7">
        <w:tab/>
      </w:r>
      <w:r w:rsidRPr="00E748B7">
        <w:fldChar w:fldCharType="begin"/>
      </w:r>
      <w:r w:rsidRPr="00E748B7">
        <w:instrText xml:space="preserve"> PAGEREF _Toc352319998 \h </w:instrText>
      </w:r>
      <w:r w:rsidRPr="00E748B7">
        <w:fldChar w:fldCharType="separate"/>
      </w:r>
      <w:r w:rsidRPr="00E748B7">
        <w:t>33</w:t>
      </w:r>
      <w:r w:rsidRPr="00E748B7">
        <w:fldChar w:fldCharType="end"/>
      </w:r>
    </w:p>
    <w:p w14:paraId="73B57A7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SEPTEMBER 2012 CHANGES</w:t>
      </w:r>
      <w:r w:rsidRPr="00E748B7">
        <w:tab/>
      </w:r>
      <w:r w:rsidRPr="00E748B7">
        <w:fldChar w:fldCharType="begin"/>
      </w:r>
      <w:r w:rsidRPr="00E748B7">
        <w:instrText xml:space="preserve"> PAGEREF _Toc352319999 \h </w:instrText>
      </w:r>
      <w:r w:rsidRPr="00E748B7">
        <w:fldChar w:fldCharType="separate"/>
      </w:r>
      <w:r w:rsidRPr="00E748B7">
        <w:t>34</w:t>
      </w:r>
      <w:r w:rsidRPr="00E748B7">
        <w:fldChar w:fldCharType="end"/>
      </w:r>
    </w:p>
    <w:p w14:paraId="14272DE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AUGUST 2012 CHANGES</w:t>
      </w:r>
      <w:r w:rsidRPr="00E748B7">
        <w:tab/>
      </w:r>
      <w:r w:rsidRPr="00E748B7">
        <w:fldChar w:fldCharType="begin"/>
      </w:r>
      <w:r w:rsidRPr="00E748B7">
        <w:instrText xml:space="preserve"> PAGEREF _Toc352320000 \h </w:instrText>
      </w:r>
      <w:r w:rsidRPr="00E748B7">
        <w:fldChar w:fldCharType="separate"/>
      </w:r>
      <w:r w:rsidRPr="00E748B7">
        <w:t>35</w:t>
      </w:r>
      <w:r w:rsidRPr="00E748B7">
        <w:fldChar w:fldCharType="end"/>
      </w:r>
    </w:p>
    <w:p w14:paraId="3E198DB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JULY 2012 CHANGES</w:t>
      </w:r>
      <w:r w:rsidRPr="00E748B7">
        <w:tab/>
      </w:r>
      <w:r w:rsidRPr="00E748B7">
        <w:fldChar w:fldCharType="begin"/>
      </w:r>
      <w:r w:rsidRPr="00E748B7">
        <w:instrText xml:space="preserve"> PAGEREF _Toc352320001 \h </w:instrText>
      </w:r>
      <w:r w:rsidRPr="00E748B7">
        <w:fldChar w:fldCharType="separate"/>
      </w:r>
      <w:r w:rsidRPr="00E748B7">
        <w:t>36</w:t>
      </w:r>
      <w:r w:rsidRPr="00E748B7">
        <w:fldChar w:fldCharType="end"/>
      </w:r>
    </w:p>
    <w:p w14:paraId="755EEDF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JUNE 2012 CHANGES</w:t>
      </w:r>
      <w:r w:rsidRPr="00E748B7">
        <w:tab/>
      </w:r>
      <w:r w:rsidRPr="00E748B7">
        <w:fldChar w:fldCharType="begin"/>
      </w:r>
      <w:r w:rsidRPr="00E748B7">
        <w:instrText xml:space="preserve"> PAGEREF _Toc352320002 \h </w:instrText>
      </w:r>
      <w:r w:rsidRPr="00E748B7">
        <w:fldChar w:fldCharType="separate"/>
      </w:r>
      <w:r w:rsidRPr="00E748B7">
        <w:t>36</w:t>
      </w:r>
      <w:r w:rsidRPr="00E748B7">
        <w:fldChar w:fldCharType="end"/>
      </w:r>
    </w:p>
    <w:p w14:paraId="55DCDF72"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2 – Product Promotions</w:t>
      </w:r>
      <w:r w:rsidRPr="00E748B7">
        <w:rPr>
          <w:color w:val="auto"/>
        </w:rPr>
        <w:tab/>
      </w:r>
      <w:r w:rsidRPr="00E748B7">
        <w:rPr>
          <w:color w:val="auto"/>
        </w:rPr>
        <w:fldChar w:fldCharType="begin"/>
      </w:r>
      <w:r w:rsidRPr="00E748B7">
        <w:rPr>
          <w:color w:val="auto"/>
        </w:rPr>
        <w:instrText xml:space="preserve"> PAGEREF _Toc352320003 \h </w:instrText>
      </w:r>
      <w:r w:rsidRPr="00E748B7">
        <w:rPr>
          <w:color w:val="auto"/>
        </w:rPr>
      </w:r>
      <w:r w:rsidRPr="00E748B7">
        <w:rPr>
          <w:color w:val="auto"/>
        </w:rPr>
        <w:fldChar w:fldCharType="separate"/>
      </w:r>
      <w:r w:rsidRPr="00E748B7">
        <w:rPr>
          <w:color w:val="auto"/>
        </w:rPr>
        <w:t>37</w:t>
      </w:r>
      <w:r w:rsidRPr="00E748B7">
        <w:rPr>
          <w:color w:val="auto"/>
        </w:rPr>
        <w:fldChar w:fldCharType="end"/>
      </w:r>
    </w:p>
    <w:p w14:paraId="1574FED8"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 Buy One Enterprise CAL Get One Functional CAL Promotion</w:t>
      </w:r>
      <w:r w:rsidRPr="00E748B7">
        <w:tab/>
      </w:r>
      <w:r w:rsidRPr="00E748B7">
        <w:fldChar w:fldCharType="begin"/>
      </w:r>
      <w:r w:rsidRPr="00E748B7">
        <w:instrText xml:space="preserve"> PAGEREF _Toc352320004 \h </w:instrText>
      </w:r>
      <w:r w:rsidRPr="00E748B7">
        <w:fldChar w:fldCharType="separate"/>
      </w:r>
      <w:r w:rsidRPr="00E748B7">
        <w:t>37</w:t>
      </w:r>
      <w:r w:rsidRPr="00E748B7">
        <w:fldChar w:fldCharType="end"/>
      </w:r>
    </w:p>
    <w:p w14:paraId="4461638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Microsoft Dynamics AX 2012 R2 - EA Starter Promotion</w:t>
      </w:r>
      <w:r w:rsidRPr="00E748B7">
        <w:tab/>
      </w:r>
      <w:r w:rsidRPr="00E748B7">
        <w:fldChar w:fldCharType="begin"/>
      </w:r>
      <w:r w:rsidRPr="00E748B7">
        <w:instrText xml:space="preserve"> PAGEREF _Toc352320005 \h </w:instrText>
      </w:r>
      <w:r w:rsidRPr="00E748B7">
        <w:fldChar w:fldCharType="separate"/>
      </w:r>
      <w:r w:rsidRPr="00E748B7">
        <w:t>37</w:t>
      </w:r>
      <w:r w:rsidRPr="00E748B7">
        <w:fldChar w:fldCharType="end"/>
      </w:r>
    </w:p>
    <w:p w14:paraId="67353C8A" w14:textId="77777777" w:rsidR="00E748B7" w:rsidRPr="00E748B7" w:rsidRDefault="00E748B7">
      <w:pPr>
        <w:pStyle w:val="TOC2"/>
        <w:rPr>
          <w:rFonts w:asciiTheme="minorHAnsi" w:eastAsiaTheme="minorEastAsia" w:hAnsiTheme="minorHAnsi" w:cstheme="minorBidi"/>
          <w:sz w:val="22"/>
          <w:szCs w:val="22"/>
        </w:rPr>
      </w:pPr>
      <w:r w:rsidRPr="00E748B7">
        <w:rPr>
          <w:rFonts w:eastAsia="Times New Roman" w:cs="Tahoma"/>
        </w:rPr>
        <w:t>15% off Project/Visio Step Ups</w:t>
      </w:r>
      <w:r w:rsidRPr="00E748B7">
        <w:tab/>
      </w:r>
      <w:r w:rsidRPr="00E748B7">
        <w:fldChar w:fldCharType="begin"/>
      </w:r>
      <w:r w:rsidRPr="00E748B7">
        <w:instrText xml:space="preserve"> PAGEREF _Toc352320006 \h </w:instrText>
      </w:r>
      <w:r w:rsidRPr="00E748B7">
        <w:fldChar w:fldCharType="separate"/>
      </w:r>
      <w:r w:rsidRPr="00E748B7">
        <w:t>37</w:t>
      </w:r>
      <w:r w:rsidRPr="00E748B7">
        <w:fldChar w:fldCharType="end"/>
      </w:r>
    </w:p>
    <w:p w14:paraId="006060F0" w14:textId="77777777" w:rsidR="00E748B7" w:rsidRPr="00E748B7" w:rsidRDefault="00E748B7">
      <w:pPr>
        <w:pStyle w:val="TOC2"/>
        <w:rPr>
          <w:rFonts w:asciiTheme="minorHAnsi" w:eastAsiaTheme="minorEastAsia" w:hAnsiTheme="minorHAnsi" w:cstheme="minorBidi"/>
          <w:sz w:val="22"/>
          <w:szCs w:val="22"/>
        </w:rPr>
      </w:pPr>
      <w:r w:rsidRPr="00E748B7">
        <w:rPr>
          <w:rFonts w:eastAsia="Times New Roman" w:cs="Tahoma"/>
        </w:rPr>
        <w:t>55% off on Project Server CAL for Company Wide Purchase</w:t>
      </w:r>
      <w:r w:rsidRPr="00E748B7">
        <w:tab/>
      </w:r>
      <w:r w:rsidRPr="00E748B7">
        <w:fldChar w:fldCharType="begin"/>
      </w:r>
      <w:r w:rsidRPr="00E748B7">
        <w:instrText xml:space="preserve"> PAGEREF _Toc352320007 \h </w:instrText>
      </w:r>
      <w:r w:rsidRPr="00E748B7">
        <w:fldChar w:fldCharType="separate"/>
      </w:r>
      <w:r w:rsidRPr="00E748B7">
        <w:t>37</w:t>
      </w:r>
      <w:r w:rsidRPr="00E748B7">
        <w:fldChar w:fldCharType="end"/>
      </w:r>
    </w:p>
    <w:p w14:paraId="0C7392C2"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3 – VOLUME LICENSING PROGRAM TERMS</w:t>
      </w:r>
      <w:r w:rsidRPr="00E748B7">
        <w:rPr>
          <w:color w:val="auto"/>
        </w:rPr>
        <w:tab/>
      </w:r>
      <w:r w:rsidRPr="00E748B7">
        <w:rPr>
          <w:color w:val="auto"/>
        </w:rPr>
        <w:fldChar w:fldCharType="begin"/>
      </w:r>
      <w:r w:rsidRPr="00E748B7">
        <w:rPr>
          <w:color w:val="auto"/>
        </w:rPr>
        <w:instrText xml:space="preserve"> PAGEREF _Toc352320008 \h </w:instrText>
      </w:r>
      <w:r w:rsidRPr="00E748B7">
        <w:rPr>
          <w:color w:val="auto"/>
        </w:rPr>
      </w:r>
      <w:r w:rsidRPr="00E748B7">
        <w:rPr>
          <w:color w:val="auto"/>
        </w:rPr>
        <w:fldChar w:fldCharType="separate"/>
      </w:r>
      <w:r w:rsidRPr="00E748B7">
        <w:rPr>
          <w:color w:val="auto"/>
        </w:rPr>
        <w:t>38</w:t>
      </w:r>
      <w:r w:rsidRPr="00E748B7">
        <w:rPr>
          <w:color w:val="auto"/>
        </w:rPr>
        <w:fldChar w:fldCharType="end"/>
      </w:r>
    </w:p>
    <w:p w14:paraId="48D1DF7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Applicable Volume Licensing Programs</w:t>
      </w:r>
      <w:r w:rsidRPr="00E748B7">
        <w:rPr>
          <w:color w:val="auto"/>
        </w:rPr>
        <w:tab/>
      </w:r>
      <w:r w:rsidRPr="00E748B7">
        <w:rPr>
          <w:color w:val="auto"/>
        </w:rPr>
        <w:fldChar w:fldCharType="begin"/>
      </w:r>
      <w:r w:rsidRPr="00E748B7">
        <w:rPr>
          <w:color w:val="auto"/>
        </w:rPr>
        <w:instrText xml:space="preserve"> PAGEREF _Toc352320009 \h </w:instrText>
      </w:r>
      <w:r w:rsidRPr="00E748B7">
        <w:rPr>
          <w:color w:val="auto"/>
        </w:rPr>
      </w:r>
      <w:r w:rsidRPr="00E748B7">
        <w:rPr>
          <w:color w:val="auto"/>
        </w:rPr>
        <w:fldChar w:fldCharType="separate"/>
      </w:r>
      <w:r w:rsidRPr="00E748B7">
        <w:rPr>
          <w:color w:val="auto"/>
        </w:rPr>
        <w:t>38</w:t>
      </w:r>
      <w:r w:rsidRPr="00E748B7">
        <w:rPr>
          <w:color w:val="auto"/>
        </w:rPr>
        <w:fldChar w:fldCharType="end"/>
      </w:r>
    </w:p>
    <w:p w14:paraId="3676A8E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Points and Order Minimums</w:t>
      </w:r>
      <w:r w:rsidRPr="00E748B7">
        <w:rPr>
          <w:color w:val="auto"/>
        </w:rPr>
        <w:tab/>
      </w:r>
      <w:r w:rsidRPr="00E748B7">
        <w:rPr>
          <w:color w:val="auto"/>
        </w:rPr>
        <w:fldChar w:fldCharType="begin"/>
      </w:r>
      <w:r w:rsidRPr="00E748B7">
        <w:rPr>
          <w:color w:val="auto"/>
        </w:rPr>
        <w:instrText xml:space="preserve"> PAGEREF _Toc352320010 \h </w:instrText>
      </w:r>
      <w:r w:rsidRPr="00E748B7">
        <w:rPr>
          <w:color w:val="auto"/>
        </w:rPr>
      </w:r>
      <w:r w:rsidRPr="00E748B7">
        <w:rPr>
          <w:color w:val="auto"/>
        </w:rPr>
        <w:fldChar w:fldCharType="separate"/>
      </w:r>
      <w:r w:rsidRPr="00E748B7">
        <w:rPr>
          <w:color w:val="auto"/>
        </w:rPr>
        <w:t>38</w:t>
      </w:r>
      <w:r w:rsidRPr="00E748B7">
        <w:rPr>
          <w:color w:val="auto"/>
        </w:rPr>
        <w:fldChar w:fldCharType="end"/>
      </w:r>
    </w:p>
    <w:p w14:paraId="013B21F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Minimum Order Requirements</w:t>
      </w:r>
      <w:r w:rsidRPr="00E748B7">
        <w:tab/>
      </w:r>
      <w:r w:rsidRPr="00E748B7">
        <w:fldChar w:fldCharType="begin"/>
      </w:r>
      <w:r w:rsidRPr="00E748B7">
        <w:instrText xml:space="preserve"> PAGEREF _Toc352320011 \h </w:instrText>
      </w:r>
      <w:r w:rsidRPr="00E748B7">
        <w:fldChar w:fldCharType="separate"/>
      </w:r>
      <w:r w:rsidRPr="00E748B7">
        <w:t>38</w:t>
      </w:r>
      <w:r w:rsidRPr="00E748B7">
        <w:fldChar w:fldCharType="end"/>
      </w:r>
    </w:p>
    <w:p w14:paraId="54934F2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Platforms</w:t>
      </w:r>
      <w:r w:rsidRPr="00E748B7">
        <w:rPr>
          <w:color w:val="auto"/>
        </w:rPr>
        <w:tab/>
      </w:r>
      <w:r w:rsidRPr="00E748B7">
        <w:rPr>
          <w:color w:val="auto"/>
        </w:rPr>
        <w:fldChar w:fldCharType="begin"/>
      </w:r>
      <w:r w:rsidRPr="00E748B7">
        <w:rPr>
          <w:color w:val="auto"/>
        </w:rPr>
        <w:instrText xml:space="preserve"> PAGEREF _Toc352320012 \h </w:instrText>
      </w:r>
      <w:r w:rsidRPr="00E748B7">
        <w:rPr>
          <w:color w:val="auto"/>
        </w:rPr>
      </w:r>
      <w:r w:rsidRPr="00E748B7">
        <w:rPr>
          <w:color w:val="auto"/>
        </w:rPr>
        <w:fldChar w:fldCharType="separate"/>
      </w:r>
      <w:r w:rsidRPr="00E748B7">
        <w:rPr>
          <w:color w:val="auto"/>
        </w:rPr>
        <w:t>41</w:t>
      </w:r>
      <w:r w:rsidRPr="00E748B7">
        <w:rPr>
          <w:color w:val="auto"/>
        </w:rPr>
        <w:fldChar w:fldCharType="end"/>
      </w:r>
    </w:p>
    <w:p w14:paraId="32509B7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Definition of Management for Qualifying Devices</w:t>
      </w:r>
      <w:r w:rsidRPr="00E748B7">
        <w:rPr>
          <w:color w:val="auto"/>
        </w:rPr>
        <w:tab/>
      </w:r>
      <w:r w:rsidRPr="00E748B7">
        <w:rPr>
          <w:color w:val="auto"/>
        </w:rPr>
        <w:fldChar w:fldCharType="begin"/>
      </w:r>
      <w:r w:rsidRPr="00E748B7">
        <w:rPr>
          <w:color w:val="auto"/>
        </w:rPr>
        <w:instrText xml:space="preserve"> PAGEREF _Toc352320013 \h </w:instrText>
      </w:r>
      <w:r w:rsidRPr="00E748B7">
        <w:rPr>
          <w:color w:val="auto"/>
        </w:rPr>
      </w:r>
      <w:r w:rsidRPr="00E748B7">
        <w:rPr>
          <w:color w:val="auto"/>
        </w:rPr>
        <w:fldChar w:fldCharType="separate"/>
      </w:r>
      <w:r w:rsidRPr="00E748B7">
        <w:rPr>
          <w:color w:val="auto"/>
        </w:rPr>
        <w:t>42</w:t>
      </w:r>
      <w:r w:rsidRPr="00E748B7">
        <w:rPr>
          <w:color w:val="auto"/>
        </w:rPr>
        <w:fldChar w:fldCharType="end"/>
      </w:r>
    </w:p>
    <w:p w14:paraId="59699CD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lastRenderedPageBreak/>
        <w:t>Up to Date (UTD) Discount Qualified Products</w:t>
      </w:r>
      <w:r w:rsidRPr="00E748B7">
        <w:rPr>
          <w:color w:val="auto"/>
        </w:rPr>
        <w:tab/>
      </w:r>
      <w:r w:rsidRPr="00E748B7">
        <w:rPr>
          <w:color w:val="auto"/>
        </w:rPr>
        <w:fldChar w:fldCharType="begin"/>
      </w:r>
      <w:r w:rsidRPr="00E748B7">
        <w:rPr>
          <w:color w:val="auto"/>
        </w:rPr>
        <w:instrText xml:space="preserve"> PAGEREF _Toc352320014 \h </w:instrText>
      </w:r>
      <w:r w:rsidRPr="00E748B7">
        <w:rPr>
          <w:color w:val="auto"/>
        </w:rPr>
      </w:r>
      <w:r w:rsidRPr="00E748B7">
        <w:rPr>
          <w:color w:val="auto"/>
        </w:rPr>
        <w:fldChar w:fldCharType="separate"/>
      </w:r>
      <w:r w:rsidRPr="00E748B7">
        <w:rPr>
          <w:color w:val="auto"/>
        </w:rPr>
        <w:t>42</w:t>
      </w:r>
      <w:r w:rsidRPr="00E748B7">
        <w:rPr>
          <w:color w:val="auto"/>
        </w:rPr>
        <w:fldChar w:fldCharType="end"/>
      </w:r>
    </w:p>
    <w:p w14:paraId="43B2D82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Updated Enterprise Agreement and Subscription Agreement Program Terms</w:t>
      </w:r>
      <w:r w:rsidRPr="00E748B7">
        <w:tab/>
      </w:r>
      <w:r w:rsidRPr="00E748B7">
        <w:fldChar w:fldCharType="begin"/>
      </w:r>
      <w:r w:rsidRPr="00E748B7">
        <w:instrText xml:space="preserve"> PAGEREF _Toc352320015 \h </w:instrText>
      </w:r>
      <w:r w:rsidRPr="00E748B7">
        <w:fldChar w:fldCharType="separate"/>
      </w:r>
      <w:r w:rsidRPr="00E748B7">
        <w:t>43</w:t>
      </w:r>
      <w:r w:rsidRPr="00E748B7">
        <w:fldChar w:fldCharType="end"/>
      </w:r>
    </w:p>
    <w:p w14:paraId="3F1BD15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Continuity of Service via Extended Term</w:t>
      </w:r>
      <w:r w:rsidRPr="00E748B7">
        <w:tab/>
      </w:r>
      <w:r w:rsidRPr="00E748B7">
        <w:fldChar w:fldCharType="begin"/>
      </w:r>
      <w:r w:rsidRPr="00E748B7">
        <w:instrText xml:space="preserve"> PAGEREF _Toc352320016 \h </w:instrText>
      </w:r>
      <w:r w:rsidRPr="00E748B7">
        <w:fldChar w:fldCharType="separate"/>
      </w:r>
      <w:r w:rsidRPr="00E748B7">
        <w:t>46</w:t>
      </w:r>
      <w:r w:rsidRPr="00E748B7">
        <w:fldChar w:fldCharType="end"/>
      </w:r>
    </w:p>
    <w:p w14:paraId="293A1F9E"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4 – LIcense Types and fees</w:t>
      </w:r>
      <w:r w:rsidRPr="00E748B7">
        <w:rPr>
          <w:color w:val="auto"/>
        </w:rPr>
        <w:tab/>
      </w:r>
      <w:r w:rsidRPr="00E748B7">
        <w:rPr>
          <w:color w:val="auto"/>
        </w:rPr>
        <w:fldChar w:fldCharType="begin"/>
      </w:r>
      <w:r w:rsidRPr="00E748B7">
        <w:rPr>
          <w:color w:val="auto"/>
        </w:rPr>
        <w:instrText xml:space="preserve"> PAGEREF _Toc352320017 \h </w:instrText>
      </w:r>
      <w:r w:rsidRPr="00E748B7">
        <w:rPr>
          <w:color w:val="auto"/>
        </w:rPr>
      </w:r>
      <w:r w:rsidRPr="00E748B7">
        <w:rPr>
          <w:color w:val="auto"/>
        </w:rPr>
        <w:fldChar w:fldCharType="separate"/>
      </w:r>
      <w:r w:rsidRPr="00E748B7">
        <w:rPr>
          <w:color w:val="auto"/>
        </w:rPr>
        <w:t>48</w:t>
      </w:r>
      <w:r w:rsidRPr="00E748B7">
        <w:rPr>
          <w:color w:val="auto"/>
        </w:rPr>
        <w:fldChar w:fldCharType="end"/>
      </w:r>
    </w:p>
    <w:p w14:paraId="35DBA84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Fees</w:t>
      </w:r>
      <w:r w:rsidRPr="00E748B7">
        <w:tab/>
      </w:r>
      <w:r w:rsidRPr="00E748B7">
        <w:fldChar w:fldCharType="begin"/>
      </w:r>
      <w:r w:rsidRPr="00E748B7">
        <w:instrText xml:space="preserve"> PAGEREF _Toc352320018 \h </w:instrText>
      </w:r>
      <w:r w:rsidRPr="00E748B7">
        <w:fldChar w:fldCharType="separate"/>
      </w:r>
      <w:r w:rsidRPr="00E748B7">
        <w:t>48</w:t>
      </w:r>
      <w:r w:rsidRPr="00E748B7">
        <w:fldChar w:fldCharType="end"/>
      </w:r>
    </w:p>
    <w:p w14:paraId="46D4326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License</w:t>
      </w:r>
      <w:r w:rsidRPr="00E748B7">
        <w:tab/>
      </w:r>
      <w:r w:rsidRPr="00E748B7">
        <w:fldChar w:fldCharType="begin"/>
      </w:r>
      <w:r w:rsidRPr="00E748B7">
        <w:instrText xml:space="preserve"> PAGEREF _Toc352320019 \h </w:instrText>
      </w:r>
      <w:r w:rsidRPr="00E748B7">
        <w:fldChar w:fldCharType="separate"/>
      </w:r>
      <w:r w:rsidRPr="00E748B7">
        <w:t>48</w:t>
      </w:r>
      <w:r w:rsidRPr="00E748B7">
        <w:fldChar w:fldCharType="end"/>
      </w:r>
    </w:p>
    <w:p w14:paraId="559EFF4C"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License &amp; Software Assurance</w:t>
      </w:r>
      <w:r w:rsidRPr="00E748B7">
        <w:tab/>
      </w:r>
      <w:r w:rsidRPr="00E748B7">
        <w:fldChar w:fldCharType="begin"/>
      </w:r>
      <w:r w:rsidRPr="00E748B7">
        <w:instrText xml:space="preserve"> PAGEREF _Toc352320020 \h </w:instrText>
      </w:r>
      <w:r w:rsidRPr="00E748B7">
        <w:fldChar w:fldCharType="separate"/>
      </w:r>
      <w:r w:rsidRPr="00E748B7">
        <w:t>48</w:t>
      </w:r>
      <w:r w:rsidRPr="00E748B7">
        <w:fldChar w:fldCharType="end"/>
      </w:r>
    </w:p>
    <w:p w14:paraId="4FB4EAF0"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Software Assurance</w:t>
      </w:r>
      <w:r w:rsidRPr="00E748B7">
        <w:tab/>
      </w:r>
      <w:r w:rsidRPr="00E748B7">
        <w:fldChar w:fldCharType="begin"/>
      </w:r>
      <w:r w:rsidRPr="00E748B7">
        <w:instrText xml:space="preserve"> PAGEREF _Toc352320021 \h </w:instrText>
      </w:r>
      <w:r w:rsidRPr="00E748B7">
        <w:fldChar w:fldCharType="separate"/>
      </w:r>
      <w:r w:rsidRPr="00E748B7">
        <w:t>48</w:t>
      </w:r>
      <w:r w:rsidRPr="00E748B7">
        <w:fldChar w:fldCharType="end"/>
      </w:r>
    </w:p>
    <w:p w14:paraId="6AA5DB57"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Step-Up Licenses</w:t>
      </w:r>
      <w:r w:rsidRPr="00E748B7">
        <w:tab/>
      </w:r>
      <w:r w:rsidRPr="00E748B7">
        <w:fldChar w:fldCharType="begin"/>
      </w:r>
      <w:r w:rsidRPr="00E748B7">
        <w:instrText xml:space="preserve"> PAGEREF _Toc352320022 \h </w:instrText>
      </w:r>
      <w:r w:rsidRPr="00E748B7">
        <w:fldChar w:fldCharType="separate"/>
      </w:r>
      <w:r w:rsidRPr="00E748B7">
        <w:t>50</w:t>
      </w:r>
      <w:r w:rsidRPr="00E748B7">
        <w:fldChar w:fldCharType="end"/>
      </w:r>
    </w:p>
    <w:p w14:paraId="77DC96D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Subscription Licenses</w:t>
      </w:r>
      <w:r w:rsidRPr="00E748B7">
        <w:tab/>
      </w:r>
      <w:r w:rsidRPr="00E748B7">
        <w:fldChar w:fldCharType="begin"/>
      </w:r>
      <w:r w:rsidRPr="00E748B7">
        <w:instrText xml:space="preserve"> PAGEREF _Toc352320023 \h </w:instrText>
      </w:r>
      <w:r w:rsidRPr="00E748B7">
        <w:fldChar w:fldCharType="separate"/>
      </w:r>
      <w:r w:rsidRPr="00E748B7">
        <w:t>50</w:t>
      </w:r>
      <w:r w:rsidRPr="00E748B7">
        <w:fldChar w:fldCharType="end"/>
      </w:r>
    </w:p>
    <w:p w14:paraId="6494523B"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Upgrade</w:t>
      </w:r>
      <w:r w:rsidRPr="00E748B7">
        <w:tab/>
      </w:r>
      <w:r w:rsidRPr="00E748B7">
        <w:fldChar w:fldCharType="begin"/>
      </w:r>
      <w:r w:rsidRPr="00E748B7">
        <w:instrText xml:space="preserve"> PAGEREF _Toc352320024 \h </w:instrText>
      </w:r>
      <w:r w:rsidRPr="00E748B7">
        <w:fldChar w:fldCharType="separate"/>
      </w:r>
      <w:r w:rsidRPr="00E748B7">
        <w:t>50</w:t>
      </w:r>
      <w:r w:rsidRPr="00E748B7">
        <w:fldChar w:fldCharType="end"/>
      </w:r>
    </w:p>
    <w:p w14:paraId="2923993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Upgrade &amp; Software Assurance</w:t>
      </w:r>
      <w:r w:rsidRPr="00E748B7">
        <w:tab/>
      </w:r>
      <w:r w:rsidRPr="00E748B7">
        <w:fldChar w:fldCharType="begin"/>
      </w:r>
      <w:r w:rsidRPr="00E748B7">
        <w:instrText xml:space="preserve"> PAGEREF _Toc352320025 \h </w:instrText>
      </w:r>
      <w:r w:rsidRPr="00E748B7">
        <w:fldChar w:fldCharType="separate"/>
      </w:r>
      <w:r w:rsidRPr="00E748B7">
        <w:t>51</w:t>
      </w:r>
      <w:r w:rsidRPr="00E748B7">
        <w:fldChar w:fldCharType="end"/>
      </w:r>
    </w:p>
    <w:p w14:paraId="55BACA5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Work at Home Licenses</w:t>
      </w:r>
      <w:r w:rsidRPr="00E748B7">
        <w:tab/>
      </w:r>
      <w:r w:rsidRPr="00E748B7">
        <w:fldChar w:fldCharType="begin"/>
      </w:r>
      <w:r w:rsidRPr="00E748B7">
        <w:instrText xml:space="preserve"> PAGEREF _Toc352320026 \h </w:instrText>
      </w:r>
      <w:r w:rsidRPr="00E748B7">
        <w:fldChar w:fldCharType="separate"/>
      </w:r>
      <w:r w:rsidRPr="00E748B7">
        <w:t>51</w:t>
      </w:r>
      <w:r w:rsidRPr="00E748B7">
        <w:fldChar w:fldCharType="end"/>
      </w:r>
    </w:p>
    <w:p w14:paraId="79F27919"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5 – ONLINE SERVICES PRICING AND PAYMENT TERMS</w:t>
      </w:r>
      <w:r w:rsidRPr="00E748B7">
        <w:rPr>
          <w:color w:val="auto"/>
        </w:rPr>
        <w:tab/>
      </w:r>
      <w:r w:rsidRPr="00E748B7">
        <w:rPr>
          <w:color w:val="auto"/>
        </w:rPr>
        <w:fldChar w:fldCharType="begin"/>
      </w:r>
      <w:r w:rsidRPr="00E748B7">
        <w:rPr>
          <w:color w:val="auto"/>
        </w:rPr>
        <w:instrText xml:space="preserve"> PAGEREF _Toc352320027 \h </w:instrText>
      </w:r>
      <w:r w:rsidRPr="00E748B7">
        <w:rPr>
          <w:color w:val="auto"/>
        </w:rPr>
      </w:r>
      <w:r w:rsidRPr="00E748B7">
        <w:rPr>
          <w:color w:val="auto"/>
        </w:rPr>
        <w:fldChar w:fldCharType="separate"/>
      </w:r>
      <w:r w:rsidRPr="00E748B7">
        <w:rPr>
          <w:color w:val="auto"/>
        </w:rPr>
        <w:t>52</w:t>
      </w:r>
      <w:r w:rsidRPr="00E748B7">
        <w:rPr>
          <w:color w:val="auto"/>
        </w:rPr>
        <w:fldChar w:fldCharType="end"/>
      </w:r>
    </w:p>
    <w:p w14:paraId="661CA512"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Online Service Subscription Term</w:t>
      </w:r>
      <w:r w:rsidRPr="00E748B7">
        <w:tab/>
      </w:r>
      <w:r w:rsidRPr="00E748B7">
        <w:fldChar w:fldCharType="begin"/>
      </w:r>
      <w:r w:rsidRPr="00E748B7">
        <w:instrText xml:space="preserve"> PAGEREF _Toc352320028 \h </w:instrText>
      </w:r>
      <w:r w:rsidRPr="00E748B7">
        <w:fldChar w:fldCharType="separate"/>
      </w:r>
      <w:r w:rsidRPr="00E748B7">
        <w:t>52</w:t>
      </w:r>
      <w:r w:rsidRPr="00E748B7">
        <w:fldChar w:fldCharType="end"/>
      </w:r>
    </w:p>
    <w:p w14:paraId="73F5A07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Online Service Purchases and Auto-Renewal</w:t>
      </w:r>
      <w:r w:rsidRPr="00E748B7">
        <w:tab/>
      </w:r>
      <w:r w:rsidRPr="00E748B7">
        <w:fldChar w:fldCharType="begin"/>
      </w:r>
      <w:r w:rsidRPr="00E748B7">
        <w:instrText xml:space="preserve"> PAGEREF _Toc352320029 \h </w:instrText>
      </w:r>
      <w:r w:rsidRPr="00E748B7">
        <w:fldChar w:fldCharType="separate"/>
      </w:r>
      <w:r w:rsidRPr="00E748B7">
        <w:t>53</w:t>
      </w:r>
      <w:r w:rsidRPr="00E748B7">
        <w:fldChar w:fldCharType="end"/>
      </w:r>
    </w:p>
    <w:p w14:paraId="3119076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Managing Renewal and Auto-Renewal Status</w:t>
      </w:r>
      <w:r w:rsidRPr="00E748B7">
        <w:tab/>
      </w:r>
      <w:r w:rsidRPr="00E748B7">
        <w:fldChar w:fldCharType="begin"/>
      </w:r>
      <w:r w:rsidRPr="00E748B7">
        <w:instrText xml:space="preserve"> PAGEREF _Toc352320030 \h </w:instrText>
      </w:r>
      <w:r w:rsidRPr="00E748B7">
        <w:fldChar w:fldCharType="separate"/>
      </w:r>
      <w:r w:rsidRPr="00E748B7">
        <w:t>53</w:t>
      </w:r>
      <w:r w:rsidRPr="00E748B7">
        <w:fldChar w:fldCharType="end"/>
      </w:r>
    </w:p>
    <w:p w14:paraId="283D300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Online Services Cancellation</w:t>
      </w:r>
      <w:r w:rsidRPr="00E748B7">
        <w:tab/>
      </w:r>
      <w:r w:rsidRPr="00E748B7">
        <w:fldChar w:fldCharType="begin"/>
      </w:r>
      <w:r w:rsidRPr="00E748B7">
        <w:instrText xml:space="preserve"> PAGEREF _Toc352320031 \h </w:instrText>
      </w:r>
      <w:r w:rsidRPr="00E748B7">
        <w:fldChar w:fldCharType="separate"/>
      </w:r>
      <w:r w:rsidRPr="00E748B7">
        <w:t>54</w:t>
      </w:r>
      <w:r w:rsidRPr="00E748B7">
        <w:fldChar w:fldCharType="end"/>
      </w:r>
    </w:p>
    <w:p w14:paraId="4E67D521"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Online Services Payment Term Options</w:t>
      </w:r>
      <w:r w:rsidRPr="00E748B7">
        <w:tab/>
      </w:r>
      <w:r w:rsidRPr="00E748B7">
        <w:fldChar w:fldCharType="begin"/>
      </w:r>
      <w:r w:rsidRPr="00E748B7">
        <w:instrText xml:space="preserve"> PAGEREF _Toc352320032 \h </w:instrText>
      </w:r>
      <w:r w:rsidRPr="00E748B7">
        <w:fldChar w:fldCharType="separate"/>
      </w:r>
      <w:r w:rsidRPr="00E748B7">
        <w:t>54</w:t>
      </w:r>
      <w:r w:rsidRPr="00E748B7">
        <w:fldChar w:fldCharType="end"/>
      </w:r>
    </w:p>
    <w:p w14:paraId="00683E5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Minimum Purchase Requirements for Online Services in Volume Licensing</w:t>
      </w:r>
      <w:r w:rsidRPr="00E748B7">
        <w:tab/>
      </w:r>
      <w:r w:rsidRPr="00E748B7">
        <w:fldChar w:fldCharType="begin"/>
      </w:r>
      <w:r w:rsidRPr="00E748B7">
        <w:instrText xml:space="preserve"> PAGEREF _Toc352320033 \h </w:instrText>
      </w:r>
      <w:r w:rsidRPr="00E748B7">
        <w:fldChar w:fldCharType="separate"/>
      </w:r>
      <w:r w:rsidRPr="00E748B7">
        <w:t>54</w:t>
      </w:r>
      <w:r w:rsidRPr="00E748B7">
        <w:fldChar w:fldCharType="end"/>
      </w:r>
    </w:p>
    <w:p w14:paraId="3A2D346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Azure Services</w:t>
      </w:r>
      <w:r w:rsidRPr="00E748B7">
        <w:rPr>
          <w:color w:val="auto"/>
        </w:rPr>
        <w:tab/>
      </w:r>
      <w:r w:rsidRPr="00E748B7">
        <w:rPr>
          <w:color w:val="auto"/>
        </w:rPr>
        <w:fldChar w:fldCharType="begin"/>
      </w:r>
      <w:r w:rsidRPr="00E748B7">
        <w:rPr>
          <w:color w:val="auto"/>
        </w:rPr>
        <w:instrText xml:space="preserve"> PAGEREF _Toc352320034 \h </w:instrText>
      </w:r>
      <w:r w:rsidRPr="00E748B7">
        <w:rPr>
          <w:color w:val="auto"/>
        </w:rPr>
      </w:r>
      <w:r w:rsidRPr="00E748B7">
        <w:rPr>
          <w:color w:val="auto"/>
        </w:rPr>
        <w:fldChar w:fldCharType="separate"/>
      </w:r>
      <w:r w:rsidRPr="00E748B7">
        <w:rPr>
          <w:color w:val="auto"/>
        </w:rPr>
        <w:t>54</w:t>
      </w:r>
      <w:r w:rsidRPr="00E748B7">
        <w:rPr>
          <w:color w:val="auto"/>
        </w:rPr>
        <w:fldChar w:fldCharType="end"/>
      </w:r>
    </w:p>
    <w:p w14:paraId="73410DBE"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Online Services Regional Availability</w:t>
      </w:r>
      <w:r w:rsidRPr="00E748B7">
        <w:tab/>
      </w:r>
      <w:r w:rsidRPr="00E748B7">
        <w:fldChar w:fldCharType="begin"/>
      </w:r>
      <w:r w:rsidRPr="00E748B7">
        <w:instrText xml:space="preserve"> PAGEREF _Toc352320035 \h </w:instrText>
      </w:r>
      <w:r w:rsidRPr="00E748B7">
        <w:fldChar w:fldCharType="separate"/>
      </w:r>
      <w:r w:rsidRPr="00E748B7">
        <w:t>56</w:t>
      </w:r>
      <w:r w:rsidRPr="00E748B7">
        <w:fldChar w:fldCharType="end"/>
      </w:r>
    </w:p>
    <w:p w14:paraId="21B91994"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Additional Online Service Terms</w:t>
      </w:r>
      <w:r w:rsidRPr="00E748B7">
        <w:tab/>
      </w:r>
      <w:r w:rsidRPr="00E748B7">
        <w:fldChar w:fldCharType="begin"/>
      </w:r>
      <w:r w:rsidRPr="00E748B7">
        <w:instrText xml:space="preserve"> PAGEREF _Toc352320036 \h </w:instrText>
      </w:r>
      <w:r w:rsidRPr="00E748B7">
        <w:fldChar w:fldCharType="separate"/>
      </w:r>
      <w:r w:rsidRPr="00E748B7">
        <w:t>56</w:t>
      </w:r>
      <w:r w:rsidRPr="00E748B7">
        <w:fldChar w:fldCharType="end"/>
      </w:r>
    </w:p>
    <w:p w14:paraId="5516F770"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6 – software assurance renewal rules</w:t>
      </w:r>
      <w:r w:rsidRPr="00E748B7">
        <w:rPr>
          <w:color w:val="auto"/>
        </w:rPr>
        <w:tab/>
      </w:r>
      <w:r w:rsidRPr="00E748B7">
        <w:rPr>
          <w:color w:val="auto"/>
        </w:rPr>
        <w:fldChar w:fldCharType="begin"/>
      </w:r>
      <w:r w:rsidRPr="00E748B7">
        <w:rPr>
          <w:color w:val="auto"/>
        </w:rPr>
        <w:instrText xml:space="preserve"> PAGEREF _Toc352320037 \h </w:instrText>
      </w:r>
      <w:r w:rsidRPr="00E748B7">
        <w:rPr>
          <w:color w:val="auto"/>
        </w:rPr>
      </w:r>
      <w:r w:rsidRPr="00E748B7">
        <w:rPr>
          <w:color w:val="auto"/>
        </w:rPr>
        <w:fldChar w:fldCharType="separate"/>
      </w:r>
      <w:r w:rsidRPr="00E748B7">
        <w:rPr>
          <w:color w:val="auto"/>
        </w:rPr>
        <w:t>57</w:t>
      </w:r>
      <w:r w:rsidRPr="00E748B7">
        <w:rPr>
          <w:color w:val="auto"/>
        </w:rPr>
        <w:fldChar w:fldCharType="end"/>
      </w:r>
    </w:p>
    <w:p w14:paraId="6D1F7820"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Open License</w:t>
      </w:r>
      <w:r w:rsidRPr="00E748B7">
        <w:rPr>
          <w:noProof/>
        </w:rPr>
        <w:tab/>
      </w:r>
      <w:r w:rsidRPr="00E748B7">
        <w:rPr>
          <w:noProof/>
        </w:rPr>
        <w:fldChar w:fldCharType="begin"/>
      </w:r>
      <w:r w:rsidRPr="00E748B7">
        <w:rPr>
          <w:noProof/>
        </w:rPr>
        <w:instrText xml:space="preserve"> PAGEREF _Toc352320038 \h </w:instrText>
      </w:r>
      <w:r w:rsidRPr="00E748B7">
        <w:rPr>
          <w:noProof/>
        </w:rPr>
      </w:r>
      <w:r w:rsidRPr="00E748B7">
        <w:rPr>
          <w:noProof/>
        </w:rPr>
        <w:fldChar w:fldCharType="separate"/>
      </w:r>
      <w:r w:rsidRPr="00E748B7">
        <w:rPr>
          <w:noProof/>
        </w:rPr>
        <w:t>57</w:t>
      </w:r>
      <w:r w:rsidRPr="00E748B7">
        <w:rPr>
          <w:noProof/>
        </w:rPr>
        <w:fldChar w:fldCharType="end"/>
      </w:r>
    </w:p>
    <w:p w14:paraId="6B5047CD"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Open Value 20xx</w:t>
      </w:r>
      <w:r w:rsidRPr="00E748B7">
        <w:rPr>
          <w:noProof/>
        </w:rPr>
        <w:tab/>
      </w:r>
      <w:r w:rsidRPr="00E748B7">
        <w:rPr>
          <w:noProof/>
        </w:rPr>
        <w:fldChar w:fldCharType="begin"/>
      </w:r>
      <w:r w:rsidRPr="00E748B7">
        <w:rPr>
          <w:noProof/>
        </w:rPr>
        <w:instrText xml:space="preserve"> PAGEREF _Toc352320039 \h </w:instrText>
      </w:r>
      <w:r w:rsidRPr="00E748B7">
        <w:rPr>
          <w:noProof/>
        </w:rPr>
      </w:r>
      <w:r w:rsidRPr="00E748B7">
        <w:rPr>
          <w:noProof/>
        </w:rPr>
        <w:fldChar w:fldCharType="separate"/>
      </w:r>
      <w:r w:rsidRPr="00E748B7">
        <w:rPr>
          <w:noProof/>
        </w:rPr>
        <w:t>57</w:t>
      </w:r>
      <w:r w:rsidRPr="00E748B7">
        <w:rPr>
          <w:noProof/>
        </w:rPr>
        <w:fldChar w:fldCharType="end"/>
      </w:r>
    </w:p>
    <w:p w14:paraId="01DF7E22"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Select 20xx</w:t>
      </w:r>
      <w:r w:rsidRPr="00E748B7">
        <w:rPr>
          <w:noProof/>
        </w:rPr>
        <w:tab/>
      </w:r>
      <w:r w:rsidRPr="00E748B7">
        <w:rPr>
          <w:noProof/>
        </w:rPr>
        <w:fldChar w:fldCharType="begin"/>
      </w:r>
      <w:r w:rsidRPr="00E748B7">
        <w:rPr>
          <w:noProof/>
        </w:rPr>
        <w:instrText xml:space="preserve"> PAGEREF _Toc352320040 \h </w:instrText>
      </w:r>
      <w:r w:rsidRPr="00E748B7">
        <w:rPr>
          <w:noProof/>
        </w:rPr>
      </w:r>
      <w:r w:rsidRPr="00E748B7">
        <w:rPr>
          <w:noProof/>
        </w:rPr>
        <w:fldChar w:fldCharType="separate"/>
      </w:r>
      <w:r w:rsidRPr="00E748B7">
        <w:rPr>
          <w:noProof/>
        </w:rPr>
        <w:t>57</w:t>
      </w:r>
      <w:r w:rsidRPr="00E748B7">
        <w:rPr>
          <w:noProof/>
        </w:rPr>
        <w:fldChar w:fldCharType="end"/>
      </w:r>
    </w:p>
    <w:p w14:paraId="75F69F29" w14:textId="77777777" w:rsidR="00E748B7" w:rsidRPr="00E748B7" w:rsidRDefault="00E748B7">
      <w:pPr>
        <w:pStyle w:val="TOC4"/>
        <w:rPr>
          <w:rFonts w:asciiTheme="minorHAnsi" w:eastAsiaTheme="minorEastAsia" w:hAnsiTheme="minorHAnsi" w:cstheme="minorBidi"/>
          <w:noProof/>
          <w:sz w:val="22"/>
          <w:szCs w:val="22"/>
        </w:rPr>
      </w:pPr>
      <w:r w:rsidRPr="00E748B7">
        <w:rPr>
          <w:noProof/>
        </w:rPr>
        <w:t>Renewing Coverage under the Same Agreement</w:t>
      </w:r>
      <w:r w:rsidRPr="00E748B7">
        <w:rPr>
          <w:noProof/>
        </w:rPr>
        <w:tab/>
      </w:r>
      <w:r w:rsidRPr="00E748B7">
        <w:rPr>
          <w:noProof/>
        </w:rPr>
        <w:fldChar w:fldCharType="begin"/>
      </w:r>
      <w:r w:rsidRPr="00E748B7">
        <w:rPr>
          <w:noProof/>
        </w:rPr>
        <w:instrText xml:space="preserve"> PAGEREF _Toc352320041 \h </w:instrText>
      </w:r>
      <w:r w:rsidRPr="00E748B7">
        <w:rPr>
          <w:noProof/>
        </w:rPr>
      </w:r>
      <w:r w:rsidRPr="00E748B7">
        <w:rPr>
          <w:noProof/>
        </w:rPr>
        <w:fldChar w:fldCharType="separate"/>
      </w:r>
      <w:r w:rsidRPr="00E748B7">
        <w:rPr>
          <w:noProof/>
        </w:rPr>
        <w:t>57</w:t>
      </w:r>
      <w:r w:rsidRPr="00E748B7">
        <w:rPr>
          <w:noProof/>
        </w:rPr>
        <w:fldChar w:fldCharType="end"/>
      </w:r>
    </w:p>
    <w:p w14:paraId="1144ECAC" w14:textId="77777777" w:rsidR="00E748B7" w:rsidRPr="00E748B7" w:rsidRDefault="00E748B7">
      <w:pPr>
        <w:pStyle w:val="TOC4"/>
        <w:rPr>
          <w:rFonts w:asciiTheme="minorHAnsi" w:eastAsiaTheme="minorEastAsia" w:hAnsiTheme="minorHAnsi" w:cstheme="minorBidi"/>
          <w:noProof/>
          <w:sz w:val="22"/>
          <w:szCs w:val="22"/>
        </w:rPr>
      </w:pPr>
      <w:r w:rsidRPr="00E748B7">
        <w:rPr>
          <w:noProof/>
        </w:rPr>
        <w:t>Renewing Coverage from a Separate Agreement</w:t>
      </w:r>
      <w:r w:rsidRPr="00E748B7">
        <w:rPr>
          <w:noProof/>
        </w:rPr>
        <w:tab/>
      </w:r>
      <w:r w:rsidRPr="00E748B7">
        <w:rPr>
          <w:noProof/>
        </w:rPr>
        <w:fldChar w:fldCharType="begin"/>
      </w:r>
      <w:r w:rsidRPr="00E748B7">
        <w:rPr>
          <w:noProof/>
        </w:rPr>
        <w:instrText xml:space="preserve"> PAGEREF _Toc352320042 \h </w:instrText>
      </w:r>
      <w:r w:rsidRPr="00E748B7">
        <w:rPr>
          <w:noProof/>
        </w:rPr>
      </w:r>
      <w:r w:rsidRPr="00E748B7">
        <w:rPr>
          <w:noProof/>
        </w:rPr>
        <w:fldChar w:fldCharType="separate"/>
      </w:r>
      <w:r w:rsidRPr="00E748B7">
        <w:rPr>
          <w:noProof/>
        </w:rPr>
        <w:t>57</w:t>
      </w:r>
      <w:r w:rsidRPr="00E748B7">
        <w:rPr>
          <w:noProof/>
        </w:rPr>
        <w:fldChar w:fldCharType="end"/>
      </w:r>
    </w:p>
    <w:p w14:paraId="1C3847F2"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Select Plus 20xx</w:t>
      </w:r>
      <w:r w:rsidRPr="00E748B7">
        <w:rPr>
          <w:noProof/>
        </w:rPr>
        <w:tab/>
      </w:r>
      <w:r w:rsidRPr="00E748B7">
        <w:rPr>
          <w:noProof/>
        </w:rPr>
        <w:fldChar w:fldCharType="begin"/>
      </w:r>
      <w:r w:rsidRPr="00E748B7">
        <w:rPr>
          <w:noProof/>
        </w:rPr>
        <w:instrText xml:space="preserve"> PAGEREF _Toc352320043 \h </w:instrText>
      </w:r>
      <w:r w:rsidRPr="00E748B7">
        <w:rPr>
          <w:noProof/>
        </w:rPr>
      </w:r>
      <w:r w:rsidRPr="00E748B7">
        <w:rPr>
          <w:noProof/>
        </w:rPr>
        <w:fldChar w:fldCharType="separate"/>
      </w:r>
      <w:r w:rsidRPr="00E748B7">
        <w:rPr>
          <w:noProof/>
        </w:rPr>
        <w:t>58</w:t>
      </w:r>
      <w:r w:rsidRPr="00E748B7">
        <w:rPr>
          <w:noProof/>
        </w:rPr>
        <w:fldChar w:fldCharType="end"/>
      </w:r>
    </w:p>
    <w:p w14:paraId="362CD100"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Enterprise Agreement 2011 and later versions</w:t>
      </w:r>
      <w:r w:rsidRPr="00E748B7">
        <w:rPr>
          <w:noProof/>
        </w:rPr>
        <w:tab/>
      </w:r>
      <w:r w:rsidRPr="00E748B7">
        <w:rPr>
          <w:noProof/>
        </w:rPr>
        <w:fldChar w:fldCharType="begin"/>
      </w:r>
      <w:r w:rsidRPr="00E748B7">
        <w:rPr>
          <w:noProof/>
        </w:rPr>
        <w:instrText xml:space="preserve"> PAGEREF _Toc352320044 \h </w:instrText>
      </w:r>
      <w:r w:rsidRPr="00E748B7">
        <w:rPr>
          <w:noProof/>
        </w:rPr>
      </w:r>
      <w:r w:rsidRPr="00E748B7">
        <w:rPr>
          <w:noProof/>
        </w:rPr>
        <w:fldChar w:fldCharType="separate"/>
      </w:r>
      <w:r w:rsidRPr="00E748B7">
        <w:rPr>
          <w:noProof/>
        </w:rPr>
        <w:t>58</w:t>
      </w:r>
      <w:r w:rsidRPr="00E748B7">
        <w:rPr>
          <w:noProof/>
        </w:rPr>
        <w:fldChar w:fldCharType="end"/>
      </w:r>
    </w:p>
    <w:p w14:paraId="705ACEC7"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Enterprise Agreement Pre-2011</w:t>
      </w:r>
      <w:r w:rsidRPr="00E748B7">
        <w:rPr>
          <w:noProof/>
        </w:rPr>
        <w:tab/>
      </w:r>
      <w:r w:rsidRPr="00E748B7">
        <w:rPr>
          <w:noProof/>
        </w:rPr>
        <w:fldChar w:fldCharType="begin"/>
      </w:r>
      <w:r w:rsidRPr="00E748B7">
        <w:rPr>
          <w:noProof/>
        </w:rPr>
        <w:instrText xml:space="preserve"> PAGEREF _Toc352320045 \h </w:instrText>
      </w:r>
      <w:r w:rsidRPr="00E748B7">
        <w:rPr>
          <w:noProof/>
        </w:rPr>
      </w:r>
      <w:r w:rsidRPr="00E748B7">
        <w:rPr>
          <w:noProof/>
        </w:rPr>
        <w:fldChar w:fldCharType="separate"/>
      </w:r>
      <w:r w:rsidRPr="00E748B7">
        <w:rPr>
          <w:noProof/>
        </w:rPr>
        <w:t>58</w:t>
      </w:r>
      <w:r w:rsidRPr="00E748B7">
        <w:rPr>
          <w:noProof/>
        </w:rPr>
        <w:fldChar w:fldCharType="end"/>
      </w:r>
    </w:p>
    <w:p w14:paraId="66BBAA11" w14:textId="77777777" w:rsidR="00E748B7" w:rsidRPr="00E748B7" w:rsidRDefault="00E748B7">
      <w:pPr>
        <w:pStyle w:val="TOC4"/>
        <w:rPr>
          <w:rFonts w:asciiTheme="minorHAnsi" w:eastAsiaTheme="minorEastAsia" w:hAnsiTheme="minorHAnsi" w:cstheme="minorBidi"/>
          <w:noProof/>
          <w:sz w:val="22"/>
          <w:szCs w:val="22"/>
        </w:rPr>
      </w:pPr>
      <w:r w:rsidRPr="00E748B7">
        <w:rPr>
          <w:rFonts w:cs="Tahoma"/>
          <w:noProof/>
        </w:rPr>
        <w:t>Cross-program Renewal</w:t>
      </w:r>
      <w:r w:rsidRPr="00E748B7">
        <w:rPr>
          <w:noProof/>
        </w:rPr>
        <w:tab/>
      </w:r>
      <w:r w:rsidRPr="00E748B7">
        <w:rPr>
          <w:noProof/>
        </w:rPr>
        <w:fldChar w:fldCharType="begin"/>
      </w:r>
      <w:r w:rsidRPr="00E748B7">
        <w:rPr>
          <w:noProof/>
        </w:rPr>
        <w:instrText xml:space="preserve"> PAGEREF _Toc352320046 \h </w:instrText>
      </w:r>
      <w:r w:rsidRPr="00E748B7">
        <w:rPr>
          <w:noProof/>
        </w:rPr>
      </w:r>
      <w:r w:rsidRPr="00E748B7">
        <w:rPr>
          <w:noProof/>
        </w:rPr>
        <w:fldChar w:fldCharType="separate"/>
      </w:r>
      <w:r w:rsidRPr="00E748B7">
        <w:rPr>
          <w:noProof/>
        </w:rPr>
        <w:t>59</w:t>
      </w:r>
      <w:r w:rsidRPr="00E748B7">
        <w:rPr>
          <w:noProof/>
        </w:rPr>
        <w:fldChar w:fldCharType="end"/>
      </w:r>
    </w:p>
    <w:p w14:paraId="48783F18"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7 – software assurance (SA) BENEFITS and online Services (OLS) BenefitS</w:t>
      </w:r>
      <w:r w:rsidRPr="00E748B7">
        <w:rPr>
          <w:color w:val="auto"/>
        </w:rPr>
        <w:tab/>
      </w:r>
      <w:r w:rsidRPr="00E748B7">
        <w:rPr>
          <w:color w:val="auto"/>
        </w:rPr>
        <w:fldChar w:fldCharType="begin"/>
      </w:r>
      <w:r w:rsidRPr="00E748B7">
        <w:rPr>
          <w:color w:val="auto"/>
        </w:rPr>
        <w:instrText xml:space="preserve"> PAGEREF _Toc352320047 \h </w:instrText>
      </w:r>
      <w:r w:rsidRPr="00E748B7">
        <w:rPr>
          <w:color w:val="auto"/>
        </w:rPr>
      </w:r>
      <w:r w:rsidRPr="00E748B7">
        <w:rPr>
          <w:color w:val="auto"/>
        </w:rPr>
        <w:fldChar w:fldCharType="separate"/>
      </w:r>
      <w:r w:rsidRPr="00E748B7">
        <w:rPr>
          <w:color w:val="auto"/>
        </w:rPr>
        <w:t>60</w:t>
      </w:r>
      <w:r w:rsidRPr="00E748B7">
        <w:rPr>
          <w:color w:val="auto"/>
        </w:rPr>
        <w:fldChar w:fldCharType="end"/>
      </w:r>
    </w:p>
    <w:p w14:paraId="48194B4B" w14:textId="77777777" w:rsidR="00E748B7" w:rsidRPr="00E748B7" w:rsidRDefault="00E748B7">
      <w:pPr>
        <w:pStyle w:val="TOC2"/>
        <w:rPr>
          <w:rFonts w:asciiTheme="minorHAnsi" w:eastAsiaTheme="minorEastAsia" w:hAnsiTheme="minorHAnsi" w:cstheme="minorBidi"/>
          <w:sz w:val="22"/>
          <w:szCs w:val="22"/>
        </w:rPr>
      </w:pPr>
      <w:r w:rsidRPr="00E748B7">
        <w:t>New Version Rights</w:t>
      </w:r>
      <w:r w:rsidRPr="00E748B7">
        <w:tab/>
      </w:r>
      <w:r w:rsidRPr="00E748B7">
        <w:fldChar w:fldCharType="begin"/>
      </w:r>
      <w:r w:rsidRPr="00E748B7">
        <w:instrText xml:space="preserve"> PAGEREF _Toc352320048 \h </w:instrText>
      </w:r>
      <w:r w:rsidRPr="00E748B7">
        <w:fldChar w:fldCharType="separate"/>
      </w:r>
      <w:r w:rsidRPr="00E748B7">
        <w:t>62</w:t>
      </w:r>
      <w:r w:rsidRPr="00E748B7">
        <w:fldChar w:fldCharType="end"/>
      </w:r>
    </w:p>
    <w:p w14:paraId="0D6A5258" w14:textId="77777777" w:rsidR="00E748B7" w:rsidRPr="00E748B7" w:rsidRDefault="00E748B7">
      <w:pPr>
        <w:pStyle w:val="TOC2"/>
        <w:rPr>
          <w:rFonts w:asciiTheme="minorHAnsi" w:eastAsiaTheme="minorEastAsia" w:hAnsiTheme="minorHAnsi" w:cstheme="minorBidi"/>
          <w:sz w:val="22"/>
          <w:szCs w:val="22"/>
        </w:rPr>
      </w:pPr>
      <w:r w:rsidRPr="00E748B7">
        <w:t>Office Multi Language Pack</w:t>
      </w:r>
      <w:r w:rsidRPr="00E748B7">
        <w:tab/>
      </w:r>
      <w:r w:rsidRPr="00E748B7">
        <w:fldChar w:fldCharType="begin"/>
      </w:r>
      <w:r w:rsidRPr="00E748B7">
        <w:instrText xml:space="preserve"> PAGEREF _Toc352320049 \h </w:instrText>
      </w:r>
      <w:r w:rsidRPr="00E748B7">
        <w:fldChar w:fldCharType="separate"/>
      </w:r>
      <w:r w:rsidRPr="00E748B7">
        <w:t>62</w:t>
      </w:r>
      <w:r w:rsidRPr="00E748B7">
        <w:fldChar w:fldCharType="end"/>
      </w:r>
    </w:p>
    <w:p w14:paraId="42E5A22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8 Enterprise</w:t>
      </w:r>
      <w:r w:rsidRPr="00E748B7">
        <w:rPr>
          <w:color w:val="auto"/>
        </w:rPr>
        <w:tab/>
      </w:r>
      <w:r w:rsidRPr="00E748B7">
        <w:rPr>
          <w:color w:val="auto"/>
        </w:rPr>
        <w:fldChar w:fldCharType="begin"/>
      </w:r>
      <w:r w:rsidRPr="00E748B7">
        <w:rPr>
          <w:color w:val="auto"/>
        </w:rPr>
        <w:instrText xml:space="preserve"> PAGEREF _Toc352320050 \h </w:instrText>
      </w:r>
      <w:r w:rsidRPr="00E748B7">
        <w:rPr>
          <w:color w:val="auto"/>
        </w:rPr>
      </w:r>
      <w:r w:rsidRPr="00E748B7">
        <w:rPr>
          <w:color w:val="auto"/>
        </w:rPr>
        <w:fldChar w:fldCharType="separate"/>
      </w:r>
      <w:r w:rsidRPr="00E748B7">
        <w:rPr>
          <w:color w:val="auto"/>
        </w:rPr>
        <w:t>66</w:t>
      </w:r>
      <w:r w:rsidRPr="00E748B7">
        <w:rPr>
          <w:color w:val="auto"/>
        </w:rPr>
        <w:fldChar w:fldCharType="end"/>
      </w:r>
    </w:p>
    <w:p w14:paraId="7E89B39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8 Enterprise Sideloading</w:t>
      </w:r>
      <w:r w:rsidRPr="00E748B7">
        <w:rPr>
          <w:color w:val="auto"/>
        </w:rPr>
        <w:tab/>
      </w:r>
      <w:r w:rsidRPr="00E748B7">
        <w:rPr>
          <w:color w:val="auto"/>
        </w:rPr>
        <w:fldChar w:fldCharType="begin"/>
      </w:r>
      <w:r w:rsidRPr="00E748B7">
        <w:rPr>
          <w:color w:val="auto"/>
        </w:rPr>
        <w:instrText xml:space="preserve"> PAGEREF _Toc352320051 \h </w:instrText>
      </w:r>
      <w:r w:rsidRPr="00E748B7">
        <w:rPr>
          <w:color w:val="auto"/>
        </w:rPr>
      </w:r>
      <w:r w:rsidRPr="00E748B7">
        <w:rPr>
          <w:color w:val="auto"/>
        </w:rPr>
        <w:fldChar w:fldCharType="separate"/>
      </w:r>
      <w:r w:rsidRPr="00E748B7">
        <w:rPr>
          <w:color w:val="auto"/>
        </w:rPr>
        <w:t>67</w:t>
      </w:r>
      <w:r w:rsidRPr="00E748B7">
        <w:rPr>
          <w:color w:val="auto"/>
        </w:rPr>
        <w:fldChar w:fldCharType="end"/>
      </w:r>
    </w:p>
    <w:p w14:paraId="03BC6FE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Companion Subscription License</w:t>
      </w:r>
      <w:r w:rsidRPr="00E748B7">
        <w:rPr>
          <w:color w:val="auto"/>
        </w:rPr>
        <w:tab/>
      </w:r>
      <w:r w:rsidRPr="00E748B7">
        <w:rPr>
          <w:color w:val="auto"/>
        </w:rPr>
        <w:fldChar w:fldCharType="begin"/>
      </w:r>
      <w:r w:rsidRPr="00E748B7">
        <w:rPr>
          <w:color w:val="auto"/>
        </w:rPr>
        <w:instrText xml:space="preserve"> PAGEREF _Toc352320052 \h </w:instrText>
      </w:r>
      <w:r w:rsidRPr="00E748B7">
        <w:rPr>
          <w:color w:val="auto"/>
        </w:rPr>
      </w:r>
      <w:r w:rsidRPr="00E748B7">
        <w:rPr>
          <w:color w:val="auto"/>
        </w:rPr>
        <w:fldChar w:fldCharType="separate"/>
      </w:r>
      <w:r w:rsidRPr="00E748B7">
        <w:rPr>
          <w:color w:val="auto"/>
        </w:rPr>
        <w:t>67</w:t>
      </w:r>
      <w:r w:rsidRPr="00E748B7">
        <w:rPr>
          <w:color w:val="auto"/>
        </w:rPr>
        <w:fldChar w:fldCharType="end"/>
      </w:r>
    </w:p>
    <w:p w14:paraId="6F1D605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Training Vouchers</w:t>
      </w:r>
      <w:r w:rsidRPr="00E748B7">
        <w:rPr>
          <w:color w:val="auto"/>
        </w:rPr>
        <w:tab/>
      </w:r>
      <w:r w:rsidRPr="00E748B7">
        <w:rPr>
          <w:color w:val="auto"/>
        </w:rPr>
        <w:fldChar w:fldCharType="begin"/>
      </w:r>
      <w:r w:rsidRPr="00E748B7">
        <w:rPr>
          <w:color w:val="auto"/>
        </w:rPr>
        <w:instrText xml:space="preserve"> PAGEREF _Toc352320053 \h </w:instrText>
      </w:r>
      <w:r w:rsidRPr="00E748B7">
        <w:rPr>
          <w:color w:val="auto"/>
        </w:rPr>
      </w:r>
      <w:r w:rsidRPr="00E748B7">
        <w:rPr>
          <w:color w:val="auto"/>
        </w:rPr>
        <w:fldChar w:fldCharType="separate"/>
      </w:r>
      <w:r w:rsidRPr="00E748B7">
        <w:rPr>
          <w:color w:val="auto"/>
        </w:rPr>
        <w:t>67</w:t>
      </w:r>
      <w:r w:rsidRPr="00E748B7">
        <w:rPr>
          <w:color w:val="auto"/>
        </w:rPr>
        <w:fldChar w:fldCharType="end"/>
      </w:r>
    </w:p>
    <w:p w14:paraId="55067DC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E-Learning</w:t>
      </w:r>
      <w:r w:rsidRPr="00E748B7">
        <w:rPr>
          <w:color w:val="auto"/>
        </w:rPr>
        <w:tab/>
      </w:r>
      <w:r w:rsidRPr="00E748B7">
        <w:rPr>
          <w:color w:val="auto"/>
        </w:rPr>
        <w:fldChar w:fldCharType="begin"/>
      </w:r>
      <w:r w:rsidRPr="00E748B7">
        <w:rPr>
          <w:color w:val="auto"/>
        </w:rPr>
        <w:instrText xml:space="preserve"> PAGEREF _Toc352320054 \h </w:instrText>
      </w:r>
      <w:r w:rsidRPr="00E748B7">
        <w:rPr>
          <w:color w:val="auto"/>
        </w:rPr>
      </w:r>
      <w:r w:rsidRPr="00E748B7">
        <w:rPr>
          <w:color w:val="auto"/>
        </w:rPr>
        <w:fldChar w:fldCharType="separate"/>
      </w:r>
      <w:r w:rsidRPr="00E748B7">
        <w:rPr>
          <w:color w:val="auto"/>
        </w:rPr>
        <w:t>69</w:t>
      </w:r>
      <w:r w:rsidRPr="00E748B7">
        <w:rPr>
          <w:color w:val="auto"/>
        </w:rPr>
        <w:fldChar w:fldCharType="end"/>
      </w:r>
    </w:p>
    <w:p w14:paraId="75149C9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Home Use Program</w:t>
      </w:r>
      <w:r w:rsidRPr="00E748B7">
        <w:rPr>
          <w:color w:val="auto"/>
        </w:rPr>
        <w:tab/>
      </w:r>
      <w:r w:rsidRPr="00E748B7">
        <w:rPr>
          <w:color w:val="auto"/>
        </w:rPr>
        <w:fldChar w:fldCharType="begin"/>
      </w:r>
      <w:r w:rsidRPr="00E748B7">
        <w:rPr>
          <w:color w:val="auto"/>
        </w:rPr>
        <w:instrText xml:space="preserve"> PAGEREF _Toc352320055 \h </w:instrText>
      </w:r>
      <w:r w:rsidRPr="00E748B7">
        <w:rPr>
          <w:color w:val="auto"/>
        </w:rPr>
      </w:r>
      <w:r w:rsidRPr="00E748B7">
        <w:rPr>
          <w:color w:val="auto"/>
        </w:rPr>
        <w:fldChar w:fldCharType="separate"/>
      </w:r>
      <w:r w:rsidRPr="00E748B7">
        <w:rPr>
          <w:color w:val="auto"/>
        </w:rPr>
        <w:t>70</w:t>
      </w:r>
      <w:r w:rsidRPr="00E748B7">
        <w:rPr>
          <w:color w:val="auto"/>
        </w:rPr>
        <w:fldChar w:fldCharType="end"/>
      </w:r>
    </w:p>
    <w:p w14:paraId="32C8A13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24x7 Problem Resolution Support</w:t>
      </w:r>
      <w:r w:rsidRPr="00E748B7">
        <w:rPr>
          <w:color w:val="auto"/>
        </w:rPr>
        <w:tab/>
      </w:r>
      <w:r w:rsidRPr="00E748B7">
        <w:rPr>
          <w:color w:val="auto"/>
        </w:rPr>
        <w:fldChar w:fldCharType="begin"/>
      </w:r>
      <w:r w:rsidRPr="00E748B7">
        <w:rPr>
          <w:color w:val="auto"/>
        </w:rPr>
        <w:instrText xml:space="preserve"> PAGEREF _Toc352320056 \h </w:instrText>
      </w:r>
      <w:r w:rsidRPr="00E748B7">
        <w:rPr>
          <w:color w:val="auto"/>
        </w:rPr>
      </w:r>
      <w:r w:rsidRPr="00E748B7">
        <w:rPr>
          <w:color w:val="auto"/>
        </w:rPr>
        <w:fldChar w:fldCharType="separate"/>
      </w:r>
      <w:r w:rsidRPr="00E748B7">
        <w:rPr>
          <w:color w:val="auto"/>
        </w:rPr>
        <w:t>72</w:t>
      </w:r>
      <w:r w:rsidRPr="00E748B7">
        <w:rPr>
          <w:color w:val="auto"/>
        </w:rPr>
        <w:fldChar w:fldCharType="end"/>
      </w:r>
    </w:p>
    <w:p w14:paraId="55DD190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Unlimited 24x7 Problem Resolution Support</w:t>
      </w:r>
      <w:r w:rsidRPr="00E748B7">
        <w:rPr>
          <w:color w:val="auto"/>
        </w:rPr>
        <w:tab/>
      </w:r>
      <w:r w:rsidRPr="00E748B7">
        <w:rPr>
          <w:color w:val="auto"/>
        </w:rPr>
        <w:fldChar w:fldCharType="begin"/>
      </w:r>
      <w:r w:rsidRPr="00E748B7">
        <w:rPr>
          <w:color w:val="auto"/>
        </w:rPr>
        <w:instrText xml:space="preserve"> PAGEREF _Toc352320057 \h </w:instrText>
      </w:r>
      <w:r w:rsidRPr="00E748B7">
        <w:rPr>
          <w:color w:val="auto"/>
        </w:rPr>
      </w:r>
      <w:r w:rsidRPr="00E748B7">
        <w:rPr>
          <w:color w:val="auto"/>
        </w:rPr>
        <w:fldChar w:fldCharType="separate"/>
      </w:r>
      <w:r w:rsidRPr="00E748B7">
        <w:rPr>
          <w:color w:val="auto"/>
        </w:rPr>
        <w:t>76</w:t>
      </w:r>
      <w:r w:rsidRPr="00E748B7">
        <w:rPr>
          <w:color w:val="auto"/>
        </w:rPr>
        <w:fldChar w:fldCharType="end"/>
      </w:r>
    </w:p>
    <w:p w14:paraId="1E16639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System Center Advisor</w:t>
      </w:r>
      <w:r w:rsidRPr="00E748B7">
        <w:rPr>
          <w:color w:val="auto"/>
        </w:rPr>
        <w:tab/>
      </w:r>
      <w:r w:rsidRPr="00E748B7">
        <w:rPr>
          <w:color w:val="auto"/>
        </w:rPr>
        <w:fldChar w:fldCharType="begin"/>
      </w:r>
      <w:r w:rsidRPr="00E748B7">
        <w:rPr>
          <w:color w:val="auto"/>
        </w:rPr>
        <w:instrText xml:space="preserve"> PAGEREF _Toc352320058 \h </w:instrText>
      </w:r>
      <w:r w:rsidRPr="00E748B7">
        <w:rPr>
          <w:color w:val="auto"/>
        </w:rPr>
      </w:r>
      <w:r w:rsidRPr="00E748B7">
        <w:rPr>
          <w:color w:val="auto"/>
        </w:rPr>
        <w:fldChar w:fldCharType="separate"/>
      </w:r>
      <w:r w:rsidRPr="00E748B7">
        <w:rPr>
          <w:color w:val="auto"/>
        </w:rPr>
        <w:t>78</w:t>
      </w:r>
      <w:r w:rsidRPr="00E748B7">
        <w:rPr>
          <w:color w:val="auto"/>
        </w:rPr>
        <w:fldChar w:fldCharType="end"/>
      </w:r>
    </w:p>
    <w:p w14:paraId="5BF81C6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Cold Back-up for Disaster Recovery</w:t>
      </w:r>
      <w:r w:rsidRPr="00E748B7">
        <w:rPr>
          <w:color w:val="auto"/>
        </w:rPr>
        <w:tab/>
      </w:r>
      <w:r w:rsidRPr="00E748B7">
        <w:rPr>
          <w:color w:val="auto"/>
        </w:rPr>
        <w:fldChar w:fldCharType="begin"/>
      </w:r>
      <w:r w:rsidRPr="00E748B7">
        <w:rPr>
          <w:color w:val="auto"/>
        </w:rPr>
        <w:instrText xml:space="preserve"> PAGEREF _Toc352320059 \h </w:instrText>
      </w:r>
      <w:r w:rsidRPr="00E748B7">
        <w:rPr>
          <w:color w:val="auto"/>
        </w:rPr>
      </w:r>
      <w:r w:rsidRPr="00E748B7">
        <w:rPr>
          <w:color w:val="auto"/>
        </w:rPr>
        <w:fldChar w:fldCharType="separate"/>
      </w:r>
      <w:r w:rsidRPr="00E748B7">
        <w:rPr>
          <w:color w:val="auto"/>
        </w:rPr>
        <w:t>79</w:t>
      </w:r>
      <w:r w:rsidRPr="00E748B7">
        <w:rPr>
          <w:color w:val="auto"/>
        </w:rPr>
        <w:fldChar w:fldCharType="end"/>
      </w:r>
    </w:p>
    <w:p w14:paraId="5865A4B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TechNet SA Subscription Services</w:t>
      </w:r>
      <w:r w:rsidRPr="00E748B7">
        <w:rPr>
          <w:color w:val="auto"/>
        </w:rPr>
        <w:tab/>
      </w:r>
      <w:r w:rsidRPr="00E748B7">
        <w:rPr>
          <w:color w:val="auto"/>
        </w:rPr>
        <w:fldChar w:fldCharType="begin"/>
      </w:r>
      <w:r w:rsidRPr="00E748B7">
        <w:rPr>
          <w:color w:val="auto"/>
        </w:rPr>
        <w:instrText xml:space="preserve"> PAGEREF _Toc352320060 \h </w:instrText>
      </w:r>
      <w:r w:rsidRPr="00E748B7">
        <w:rPr>
          <w:color w:val="auto"/>
        </w:rPr>
      </w:r>
      <w:r w:rsidRPr="00E748B7">
        <w:rPr>
          <w:color w:val="auto"/>
        </w:rPr>
        <w:fldChar w:fldCharType="separate"/>
      </w:r>
      <w:r w:rsidRPr="00E748B7">
        <w:rPr>
          <w:color w:val="auto"/>
        </w:rPr>
        <w:t>79</w:t>
      </w:r>
      <w:r w:rsidRPr="00E748B7">
        <w:rPr>
          <w:color w:val="auto"/>
        </w:rPr>
        <w:fldChar w:fldCharType="end"/>
      </w:r>
    </w:p>
    <w:p w14:paraId="4E6D7E90"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TechNet Plus Direct</w:t>
      </w:r>
      <w:r w:rsidRPr="00E748B7">
        <w:rPr>
          <w:color w:val="auto"/>
        </w:rPr>
        <w:tab/>
      </w:r>
      <w:r w:rsidRPr="00E748B7">
        <w:rPr>
          <w:color w:val="auto"/>
        </w:rPr>
        <w:fldChar w:fldCharType="begin"/>
      </w:r>
      <w:r w:rsidRPr="00E748B7">
        <w:rPr>
          <w:color w:val="auto"/>
        </w:rPr>
        <w:instrText xml:space="preserve"> PAGEREF _Toc352320061 \h </w:instrText>
      </w:r>
      <w:r w:rsidRPr="00E748B7">
        <w:rPr>
          <w:color w:val="auto"/>
        </w:rPr>
      </w:r>
      <w:r w:rsidRPr="00E748B7">
        <w:rPr>
          <w:color w:val="auto"/>
        </w:rPr>
        <w:fldChar w:fldCharType="separate"/>
      </w:r>
      <w:r w:rsidRPr="00E748B7">
        <w:rPr>
          <w:color w:val="auto"/>
        </w:rPr>
        <w:t>80</w:t>
      </w:r>
      <w:r w:rsidRPr="00E748B7">
        <w:rPr>
          <w:color w:val="auto"/>
        </w:rPr>
        <w:fldChar w:fldCharType="end"/>
      </w:r>
    </w:p>
    <w:p w14:paraId="599D31F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License Mobility through Software Assurance</w:t>
      </w:r>
      <w:r w:rsidRPr="00E748B7">
        <w:rPr>
          <w:color w:val="auto"/>
        </w:rPr>
        <w:tab/>
      </w:r>
      <w:r w:rsidRPr="00E748B7">
        <w:rPr>
          <w:color w:val="auto"/>
        </w:rPr>
        <w:fldChar w:fldCharType="begin"/>
      </w:r>
      <w:r w:rsidRPr="00E748B7">
        <w:rPr>
          <w:color w:val="auto"/>
        </w:rPr>
        <w:instrText xml:space="preserve"> PAGEREF _Toc352320062 \h </w:instrText>
      </w:r>
      <w:r w:rsidRPr="00E748B7">
        <w:rPr>
          <w:color w:val="auto"/>
        </w:rPr>
      </w:r>
      <w:r w:rsidRPr="00E748B7">
        <w:rPr>
          <w:color w:val="auto"/>
        </w:rPr>
        <w:fldChar w:fldCharType="separate"/>
      </w:r>
      <w:r w:rsidRPr="00E748B7">
        <w:rPr>
          <w:color w:val="auto"/>
        </w:rPr>
        <w:t>81</w:t>
      </w:r>
      <w:r w:rsidRPr="00E748B7">
        <w:rPr>
          <w:color w:val="auto"/>
        </w:rPr>
        <w:fldChar w:fldCharType="end"/>
      </w:r>
    </w:p>
    <w:p w14:paraId="7E933196"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Thin PC</w:t>
      </w:r>
      <w:r w:rsidRPr="00E748B7">
        <w:rPr>
          <w:color w:val="auto"/>
        </w:rPr>
        <w:tab/>
      </w:r>
      <w:r w:rsidRPr="00E748B7">
        <w:rPr>
          <w:color w:val="auto"/>
        </w:rPr>
        <w:fldChar w:fldCharType="begin"/>
      </w:r>
      <w:r w:rsidRPr="00E748B7">
        <w:rPr>
          <w:color w:val="auto"/>
        </w:rPr>
        <w:instrText xml:space="preserve"> PAGEREF _Toc352320063 \h </w:instrText>
      </w:r>
      <w:r w:rsidRPr="00E748B7">
        <w:rPr>
          <w:color w:val="auto"/>
        </w:rPr>
      </w:r>
      <w:r w:rsidRPr="00E748B7">
        <w:rPr>
          <w:color w:val="auto"/>
        </w:rPr>
        <w:fldChar w:fldCharType="separate"/>
      </w:r>
      <w:r w:rsidRPr="00E748B7">
        <w:rPr>
          <w:color w:val="auto"/>
        </w:rPr>
        <w:t>81</w:t>
      </w:r>
      <w:r w:rsidRPr="00E748B7">
        <w:rPr>
          <w:color w:val="auto"/>
        </w:rPr>
        <w:fldChar w:fldCharType="end"/>
      </w:r>
    </w:p>
    <w:p w14:paraId="6FE24BA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Microsoft Desktop Optimization Pack for Software Assurance</w:t>
      </w:r>
      <w:r w:rsidRPr="00E748B7">
        <w:rPr>
          <w:color w:val="auto"/>
        </w:rPr>
        <w:tab/>
      </w:r>
      <w:r w:rsidRPr="00E748B7">
        <w:rPr>
          <w:color w:val="auto"/>
        </w:rPr>
        <w:fldChar w:fldCharType="begin"/>
      </w:r>
      <w:r w:rsidRPr="00E748B7">
        <w:rPr>
          <w:color w:val="auto"/>
        </w:rPr>
        <w:instrText xml:space="preserve"> PAGEREF _Toc352320064 \h </w:instrText>
      </w:r>
      <w:r w:rsidRPr="00E748B7">
        <w:rPr>
          <w:color w:val="auto"/>
        </w:rPr>
      </w:r>
      <w:r w:rsidRPr="00E748B7">
        <w:rPr>
          <w:color w:val="auto"/>
        </w:rPr>
        <w:fldChar w:fldCharType="separate"/>
      </w:r>
      <w:r w:rsidRPr="00E748B7">
        <w:rPr>
          <w:color w:val="auto"/>
        </w:rPr>
        <w:t>82</w:t>
      </w:r>
      <w:r w:rsidRPr="00E748B7">
        <w:rPr>
          <w:color w:val="auto"/>
        </w:rPr>
        <w:fldChar w:fldCharType="end"/>
      </w:r>
    </w:p>
    <w:p w14:paraId="577DA27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Windows Virtual Desktop Access (VDA) Rights</w:t>
      </w:r>
      <w:r w:rsidRPr="00E748B7">
        <w:rPr>
          <w:color w:val="auto"/>
        </w:rPr>
        <w:tab/>
      </w:r>
      <w:r w:rsidRPr="00E748B7">
        <w:rPr>
          <w:color w:val="auto"/>
        </w:rPr>
        <w:fldChar w:fldCharType="begin"/>
      </w:r>
      <w:r w:rsidRPr="00E748B7">
        <w:rPr>
          <w:color w:val="auto"/>
        </w:rPr>
        <w:instrText xml:space="preserve"> PAGEREF _Toc352320065 \h </w:instrText>
      </w:r>
      <w:r w:rsidRPr="00E748B7">
        <w:rPr>
          <w:color w:val="auto"/>
        </w:rPr>
      </w:r>
      <w:r w:rsidRPr="00E748B7">
        <w:rPr>
          <w:color w:val="auto"/>
        </w:rPr>
        <w:fldChar w:fldCharType="separate"/>
      </w:r>
      <w:r w:rsidRPr="00E748B7">
        <w:rPr>
          <w:color w:val="auto"/>
        </w:rPr>
        <w:t>83</w:t>
      </w:r>
      <w:r w:rsidRPr="00E748B7">
        <w:rPr>
          <w:color w:val="auto"/>
        </w:rPr>
        <w:fldChar w:fldCharType="end"/>
      </w:r>
    </w:p>
    <w:p w14:paraId="09CF2DE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Step-up License Availability</w:t>
      </w:r>
      <w:r w:rsidRPr="00E748B7">
        <w:rPr>
          <w:color w:val="auto"/>
        </w:rPr>
        <w:tab/>
      </w:r>
      <w:r w:rsidRPr="00E748B7">
        <w:rPr>
          <w:color w:val="auto"/>
        </w:rPr>
        <w:fldChar w:fldCharType="begin"/>
      </w:r>
      <w:r w:rsidRPr="00E748B7">
        <w:rPr>
          <w:color w:val="auto"/>
        </w:rPr>
        <w:instrText xml:space="preserve"> PAGEREF _Toc352320066 \h </w:instrText>
      </w:r>
      <w:r w:rsidRPr="00E748B7">
        <w:rPr>
          <w:color w:val="auto"/>
        </w:rPr>
      </w:r>
      <w:r w:rsidRPr="00E748B7">
        <w:rPr>
          <w:color w:val="auto"/>
        </w:rPr>
        <w:fldChar w:fldCharType="separate"/>
      </w:r>
      <w:r w:rsidRPr="00E748B7">
        <w:rPr>
          <w:color w:val="auto"/>
        </w:rPr>
        <w:t>83</w:t>
      </w:r>
      <w:r w:rsidRPr="00E748B7">
        <w:rPr>
          <w:color w:val="auto"/>
        </w:rPr>
        <w:fldChar w:fldCharType="end"/>
      </w:r>
    </w:p>
    <w:p w14:paraId="6C212CB1"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SECTION 8 - Services</w:t>
      </w:r>
      <w:r w:rsidRPr="00E748B7">
        <w:rPr>
          <w:color w:val="auto"/>
        </w:rPr>
        <w:tab/>
      </w:r>
      <w:r w:rsidRPr="00E748B7">
        <w:rPr>
          <w:color w:val="auto"/>
        </w:rPr>
        <w:fldChar w:fldCharType="begin"/>
      </w:r>
      <w:r w:rsidRPr="00E748B7">
        <w:rPr>
          <w:color w:val="auto"/>
        </w:rPr>
        <w:instrText xml:space="preserve"> PAGEREF _Toc352320067 \h </w:instrText>
      </w:r>
      <w:r w:rsidRPr="00E748B7">
        <w:rPr>
          <w:color w:val="auto"/>
        </w:rPr>
      </w:r>
      <w:r w:rsidRPr="00E748B7">
        <w:rPr>
          <w:color w:val="auto"/>
        </w:rPr>
        <w:fldChar w:fldCharType="separate"/>
      </w:r>
      <w:r w:rsidRPr="00E748B7">
        <w:rPr>
          <w:color w:val="auto"/>
        </w:rPr>
        <w:t>84</w:t>
      </w:r>
      <w:r w:rsidRPr="00E748B7">
        <w:rPr>
          <w:color w:val="auto"/>
        </w:rPr>
        <w:fldChar w:fldCharType="end"/>
      </w:r>
    </w:p>
    <w:p w14:paraId="4FBC7577" w14:textId="77777777" w:rsidR="00E748B7" w:rsidRPr="00E748B7" w:rsidRDefault="00E748B7">
      <w:pPr>
        <w:pStyle w:val="TOC2"/>
        <w:rPr>
          <w:rFonts w:asciiTheme="minorHAnsi" w:eastAsiaTheme="minorEastAsia" w:hAnsiTheme="minorHAnsi" w:cstheme="minorBidi"/>
          <w:sz w:val="22"/>
          <w:szCs w:val="22"/>
        </w:rPr>
      </w:pPr>
      <w:r w:rsidRPr="00E748B7">
        <w:t>Use, ownership, and license rights</w:t>
      </w:r>
      <w:r w:rsidRPr="00E748B7">
        <w:tab/>
      </w:r>
      <w:r w:rsidRPr="00E748B7">
        <w:fldChar w:fldCharType="begin"/>
      </w:r>
      <w:r w:rsidRPr="00E748B7">
        <w:instrText xml:space="preserve"> PAGEREF _Toc352320068 \h </w:instrText>
      </w:r>
      <w:r w:rsidRPr="00E748B7">
        <w:fldChar w:fldCharType="separate"/>
      </w:r>
      <w:r w:rsidRPr="00E748B7">
        <w:t>91</w:t>
      </w:r>
      <w:r w:rsidRPr="00E748B7">
        <w:fldChar w:fldCharType="end"/>
      </w:r>
    </w:p>
    <w:p w14:paraId="0BF3371E"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lastRenderedPageBreak/>
        <w:t>SECTION 9 – additional terms</w:t>
      </w:r>
      <w:r w:rsidRPr="00E748B7">
        <w:rPr>
          <w:color w:val="auto"/>
        </w:rPr>
        <w:tab/>
      </w:r>
      <w:r w:rsidRPr="00E748B7">
        <w:rPr>
          <w:color w:val="auto"/>
        </w:rPr>
        <w:fldChar w:fldCharType="begin"/>
      </w:r>
      <w:r w:rsidRPr="00E748B7">
        <w:rPr>
          <w:color w:val="auto"/>
        </w:rPr>
        <w:instrText xml:space="preserve"> PAGEREF _Toc352320069 \h </w:instrText>
      </w:r>
      <w:r w:rsidRPr="00E748B7">
        <w:rPr>
          <w:color w:val="auto"/>
        </w:rPr>
      </w:r>
      <w:r w:rsidRPr="00E748B7">
        <w:rPr>
          <w:color w:val="auto"/>
        </w:rPr>
        <w:fldChar w:fldCharType="separate"/>
      </w:r>
      <w:r w:rsidRPr="00E748B7">
        <w:rPr>
          <w:color w:val="auto"/>
        </w:rPr>
        <w:t>93</w:t>
      </w:r>
      <w:r w:rsidRPr="00E748B7">
        <w:rPr>
          <w:color w:val="auto"/>
        </w:rPr>
        <w:fldChar w:fldCharType="end"/>
      </w:r>
    </w:p>
    <w:p w14:paraId="0C96280F"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rFonts w:eastAsia="Times New Roman"/>
          <w:color w:val="auto"/>
        </w:rPr>
        <w:t>Client Access Licenses (CALs) and Client Management Licenses (MLs)</w:t>
      </w:r>
      <w:r w:rsidRPr="00E748B7">
        <w:rPr>
          <w:color w:val="auto"/>
        </w:rPr>
        <w:tab/>
      </w:r>
      <w:r w:rsidRPr="00E748B7">
        <w:rPr>
          <w:color w:val="auto"/>
        </w:rPr>
        <w:fldChar w:fldCharType="begin"/>
      </w:r>
      <w:r w:rsidRPr="00E748B7">
        <w:rPr>
          <w:color w:val="auto"/>
        </w:rPr>
        <w:instrText xml:space="preserve"> PAGEREF _Toc352320070 \h </w:instrText>
      </w:r>
      <w:r w:rsidRPr="00E748B7">
        <w:rPr>
          <w:color w:val="auto"/>
        </w:rPr>
      </w:r>
      <w:r w:rsidRPr="00E748B7">
        <w:rPr>
          <w:color w:val="auto"/>
        </w:rPr>
        <w:fldChar w:fldCharType="separate"/>
      </w:r>
      <w:r w:rsidRPr="00E748B7">
        <w:rPr>
          <w:color w:val="auto"/>
        </w:rPr>
        <w:t>93</w:t>
      </w:r>
      <w:r w:rsidRPr="00E748B7">
        <w:rPr>
          <w:color w:val="auto"/>
        </w:rPr>
        <w:fldChar w:fldCharType="end"/>
      </w:r>
    </w:p>
    <w:p w14:paraId="778B76B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EI Controls Restrictions</w:t>
      </w:r>
      <w:r w:rsidRPr="00E748B7">
        <w:rPr>
          <w:color w:val="auto"/>
        </w:rPr>
        <w:tab/>
      </w:r>
      <w:r w:rsidRPr="00E748B7">
        <w:rPr>
          <w:color w:val="auto"/>
        </w:rPr>
        <w:fldChar w:fldCharType="begin"/>
      </w:r>
      <w:r w:rsidRPr="00E748B7">
        <w:rPr>
          <w:color w:val="auto"/>
        </w:rPr>
        <w:instrText xml:space="preserve"> PAGEREF _Toc352320071 \h </w:instrText>
      </w:r>
      <w:r w:rsidRPr="00E748B7">
        <w:rPr>
          <w:color w:val="auto"/>
        </w:rPr>
      </w:r>
      <w:r w:rsidRPr="00E748B7">
        <w:rPr>
          <w:color w:val="auto"/>
        </w:rPr>
        <w:fldChar w:fldCharType="separate"/>
      </w:r>
      <w:r w:rsidRPr="00E748B7">
        <w:rPr>
          <w:color w:val="auto"/>
        </w:rPr>
        <w:t>93</w:t>
      </w:r>
      <w:r w:rsidRPr="00E748B7">
        <w:rPr>
          <w:color w:val="auto"/>
        </w:rPr>
        <w:fldChar w:fldCharType="end"/>
      </w:r>
    </w:p>
    <w:p w14:paraId="3C56AF0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rPr>
        <w:t>Multilanguage Packs (MLPs), Multilanguage User Interface (MUIs) Functionality, and New Language Rights</w:t>
      </w:r>
      <w:r w:rsidRPr="00E748B7">
        <w:rPr>
          <w:color w:val="auto"/>
        </w:rPr>
        <w:tab/>
      </w:r>
      <w:r w:rsidRPr="00E748B7">
        <w:rPr>
          <w:color w:val="auto"/>
        </w:rPr>
        <w:fldChar w:fldCharType="begin"/>
      </w:r>
      <w:r w:rsidRPr="00E748B7">
        <w:rPr>
          <w:color w:val="auto"/>
        </w:rPr>
        <w:instrText xml:space="preserve"> PAGEREF _Toc352320072 \h </w:instrText>
      </w:r>
      <w:r w:rsidRPr="00E748B7">
        <w:rPr>
          <w:color w:val="auto"/>
        </w:rPr>
      </w:r>
      <w:r w:rsidRPr="00E748B7">
        <w:rPr>
          <w:color w:val="auto"/>
        </w:rPr>
        <w:fldChar w:fldCharType="separate"/>
      </w:r>
      <w:r w:rsidRPr="00E748B7">
        <w:rPr>
          <w:color w:val="auto"/>
        </w:rPr>
        <w:t>93</w:t>
      </w:r>
      <w:r w:rsidRPr="00E748B7">
        <w:rPr>
          <w:color w:val="auto"/>
        </w:rPr>
        <w:fldChar w:fldCharType="end"/>
      </w:r>
    </w:p>
    <w:p w14:paraId="6484E03A"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Platform Independent Licenses</w:t>
      </w:r>
      <w:r w:rsidRPr="00E748B7">
        <w:tab/>
      </w:r>
      <w:r w:rsidRPr="00E748B7">
        <w:fldChar w:fldCharType="begin"/>
      </w:r>
      <w:r w:rsidRPr="00E748B7">
        <w:instrText xml:space="preserve"> PAGEREF _Toc352320073 \h </w:instrText>
      </w:r>
      <w:r w:rsidRPr="00E748B7">
        <w:fldChar w:fldCharType="separate"/>
      </w:r>
      <w:r w:rsidRPr="00E748B7">
        <w:t>94</w:t>
      </w:r>
      <w:r w:rsidRPr="00E748B7">
        <w:fldChar w:fldCharType="end"/>
      </w:r>
    </w:p>
    <w:p w14:paraId="589AFE9D"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Volume License Product Keys</w:t>
      </w:r>
      <w:r w:rsidRPr="00E748B7">
        <w:tab/>
      </w:r>
      <w:r w:rsidRPr="00E748B7">
        <w:fldChar w:fldCharType="begin"/>
      </w:r>
      <w:r w:rsidRPr="00E748B7">
        <w:instrText xml:space="preserve"> PAGEREF _Toc352320074 \h </w:instrText>
      </w:r>
      <w:r w:rsidRPr="00E748B7">
        <w:fldChar w:fldCharType="separate"/>
      </w:r>
      <w:r w:rsidRPr="00E748B7">
        <w:t>94</w:t>
      </w:r>
      <w:r w:rsidRPr="00E748B7">
        <w:fldChar w:fldCharType="end"/>
      </w:r>
    </w:p>
    <w:p w14:paraId="4D26BC4E" w14:textId="77777777" w:rsidR="00E748B7" w:rsidRPr="00E748B7" w:rsidRDefault="00E748B7">
      <w:pPr>
        <w:pStyle w:val="TOC1"/>
        <w:rPr>
          <w:rFonts w:asciiTheme="minorHAnsi" w:eastAsiaTheme="minorEastAsia" w:hAnsiTheme="minorHAnsi" w:cstheme="minorBidi"/>
          <w:b w:val="0"/>
          <w:caps w:val="0"/>
          <w:color w:val="auto"/>
          <w:szCs w:val="22"/>
        </w:rPr>
      </w:pPr>
      <w:r w:rsidRPr="00E748B7">
        <w:rPr>
          <w:color w:val="auto"/>
        </w:rPr>
        <w:t>PRODUCT NOTES</w:t>
      </w:r>
      <w:r w:rsidRPr="00E748B7">
        <w:rPr>
          <w:color w:val="auto"/>
        </w:rPr>
        <w:tab/>
      </w:r>
      <w:r w:rsidRPr="00E748B7">
        <w:rPr>
          <w:color w:val="auto"/>
        </w:rPr>
        <w:fldChar w:fldCharType="begin"/>
      </w:r>
      <w:r w:rsidRPr="00E748B7">
        <w:rPr>
          <w:color w:val="auto"/>
        </w:rPr>
        <w:instrText xml:space="preserve"> PAGEREF _Toc352320075 \h </w:instrText>
      </w:r>
      <w:r w:rsidRPr="00E748B7">
        <w:rPr>
          <w:color w:val="auto"/>
        </w:rPr>
      </w:r>
      <w:r w:rsidRPr="00E748B7">
        <w:rPr>
          <w:color w:val="auto"/>
        </w:rPr>
        <w:fldChar w:fldCharType="separate"/>
      </w:r>
      <w:r w:rsidRPr="00E748B7">
        <w:rPr>
          <w:color w:val="auto"/>
        </w:rPr>
        <w:t>96</w:t>
      </w:r>
      <w:r w:rsidRPr="00E748B7">
        <w:rPr>
          <w:color w:val="auto"/>
        </w:rPr>
        <w:fldChar w:fldCharType="end"/>
      </w:r>
    </w:p>
    <w:p w14:paraId="6212CC0F"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Applications Pool</w:t>
      </w:r>
      <w:r w:rsidRPr="00E748B7">
        <w:tab/>
      </w:r>
      <w:r w:rsidRPr="00E748B7">
        <w:fldChar w:fldCharType="begin"/>
      </w:r>
      <w:r w:rsidRPr="00E748B7">
        <w:instrText xml:space="preserve"> PAGEREF _Toc352320076 \h </w:instrText>
      </w:r>
      <w:r w:rsidRPr="00E748B7">
        <w:fldChar w:fldCharType="separate"/>
      </w:r>
      <w:r w:rsidRPr="00E748B7">
        <w:t>96</w:t>
      </w:r>
      <w:r w:rsidRPr="00E748B7">
        <w:fldChar w:fldCharType="end"/>
      </w:r>
    </w:p>
    <w:p w14:paraId="062B3F7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w:t>
      </w:r>
      <w:r w:rsidRPr="00E748B7">
        <w:rPr>
          <w:color w:val="auto"/>
        </w:rPr>
        <w:t xml:space="preserve"> Expression Encoder Pro 4</w:t>
      </w:r>
      <w:r w:rsidRPr="00E748B7">
        <w:rPr>
          <w:color w:val="auto"/>
        </w:rPr>
        <w:tab/>
      </w:r>
      <w:r w:rsidRPr="00E748B7">
        <w:rPr>
          <w:color w:val="auto"/>
        </w:rPr>
        <w:fldChar w:fldCharType="begin"/>
      </w:r>
      <w:r w:rsidRPr="00E748B7">
        <w:rPr>
          <w:color w:val="auto"/>
        </w:rPr>
        <w:instrText xml:space="preserve"> PAGEREF _Toc352320077 \h </w:instrText>
      </w:r>
      <w:r w:rsidRPr="00E748B7">
        <w:rPr>
          <w:color w:val="auto"/>
        </w:rPr>
      </w:r>
      <w:r w:rsidRPr="00E748B7">
        <w:rPr>
          <w:color w:val="auto"/>
        </w:rPr>
        <w:fldChar w:fldCharType="separate"/>
      </w:r>
      <w:r w:rsidRPr="00E748B7">
        <w:rPr>
          <w:color w:val="auto"/>
        </w:rPr>
        <w:t>96</w:t>
      </w:r>
      <w:r w:rsidRPr="00E748B7">
        <w:rPr>
          <w:color w:val="auto"/>
        </w:rPr>
        <w:fldChar w:fldCharType="end"/>
      </w:r>
    </w:p>
    <w:p w14:paraId="442F17F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w:t>
      </w:r>
      <w:r w:rsidRPr="00E748B7">
        <w:rPr>
          <w:color w:val="auto"/>
        </w:rPr>
        <w:t xml:space="preserve"> Lync for Mac 2011</w:t>
      </w:r>
      <w:r w:rsidRPr="00E748B7">
        <w:rPr>
          <w:color w:val="auto"/>
        </w:rPr>
        <w:tab/>
      </w:r>
      <w:r w:rsidRPr="00E748B7">
        <w:rPr>
          <w:color w:val="auto"/>
        </w:rPr>
        <w:fldChar w:fldCharType="begin"/>
      </w:r>
      <w:r w:rsidRPr="00E748B7">
        <w:rPr>
          <w:color w:val="auto"/>
        </w:rPr>
        <w:instrText xml:space="preserve"> PAGEREF _Toc352320078 \h </w:instrText>
      </w:r>
      <w:r w:rsidRPr="00E748B7">
        <w:rPr>
          <w:color w:val="auto"/>
        </w:rPr>
      </w:r>
      <w:r w:rsidRPr="00E748B7">
        <w:rPr>
          <w:color w:val="auto"/>
        </w:rPr>
        <w:fldChar w:fldCharType="separate"/>
      </w:r>
      <w:r w:rsidRPr="00E748B7">
        <w:rPr>
          <w:color w:val="auto"/>
        </w:rPr>
        <w:t>96</w:t>
      </w:r>
      <w:r w:rsidRPr="00E748B7">
        <w:rPr>
          <w:color w:val="auto"/>
        </w:rPr>
        <w:fldChar w:fldCharType="end"/>
      </w:r>
    </w:p>
    <w:p w14:paraId="5DB7471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w:t>
      </w:r>
      <w:r w:rsidRPr="00E748B7">
        <w:rPr>
          <w:color w:val="auto"/>
        </w:rPr>
        <w:t xml:space="preserve"> MSDN Operating Systems</w:t>
      </w:r>
      <w:r w:rsidRPr="00E748B7">
        <w:rPr>
          <w:color w:val="auto"/>
        </w:rPr>
        <w:tab/>
      </w:r>
      <w:r w:rsidRPr="00E748B7">
        <w:rPr>
          <w:color w:val="auto"/>
        </w:rPr>
        <w:fldChar w:fldCharType="begin"/>
      </w:r>
      <w:r w:rsidRPr="00E748B7">
        <w:rPr>
          <w:color w:val="auto"/>
        </w:rPr>
        <w:instrText xml:space="preserve"> PAGEREF _Toc352320079 \h </w:instrText>
      </w:r>
      <w:r w:rsidRPr="00E748B7">
        <w:rPr>
          <w:color w:val="auto"/>
        </w:rPr>
      </w:r>
      <w:r w:rsidRPr="00E748B7">
        <w:rPr>
          <w:color w:val="auto"/>
        </w:rPr>
        <w:fldChar w:fldCharType="separate"/>
      </w:r>
      <w:r w:rsidRPr="00E748B7">
        <w:rPr>
          <w:color w:val="auto"/>
        </w:rPr>
        <w:t>96</w:t>
      </w:r>
      <w:r w:rsidRPr="00E748B7">
        <w:rPr>
          <w:color w:val="auto"/>
        </w:rPr>
        <w:fldChar w:fldCharType="end"/>
      </w:r>
    </w:p>
    <w:p w14:paraId="5B2FB19F"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4</w:t>
      </w:r>
      <w:r w:rsidRPr="00E748B7">
        <w:t xml:space="preserve"> </w:t>
      </w:r>
      <w:r w:rsidRPr="00E748B7">
        <w:rPr>
          <w:rFonts w:cs="Tahoma"/>
        </w:rPr>
        <w:t>Office 365 Education A2-A4 (User SL)</w:t>
      </w:r>
      <w:r w:rsidRPr="00E748B7">
        <w:tab/>
      </w:r>
      <w:r w:rsidRPr="00E748B7">
        <w:fldChar w:fldCharType="begin"/>
      </w:r>
      <w:r w:rsidRPr="00E748B7">
        <w:instrText xml:space="preserve"> PAGEREF _Toc352320080 \h </w:instrText>
      </w:r>
      <w:r w:rsidRPr="00E748B7">
        <w:fldChar w:fldCharType="separate"/>
      </w:r>
      <w:r w:rsidRPr="00E748B7">
        <w:t>97</w:t>
      </w:r>
      <w:r w:rsidRPr="00E748B7">
        <w:fldChar w:fldCharType="end"/>
      </w:r>
    </w:p>
    <w:p w14:paraId="4FBE004B"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5</w:t>
      </w:r>
      <w:r w:rsidRPr="00E748B7">
        <w:rPr>
          <w:rFonts w:cs="Tahoma"/>
        </w:rPr>
        <w:t xml:space="preserve"> Office 365 Midsize Business</w:t>
      </w:r>
      <w:r w:rsidRPr="00E748B7">
        <w:tab/>
      </w:r>
      <w:r w:rsidRPr="00E748B7">
        <w:fldChar w:fldCharType="begin"/>
      </w:r>
      <w:r w:rsidRPr="00E748B7">
        <w:instrText xml:space="preserve"> PAGEREF _Toc352320081 \h </w:instrText>
      </w:r>
      <w:r w:rsidRPr="00E748B7">
        <w:fldChar w:fldCharType="separate"/>
      </w:r>
      <w:r w:rsidRPr="00E748B7">
        <w:t>98</w:t>
      </w:r>
      <w:r w:rsidRPr="00E748B7">
        <w:fldChar w:fldCharType="end"/>
      </w:r>
    </w:p>
    <w:p w14:paraId="471E2DCA"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6 </w:t>
      </w:r>
      <w:r w:rsidRPr="00E748B7">
        <w:rPr>
          <w:rFonts w:cs="Tahoma"/>
        </w:rPr>
        <w:t>Office 365 Enterprise E2-E4</w:t>
      </w:r>
      <w:r w:rsidRPr="00E748B7">
        <w:tab/>
      </w:r>
      <w:r w:rsidRPr="00E748B7">
        <w:fldChar w:fldCharType="begin"/>
      </w:r>
      <w:r w:rsidRPr="00E748B7">
        <w:instrText xml:space="preserve"> PAGEREF _Toc352320082 \h </w:instrText>
      </w:r>
      <w:r w:rsidRPr="00E748B7">
        <w:fldChar w:fldCharType="separate"/>
      </w:r>
      <w:r w:rsidRPr="00E748B7">
        <w:t>98</w:t>
      </w:r>
      <w:r w:rsidRPr="00E748B7">
        <w:fldChar w:fldCharType="end"/>
      </w:r>
    </w:p>
    <w:p w14:paraId="6BCF717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7 </w:t>
      </w:r>
      <w:r w:rsidRPr="00E748B7">
        <w:rPr>
          <w:color w:val="auto"/>
        </w:rPr>
        <w:t>Office for Mac Standard 2011</w:t>
      </w:r>
      <w:r w:rsidRPr="00E748B7">
        <w:rPr>
          <w:color w:val="auto"/>
        </w:rPr>
        <w:tab/>
      </w:r>
      <w:r w:rsidRPr="00E748B7">
        <w:rPr>
          <w:color w:val="auto"/>
        </w:rPr>
        <w:fldChar w:fldCharType="begin"/>
      </w:r>
      <w:r w:rsidRPr="00E748B7">
        <w:rPr>
          <w:color w:val="auto"/>
        </w:rPr>
        <w:instrText xml:space="preserve"> PAGEREF _Toc352320083 \h </w:instrText>
      </w:r>
      <w:r w:rsidRPr="00E748B7">
        <w:rPr>
          <w:color w:val="auto"/>
        </w:rPr>
      </w:r>
      <w:r w:rsidRPr="00E748B7">
        <w:rPr>
          <w:color w:val="auto"/>
        </w:rPr>
        <w:fldChar w:fldCharType="separate"/>
      </w:r>
      <w:r w:rsidRPr="00E748B7">
        <w:rPr>
          <w:color w:val="auto"/>
        </w:rPr>
        <w:t>98</w:t>
      </w:r>
      <w:r w:rsidRPr="00E748B7">
        <w:rPr>
          <w:color w:val="auto"/>
        </w:rPr>
        <w:fldChar w:fldCharType="end"/>
      </w:r>
    </w:p>
    <w:p w14:paraId="1041400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w:t>
      </w:r>
      <w:r w:rsidRPr="00E748B7">
        <w:rPr>
          <w:color w:val="auto"/>
        </w:rPr>
        <w:t xml:space="preserve"> Office Multi-Language Pack 2013</w:t>
      </w:r>
      <w:r w:rsidRPr="00E748B7">
        <w:rPr>
          <w:color w:val="auto"/>
        </w:rPr>
        <w:tab/>
      </w:r>
      <w:r w:rsidRPr="00E748B7">
        <w:rPr>
          <w:color w:val="auto"/>
        </w:rPr>
        <w:fldChar w:fldCharType="begin"/>
      </w:r>
      <w:r w:rsidRPr="00E748B7">
        <w:rPr>
          <w:color w:val="auto"/>
        </w:rPr>
        <w:instrText xml:space="preserve"> PAGEREF _Toc352320084 \h </w:instrText>
      </w:r>
      <w:r w:rsidRPr="00E748B7">
        <w:rPr>
          <w:color w:val="auto"/>
        </w:rPr>
      </w:r>
      <w:r w:rsidRPr="00E748B7">
        <w:rPr>
          <w:color w:val="auto"/>
        </w:rPr>
        <w:fldChar w:fldCharType="separate"/>
      </w:r>
      <w:r w:rsidRPr="00E748B7">
        <w:rPr>
          <w:color w:val="auto"/>
        </w:rPr>
        <w:t>99</w:t>
      </w:r>
      <w:r w:rsidRPr="00E748B7">
        <w:rPr>
          <w:color w:val="auto"/>
        </w:rPr>
        <w:fldChar w:fldCharType="end"/>
      </w:r>
    </w:p>
    <w:p w14:paraId="3241CC7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9</w:t>
      </w:r>
      <w:r w:rsidRPr="00E748B7">
        <w:rPr>
          <w:color w:val="auto"/>
        </w:rPr>
        <w:t xml:space="preserve"> Office Professional Plus 2013</w:t>
      </w:r>
      <w:r w:rsidRPr="00E748B7">
        <w:rPr>
          <w:color w:val="auto"/>
        </w:rPr>
        <w:tab/>
      </w:r>
      <w:r w:rsidRPr="00E748B7">
        <w:rPr>
          <w:color w:val="auto"/>
        </w:rPr>
        <w:fldChar w:fldCharType="begin"/>
      </w:r>
      <w:r w:rsidRPr="00E748B7">
        <w:rPr>
          <w:color w:val="auto"/>
        </w:rPr>
        <w:instrText xml:space="preserve"> PAGEREF _Toc352320085 \h </w:instrText>
      </w:r>
      <w:r w:rsidRPr="00E748B7">
        <w:rPr>
          <w:color w:val="auto"/>
        </w:rPr>
      </w:r>
      <w:r w:rsidRPr="00E748B7">
        <w:rPr>
          <w:color w:val="auto"/>
        </w:rPr>
        <w:fldChar w:fldCharType="separate"/>
      </w:r>
      <w:r w:rsidRPr="00E748B7">
        <w:rPr>
          <w:color w:val="auto"/>
        </w:rPr>
        <w:t>99</w:t>
      </w:r>
      <w:r w:rsidRPr="00E748B7">
        <w:rPr>
          <w:color w:val="auto"/>
        </w:rPr>
        <w:fldChar w:fldCharType="end"/>
      </w:r>
    </w:p>
    <w:p w14:paraId="214DEA7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10</w:t>
      </w:r>
      <w:r w:rsidRPr="00E748B7">
        <w:rPr>
          <w:color w:val="auto"/>
        </w:rPr>
        <w:t xml:space="preserve"> Office Standard 2013</w:t>
      </w:r>
      <w:r w:rsidRPr="00E748B7">
        <w:rPr>
          <w:color w:val="auto"/>
        </w:rPr>
        <w:tab/>
      </w:r>
      <w:r w:rsidRPr="00E748B7">
        <w:rPr>
          <w:color w:val="auto"/>
        </w:rPr>
        <w:fldChar w:fldCharType="begin"/>
      </w:r>
      <w:r w:rsidRPr="00E748B7">
        <w:rPr>
          <w:color w:val="auto"/>
        </w:rPr>
        <w:instrText xml:space="preserve"> PAGEREF _Toc352320086 \h </w:instrText>
      </w:r>
      <w:r w:rsidRPr="00E748B7">
        <w:rPr>
          <w:color w:val="auto"/>
        </w:rPr>
      </w:r>
      <w:r w:rsidRPr="00E748B7">
        <w:rPr>
          <w:color w:val="auto"/>
        </w:rPr>
        <w:fldChar w:fldCharType="separate"/>
      </w:r>
      <w:r w:rsidRPr="00E748B7">
        <w:rPr>
          <w:color w:val="auto"/>
        </w:rPr>
        <w:t>99</w:t>
      </w:r>
      <w:r w:rsidRPr="00E748B7">
        <w:rPr>
          <w:color w:val="auto"/>
        </w:rPr>
        <w:fldChar w:fldCharType="end"/>
      </w:r>
    </w:p>
    <w:p w14:paraId="4528AD06"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11</w:t>
      </w:r>
      <w:r w:rsidRPr="00E748B7">
        <w:rPr>
          <w:color w:val="auto"/>
        </w:rPr>
        <w:t xml:space="preserve"> Office 365 ProPlus (User SL)</w:t>
      </w:r>
      <w:r w:rsidRPr="00E748B7">
        <w:rPr>
          <w:color w:val="auto"/>
        </w:rPr>
        <w:tab/>
      </w:r>
      <w:r w:rsidRPr="00E748B7">
        <w:rPr>
          <w:color w:val="auto"/>
        </w:rPr>
        <w:fldChar w:fldCharType="begin"/>
      </w:r>
      <w:r w:rsidRPr="00E748B7">
        <w:rPr>
          <w:color w:val="auto"/>
        </w:rPr>
        <w:instrText xml:space="preserve"> PAGEREF _Toc352320087 \h </w:instrText>
      </w:r>
      <w:r w:rsidRPr="00E748B7">
        <w:rPr>
          <w:color w:val="auto"/>
        </w:rPr>
      </w:r>
      <w:r w:rsidRPr="00E748B7">
        <w:rPr>
          <w:color w:val="auto"/>
        </w:rPr>
        <w:fldChar w:fldCharType="separate"/>
      </w:r>
      <w:r w:rsidRPr="00E748B7">
        <w:rPr>
          <w:color w:val="auto"/>
        </w:rPr>
        <w:t>100</w:t>
      </w:r>
      <w:r w:rsidRPr="00E748B7">
        <w:rPr>
          <w:color w:val="auto"/>
        </w:rPr>
        <w:fldChar w:fldCharType="end"/>
      </w:r>
    </w:p>
    <w:p w14:paraId="4482983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12</w:t>
      </w:r>
      <w:r w:rsidRPr="00E748B7">
        <w:rPr>
          <w:color w:val="auto"/>
        </w:rPr>
        <w:t xml:space="preserve"> Outlook for Mac 2011</w:t>
      </w:r>
      <w:r w:rsidRPr="00E748B7">
        <w:rPr>
          <w:color w:val="auto"/>
        </w:rPr>
        <w:tab/>
      </w:r>
      <w:r w:rsidRPr="00E748B7">
        <w:rPr>
          <w:color w:val="auto"/>
        </w:rPr>
        <w:fldChar w:fldCharType="begin"/>
      </w:r>
      <w:r w:rsidRPr="00E748B7">
        <w:rPr>
          <w:color w:val="auto"/>
        </w:rPr>
        <w:instrText xml:space="preserve"> PAGEREF _Toc352320088 \h </w:instrText>
      </w:r>
      <w:r w:rsidRPr="00E748B7">
        <w:rPr>
          <w:color w:val="auto"/>
        </w:rPr>
      </w:r>
      <w:r w:rsidRPr="00E748B7">
        <w:rPr>
          <w:color w:val="auto"/>
        </w:rPr>
        <w:fldChar w:fldCharType="separate"/>
      </w:r>
      <w:r w:rsidRPr="00E748B7">
        <w:rPr>
          <w:color w:val="auto"/>
        </w:rPr>
        <w:t>100</w:t>
      </w:r>
      <w:r w:rsidRPr="00E748B7">
        <w:rPr>
          <w:color w:val="auto"/>
        </w:rPr>
        <w:fldChar w:fldCharType="end"/>
      </w:r>
    </w:p>
    <w:p w14:paraId="611587E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13</w:t>
      </w:r>
      <w:r w:rsidRPr="00E748B7">
        <w:rPr>
          <w:color w:val="auto"/>
        </w:rPr>
        <w:t xml:space="preserve"> Project 2013 Professional</w:t>
      </w:r>
      <w:r w:rsidRPr="00E748B7">
        <w:rPr>
          <w:color w:val="auto"/>
        </w:rPr>
        <w:tab/>
      </w:r>
      <w:r w:rsidRPr="00E748B7">
        <w:rPr>
          <w:color w:val="auto"/>
        </w:rPr>
        <w:fldChar w:fldCharType="begin"/>
      </w:r>
      <w:r w:rsidRPr="00E748B7">
        <w:rPr>
          <w:color w:val="auto"/>
        </w:rPr>
        <w:instrText xml:space="preserve"> PAGEREF _Toc352320089 \h </w:instrText>
      </w:r>
      <w:r w:rsidRPr="00E748B7">
        <w:rPr>
          <w:color w:val="auto"/>
        </w:rPr>
      </w:r>
      <w:r w:rsidRPr="00E748B7">
        <w:rPr>
          <w:color w:val="auto"/>
        </w:rPr>
        <w:fldChar w:fldCharType="separate"/>
      </w:r>
      <w:r w:rsidRPr="00E748B7">
        <w:rPr>
          <w:color w:val="auto"/>
        </w:rPr>
        <w:t>101</w:t>
      </w:r>
      <w:r w:rsidRPr="00E748B7">
        <w:rPr>
          <w:color w:val="auto"/>
        </w:rPr>
        <w:fldChar w:fldCharType="end"/>
      </w:r>
    </w:p>
    <w:p w14:paraId="120BD60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14 </w:t>
      </w:r>
      <w:r w:rsidRPr="00E748B7">
        <w:rPr>
          <w:color w:val="auto"/>
        </w:rPr>
        <w:t>Project Pro for Office 365</w:t>
      </w:r>
      <w:r w:rsidRPr="00E748B7">
        <w:rPr>
          <w:color w:val="auto"/>
        </w:rPr>
        <w:tab/>
      </w:r>
      <w:r w:rsidRPr="00E748B7">
        <w:rPr>
          <w:color w:val="auto"/>
        </w:rPr>
        <w:fldChar w:fldCharType="begin"/>
      </w:r>
      <w:r w:rsidRPr="00E748B7">
        <w:rPr>
          <w:color w:val="auto"/>
        </w:rPr>
        <w:instrText xml:space="preserve"> PAGEREF _Toc352320090 \h </w:instrText>
      </w:r>
      <w:r w:rsidRPr="00E748B7">
        <w:rPr>
          <w:color w:val="auto"/>
        </w:rPr>
      </w:r>
      <w:r w:rsidRPr="00E748B7">
        <w:rPr>
          <w:color w:val="auto"/>
        </w:rPr>
        <w:fldChar w:fldCharType="separate"/>
      </w:r>
      <w:r w:rsidRPr="00E748B7">
        <w:rPr>
          <w:color w:val="auto"/>
        </w:rPr>
        <w:t>101</w:t>
      </w:r>
      <w:r w:rsidRPr="00E748B7">
        <w:rPr>
          <w:color w:val="auto"/>
        </w:rPr>
        <w:fldChar w:fldCharType="end"/>
      </w:r>
    </w:p>
    <w:p w14:paraId="6B1DAE7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15</w:t>
      </w:r>
      <w:r w:rsidRPr="00E748B7">
        <w:rPr>
          <w:color w:val="auto"/>
        </w:rPr>
        <w:t xml:space="preserve"> Rental Rights for Office</w:t>
      </w:r>
      <w:r w:rsidRPr="00E748B7">
        <w:rPr>
          <w:color w:val="auto"/>
        </w:rPr>
        <w:tab/>
      </w:r>
      <w:r w:rsidRPr="00E748B7">
        <w:rPr>
          <w:color w:val="auto"/>
        </w:rPr>
        <w:fldChar w:fldCharType="begin"/>
      </w:r>
      <w:r w:rsidRPr="00E748B7">
        <w:rPr>
          <w:color w:val="auto"/>
        </w:rPr>
        <w:instrText xml:space="preserve"> PAGEREF _Toc352320091 \h </w:instrText>
      </w:r>
      <w:r w:rsidRPr="00E748B7">
        <w:rPr>
          <w:color w:val="auto"/>
        </w:rPr>
      </w:r>
      <w:r w:rsidRPr="00E748B7">
        <w:rPr>
          <w:color w:val="auto"/>
        </w:rPr>
        <w:fldChar w:fldCharType="separate"/>
      </w:r>
      <w:r w:rsidRPr="00E748B7">
        <w:rPr>
          <w:color w:val="auto"/>
        </w:rPr>
        <w:t>101</w:t>
      </w:r>
      <w:r w:rsidRPr="00E748B7">
        <w:rPr>
          <w:color w:val="auto"/>
        </w:rPr>
        <w:fldChar w:fldCharType="end"/>
      </w:r>
    </w:p>
    <w:p w14:paraId="6CBAFDB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16 </w:t>
      </w:r>
      <w:r w:rsidRPr="00E748B7">
        <w:rPr>
          <w:color w:val="auto"/>
        </w:rPr>
        <w:t>Vexcel Desktop with Enhanced Content Pack</w:t>
      </w:r>
      <w:r w:rsidRPr="00E748B7">
        <w:rPr>
          <w:color w:val="auto"/>
        </w:rPr>
        <w:tab/>
      </w:r>
      <w:r w:rsidRPr="00E748B7">
        <w:rPr>
          <w:color w:val="auto"/>
        </w:rPr>
        <w:fldChar w:fldCharType="begin"/>
      </w:r>
      <w:r w:rsidRPr="00E748B7">
        <w:rPr>
          <w:color w:val="auto"/>
        </w:rPr>
        <w:instrText xml:space="preserve"> PAGEREF _Toc352320092 \h </w:instrText>
      </w:r>
      <w:r w:rsidRPr="00E748B7">
        <w:rPr>
          <w:color w:val="auto"/>
        </w:rPr>
      </w:r>
      <w:r w:rsidRPr="00E748B7">
        <w:rPr>
          <w:color w:val="auto"/>
        </w:rPr>
        <w:fldChar w:fldCharType="separate"/>
      </w:r>
      <w:r w:rsidRPr="00E748B7">
        <w:rPr>
          <w:color w:val="auto"/>
        </w:rPr>
        <w:t>102</w:t>
      </w:r>
      <w:r w:rsidRPr="00E748B7">
        <w:rPr>
          <w:color w:val="auto"/>
        </w:rPr>
        <w:fldChar w:fldCharType="end"/>
      </w:r>
    </w:p>
    <w:p w14:paraId="5CA46AA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17</w:t>
      </w:r>
      <w:r w:rsidRPr="00E748B7">
        <w:rPr>
          <w:color w:val="auto"/>
        </w:rPr>
        <w:t xml:space="preserve"> Visio Professional 2013</w:t>
      </w:r>
      <w:r w:rsidRPr="00E748B7">
        <w:rPr>
          <w:color w:val="auto"/>
        </w:rPr>
        <w:tab/>
      </w:r>
      <w:r w:rsidRPr="00E748B7">
        <w:rPr>
          <w:color w:val="auto"/>
        </w:rPr>
        <w:fldChar w:fldCharType="begin"/>
      </w:r>
      <w:r w:rsidRPr="00E748B7">
        <w:rPr>
          <w:color w:val="auto"/>
        </w:rPr>
        <w:instrText xml:space="preserve"> PAGEREF _Toc352320093 \h </w:instrText>
      </w:r>
      <w:r w:rsidRPr="00E748B7">
        <w:rPr>
          <w:color w:val="auto"/>
        </w:rPr>
      </w:r>
      <w:r w:rsidRPr="00E748B7">
        <w:rPr>
          <w:color w:val="auto"/>
        </w:rPr>
        <w:fldChar w:fldCharType="separate"/>
      </w:r>
      <w:r w:rsidRPr="00E748B7">
        <w:rPr>
          <w:color w:val="auto"/>
        </w:rPr>
        <w:t>102</w:t>
      </w:r>
      <w:r w:rsidRPr="00E748B7">
        <w:rPr>
          <w:color w:val="auto"/>
        </w:rPr>
        <w:fldChar w:fldCharType="end"/>
      </w:r>
    </w:p>
    <w:p w14:paraId="2A9CC81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18</w:t>
      </w:r>
      <w:r w:rsidRPr="00E748B7">
        <w:rPr>
          <w:color w:val="auto"/>
        </w:rPr>
        <w:t xml:space="preserve"> Visio Pro for Office 365</w:t>
      </w:r>
      <w:r w:rsidRPr="00E748B7">
        <w:rPr>
          <w:color w:val="auto"/>
        </w:rPr>
        <w:tab/>
      </w:r>
      <w:r w:rsidRPr="00E748B7">
        <w:rPr>
          <w:color w:val="auto"/>
        </w:rPr>
        <w:fldChar w:fldCharType="begin"/>
      </w:r>
      <w:r w:rsidRPr="00E748B7">
        <w:rPr>
          <w:color w:val="auto"/>
        </w:rPr>
        <w:instrText xml:space="preserve"> PAGEREF _Toc352320094 \h </w:instrText>
      </w:r>
      <w:r w:rsidRPr="00E748B7">
        <w:rPr>
          <w:color w:val="auto"/>
        </w:rPr>
      </w:r>
      <w:r w:rsidRPr="00E748B7">
        <w:rPr>
          <w:color w:val="auto"/>
        </w:rPr>
        <w:fldChar w:fldCharType="separate"/>
      </w:r>
      <w:r w:rsidRPr="00E748B7">
        <w:rPr>
          <w:color w:val="auto"/>
        </w:rPr>
        <w:t>102</w:t>
      </w:r>
      <w:r w:rsidRPr="00E748B7">
        <w:rPr>
          <w:color w:val="auto"/>
        </w:rPr>
        <w:fldChar w:fldCharType="end"/>
      </w:r>
    </w:p>
    <w:p w14:paraId="5BB5B78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19</w:t>
      </w:r>
      <w:r w:rsidRPr="00E748B7">
        <w:rPr>
          <w:color w:val="auto"/>
        </w:rPr>
        <w:t xml:space="preserve"> Visual Studio Professional 2012</w:t>
      </w:r>
      <w:r w:rsidRPr="00E748B7">
        <w:rPr>
          <w:color w:val="auto"/>
        </w:rPr>
        <w:tab/>
      </w:r>
      <w:r w:rsidRPr="00E748B7">
        <w:rPr>
          <w:color w:val="auto"/>
        </w:rPr>
        <w:fldChar w:fldCharType="begin"/>
      </w:r>
      <w:r w:rsidRPr="00E748B7">
        <w:rPr>
          <w:color w:val="auto"/>
        </w:rPr>
        <w:instrText xml:space="preserve"> PAGEREF _Toc352320095 \h </w:instrText>
      </w:r>
      <w:r w:rsidRPr="00E748B7">
        <w:rPr>
          <w:color w:val="auto"/>
        </w:rPr>
      </w:r>
      <w:r w:rsidRPr="00E748B7">
        <w:rPr>
          <w:color w:val="auto"/>
        </w:rPr>
        <w:fldChar w:fldCharType="separate"/>
      </w:r>
      <w:r w:rsidRPr="00E748B7">
        <w:rPr>
          <w:color w:val="auto"/>
        </w:rPr>
        <w:t>103</w:t>
      </w:r>
      <w:r w:rsidRPr="00E748B7">
        <w:rPr>
          <w:color w:val="auto"/>
        </w:rPr>
        <w:fldChar w:fldCharType="end"/>
      </w:r>
    </w:p>
    <w:p w14:paraId="654EC2A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20</w:t>
      </w:r>
      <w:r w:rsidRPr="00E748B7">
        <w:rPr>
          <w:color w:val="auto"/>
        </w:rPr>
        <w:t xml:space="preserve"> Visual Studio Professional 2012 with MSDN</w:t>
      </w:r>
      <w:r w:rsidRPr="00E748B7">
        <w:rPr>
          <w:color w:val="auto"/>
        </w:rPr>
        <w:tab/>
      </w:r>
      <w:r w:rsidRPr="00E748B7">
        <w:rPr>
          <w:color w:val="auto"/>
        </w:rPr>
        <w:fldChar w:fldCharType="begin"/>
      </w:r>
      <w:r w:rsidRPr="00E748B7">
        <w:rPr>
          <w:color w:val="auto"/>
        </w:rPr>
        <w:instrText xml:space="preserve"> PAGEREF _Toc352320096 \h </w:instrText>
      </w:r>
      <w:r w:rsidRPr="00E748B7">
        <w:rPr>
          <w:color w:val="auto"/>
        </w:rPr>
      </w:r>
      <w:r w:rsidRPr="00E748B7">
        <w:rPr>
          <w:color w:val="auto"/>
        </w:rPr>
        <w:fldChar w:fldCharType="separate"/>
      </w:r>
      <w:r w:rsidRPr="00E748B7">
        <w:rPr>
          <w:color w:val="auto"/>
        </w:rPr>
        <w:t>103</w:t>
      </w:r>
      <w:r w:rsidRPr="00E748B7">
        <w:rPr>
          <w:color w:val="auto"/>
        </w:rPr>
        <w:fldChar w:fldCharType="end"/>
      </w:r>
    </w:p>
    <w:p w14:paraId="198F8B1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21</w:t>
      </w:r>
      <w:r w:rsidRPr="00E748B7">
        <w:rPr>
          <w:color w:val="auto"/>
        </w:rPr>
        <w:t xml:space="preserve"> Visual Studio Premium 2012 with MSDN</w:t>
      </w:r>
      <w:r w:rsidRPr="00E748B7">
        <w:rPr>
          <w:color w:val="auto"/>
        </w:rPr>
        <w:tab/>
      </w:r>
      <w:r w:rsidRPr="00E748B7">
        <w:rPr>
          <w:color w:val="auto"/>
        </w:rPr>
        <w:fldChar w:fldCharType="begin"/>
      </w:r>
      <w:r w:rsidRPr="00E748B7">
        <w:rPr>
          <w:color w:val="auto"/>
        </w:rPr>
        <w:instrText xml:space="preserve"> PAGEREF _Toc352320097 \h </w:instrText>
      </w:r>
      <w:r w:rsidRPr="00E748B7">
        <w:rPr>
          <w:color w:val="auto"/>
        </w:rPr>
      </w:r>
      <w:r w:rsidRPr="00E748B7">
        <w:rPr>
          <w:color w:val="auto"/>
        </w:rPr>
        <w:fldChar w:fldCharType="separate"/>
      </w:r>
      <w:r w:rsidRPr="00E748B7">
        <w:rPr>
          <w:color w:val="auto"/>
        </w:rPr>
        <w:t>104</w:t>
      </w:r>
      <w:r w:rsidRPr="00E748B7">
        <w:rPr>
          <w:color w:val="auto"/>
        </w:rPr>
        <w:fldChar w:fldCharType="end"/>
      </w:r>
    </w:p>
    <w:p w14:paraId="32D7D13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22</w:t>
      </w:r>
      <w:r w:rsidRPr="00E748B7">
        <w:rPr>
          <w:color w:val="auto"/>
        </w:rPr>
        <w:t xml:space="preserve"> Visual Studio Ultimate 2012 with MSDN</w:t>
      </w:r>
      <w:r w:rsidRPr="00E748B7">
        <w:rPr>
          <w:color w:val="auto"/>
        </w:rPr>
        <w:tab/>
      </w:r>
      <w:r w:rsidRPr="00E748B7">
        <w:rPr>
          <w:color w:val="auto"/>
        </w:rPr>
        <w:fldChar w:fldCharType="begin"/>
      </w:r>
      <w:r w:rsidRPr="00E748B7">
        <w:rPr>
          <w:color w:val="auto"/>
        </w:rPr>
        <w:instrText xml:space="preserve"> PAGEREF _Toc352320098 \h </w:instrText>
      </w:r>
      <w:r w:rsidRPr="00E748B7">
        <w:rPr>
          <w:color w:val="auto"/>
        </w:rPr>
      </w:r>
      <w:r w:rsidRPr="00E748B7">
        <w:rPr>
          <w:color w:val="auto"/>
        </w:rPr>
        <w:fldChar w:fldCharType="separate"/>
      </w:r>
      <w:r w:rsidRPr="00E748B7">
        <w:rPr>
          <w:color w:val="auto"/>
        </w:rPr>
        <w:t>105</w:t>
      </w:r>
      <w:r w:rsidRPr="00E748B7">
        <w:rPr>
          <w:color w:val="auto"/>
        </w:rPr>
        <w:fldChar w:fldCharType="end"/>
      </w:r>
    </w:p>
    <w:p w14:paraId="1C81047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23</w:t>
      </w:r>
      <w:r w:rsidRPr="00E748B7">
        <w:rPr>
          <w:color w:val="auto"/>
        </w:rPr>
        <w:t xml:space="preserve"> Visual Studio Test Professional 2012 with MSDN</w:t>
      </w:r>
      <w:r w:rsidRPr="00E748B7">
        <w:rPr>
          <w:color w:val="auto"/>
        </w:rPr>
        <w:tab/>
      </w:r>
      <w:r w:rsidRPr="00E748B7">
        <w:rPr>
          <w:color w:val="auto"/>
        </w:rPr>
        <w:fldChar w:fldCharType="begin"/>
      </w:r>
      <w:r w:rsidRPr="00E748B7">
        <w:rPr>
          <w:color w:val="auto"/>
        </w:rPr>
        <w:instrText xml:space="preserve"> PAGEREF _Toc352320099 \h </w:instrText>
      </w:r>
      <w:r w:rsidRPr="00E748B7">
        <w:rPr>
          <w:color w:val="auto"/>
        </w:rPr>
      </w:r>
      <w:r w:rsidRPr="00E748B7">
        <w:rPr>
          <w:color w:val="auto"/>
        </w:rPr>
        <w:fldChar w:fldCharType="separate"/>
      </w:r>
      <w:r w:rsidRPr="00E748B7">
        <w:rPr>
          <w:color w:val="auto"/>
        </w:rPr>
        <w:t>106</w:t>
      </w:r>
      <w:r w:rsidRPr="00E748B7">
        <w:rPr>
          <w:color w:val="auto"/>
        </w:rPr>
        <w:fldChar w:fldCharType="end"/>
      </w:r>
    </w:p>
    <w:p w14:paraId="1C961863"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Systems Pool</w:t>
      </w:r>
      <w:r w:rsidRPr="00E748B7">
        <w:tab/>
      </w:r>
      <w:r w:rsidRPr="00E748B7">
        <w:fldChar w:fldCharType="begin"/>
      </w:r>
      <w:r w:rsidRPr="00E748B7">
        <w:instrText xml:space="preserve"> PAGEREF _Toc352320100 \h </w:instrText>
      </w:r>
      <w:r w:rsidRPr="00E748B7">
        <w:fldChar w:fldCharType="separate"/>
      </w:r>
      <w:r w:rsidRPr="00E748B7">
        <w:t>107</w:t>
      </w:r>
      <w:r w:rsidRPr="00E748B7">
        <w:fldChar w:fldCharType="end"/>
      </w:r>
    </w:p>
    <w:p w14:paraId="453253C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24</w:t>
      </w:r>
      <w:r w:rsidRPr="00E748B7">
        <w:rPr>
          <w:color w:val="auto"/>
        </w:rPr>
        <w:t xml:space="preserve"> Microsoft Desktop Optimization Pack for Software Assurance</w:t>
      </w:r>
      <w:r w:rsidRPr="00E748B7">
        <w:rPr>
          <w:color w:val="auto"/>
        </w:rPr>
        <w:tab/>
      </w:r>
      <w:r w:rsidRPr="00E748B7">
        <w:rPr>
          <w:color w:val="auto"/>
        </w:rPr>
        <w:fldChar w:fldCharType="begin"/>
      </w:r>
      <w:r w:rsidRPr="00E748B7">
        <w:rPr>
          <w:color w:val="auto"/>
        </w:rPr>
        <w:instrText xml:space="preserve"> PAGEREF _Toc352320101 \h </w:instrText>
      </w:r>
      <w:r w:rsidRPr="00E748B7">
        <w:rPr>
          <w:color w:val="auto"/>
        </w:rPr>
      </w:r>
      <w:r w:rsidRPr="00E748B7">
        <w:rPr>
          <w:color w:val="auto"/>
        </w:rPr>
        <w:fldChar w:fldCharType="separate"/>
      </w:r>
      <w:r w:rsidRPr="00E748B7">
        <w:rPr>
          <w:color w:val="auto"/>
        </w:rPr>
        <w:t>107</w:t>
      </w:r>
      <w:r w:rsidRPr="00E748B7">
        <w:rPr>
          <w:color w:val="auto"/>
        </w:rPr>
        <w:fldChar w:fldCharType="end"/>
      </w:r>
    </w:p>
    <w:p w14:paraId="36C59E0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25 </w:t>
      </w:r>
      <w:r w:rsidRPr="00E748B7">
        <w:rPr>
          <w:color w:val="auto"/>
        </w:rPr>
        <w:t>Windows</w:t>
      </w:r>
      <w:r w:rsidRPr="00E748B7">
        <w:rPr>
          <w:color w:val="auto"/>
          <w:vertAlign w:val="superscript"/>
        </w:rPr>
        <w:t>®</w:t>
      </w:r>
      <w:r w:rsidRPr="00E748B7">
        <w:rPr>
          <w:color w:val="auto"/>
        </w:rPr>
        <w:t xml:space="preserve"> Companion Subscription License</w:t>
      </w:r>
      <w:r w:rsidRPr="00E748B7">
        <w:rPr>
          <w:color w:val="auto"/>
        </w:rPr>
        <w:tab/>
      </w:r>
      <w:r w:rsidRPr="00E748B7">
        <w:rPr>
          <w:color w:val="auto"/>
        </w:rPr>
        <w:fldChar w:fldCharType="begin"/>
      </w:r>
      <w:r w:rsidRPr="00E748B7">
        <w:rPr>
          <w:color w:val="auto"/>
        </w:rPr>
        <w:instrText xml:space="preserve"> PAGEREF _Toc352320102 \h </w:instrText>
      </w:r>
      <w:r w:rsidRPr="00E748B7">
        <w:rPr>
          <w:color w:val="auto"/>
        </w:rPr>
      </w:r>
      <w:r w:rsidRPr="00E748B7">
        <w:rPr>
          <w:color w:val="auto"/>
        </w:rPr>
        <w:fldChar w:fldCharType="separate"/>
      </w:r>
      <w:r w:rsidRPr="00E748B7">
        <w:rPr>
          <w:color w:val="auto"/>
        </w:rPr>
        <w:t>108</w:t>
      </w:r>
      <w:r w:rsidRPr="00E748B7">
        <w:rPr>
          <w:color w:val="auto"/>
        </w:rPr>
        <w:fldChar w:fldCharType="end"/>
      </w:r>
    </w:p>
    <w:p w14:paraId="564CB2CF"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26</w:t>
      </w:r>
      <w:r w:rsidRPr="00E748B7">
        <w:rPr>
          <w:rFonts w:eastAsia="Times New Roman"/>
          <w:color w:val="auto"/>
        </w:rPr>
        <w:t xml:space="preserve"> Windows Vista DVD Playback Pack</w:t>
      </w:r>
      <w:r w:rsidRPr="00E748B7">
        <w:rPr>
          <w:color w:val="auto"/>
        </w:rPr>
        <w:tab/>
      </w:r>
      <w:r w:rsidRPr="00E748B7">
        <w:rPr>
          <w:color w:val="auto"/>
        </w:rPr>
        <w:fldChar w:fldCharType="begin"/>
      </w:r>
      <w:r w:rsidRPr="00E748B7">
        <w:rPr>
          <w:color w:val="auto"/>
        </w:rPr>
        <w:instrText xml:space="preserve"> PAGEREF _Toc352320103 \h </w:instrText>
      </w:r>
      <w:r w:rsidRPr="00E748B7">
        <w:rPr>
          <w:color w:val="auto"/>
        </w:rPr>
      </w:r>
      <w:r w:rsidRPr="00E748B7">
        <w:rPr>
          <w:color w:val="auto"/>
        </w:rPr>
        <w:fldChar w:fldCharType="separate"/>
      </w:r>
      <w:r w:rsidRPr="00E748B7">
        <w:rPr>
          <w:color w:val="auto"/>
        </w:rPr>
        <w:t>108</w:t>
      </w:r>
      <w:r w:rsidRPr="00E748B7">
        <w:rPr>
          <w:color w:val="auto"/>
        </w:rPr>
        <w:fldChar w:fldCharType="end"/>
      </w:r>
    </w:p>
    <w:p w14:paraId="57748C7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27</w:t>
      </w:r>
      <w:r w:rsidRPr="00E748B7">
        <w:rPr>
          <w:color w:val="auto"/>
        </w:rPr>
        <w:t xml:space="preserve"> Windows</w:t>
      </w:r>
      <w:r w:rsidRPr="00E748B7">
        <w:rPr>
          <w:color w:val="auto"/>
          <w:vertAlign w:val="superscript"/>
        </w:rPr>
        <w:t>®</w:t>
      </w:r>
      <w:r w:rsidRPr="00E748B7">
        <w:rPr>
          <w:color w:val="auto"/>
        </w:rPr>
        <w:t xml:space="preserve"> 8 Enterprise Sideloading</w:t>
      </w:r>
      <w:r w:rsidRPr="00E748B7">
        <w:rPr>
          <w:color w:val="auto"/>
        </w:rPr>
        <w:tab/>
      </w:r>
      <w:r w:rsidRPr="00E748B7">
        <w:rPr>
          <w:color w:val="auto"/>
        </w:rPr>
        <w:fldChar w:fldCharType="begin"/>
      </w:r>
      <w:r w:rsidRPr="00E748B7">
        <w:rPr>
          <w:color w:val="auto"/>
        </w:rPr>
        <w:instrText xml:space="preserve"> PAGEREF _Toc352320104 \h </w:instrText>
      </w:r>
      <w:r w:rsidRPr="00E748B7">
        <w:rPr>
          <w:color w:val="auto"/>
        </w:rPr>
      </w:r>
      <w:r w:rsidRPr="00E748B7">
        <w:rPr>
          <w:color w:val="auto"/>
        </w:rPr>
        <w:fldChar w:fldCharType="separate"/>
      </w:r>
      <w:r w:rsidRPr="00E748B7">
        <w:rPr>
          <w:color w:val="auto"/>
        </w:rPr>
        <w:t>108</w:t>
      </w:r>
      <w:r w:rsidRPr="00E748B7">
        <w:rPr>
          <w:color w:val="auto"/>
        </w:rPr>
        <w:fldChar w:fldCharType="end"/>
      </w:r>
    </w:p>
    <w:p w14:paraId="2D3E505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28</w:t>
      </w:r>
      <w:r w:rsidRPr="00E748B7">
        <w:rPr>
          <w:color w:val="auto"/>
        </w:rPr>
        <w:t xml:space="preserve"> Windows</w:t>
      </w:r>
      <w:r w:rsidRPr="00E748B7">
        <w:rPr>
          <w:color w:val="auto"/>
          <w:vertAlign w:val="superscript"/>
        </w:rPr>
        <w:t>®</w:t>
      </w:r>
      <w:r w:rsidRPr="00E748B7">
        <w:rPr>
          <w:color w:val="auto"/>
        </w:rPr>
        <w:t xml:space="preserve"> 7 Partners in Learning</w:t>
      </w:r>
      <w:r w:rsidRPr="00E748B7">
        <w:rPr>
          <w:color w:val="auto"/>
        </w:rPr>
        <w:tab/>
      </w:r>
      <w:r w:rsidRPr="00E748B7">
        <w:rPr>
          <w:color w:val="auto"/>
        </w:rPr>
        <w:fldChar w:fldCharType="begin"/>
      </w:r>
      <w:r w:rsidRPr="00E748B7">
        <w:rPr>
          <w:color w:val="auto"/>
        </w:rPr>
        <w:instrText xml:space="preserve"> PAGEREF _Toc352320105 \h </w:instrText>
      </w:r>
      <w:r w:rsidRPr="00E748B7">
        <w:rPr>
          <w:color w:val="auto"/>
        </w:rPr>
      </w:r>
      <w:r w:rsidRPr="00E748B7">
        <w:rPr>
          <w:color w:val="auto"/>
        </w:rPr>
        <w:fldChar w:fldCharType="separate"/>
      </w:r>
      <w:r w:rsidRPr="00E748B7">
        <w:rPr>
          <w:color w:val="auto"/>
        </w:rPr>
        <w:t>109</w:t>
      </w:r>
      <w:r w:rsidRPr="00E748B7">
        <w:rPr>
          <w:color w:val="auto"/>
        </w:rPr>
        <w:fldChar w:fldCharType="end"/>
      </w:r>
    </w:p>
    <w:p w14:paraId="4A9D8EB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29</w:t>
      </w:r>
      <w:r w:rsidRPr="00E748B7">
        <w:rPr>
          <w:color w:val="auto"/>
        </w:rPr>
        <w:t xml:space="preserve"> Windows</w:t>
      </w:r>
      <w:r w:rsidRPr="00E748B7">
        <w:rPr>
          <w:color w:val="auto"/>
          <w:vertAlign w:val="superscript"/>
        </w:rPr>
        <w:t>®</w:t>
      </w:r>
      <w:r w:rsidRPr="00E748B7">
        <w:rPr>
          <w:color w:val="auto"/>
        </w:rPr>
        <w:t xml:space="preserve"> 8 Pro Upgrade and Windows Intune (Per Device)</w:t>
      </w:r>
      <w:r w:rsidRPr="00E748B7">
        <w:rPr>
          <w:color w:val="auto"/>
        </w:rPr>
        <w:tab/>
      </w:r>
      <w:r w:rsidRPr="00E748B7">
        <w:rPr>
          <w:color w:val="auto"/>
        </w:rPr>
        <w:fldChar w:fldCharType="begin"/>
      </w:r>
      <w:r w:rsidRPr="00E748B7">
        <w:rPr>
          <w:color w:val="auto"/>
        </w:rPr>
        <w:instrText xml:space="preserve"> PAGEREF _Toc352320106 \h </w:instrText>
      </w:r>
      <w:r w:rsidRPr="00E748B7">
        <w:rPr>
          <w:color w:val="auto"/>
        </w:rPr>
      </w:r>
      <w:r w:rsidRPr="00E748B7">
        <w:rPr>
          <w:color w:val="auto"/>
        </w:rPr>
        <w:fldChar w:fldCharType="separate"/>
      </w:r>
      <w:r w:rsidRPr="00E748B7">
        <w:rPr>
          <w:color w:val="auto"/>
        </w:rPr>
        <w:t>109</w:t>
      </w:r>
      <w:r w:rsidRPr="00E748B7">
        <w:rPr>
          <w:color w:val="auto"/>
        </w:rPr>
        <w:fldChar w:fldCharType="end"/>
      </w:r>
    </w:p>
    <w:p w14:paraId="19782220"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30 </w:t>
      </w:r>
      <w:r w:rsidRPr="00E748B7">
        <w:rPr>
          <w:rFonts w:cs="Tahoma"/>
        </w:rPr>
        <w:t>Windows Intune Add-on (Per Device)</w:t>
      </w:r>
      <w:r w:rsidRPr="00E748B7">
        <w:tab/>
      </w:r>
      <w:r w:rsidRPr="00E748B7">
        <w:fldChar w:fldCharType="begin"/>
      </w:r>
      <w:r w:rsidRPr="00E748B7">
        <w:instrText xml:space="preserve"> PAGEREF _Toc352320107 \h </w:instrText>
      </w:r>
      <w:r w:rsidRPr="00E748B7">
        <w:fldChar w:fldCharType="separate"/>
      </w:r>
      <w:r w:rsidRPr="00E748B7">
        <w:t>116</w:t>
      </w:r>
      <w:r w:rsidRPr="00E748B7">
        <w:fldChar w:fldCharType="end"/>
      </w:r>
    </w:p>
    <w:p w14:paraId="30C1E8D6" w14:textId="77777777" w:rsidR="00E748B7" w:rsidRPr="00E748B7" w:rsidRDefault="00E748B7">
      <w:pPr>
        <w:pStyle w:val="TOC2"/>
        <w:rPr>
          <w:rFonts w:asciiTheme="minorHAnsi" w:eastAsiaTheme="minorEastAsia" w:hAnsiTheme="minorHAnsi" w:cstheme="minorBidi"/>
          <w:sz w:val="22"/>
          <w:szCs w:val="22"/>
        </w:rPr>
      </w:pPr>
      <w:r w:rsidRPr="00E748B7">
        <w:rPr>
          <w:rFonts w:cs="Tahoma"/>
        </w:rPr>
        <w:t>Servers Pool</w:t>
      </w:r>
      <w:r w:rsidRPr="00E748B7">
        <w:tab/>
      </w:r>
      <w:r w:rsidRPr="00E748B7">
        <w:fldChar w:fldCharType="begin"/>
      </w:r>
      <w:r w:rsidRPr="00E748B7">
        <w:instrText xml:space="preserve"> PAGEREF _Toc352320108 \h </w:instrText>
      </w:r>
      <w:r w:rsidRPr="00E748B7">
        <w:fldChar w:fldCharType="separate"/>
      </w:r>
      <w:r w:rsidRPr="00E748B7">
        <w:t>117</w:t>
      </w:r>
      <w:r w:rsidRPr="00E748B7">
        <w:fldChar w:fldCharType="end"/>
      </w:r>
    </w:p>
    <w:p w14:paraId="1A0E30F6"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31</w:t>
      </w:r>
      <w:r w:rsidRPr="00E748B7">
        <w:rPr>
          <w:rFonts w:cs="Tahoma"/>
        </w:rPr>
        <w:t xml:space="preserve"> Bing Maps Public Website Usage Add-On and Bing Maps Internal Website Usage Add-On SL</w:t>
      </w:r>
      <w:r w:rsidRPr="00E748B7">
        <w:tab/>
      </w:r>
      <w:r w:rsidRPr="00E748B7">
        <w:fldChar w:fldCharType="begin"/>
      </w:r>
      <w:r w:rsidRPr="00E748B7">
        <w:instrText xml:space="preserve"> PAGEREF _Toc352320109 \h </w:instrText>
      </w:r>
      <w:r w:rsidRPr="00E748B7">
        <w:fldChar w:fldCharType="separate"/>
      </w:r>
      <w:r w:rsidRPr="00E748B7">
        <w:t>117</w:t>
      </w:r>
      <w:r w:rsidRPr="00E748B7">
        <w:fldChar w:fldCharType="end"/>
      </w:r>
    </w:p>
    <w:p w14:paraId="2D79115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32 </w:t>
      </w:r>
      <w:r w:rsidRPr="00E748B7">
        <w:rPr>
          <w:color w:val="auto"/>
        </w:rPr>
        <w:t>BizTalk Server</w:t>
      </w:r>
      <w:r w:rsidRPr="00E748B7">
        <w:rPr>
          <w:color w:val="auto"/>
          <w:vertAlign w:val="superscript"/>
        </w:rPr>
        <w:t>®</w:t>
      </w:r>
      <w:r w:rsidRPr="00E748B7">
        <w:rPr>
          <w:color w:val="auto"/>
        </w:rPr>
        <w:t xml:space="preserve"> 2013 Branch</w:t>
      </w:r>
      <w:r w:rsidRPr="00E748B7">
        <w:rPr>
          <w:color w:val="auto"/>
        </w:rPr>
        <w:tab/>
      </w:r>
      <w:r w:rsidRPr="00E748B7">
        <w:rPr>
          <w:color w:val="auto"/>
        </w:rPr>
        <w:fldChar w:fldCharType="begin"/>
      </w:r>
      <w:r w:rsidRPr="00E748B7">
        <w:rPr>
          <w:color w:val="auto"/>
        </w:rPr>
        <w:instrText xml:space="preserve"> PAGEREF _Toc352320110 \h </w:instrText>
      </w:r>
      <w:r w:rsidRPr="00E748B7">
        <w:rPr>
          <w:color w:val="auto"/>
        </w:rPr>
      </w:r>
      <w:r w:rsidRPr="00E748B7">
        <w:rPr>
          <w:color w:val="auto"/>
        </w:rPr>
        <w:fldChar w:fldCharType="separate"/>
      </w:r>
      <w:r w:rsidRPr="00E748B7">
        <w:rPr>
          <w:color w:val="auto"/>
        </w:rPr>
        <w:t>118</w:t>
      </w:r>
      <w:r w:rsidRPr="00E748B7">
        <w:rPr>
          <w:color w:val="auto"/>
        </w:rPr>
        <w:fldChar w:fldCharType="end"/>
      </w:r>
    </w:p>
    <w:p w14:paraId="189A93B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33 </w:t>
      </w:r>
      <w:r w:rsidRPr="00E748B7">
        <w:rPr>
          <w:color w:val="auto"/>
        </w:rPr>
        <w:t>BizTalk Server</w:t>
      </w:r>
      <w:r w:rsidRPr="00E748B7">
        <w:rPr>
          <w:color w:val="auto"/>
          <w:vertAlign w:val="superscript"/>
        </w:rPr>
        <w:t>®</w:t>
      </w:r>
      <w:r w:rsidRPr="00E748B7">
        <w:rPr>
          <w:color w:val="auto"/>
        </w:rPr>
        <w:t xml:space="preserve"> 2013 Enterprise</w:t>
      </w:r>
      <w:r w:rsidRPr="00E748B7">
        <w:rPr>
          <w:color w:val="auto"/>
        </w:rPr>
        <w:tab/>
      </w:r>
      <w:r w:rsidRPr="00E748B7">
        <w:rPr>
          <w:color w:val="auto"/>
        </w:rPr>
        <w:fldChar w:fldCharType="begin"/>
      </w:r>
      <w:r w:rsidRPr="00E748B7">
        <w:rPr>
          <w:color w:val="auto"/>
        </w:rPr>
        <w:instrText xml:space="preserve"> PAGEREF _Toc352320111 \h </w:instrText>
      </w:r>
      <w:r w:rsidRPr="00E748B7">
        <w:rPr>
          <w:color w:val="auto"/>
        </w:rPr>
      </w:r>
      <w:r w:rsidRPr="00E748B7">
        <w:rPr>
          <w:color w:val="auto"/>
        </w:rPr>
        <w:fldChar w:fldCharType="separate"/>
      </w:r>
      <w:r w:rsidRPr="00E748B7">
        <w:rPr>
          <w:color w:val="auto"/>
        </w:rPr>
        <w:t>120</w:t>
      </w:r>
      <w:r w:rsidRPr="00E748B7">
        <w:rPr>
          <w:color w:val="auto"/>
        </w:rPr>
        <w:fldChar w:fldCharType="end"/>
      </w:r>
    </w:p>
    <w:p w14:paraId="7D20AE6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34</w:t>
      </w:r>
      <w:r w:rsidRPr="00E748B7">
        <w:rPr>
          <w:color w:val="auto"/>
        </w:rPr>
        <w:t xml:space="preserve"> BizTalk Server</w:t>
      </w:r>
      <w:r w:rsidRPr="00E748B7">
        <w:rPr>
          <w:color w:val="auto"/>
          <w:vertAlign w:val="superscript"/>
        </w:rPr>
        <w:t>®</w:t>
      </w:r>
      <w:r w:rsidRPr="00E748B7">
        <w:rPr>
          <w:color w:val="auto"/>
        </w:rPr>
        <w:t xml:space="preserve"> 2013 Standard</w:t>
      </w:r>
      <w:r w:rsidRPr="00E748B7">
        <w:rPr>
          <w:color w:val="auto"/>
        </w:rPr>
        <w:tab/>
      </w:r>
      <w:r w:rsidRPr="00E748B7">
        <w:rPr>
          <w:color w:val="auto"/>
        </w:rPr>
        <w:fldChar w:fldCharType="begin"/>
      </w:r>
      <w:r w:rsidRPr="00E748B7">
        <w:rPr>
          <w:color w:val="auto"/>
        </w:rPr>
        <w:instrText xml:space="preserve"> PAGEREF _Toc352320112 \h </w:instrText>
      </w:r>
      <w:r w:rsidRPr="00E748B7">
        <w:rPr>
          <w:color w:val="auto"/>
        </w:rPr>
      </w:r>
      <w:r w:rsidRPr="00E748B7">
        <w:rPr>
          <w:color w:val="auto"/>
        </w:rPr>
        <w:fldChar w:fldCharType="separate"/>
      </w:r>
      <w:r w:rsidRPr="00E748B7">
        <w:rPr>
          <w:color w:val="auto"/>
        </w:rPr>
        <w:t>121</w:t>
      </w:r>
      <w:r w:rsidRPr="00E748B7">
        <w:rPr>
          <w:color w:val="auto"/>
        </w:rPr>
        <w:fldChar w:fldCharType="end"/>
      </w:r>
    </w:p>
    <w:p w14:paraId="69CFEC6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35 </w:t>
      </w:r>
      <w:r w:rsidRPr="00E748B7">
        <w:rPr>
          <w:color w:val="auto"/>
        </w:rPr>
        <w:t>Business Intelligence Appliance 2012</w:t>
      </w:r>
      <w:r w:rsidRPr="00E748B7">
        <w:rPr>
          <w:color w:val="auto"/>
        </w:rPr>
        <w:tab/>
      </w:r>
      <w:r w:rsidRPr="00E748B7">
        <w:rPr>
          <w:color w:val="auto"/>
        </w:rPr>
        <w:fldChar w:fldCharType="begin"/>
      </w:r>
      <w:r w:rsidRPr="00E748B7">
        <w:rPr>
          <w:color w:val="auto"/>
        </w:rPr>
        <w:instrText xml:space="preserve"> PAGEREF _Toc352320113 \h </w:instrText>
      </w:r>
      <w:r w:rsidRPr="00E748B7">
        <w:rPr>
          <w:color w:val="auto"/>
        </w:rPr>
      </w:r>
      <w:r w:rsidRPr="00E748B7">
        <w:rPr>
          <w:color w:val="auto"/>
        </w:rPr>
        <w:fldChar w:fldCharType="separate"/>
      </w:r>
      <w:r w:rsidRPr="00E748B7">
        <w:rPr>
          <w:color w:val="auto"/>
        </w:rPr>
        <w:t>122</w:t>
      </w:r>
      <w:r w:rsidRPr="00E748B7">
        <w:rPr>
          <w:color w:val="auto"/>
        </w:rPr>
        <w:fldChar w:fldCharType="end"/>
      </w:r>
    </w:p>
    <w:p w14:paraId="68ADFC3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36</w:t>
      </w:r>
      <w:r w:rsidRPr="00E748B7">
        <w:rPr>
          <w:color w:val="auto"/>
        </w:rPr>
        <w:t xml:space="preserve"> Core CAL Suite Bridge for Office 365, Core CAL Suite Bridge for Office 365 and Windows Intune, and Core CAL Suite Bridge for Windows Intune</w:t>
      </w:r>
      <w:r w:rsidRPr="00E748B7">
        <w:rPr>
          <w:color w:val="auto"/>
        </w:rPr>
        <w:tab/>
      </w:r>
      <w:r w:rsidRPr="00E748B7">
        <w:rPr>
          <w:color w:val="auto"/>
        </w:rPr>
        <w:fldChar w:fldCharType="begin"/>
      </w:r>
      <w:r w:rsidRPr="00E748B7">
        <w:rPr>
          <w:color w:val="auto"/>
        </w:rPr>
        <w:instrText xml:space="preserve"> PAGEREF _Toc352320114 \h </w:instrText>
      </w:r>
      <w:r w:rsidRPr="00E748B7">
        <w:rPr>
          <w:color w:val="auto"/>
        </w:rPr>
      </w:r>
      <w:r w:rsidRPr="00E748B7">
        <w:rPr>
          <w:color w:val="auto"/>
        </w:rPr>
        <w:fldChar w:fldCharType="separate"/>
      </w:r>
      <w:r w:rsidRPr="00E748B7">
        <w:rPr>
          <w:color w:val="auto"/>
        </w:rPr>
        <w:t>122</w:t>
      </w:r>
      <w:r w:rsidRPr="00E748B7">
        <w:rPr>
          <w:color w:val="auto"/>
        </w:rPr>
        <w:fldChar w:fldCharType="end"/>
      </w:r>
    </w:p>
    <w:p w14:paraId="75B1DC6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37</w:t>
      </w:r>
      <w:r w:rsidRPr="00E748B7">
        <w:rPr>
          <w:color w:val="auto"/>
        </w:rPr>
        <w:t xml:space="preserve"> Core CAL Suite</w:t>
      </w:r>
      <w:r w:rsidRPr="00E748B7">
        <w:rPr>
          <w:color w:val="auto"/>
        </w:rPr>
        <w:tab/>
      </w:r>
      <w:r w:rsidRPr="00E748B7">
        <w:rPr>
          <w:color w:val="auto"/>
        </w:rPr>
        <w:fldChar w:fldCharType="begin"/>
      </w:r>
      <w:r w:rsidRPr="00E748B7">
        <w:rPr>
          <w:color w:val="auto"/>
        </w:rPr>
        <w:instrText xml:space="preserve"> PAGEREF _Toc352320115 \h </w:instrText>
      </w:r>
      <w:r w:rsidRPr="00E748B7">
        <w:rPr>
          <w:color w:val="auto"/>
        </w:rPr>
      </w:r>
      <w:r w:rsidRPr="00E748B7">
        <w:rPr>
          <w:color w:val="auto"/>
        </w:rPr>
        <w:fldChar w:fldCharType="separate"/>
      </w:r>
      <w:r w:rsidRPr="00E748B7">
        <w:rPr>
          <w:color w:val="auto"/>
        </w:rPr>
        <w:t>124</w:t>
      </w:r>
      <w:r w:rsidRPr="00E748B7">
        <w:rPr>
          <w:color w:val="auto"/>
        </w:rPr>
        <w:fldChar w:fldCharType="end"/>
      </w:r>
    </w:p>
    <w:p w14:paraId="4360BF5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38</w:t>
      </w:r>
      <w:r w:rsidRPr="00E748B7">
        <w:rPr>
          <w:color w:val="auto"/>
        </w:rPr>
        <w:t xml:space="preserve"> Core Infrastructure Server Suite Standard</w:t>
      </w:r>
      <w:r w:rsidRPr="00E748B7">
        <w:rPr>
          <w:color w:val="auto"/>
        </w:rPr>
        <w:tab/>
      </w:r>
      <w:r w:rsidRPr="00E748B7">
        <w:rPr>
          <w:color w:val="auto"/>
        </w:rPr>
        <w:fldChar w:fldCharType="begin"/>
      </w:r>
      <w:r w:rsidRPr="00E748B7">
        <w:rPr>
          <w:color w:val="auto"/>
        </w:rPr>
        <w:instrText xml:space="preserve"> PAGEREF _Toc352320116 \h </w:instrText>
      </w:r>
      <w:r w:rsidRPr="00E748B7">
        <w:rPr>
          <w:color w:val="auto"/>
        </w:rPr>
      </w:r>
      <w:r w:rsidRPr="00E748B7">
        <w:rPr>
          <w:color w:val="auto"/>
        </w:rPr>
        <w:fldChar w:fldCharType="separate"/>
      </w:r>
      <w:r w:rsidRPr="00E748B7">
        <w:rPr>
          <w:color w:val="auto"/>
        </w:rPr>
        <w:t>124</w:t>
      </w:r>
      <w:r w:rsidRPr="00E748B7">
        <w:rPr>
          <w:color w:val="auto"/>
        </w:rPr>
        <w:fldChar w:fldCharType="end"/>
      </w:r>
    </w:p>
    <w:p w14:paraId="7198824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39</w:t>
      </w:r>
      <w:r w:rsidRPr="00E748B7">
        <w:rPr>
          <w:color w:val="auto"/>
        </w:rPr>
        <w:t xml:space="preserve"> Core Infrastructure Server Suite Enterprise</w:t>
      </w:r>
      <w:r w:rsidRPr="00E748B7">
        <w:rPr>
          <w:color w:val="auto"/>
        </w:rPr>
        <w:tab/>
      </w:r>
      <w:r w:rsidRPr="00E748B7">
        <w:rPr>
          <w:color w:val="auto"/>
        </w:rPr>
        <w:fldChar w:fldCharType="begin"/>
      </w:r>
      <w:r w:rsidRPr="00E748B7">
        <w:rPr>
          <w:color w:val="auto"/>
        </w:rPr>
        <w:instrText xml:space="preserve"> PAGEREF _Toc352320117 \h </w:instrText>
      </w:r>
      <w:r w:rsidRPr="00E748B7">
        <w:rPr>
          <w:color w:val="auto"/>
        </w:rPr>
      </w:r>
      <w:r w:rsidRPr="00E748B7">
        <w:rPr>
          <w:color w:val="auto"/>
        </w:rPr>
        <w:fldChar w:fldCharType="separate"/>
      </w:r>
      <w:r w:rsidRPr="00E748B7">
        <w:rPr>
          <w:color w:val="auto"/>
        </w:rPr>
        <w:t>125</w:t>
      </w:r>
      <w:r w:rsidRPr="00E748B7">
        <w:rPr>
          <w:color w:val="auto"/>
        </w:rPr>
        <w:fldChar w:fldCharType="end"/>
      </w:r>
    </w:p>
    <w:p w14:paraId="02CAE7A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40</w:t>
      </w:r>
      <w:r w:rsidRPr="00E748B7">
        <w:rPr>
          <w:color w:val="auto"/>
        </w:rPr>
        <w:t xml:space="preserve"> Core Infrastructure Server Suite Datacenter</w:t>
      </w:r>
      <w:r w:rsidRPr="00E748B7">
        <w:rPr>
          <w:color w:val="auto"/>
        </w:rPr>
        <w:tab/>
      </w:r>
      <w:r w:rsidRPr="00E748B7">
        <w:rPr>
          <w:color w:val="auto"/>
        </w:rPr>
        <w:fldChar w:fldCharType="begin"/>
      </w:r>
      <w:r w:rsidRPr="00E748B7">
        <w:rPr>
          <w:color w:val="auto"/>
        </w:rPr>
        <w:instrText xml:space="preserve"> PAGEREF _Toc352320118 \h </w:instrText>
      </w:r>
      <w:r w:rsidRPr="00E748B7">
        <w:rPr>
          <w:color w:val="auto"/>
        </w:rPr>
      </w:r>
      <w:r w:rsidRPr="00E748B7">
        <w:rPr>
          <w:color w:val="auto"/>
        </w:rPr>
        <w:fldChar w:fldCharType="separate"/>
      </w:r>
      <w:r w:rsidRPr="00E748B7">
        <w:rPr>
          <w:color w:val="auto"/>
        </w:rPr>
        <w:t>126</w:t>
      </w:r>
      <w:r w:rsidRPr="00E748B7">
        <w:rPr>
          <w:color w:val="auto"/>
        </w:rPr>
        <w:fldChar w:fldCharType="end"/>
      </w:r>
    </w:p>
    <w:p w14:paraId="3D2620A0" w14:textId="77777777" w:rsidR="00E748B7" w:rsidRPr="00E748B7" w:rsidRDefault="00E748B7">
      <w:pPr>
        <w:pStyle w:val="TOC2"/>
        <w:rPr>
          <w:rFonts w:asciiTheme="minorHAnsi" w:eastAsiaTheme="minorEastAsia" w:hAnsiTheme="minorHAnsi" w:cstheme="minorBidi"/>
          <w:sz w:val="22"/>
          <w:szCs w:val="22"/>
        </w:rPr>
      </w:pPr>
      <w:r w:rsidRPr="00E748B7">
        <w:rPr>
          <w:rFonts w:eastAsia="Times New Roman" w:cs="Tahoma"/>
          <w:caps/>
          <w:vertAlign w:val="superscript"/>
        </w:rPr>
        <w:t xml:space="preserve">41 </w:t>
      </w:r>
      <w:r w:rsidRPr="00E748B7">
        <w:rPr>
          <w:rFonts w:eastAsia="Times New Roman" w:cs="Tahoma"/>
        </w:rPr>
        <w:t>Duet Enterprise 2.0</w:t>
      </w:r>
      <w:r w:rsidRPr="00E748B7">
        <w:tab/>
      </w:r>
      <w:r w:rsidRPr="00E748B7">
        <w:fldChar w:fldCharType="begin"/>
      </w:r>
      <w:r w:rsidRPr="00E748B7">
        <w:instrText xml:space="preserve"> PAGEREF _Toc352320119 \h </w:instrText>
      </w:r>
      <w:r w:rsidRPr="00E748B7">
        <w:fldChar w:fldCharType="separate"/>
      </w:r>
      <w:r w:rsidRPr="00E748B7">
        <w:t>127</w:t>
      </w:r>
      <w:r w:rsidRPr="00E748B7">
        <w:fldChar w:fldCharType="end"/>
      </w:r>
    </w:p>
    <w:p w14:paraId="7ABE78F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42</w:t>
      </w:r>
      <w:r w:rsidRPr="00E748B7">
        <w:rPr>
          <w:color w:val="auto"/>
        </w:rPr>
        <w:t xml:space="preserve"> Dynamics CRM Online</w:t>
      </w:r>
      <w:r w:rsidRPr="00E748B7">
        <w:rPr>
          <w:color w:val="auto"/>
        </w:rPr>
        <w:tab/>
      </w:r>
      <w:r w:rsidRPr="00E748B7">
        <w:rPr>
          <w:color w:val="auto"/>
        </w:rPr>
        <w:fldChar w:fldCharType="begin"/>
      </w:r>
      <w:r w:rsidRPr="00E748B7">
        <w:rPr>
          <w:color w:val="auto"/>
        </w:rPr>
        <w:instrText xml:space="preserve"> PAGEREF _Toc352320120 \h </w:instrText>
      </w:r>
      <w:r w:rsidRPr="00E748B7">
        <w:rPr>
          <w:color w:val="auto"/>
        </w:rPr>
      </w:r>
      <w:r w:rsidRPr="00E748B7">
        <w:rPr>
          <w:color w:val="auto"/>
        </w:rPr>
        <w:fldChar w:fldCharType="separate"/>
      </w:r>
      <w:r w:rsidRPr="00E748B7">
        <w:rPr>
          <w:color w:val="auto"/>
        </w:rPr>
        <w:t>127</w:t>
      </w:r>
      <w:r w:rsidRPr="00E748B7">
        <w:rPr>
          <w:color w:val="auto"/>
        </w:rPr>
        <w:fldChar w:fldCharType="end"/>
      </w:r>
    </w:p>
    <w:p w14:paraId="78344AB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43 </w:t>
      </w:r>
      <w:r w:rsidRPr="00E748B7">
        <w:rPr>
          <w:color w:val="auto"/>
        </w:rPr>
        <w:t>Enterprise CAL Suite Bridge for Office 365, Enterprise CAL Suite Bridge for Office 365 and Windows Intune, and Enterprise CAL Suite Bridge for Windows Intune</w:t>
      </w:r>
      <w:r w:rsidRPr="00E748B7">
        <w:rPr>
          <w:color w:val="auto"/>
        </w:rPr>
        <w:tab/>
      </w:r>
      <w:r w:rsidRPr="00E748B7">
        <w:rPr>
          <w:color w:val="auto"/>
        </w:rPr>
        <w:fldChar w:fldCharType="begin"/>
      </w:r>
      <w:r w:rsidRPr="00E748B7">
        <w:rPr>
          <w:color w:val="auto"/>
        </w:rPr>
        <w:instrText xml:space="preserve"> PAGEREF _Toc352320121 \h </w:instrText>
      </w:r>
      <w:r w:rsidRPr="00E748B7">
        <w:rPr>
          <w:color w:val="auto"/>
        </w:rPr>
      </w:r>
      <w:r w:rsidRPr="00E748B7">
        <w:rPr>
          <w:color w:val="auto"/>
        </w:rPr>
        <w:fldChar w:fldCharType="separate"/>
      </w:r>
      <w:r w:rsidRPr="00E748B7">
        <w:rPr>
          <w:color w:val="auto"/>
        </w:rPr>
        <w:t>128</w:t>
      </w:r>
      <w:r w:rsidRPr="00E748B7">
        <w:rPr>
          <w:color w:val="auto"/>
        </w:rPr>
        <w:fldChar w:fldCharType="end"/>
      </w:r>
    </w:p>
    <w:p w14:paraId="092423C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44</w:t>
      </w:r>
      <w:r w:rsidRPr="00E748B7">
        <w:rPr>
          <w:color w:val="auto"/>
        </w:rPr>
        <w:t xml:space="preserve"> Enterprise CAL Suite</w:t>
      </w:r>
      <w:r w:rsidRPr="00E748B7">
        <w:rPr>
          <w:color w:val="auto"/>
        </w:rPr>
        <w:tab/>
      </w:r>
      <w:r w:rsidRPr="00E748B7">
        <w:rPr>
          <w:color w:val="auto"/>
        </w:rPr>
        <w:fldChar w:fldCharType="begin"/>
      </w:r>
      <w:r w:rsidRPr="00E748B7">
        <w:rPr>
          <w:color w:val="auto"/>
        </w:rPr>
        <w:instrText xml:space="preserve"> PAGEREF _Toc352320122 \h </w:instrText>
      </w:r>
      <w:r w:rsidRPr="00E748B7">
        <w:rPr>
          <w:color w:val="auto"/>
        </w:rPr>
      </w:r>
      <w:r w:rsidRPr="00E748B7">
        <w:rPr>
          <w:color w:val="auto"/>
        </w:rPr>
        <w:fldChar w:fldCharType="separate"/>
      </w:r>
      <w:r w:rsidRPr="00E748B7">
        <w:rPr>
          <w:color w:val="auto"/>
        </w:rPr>
        <w:t>129</w:t>
      </w:r>
      <w:r w:rsidRPr="00E748B7">
        <w:rPr>
          <w:color w:val="auto"/>
        </w:rPr>
        <w:fldChar w:fldCharType="end"/>
      </w:r>
    </w:p>
    <w:p w14:paraId="4A7D7185" w14:textId="77777777" w:rsidR="00E748B7" w:rsidRPr="00E748B7" w:rsidRDefault="00E748B7">
      <w:pPr>
        <w:pStyle w:val="TOC2"/>
        <w:rPr>
          <w:rFonts w:asciiTheme="minorHAnsi" w:eastAsiaTheme="minorEastAsia" w:hAnsiTheme="minorHAnsi" w:cstheme="minorBidi"/>
          <w:sz w:val="22"/>
          <w:szCs w:val="22"/>
        </w:rPr>
      </w:pPr>
      <w:r w:rsidRPr="00E748B7">
        <w:rPr>
          <w:rFonts w:cs="Tahoma"/>
          <w:vertAlign w:val="superscript"/>
        </w:rPr>
        <w:t>45</w:t>
      </w:r>
      <w:r w:rsidRPr="00E748B7">
        <w:rPr>
          <w:rFonts w:cs="Tahoma"/>
        </w:rPr>
        <w:t xml:space="preserve"> Exchange Online Archiving (User SL)</w:t>
      </w:r>
      <w:r w:rsidRPr="00E748B7">
        <w:tab/>
      </w:r>
      <w:r w:rsidRPr="00E748B7">
        <w:fldChar w:fldCharType="begin"/>
      </w:r>
      <w:r w:rsidRPr="00E748B7">
        <w:instrText xml:space="preserve"> PAGEREF _Toc352320123 \h </w:instrText>
      </w:r>
      <w:r w:rsidRPr="00E748B7">
        <w:fldChar w:fldCharType="separate"/>
      </w:r>
      <w:r w:rsidRPr="00E748B7">
        <w:t>132</w:t>
      </w:r>
      <w:r w:rsidRPr="00E748B7">
        <w:fldChar w:fldCharType="end"/>
      </w:r>
    </w:p>
    <w:p w14:paraId="4978C831" w14:textId="77777777" w:rsidR="00E748B7" w:rsidRPr="00E748B7" w:rsidRDefault="00E748B7">
      <w:pPr>
        <w:pStyle w:val="TOC2"/>
        <w:rPr>
          <w:rFonts w:asciiTheme="minorHAnsi" w:eastAsiaTheme="minorEastAsia" w:hAnsiTheme="minorHAnsi" w:cstheme="minorBidi"/>
          <w:sz w:val="22"/>
          <w:szCs w:val="22"/>
        </w:rPr>
      </w:pPr>
      <w:r w:rsidRPr="00E748B7">
        <w:rPr>
          <w:rFonts w:cs="Tahoma"/>
          <w:vertAlign w:val="superscript"/>
        </w:rPr>
        <w:t>46</w:t>
      </w:r>
      <w:r w:rsidRPr="00E748B7">
        <w:rPr>
          <w:rFonts w:cs="Tahoma"/>
        </w:rPr>
        <w:t xml:space="preserve"> Exchange Hosted Archive (User SL), Exchange Hosted Archive Extra Storage (Add-on SL)</w:t>
      </w:r>
      <w:r w:rsidRPr="00E748B7">
        <w:tab/>
      </w:r>
      <w:r w:rsidRPr="00E748B7">
        <w:fldChar w:fldCharType="begin"/>
      </w:r>
      <w:r w:rsidRPr="00E748B7">
        <w:instrText xml:space="preserve"> PAGEREF _Toc352320124 \h </w:instrText>
      </w:r>
      <w:r w:rsidRPr="00E748B7">
        <w:fldChar w:fldCharType="separate"/>
      </w:r>
      <w:r w:rsidRPr="00E748B7">
        <w:t>132</w:t>
      </w:r>
      <w:r w:rsidRPr="00E748B7">
        <w:fldChar w:fldCharType="end"/>
      </w:r>
    </w:p>
    <w:p w14:paraId="39A4E794" w14:textId="77777777" w:rsidR="00E748B7" w:rsidRPr="00E748B7" w:rsidRDefault="00E748B7">
      <w:pPr>
        <w:pStyle w:val="TOC2"/>
        <w:rPr>
          <w:rFonts w:asciiTheme="minorHAnsi" w:eastAsiaTheme="minorEastAsia" w:hAnsiTheme="minorHAnsi" w:cstheme="minorBidi"/>
          <w:sz w:val="22"/>
          <w:szCs w:val="22"/>
        </w:rPr>
      </w:pPr>
      <w:r w:rsidRPr="00E748B7">
        <w:rPr>
          <w:rFonts w:cs="Tahoma"/>
          <w:vertAlign w:val="superscript"/>
        </w:rPr>
        <w:t>47</w:t>
      </w:r>
      <w:r w:rsidRPr="00E748B7">
        <w:rPr>
          <w:rFonts w:cs="Tahoma"/>
        </w:rPr>
        <w:t xml:space="preserve"> Exchange Hosted Encryption (User SL)</w:t>
      </w:r>
      <w:r w:rsidRPr="00E748B7">
        <w:tab/>
      </w:r>
      <w:r w:rsidRPr="00E748B7">
        <w:fldChar w:fldCharType="begin"/>
      </w:r>
      <w:r w:rsidRPr="00E748B7">
        <w:instrText xml:space="preserve"> PAGEREF _Toc352320125 \h </w:instrText>
      </w:r>
      <w:r w:rsidRPr="00E748B7">
        <w:fldChar w:fldCharType="separate"/>
      </w:r>
      <w:r w:rsidRPr="00E748B7">
        <w:t>133</w:t>
      </w:r>
      <w:r w:rsidRPr="00E748B7">
        <w:fldChar w:fldCharType="end"/>
      </w:r>
    </w:p>
    <w:p w14:paraId="0654E23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lastRenderedPageBreak/>
        <w:t>48</w:t>
      </w:r>
      <w:r w:rsidRPr="00E748B7">
        <w:rPr>
          <w:color w:val="auto"/>
        </w:rPr>
        <w:t xml:space="preserve"> Exchange Online Kiosk (User SL)</w:t>
      </w:r>
      <w:r w:rsidRPr="00E748B7">
        <w:rPr>
          <w:color w:val="auto"/>
        </w:rPr>
        <w:tab/>
      </w:r>
      <w:r w:rsidRPr="00E748B7">
        <w:rPr>
          <w:color w:val="auto"/>
        </w:rPr>
        <w:fldChar w:fldCharType="begin"/>
      </w:r>
      <w:r w:rsidRPr="00E748B7">
        <w:rPr>
          <w:color w:val="auto"/>
        </w:rPr>
        <w:instrText xml:space="preserve"> PAGEREF _Toc352320126 \h </w:instrText>
      </w:r>
      <w:r w:rsidRPr="00E748B7">
        <w:rPr>
          <w:color w:val="auto"/>
        </w:rPr>
      </w:r>
      <w:r w:rsidRPr="00E748B7">
        <w:rPr>
          <w:color w:val="auto"/>
        </w:rPr>
        <w:fldChar w:fldCharType="separate"/>
      </w:r>
      <w:r w:rsidRPr="00E748B7">
        <w:rPr>
          <w:color w:val="auto"/>
        </w:rPr>
        <w:t>133</w:t>
      </w:r>
      <w:r w:rsidRPr="00E748B7">
        <w:rPr>
          <w:color w:val="auto"/>
        </w:rPr>
        <w:fldChar w:fldCharType="end"/>
      </w:r>
    </w:p>
    <w:p w14:paraId="0176724F"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49</w:t>
      </w:r>
      <w:r w:rsidRPr="00E748B7">
        <w:rPr>
          <w:color w:val="auto"/>
        </w:rPr>
        <w:t xml:space="preserve"> Exchange Online Plan 1</w:t>
      </w:r>
      <w:r w:rsidRPr="00E748B7">
        <w:rPr>
          <w:color w:val="auto"/>
        </w:rPr>
        <w:tab/>
      </w:r>
      <w:r w:rsidRPr="00E748B7">
        <w:rPr>
          <w:color w:val="auto"/>
        </w:rPr>
        <w:fldChar w:fldCharType="begin"/>
      </w:r>
      <w:r w:rsidRPr="00E748B7">
        <w:rPr>
          <w:color w:val="auto"/>
        </w:rPr>
        <w:instrText xml:space="preserve"> PAGEREF _Toc352320127 \h </w:instrText>
      </w:r>
      <w:r w:rsidRPr="00E748B7">
        <w:rPr>
          <w:color w:val="auto"/>
        </w:rPr>
      </w:r>
      <w:r w:rsidRPr="00E748B7">
        <w:rPr>
          <w:color w:val="auto"/>
        </w:rPr>
        <w:fldChar w:fldCharType="separate"/>
      </w:r>
      <w:r w:rsidRPr="00E748B7">
        <w:rPr>
          <w:color w:val="auto"/>
        </w:rPr>
        <w:t>134</w:t>
      </w:r>
      <w:r w:rsidRPr="00E748B7">
        <w:rPr>
          <w:color w:val="auto"/>
        </w:rPr>
        <w:fldChar w:fldCharType="end"/>
      </w:r>
    </w:p>
    <w:p w14:paraId="380BE185"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50</w:t>
      </w:r>
      <w:r w:rsidRPr="00E748B7">
        <w:rPr>
          <w:rFonts w:cs="Tahoma"/>
        </w:rPr>
        <w:t xml:space="preserve"> Exchange Online Plan 2</w:t>
      </w:r>
      <w:r w:rsidRPr="00E748B7">
        <w:tab/>
      </w:r>
      <w:r w:rsidRPr="00E748B7">
        <w:fldChar w:fldCharType="begin"/>
      </w:r>
      <w:r w:rsidRPr="00E748B7">
        <w:instrText xml:space="preserve"> PAGEREF _Toc352320128 \h </w:instrText>
      </w:r>
      <w:r w:rsidRPr="00E748B7">
        <w:fldChar w:fldCharType="separate"/>
      </w:r>
      <w:r w:rsidRPr="00E748B7">
        <w:t>134</w:t>
      </w:r>
      <w:r w:rsidRPr="00E748B7">
        <w:fldChar w:fldCharType="end"/>
      </w:r>
    </w:p>
    <w:p w14:paraId="3AD77439"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51 </w:t>
      </w:r>
      <w:r w:rsidRPr="00E748B7">
        <w:rPr>
          <w:rFonts w:cs="Tahoma"/>
        </w:rPr>
        <w:t>Exchange Online Protection (User SL)</w:t>
      </w:r>
      <w:r w:rsidRPr="00E748B7">
        <w:tab/>
      </w:r>
      <w:r w:rsidRPr="00E748B7">
        <w:fldChar w:fldCharType="begin"/>
      </w:r>
      <w:r w:rsidRPr="00E748B7">
        <w:instrText xml:space="preserve"> PAGEREF _Toc352320129 \h </w:instrText>
      </w:r>
      <w:r w:rsidRPr="00E748B7">
        <w:fldChar w:fldCharType="separate"/>
      </w:r>
      <w:r w:rsidRPr="00E748B7">
        <w:t>135</w:t>
      </w:r>
      <w:r w:rsidRPr="00E748B7">
        <w:fldChar w:fldCharType="end"/>
      </w:r>
    </w:p>
    <w:p w14:paraId="769289E4"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52 </w:t>
      </w:r>
      <w:r w:rsidRPr="00E748B7">
        <w:rPr>
          <w:rFonts w:cs="Tahoma"/>
        </w:rPr>
        <w:t>Exchange Server 2013 Enterprise and Standard Editions</w:t>
      </w:r>
      <w:r w:rsidRPr="00E748B7">
        <w:tab/>
      </w:r>
      <w:r w:rsidRPr="00E748B7">
        <w:fldChar w:fldCharType="begin"/>
      </w:r>
      <w:r w:rsidRPr="00E748B7">
        <w:instrText xml:space="preserve"> PAGEREF _Toc352320130 \h </w:instrText>
      </w:r>
      <w:r w:rsidRPr="00E748B7">
        <w:fldChar w:fldCharType="separate"/>
      </w:r>
      <w:r w:rsidRPr="00E748B7">
        <w:t>135</w:t>
      </w:r>
      <w:r w:rsidRPr="00E748B7">
        <w:fldChar w:fldCharType="end"/>
      </w:r>
    </w:p>
    <w:p w14:paraId="6EC0F23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53</w:t>
      </w:r>
      <w:r w:rsidRPr="00E748B7">
        <w:rPr>
          <w:color w:val="auto"/>
        </w:rPr>
        <w:t xml:space="preserve"> Exchange Server 2010 Standard CAL</w:t>
      </w:r>
      <w:r w:rsidRPr="00E748B7">
        <w:rPr>
          <w:color w:val="auto"/>
        </w:rPr>
        <w:tab/>
      </w:r>
      <w:r w:rsidRPr="00E748B7">
        <w:rPr>
          <w:color w:val="auto"/>
        </w:rPr>
        <w:fldChar w:fldCharType="begin"/>
      </w:r>
      <w:r w:rsidRPr="00E748B7">
        <w:rPr>
          <w:color w:val="auto"/>
        </w:rPr>
        <w:instrText xml:space="preserve"> PAGEREF _Toc352320131 \h </w:instrText>
      </w:r>
      <w:r w:rsidRPr="00E748B7">
        <w:rPr>
          <w:color w:val="auto"/>
        </w:rPr>
      </w:r>
      <w:r w:rsidRPr="00E748B7">
        <w:rPr>
          <w:color w:val="auto"/>
        </w:rPr>
        <w:fldChar w:fldCharType="separate"/>
      </w:r>
      <w:r w:rsidRPr="00E748B7">
        <w:rPr>
          <w:color w:val="auto"/>
        </w:rPr>
        <w:t>136</w:t>
      </w:r>
      <w:r w:rsidRPr="00E748B7">
        <w:rPr>
          <w:color w:val="auto"/>
        </w:rPr>
        <w:fldChar w:fldCharType="end"/>
      </w:r>
    </w:p>
    <w:p w14:paraId="7B1890D3"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54</w:t>
      </w:r>
      <w:r w:rsidRPr="00E748B7">
        <w:rPr>
          <w:color w:val="auto"/>
        </w:rPr>
        <w:t xml:space="preserve"> Forefront Endpoint Protection</w:t>
      </w:r>
      <w:r w:rsidRPr="00E748B7">
        <w:rPr>
          <w:color w:val="auto"/>
        </w:rPr>
        <w:tab/>
      </w:r>
      <w:r w:rsidRPr="00E748B7">
        <w:rPr>
          <w:color w:val="auto"/>
        </w:rPr>
        <w:fldChar w:fldCharType="begin"/>
      </w:r>
      <w:r w:rsidRPr="00E748B7">
        <w:rPr>
          <w:color w:val="auto"/>
        </w:rPr>
        <w:instrText xml:space="preserve"> PAGEREF _Toc352320132 \h </w:instrText>
      </w:r>
      <w:r w:rsidRPr="00E748B7">
        <w:rPr>
          <w:color w:val="auto"/>
        </w:rPr>
      </w:r>
      <w:r w:rsidRPr="00E748B7">
        <w:rPr>
          <w:color w:val="auto"/>
        </w:rPr>
        <w:fldChar w:fldCharType="separate"/>
      </w:r>
      <w:r w:rsidRPr="00E748B7">
        <w:rPr>
          <w:color w:val="auto"/>
        </w:rPr>
        <w:t>136</w:t>
      </w:r>
      <w:r w:rsidRPr="00E748B7">
        <w:rPr>
          <w:color w:val="auto"/>
        </w:rPr>
        <w:fldChar w:fldCharType="end"/>
      </w:r>
    </w:p>
    <w:p w14:paraId="7878EA0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55 </w:t>
      </w:r>
      <w:r w:rsidRPr="00E748B7">
        <w:rPr>
          <w:color w:val="auto"/>
        </w:rPr>
        <w:t>Forefront Identity Manager 2010 R2</w:t>
      </w:r>
      <w:r w:rsidRPr="00E748B7">
        <w:rPr>
          <w:color w:val="auto"/>
        </w:rPr>
        <w:tab/>
      </w:r>
      <w:r w:rsidRPr="00E748B7">
        <w:rPr>
          <w:color w:val="auto"/>
        </w:rPr>
        <w:fldChar w:fldCharType="begin"/>
      </w:r>
      <w:r w:rsidRPr="00E748B7">
        <w:rPr>
          <w:color w:val="auto"/>
        </w:rPr>
        <w:instrText xml:space="preserve"> PAGEREF _Toc352320133 \h </w:instrText>
      </w:r>
      <w:r w:rsidRPr="00E748B7">
        <w:rPr>
          <w:color w:val="auto"/>
        </w:rPr>
      </w:r>
      <w:r w:rsidRPr="00E748B7">
        <w:rPr>
          <w:color w:val="auto"/>
        </w:rPr>
        <w:fldChar w:fldCharType="separate"/>
      </w:r>
      <w:r w:rsidRPr="00E748B7">
        <w:rPr>
          <w:color w:val="auto"/>
        </w:rPr>
        <w:t>136</w:t>
      </w:r>
      <w:r w:rsidRPr="00E748B7">
        <w:rPr>
          <w:color w:val="auto"/>
        </w:rPr>
        <w:fldChar w:fldCharType="end"/>
      </w:r>
    </w:p>
    <w:p w14:paraId="51B82195"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56</w:t>
      </w:r>
      <w:r w:rsidRPr="00E748B7">
        <w:rPr>
          <w:rFonts w:cs="Tahoma"/>
        </w:rPr>
        <w:t xml:space="preserve"> Forefront Identity Manager 2010 – Windows Live Edition</w:t>
      </w:r>
      <w:r w:rsidRPr="00E748B7">
        <w:tab/>
      </w:r>
      <w:r w:rsidRPr="00E748B7">
        <w:fldChar w:fldCharType="begin"/>
      </w:r>
      <w:r w:rsidRPr="00E748B7">
        <w:instrText xml:space="preserve"> PAGEREF _Toc352320134 \h </w:instrText>
      </w:r>
      <w:r w:rsidRPr="00E748B7">
        <w:fldChar w:fldCharType="separate"/>
      </w:r>
      <w:r w:rsidRPr="00E748B7">
        <w:t>136</w:t>
      </w:r>
      <w:r w:rsidRPr="00E748B7">
        <w:fldChar w:fldCharType="end"/>
      </w:r>
    </w:p>
    <w:p w14:paraId="1FED2CC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57</w:t>
      </w:r>
      <w:r w:rsidRPr="00E748B7">
        <w:rPr>
          <w:color w:val="auto"/>
        </w:rPr>
        <w:t xml:space="preserve"> Forefront Protection 2010 for Exchange Server (Device and User SL), Forefront Protection 2010 for SharePoint (Device and User SL), and Forefront Protection 2010 for Internet Sites (Add-on SL)</w:t>
      </w:r>
      <w:r w:rsidRPr="00E748B7">
        <w:rPr>
          <w:color w:val="auto"/>
        </w:rPr>
        <w:tab/>
      </w:r>
      <w:r w:rsidRPr="00E748B7">
        <w:rPr>
          <w:color w:val="auto"/>
        </w:rPr>
        <w:fldChar w:fldCharType="begin"/>
      </w:r>
      <w:r w:rsidRPr="00E748B7">
        <w:rPr>
          <w:color w:val="auto"/>
        </w:rPr>
        <w:instrText xml:space="preserve"> PAGEREF _Toc352320135 \h </w:instrText>
      </w:r>
      <w:r w:rsidRPr="00E748B7">
        <w:rPr>
          <w:color w:val="auto"/>
        </w:rPr>
      </w:r>
      <w:r w:rsidRPr="00E748B7">
        <w:rPr>
          <w:color w:val="auto"/>
        </w:rPr>
        <w:fldChar w:fldCharType="separate"/>
      </w:r>
      <w:r w:rsidRPr="00E748B7">
        <w:rPr>
          <w:color w:val="auto"/>
        </w:rPr>
        <w:t>137</w:t>
      </w:r>
      <w:r w:rsidRPr="00E748B7">
        <w:rPr>
          <w:color w:val="auto"/>
        </w:rPr>
        <w:fldChar w:fldCharType="end"/>
      </w:r>
    </w:p>
    <w:p w14:paraId="68DB3AA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58</w:t>
      </w:r>
      <w:r w:rsidRPr="00E748B7">
        <w:rPr>
          <w:color w:val="auto"/>
        </w:rPr>
        <w:t xml:space="preserve"> Forefront Protection Suite (Device &amp; User)</w:t>
      </w:r>
      <w:r w:rsidRPr="00E748B7">
        <w:rPr>
          <w:color w:val="auto"/>
        </w:rPr>
        <w:tab/>
      </w:r>
      <w:r w:rsidRPr="00E748B7">
        <w:rPr>
          <w:color w:val="auto"/>
        </w:rPr>
        <w:fldChar w:fldCharType="begin"/>
      </w:r>
      <w:r w:rsidRPr="00E748B7">
        <w:rPr>
          <w:color w:val="auto"/>
        </w:rPr>
        <w:instrText xml:space="preserve"> PAGEREF _Toc352320136 \h </w:instrText>
      </w:r>
      <w:r w:rsidRPr="00E748B7">
        <w:rPr>
          <w:color w:val="auto"/>
        </w:rPr>
      </w:r>
      <w:r w:rsidRPr="00E748B7">
        <w:rPr>
          <w:color w:val="auto"/>
        </w:rPr>
        <w:fldChar w:fldCharType="separate"/>
      </w:r>
      <w:r w:rsidRPr="00E748B7">
        <w:rPr>
          <w:color w:val="auto"/>
        </w:rPr>
        <w:t>137</w:t>
      </w:r>
      <w:r w:rsidRPr="00E748B7">
        <w:rPr>
          <w:color w:val="auto"/>
        </w:rPr>
        <w:fldChar w:fldCharType="end"/>
      </w:r>
    </w:p>
    <w:p w14:paraId="3D664EF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59 </w:t>
      </w:r>
      <w:r w:rsidRPr="00E748B7">
        <w:rPr>
          <w:color w:val="auto"/>
        </w:rPr>
        <w:t>Forefront Security for Office Communications Server (User and Device SL)</w:t>
      </w:r>
      <w:r w:rsidRPr="00E748B7">
        <w:rPr>
          <w:color w:val="auto"/>
        </w:rPr>
        <w:tab/>
      </w:r>
      <w:r w:rsidRPr="00E748B7">
        <w:rPr>
          <w:color w:val="auto"/>
        </w:rPr>
        <w:fldChar w:fldCharType="begin"/>
      </w:r>
      <w:r w:rsidRPr="00E748B7">
        <w:rPr>
          <w:color w:val="auto"/>
        </w:rPr>
        <w:instrText xml:space="preserve"> PAGEREF _Toc352320137 \h </w:instrText>
      </w:r>
      <w:r w:rsidRPr="00E748B7">
        <w:rPr>
          <w:color w:val="auto"/>
        </w:rPr>
      </w:r>
      <w:r w:rsidRPr="00E748B7">
        <w:rPr>
          <w:color w:val="auto"/>
        </w:rPr>
        <w:fldChar w:fldCharType="separate"/>
      </w:r>
      <w:r w:rsidRPr="00E748B7">
        <w:rPr>
          <w:color w:val="auto"/>
        </w:rPr>
        <w:t>138</w:t>
      </w:r>
      <w:r w:rsidRPr="00E748B7">
        <w:rPr>
          <w:color w:val="auto"/>
        </w:rPr>
        <w:fldChar w:fldCharType="end"/>
      </w:r>
    </w:p>
    <w:p w14:paraId="18F05750"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60 </w:t>
      </w:r>
      <w:r w:rsidRPr="00E748B7">
        <w:rPr>
          <w:color w:val="auto"/>
        </w:rPr>
        <w:t>Forefront Threat Management Gateway Web Protection Service</w:t>
      </w:r>
      <w:r w:rsidRPr="00E748B7">
        <w:rPr>
          <w:color w:val="auto"/>
        </w:rPr>
        <w:tab/>
      </w:r>
      <w:r w:rsidRPr="00E748B7">
        <w:rPr>
          <w:color w:val="auto"/>
        </w:rPr>
        <w:fldChar w:fldCharType="begin"/>
      </w:r>
      <w:r w:rsidRPr="00E748B7">
        <w:rPr>
          <w:color w:val="auto"/>
        </w:rPr>
        <w:instrText xml:space="preserve"> PAGEREF _Toc352320138 \h </w:instrText>
      </w:r>
      <w:r w:rsidRPr="00E748B7">
        <w:rPr>
          <w:color w:val="auto"/>
        </w:rPr>
      </w:r>
      <w:r w:rsidRPr="00E748B7">
        <w:rPr>
          <w:color w:val="auto"/>
        </w:rPr>
        <w:fldChar w:fldCharType="separate"/>
      </w:r>
      <w:r w:rsidRPr="00E748B7">
        <w:rPr>
          <w:color w:val="auto"/>
        </w:rPr>
        <w:t>138</w:t>
      </w:r>
      <w:r w:rsidRPr="00E748B7">
        <w:rPr>
          <w:color w:val="auto"/>
        </w:rPr>
        <w:fldChar w:fldCharType="end"/>
      </w:r>
    </w:p>
    <w:p w14:paraId="57525C0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61 </w:t>
      </w:r>
      <w:r w:rsidRPr="00E748B7">
        <w:rPr>
          <w:color w:val="auto"/>
        </w:rPr>
        <w:t>Forefront Unified Access Gateway 2010</w:t>
      </w:r>
      <w:r w:rsidRPr="00E748B7">
        <w:rPr>
          <w:color w:val="auto"/>
        </w:rPr>
        <w:tab/>
      </w:r>
      <w:r w:rsidRPr="00E748B7">
        <w:rPr>
          <w:color w:val="auto"/>
        </w:rPr>
        <w:fldChar w:fldCharType="begin"/>
      </w:r>
      <w:r w:rsidRPr="00E748B7">
        <w:rPr>
          <w:color w:val="auto"/>
        </w:rPr>
        <w:instrText xml:space="preserve"> PAGEREF _Toc352320139 \h </w:instrText>
      </w:r>
      <w:r w:rsidRPr="00E748B7">
        <w:rPr>
          <w:color w:val="auto"/>
        </w:rPr>
      </w:r>
      <w:r w:rsidRPr="00E748B7">
        <w:rPr>
          <w:color w:val="auto"/>
        </w:rPr>
        <w:fldChar w:fldCharType="separate"/>
      </w:r>
      <w:r w:rsidRPr="00E748B7">
        <w:rPr>
          <w:color w:val="auto"/>
        </w:rPr>
        <w:t>138</w:t>
      </w:r>
      <w:r w:rsidRPr="00E748B7">
        <w:rPr>
          <w:color w:val="auto"/>
        </w:rPr>
        <w:fldChar w:fldCharType="end"/>
      </w:r>
    </w:p>
    <w:p w14:paraId="0DA1225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62 </w:t>
      </w:r>
      <w:r w:rsidRPr="00E748B7">
        <w:rPr>
          <w:color w:val="auto"/>
        </w:rPr>
        <w:t>HPC Pack 2008 R2 Enterprise</w:t>
      </w:r>
      <w:r w:rsidRPr="00E748B7">
        <w:rPr>
          <w:color w:val="auto"/>
        </w:rPr>
        <w:tab/>
      </w:r>
      <w:r w:rsidRPr="00E748B7">
        <w:rPr>
          <w:color w:val="auto"/>
        </w:rPr>
        <w:fldChar w:fldCharType="begin"/>
      </w:r>
      <w:r w:rsidRPr="00E748B7">
        <w:rPr>
          <w:color w:val="auto"/>
        </w:rPr>
        <w:instrText xml:space="preserve"> PAGEREF _Toc352320140 \h </w:instrText>
      </w:r>
      <w:r w:rsidRPr="00E748B7">
        <w:rPr>
          <w:color w:val="auto"/>
        </w:rPr>
      </w:r>
      <w:r w:rsidRPr="00E748B7">
        <w:rPr>
          <w:color w:val="auto"/>
        </w:rPr>
        <w:fldChar w:fldCharType="separate"/>
      </w:r>
      <w:r w:rsidRPr="00E748B7">
        <w:rPr>
          <w:color w:val="auto"/>
        </w:rPr>
        <w:t>138</w:t>
      </w:r>
      <w:r w:rsidRPr="00E748B7">
        <w:rPr>
          <w:color w:val="auto"/>
        </w:rPr>
        <w:fldChar w:fldCharType="end"/>
      </w:r>
    </w:p>
    <w:p w14:paraId="79AFBE2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63</w:t>
      </w:r>
      <w:r w:rsidRPr="00E748B7">
        <w:rPr>
          <w:color w:val="auto"/>
        </w:rPr>
        <w:t xml:space="preserve"> Learning Solutions MCP Exam Vouchers</w:t>
      </w:r>
      <w:r w:rsidRPr="00E748B7">
        <w:rPr>
          <w:color w:val="auto"/>
        </w:rPr>
        <w:tab/>
      </w:r>
      <w:r w:rsidRPr="00E748B7">
        <w:rPr>
          <w:color w:val="auto"/>
        </w:rPr>
        <w:fldChar w:fldCharType="begin"/>
      </w:r>
      <w:r w:rsidRPr="00E748B7">
        <w:rPr>
          <w:color w:val="auto"/>
        </w:rPr>
        <w:instrText xml:space="preserve"> PAGEREF _Toc352320141 \h </w:instrText>
      </w:r>
      <w:r w:rsidRPr="00E748B7">
        <w:rPr>
          <w:color w:val="auto"/>
        </w:rPr>
      </w:r>
      <w:r w:rsidRPr="00E748B7">
        <w:rPr>
          <w:color w:val="auto"/>
        </w:rPr>
        <w:fldChar w:fldCharType="separate"/>
      </w:r>
      <w:r w:rsidRPr="00E748B7">
        <w:rPr>
          <w:color w:val="auto"/>
        </w:rPr>
        <w:t>139</w:t>
      </w:r>
      <w:r w:rsidRPr="00E748B7">
        <w:rPr>
          <w:color w:val="auto"/>
        </w:rPr>
        <w:fldChar w:fldCharType="end"/>
      </w:r>
    </w:p>
    <w:p w14:paraId="661F71E7"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64</w:t>
      </w:r>
      <w:r w:rsidRPr="00E748B7">
        <w:rPr>
          <w:rFonts w:cs="Tahoma"/>
        </w:rPr>
        <w:t xml:space="preserve"> Lync Online Plan 1, 2, and 3</w:t>
      </w:r>
      <w:r w:rsidRPr="00E748B7">
        <w:tab/>
      </w:r>
      <w:r w:rsidRPr="00E748B7">
        <w:fldChar w:fldCharType="begin"/>
      </w:r>
      <w:r w:rsidRPr="00E748B7">
        <w:instrText xml:space="preserve"> PAGEREF _Toc352320142 \h </w:instrText>
      </w:r>
      <w:r w:rsidRPr="00E748B7">
        <w:fldChar w:fldCharType="separate"/>
      </w:r>
      <w:r w:rsidRPr="00E748B7">
        <w:t>139</w:t>
      </w:r>
      <w:r w:rsidRPr="00E748B7">
        <w:fldChar w:fldCharType="end"/>
      </w:r>
    </w:p>
    <w:p w14:paraId="5F61958A"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65 </w:t>
      </w:r>
      <w:r w:rsidRPr="00E748B7">
        <w:rPr>
          <w:rFonts w:cs="Tahoma"/>
        </w:rPr>
        <w:t>Lync Server 2013</w:t>
      </w:r>
      <w:r w:rsidRPr="00E748B7">
        <w:tab/>
      </w:r>
      <w:r w:rsidRPr="00E748B7">
        <w:fldChar w:fldCharType="begin"/>
      </w:r>
      <w:r w:rsidRPr="00E748B7">
        <w:instrText xml:space="preserve"> PAGEREF _Toc352320143 \h </w:instrText>
      </w:r>
      <w:r w:rsidRPr="00E748B7">
        <w:fldChar w:fldCharType="separate"/>
      </w:r>
      <w:r w:rsidRPr="00E748B7">
        <w:t>140</w:t>
      </w:r>
      <w:r w:rsidRPr="00E748B7">
        <w:fldChar w:fldCharType="end"/>
      </w:r>
    </w:p>
    <w:p w14:paraId="3DB2BB2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66</w:t>
      </w:r>
      <w:r w:rsidRPr="00E748B7">
        <w:rPr>
          <w:color w:val="auto"/>
        </w:rPr>
        <w:t xml:space="preserve"> Microsoft Dynamics AX 2012 R2</w:t>
      </w:r>
      <w:r w:rsidRPr="00E748B7">
        <w:rPr>
          <w:color w:val="auto"/>
        </w:rPr>
        <w:tab/>
      </w:r>
      <w:r w:rsidRPr="00E748B7">
        <w:rPr>
          <w:color w:val="auto"/>
        </w:rPr>
        <w:fldChar w:fldCharType="begin"/>
      </w:r>
      <w:r w:rsidRPr="00E748B7">
        <w:rPr>
          <w:color w:val="auto"/>
        </w:rPr>
        <w:instrText xml:space="preserve"> PAGEREF _Toc352320144 \h </w:instrText>
      </w:r>
      <w:r w:rsidRPr="00E748B7">
        <w:rPr>
          <w:color w:val="auto"/>
        </w:rPr>
      </w:r>
      <w:r w:rsidRPr="00E748B7">
        <w:rPr>
          <w:color w:val="auto"/>
        </w:rPr>
        <w:fldChar w:fldCharType="separate"/>
      </w:r>
      <w:r w:rsidRPr="00E748B7">
        <w:rPr>
          <w:color w:val="auto"/>
        </w:rPr>
        <w:t>141</w:t>
      </w:r>
      <w:r w:rsidRPr="00E748B7">
        <w:rPr>
          <w:color w:val="auto"/>
        </w:rPr>
        <w:fldChar w:fldCharType="end"/>
      </w:r>
    </w:p>
    <w:p w14:paraId="0CC3AAB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67</w:t>
      </w:r>
      <w:r w:rsidRPr="00E748B7">
        <w:rPr>
          <w:color w:val="auto"/>
        </w:rPr>
        <w:t xml:space="preserve"> Microsoft Dynamics CRM 2011</w:t>
      </w:r>
      <w:r w:rsidRPr="00E748B7">
        <w:rPr>
          <w:color w:val="auto"/>
        </w:rPr>
        <w:tab/>
      </w:r>
      <w:r w:rsidRPr="00E748B7">
        <w:rPr>
          <w:color w:val="auto"/>
        </w:rPr>
        <w:fldChar w:fldCharType="begin"/>
      </w:r>
      <w:r w:rsidRPr="00E748B7">
        <w:rPr>
          <w:color w:val="auto"/>
        </w:rPr>
        <w:instrText xml:space="preserve"> PAGEREF _Toc352320145 \h </w:instrText>
      </w:r>
      <w:r w:rsidRPr="00E748B7">
        <w:rPr>
          <w:color w:val="auto"/>
        </w:rPr>
      </w:r>
      <w:r w:rsidRPr="00E748B7">
        <w:rPr>
          <w:color w:val="auto"/>
        </w:rPr>
        <w:fldChar w:fldCharType="separate"/>
      </w:r>
      <w:r w:rsidRPr="00E748B7">
        <w:rPr>
          <w:color w:val="auto"/>
        </w:rPr>
        <w:t>142</w:t>
      </w:r>
      <w:r w:rsidRPr="00E748B7">
        <w:rPr>
          <w:color w:val="auto"/>
        </w:rPr>
        <w:fldChar w:fldCharType="end"/>
      </w:r>
    </w:p>
    <w:p w14:paraId="497890CF"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68 </w:t>
      </w:r>
      <w:r w:rsidRPr="00E748B7">
        <w:rPr>
          <w:rFonts w:cs="Tahoma"/>
        </w:rPr>
        <w:t>Microsoft Dynamics CRM 2011 Server</w:t>
      </w:r>
      <w:r w:rsidRPr="00E748B7">
        <w:tab/>
      </w:r>
      <w:r w:rsidRPr="00E748B7">
        <w:fldChar w:fldCharType="begin"/>
      </w:r>
      <w:r w:rsidRPr="00E748B7">
        <w:instrText xml:space="preserve"> PAGEREF _Toc352320146 \h </w:instrText>
      </w:r>
      <w:r w:rsidRPr="00E748B7">
        <w:fldChar w:fldCharType="separate"/>
      </w:r>
      <w:r w:rsidRPr="00E748B7">
        <w:t>147</w:t>
      </w:r>
      <w:r w:rsidRPr="00E748B7">
        <w:fldChar w:fldCharType="end"/>
      </w:r>
    </w:p>
    <w:p w14:paraId="315831BD"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69</w:t>
      </w:r>
      <w:r w:rsidRPr="00E748B7">
        <w:rPr>
          <w:rFonts w:cs="Tahoma"/>
        </w:rPr>
        <w:t xml:space="preserve"> Office 365 Enterprise E1</w:t>
      </w:r>
      <w:r w:rsidRPr="00E748B7">
        <w:tab/>
      </w:r>
      <w:r w:rsidRPr="00E748B7">
        <w:fldChar w:fldCharType="begin"/>
      </w:r>
      <w:r w:rsidRPr="00E748B7">
        <w:instrText xml:space="preserve"> PAGEREF _Toc352320147 \h </w:instrText>
      </w:r>
      <w:r w:rsidRPr="00E748B7">
        <w:fldChar w:fldCharType="separate"/>
      </w:r>
      <w:r w:rsidRPr="00E748B7">
        <w:t>147</w:t>
      </w:r>
      <w:r w:rsidRPr="00E748B7">
        <w:fldChar w:fldCharType="end"/>
      </w:r>
    </w:p>
    <w:p w14:paraId="1F78DFA7"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70 </w:t>
      </w:r>
      <w:r w:rsidRPr="00E748B7">
        <w:rPr>
          <w:rFonts w:cs="Tahoma"/>
        </w:rPr>
        <w:t>Office 365 Enterprise K1 and K2 (User SL)</w:t>
      </w:r>
      <w:r w:rsidRPr="00E748B7">
        <w:tab/>
      </w:r>
      <w:r w:rsidRPr="00E748B7">
        <w:fldChar w:fldCharType="begin"/>
      </w:r>
      <w:r w:rsidRPr="00E748B7">
        <w:instrText xml:space="preserve"> PAGEREF _Toc352320148 \h </w:instrText>
      </w:r>
      <w:r w:rsidRPr="00E748B7">
        <w:fldChar w:fldCharType="separate"/>
      </w:r>
      <w:r w:rsidRPr="00E748B7">
        <w:t>148</w:t>
      </w:r>
      <w:r w:rsidRPr="00E748B7">
        <w:fldChar w:fldCharType="end"/>
      </w:r>
    </w:p>
    <w:p w14:paraId="7B28C1C9"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71</w:t>
      </w:r>
      <w:r w:rsidRPr="00E748B7">
        <w:rPr>
          <w:rFonts w:cs="Tahoma"/>
        </w:rPr>
        <w:t xml:space="preserve"> Office 365 Government G1-G4</w:t>
      </w:r>
      <w:r w:rsidRPr="00E748B7">
        <w:tab/>
      </w:r>
      <w:r w:rsidRPr="00E748B7">
        <w:fldChar w:fldCharType="begin"/>
      </w:r>
      <w:r w:rsidRPr="00E748B7">
        <w:instrText xml:space="preserve"> PAGEREF _Toc352320149 \h </w:instrText>
      </w:r>
      <w:r w:rsidRPr="00E748B7">
        <w:fldChar w:fldCharType="separate"/>
      </w:r>
      <w:r w:rsidRPr="00E748B7">
        <w:t>148</w:t>
      </w:r>
      <w:r w:rsidRPr="00E748B7">
        <w:fldChar w:fldCharType="end"/>
      </w:r>
    </w:p>
    <w:p w14:paraId="659F3E18"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72</w:t>
      </w:r>
      <w:r w:rsidRPr="00E748B7">
        <w:rPr>
          <w:rFonts w:cs="Tahoma"/>
        </w:rPr>
        <w:t xml:space="preserve"> SharePoint Online Plan 1 and 2</w:t>
      </w:r>
      <w:r w:rsidRPr="00E748B7">
        <w:tab/>
      </w:r>
      <w:r w:rsidRPr="00E748B7">
        <w:fldChar w:fldCharType="begin"/>
      </w:r>
      <w:r w:rsidRPr="00E748B7">
        <w:instrText xml:space="preserve"> PAGEREF _Toc352320150 \h </w:instrText>
      </w:r>
      <w:r w:rsidRPr="00E748B7">
        <w:fldChar w:fldCharType="separate"/>
      </w:r>
      <w:r w:rsidRPr="00E748B7">
        <w:t>149</w:t>
      </w:r>
      <w:r w:rsidRPr="00E748B7">
        <w:fldChar w:fldCharType="end"/>
      </w:r>
    </w:p>
    <w:p w14:paraId="291E0526"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73 </w:t>
      </w:r>
      <w:r w:rsidRPr="00E748B7">
        <w:rPr>
          <w:rFonts w:cs="Tahoma"/>
        </w:rPr>
        <w:t>SharePoint Server 2013</w:t>
      </w:r>
      <w:r w:rsidRPr="00E748B7">
        <w:tab/>
      </w:r>
      <w:r w:rsidRPr="00E748B7">
        <w:fldChar w:fldCharType="begin"/>
      </w:r>
      <w:r w:rsidRPr="00E748B7">
        <w:instrText xml:space="preserve"> PAGEREF _Toc352320151 \h </w:instrText>
      </w:r>
      <w:r w:rsidRPr="00E748B7">
        <w:fldChar w:fldCharType="separate"/>
      </w:r>
      <w:r w:rsidRPr="00E748B7">
        <w:t>149</w:t>
      </w:r>
      <w:r w:rsidRPr="00E748B7">
        <w:fldChar w:fldCharType="end"/>
      </w:r>
    </w:p>
    <w:p w14:paraId="7FB841E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74</w:t>
      </w:r>
      <w:r w:rsidRPr="00E748B7">
        <w:rPr>
          <w:color w:val="auto"/>
        </w:rPr>
        <w:t xml:space="preserve"> SQL Server</w:t>
      </w:r>
      <w:r w:rsidRPr="00E748B7">
        <w:rPr>
          <w:color w:val="auto"/>
          <w:vertAlign w:val="superscript"/>
        </w:rPr>
        <w:t>®</w:t>
      </w:r>
      <w:r w:rsidRPr="00E748B7">
        <w:rPr>
          <w:color w:val="auto"/>
        </w:rPr>
        <w:t xml:space="preserve"> 2008 R2 Datacenter</w:t>
      </w:r>
      <w:r w:rsidRPr="00E748B7">
        <w:rPr>
          <w:color w:val="auto"/>
        </w:rPr>
        <w:tab/>
      </w:r>
      <w:r w:rsidRPr="00E748B7">
        <w:rPr>
          <w:color w:val="auto"/>
        </w:rPr>
        <w:fldChar w:fldCharType="begin"/>
      </w:r>
      <w:r w:rsidRPr="00E748B7">
        <w:rPr>
          <w:color w:val="auto"/>
        </w:rPr>
        <w:instrText xml:space="preserve"> PAGEREF _Toc352320152 \h </w:instrText>
      </w:r>
      <w:r w:rsidRPr="00E748B7">
        <w:rPr>
          <w:color w:val="auto"/>
        </w:rPr>
      </w:r>
      <w:r w:rsidRPr="00E748B7">
        <w:rPr>
          <w:color w:val="auto"/>
        </w:rPr>
        <w:fldChar w:fldCharType="separate"/>
      </w:r>
      <w:r w:rsidRPr="00E748B7">
        <w:rPr>
          <w:color w:val="auto"/>
        </w:rPr>
        <w:t>151</w:t>
      </w:r>
      <w:r w:rsidRPr="00E748B7">
        <w:rPr>
          <w:color w:val="auto"/>
        </w:rPr>
        <w:fldChar w:fldCharType="end"/>
      </w:r>
    </w:p>
    <w:p w14:paraId="5AC4C5C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75 </w:t>
      </w:r>
      <w:r w:rsidRPr="00E748B7">
        <w:rPr>
          <w:color w:val="auto"/>
        </w:rPr>
        <w:t>SQL Server</w:t>
      </w:r>
      <w:r w:rsidRPr="00E748B7">
        <w:rPr>
          <w:color w:val="auto"/>
          <w:vertAlign w:val="superscript"/>
        </w:rPr>
        <w:t>®</w:t>
      </w:r>
      <w:r w:rsidRPr="00E748B7">
        <w:rPr>
          <w:color w:val="auto"/>
        </w:rPr>
        <w:t xml:space="preserve"> 2008 R2 Small Business</w:t>
      </w:r>
      <w:r w:rsidRPr="00E748B7">
        <w:rPr>
          <w:color w:val="auto"/>
        </w:rPr>
        <w:tab/>
      </w:r>
      <w:r w:rsidRPr="00E748B7">
        <w:rPr>
          <w:color w:val="auto"/>
        </w:rPr>
        <w:fldChar w:fldCharType="begin"/>
      </w:r>
      <w:r w:rsidRPr="00E748B7">
        <w:rPr>
          <w:color w:val="auto"/>
        </w:rPr>
        <w:instrText xml:space="preserve"> PAGEREF _Toc352320153 \h </w:instrText>
      </w:r>
      <w:r w:rsidRPr="00E748B7">
        <w:rPr>
          <w:color w:val="auto"/>
        </w:rPr>
      </w:r>
      <w:r w:rsidRPr="00E748B7">
        <w:rPr>
          <w:color w:val="auto"/>
        </w:rPr>
        <w:fldChar w:fldCharType="separate"/>
      </w:r>
      <w:r w:rsidRPr="00E748B7">
        <w:rPr>
          <w:color w:val="auto"/>
        </w:rPr>
        <w:t>153</w:t>
      </w:r>
      <w:r w:rsidRPr="00E748B7">
        <w:rPr>
          <w:color w:val="auto"/>
        </w:rPr>
        <w:fldChar w:fldCharType="end"/>
      </w:r>
    </w:p>
    <w:p w14:paraId="49E4708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76</w:t>
      </w:r>
      <w:r w:rsidRPr="00E748B7">
        <w:rPr>
          <w:color w:val="auto"/>
        </w:rPr>
        <w:t xml:space="preserve"> SQL Server</w:t>
      </w:r>
      <w:r w:rsidRPr="00E748B7">
        <w:rPr>
          <w:color w:val="auto"/>
          <w:vertAlign w:val="superscript"/>
        </w:rPr>
        <w:t>®</w:t>
      </w:r>
      <w:r w:rsidRPr="00E748B7">
        <w:rPr>
          <w:color w:val="auto"/>
        </w:rPr>
        <w:t xml:space="preserve"> 2008 R2 Web Processor</w:t>
      </w:r>
      <w:r w:rsidRPr="00E748B7">
        <w:rPr>
          <w:color w:val="auto"/>
        </w:rPr>
        <w:tab/>
      </w:r>
      <w:r w:rsidRPr="00E748B7">
        <w:rPr>
          <w:color w:val="auto"/>
        </w:rPr>
        <w:fldChar w:fldCharType="begin"/>
      </w:r>
      <w:r w:rsidRPr="00E748B7">
        <w:rPr>
          <w:color w:val="auto"/>
        </w:rPr>
        <w:instrText xml:space="preserve"> PAGEREF _Toc352320154 \h </w:instrText>
      </w:r>
      <w:r w:rsidRPr="00E748B7">
        <w:rPr>
          <w:color w:val="auto"/>
        </w:rPr>
      </w:r>
      <w:r w:rsidRPr="00E748B7">
        <w:rPr>
          <w:color w:val="auto"/>
        </w:rPr>
        <w:fldChar w:fldCharType="separate"/>
      </w:r>
      <w:r w:rsidRPr="00E748B7">
        <w:rPr>
          <w:color w:val="auto"/>
        </w:rPr>
        <w:t>153</w:t>
      </w:r>
      <w:r w:rsidRPr="00E748B7">
        <w:rPr>
          <w:color w:val="auto"/>
        </w:rPr>
        <w:fldChar w:fldCharType="end"/>
      </w:r>
    </w:p>
    <w:p w14:paraId="5BBDFA4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77</w:t>
      </w:r>
      <w:r w:rsidRPr="00E748B7">
        <w:rPr>
          <w:color w:val="auto"/>
        </w:rPr>
        <w:t xml:space="preserve"> SQL Server</w:t>
      </w:r>
      <w:r w:rsidRPr="00E748B7">
        <w:rPr>
          <w:color w:val="auto"/>
          <w:vertAlign w:val="superscript"/>
        </w:rPr>
        <w:t>®</w:t>
      </w:r>
      <w:r w:rsidRPr="00E748B7">
        <w:rPr>
          <w:color w:val="auto"/>
        </w:rPr>
        <w:t xml:space="preserve"> 2008 R2 Workgroup (5 Client Add-On)</w:t>
      </w:r>
      <w:r w:rsidRPr="00E748B7">
        <w:rPr>
          <w:color w:val="auto"/>
        </w:rPr>
        <w:tab/>
      </w:r>
      <w:r w:rsidRPr="00E748B7">
        <w:rPr>
          <w:color w:val="auto"/>
        </w:rPr>
        <w:fldChar w:fldCharType="begin"/>
      </w:r>
      <w:r w:rsidRPr="00E748B7">
        <w:rPr>
          <w:color w:val="auto"/>
        </w:rPr>
        <w:instrText xml:space="preserve"> PAGEREF _Toc352320155 \h </w:instrText>
      </w:r>
      <w:r w:rsidRPr="00E748B7">
        <w:rPr>
          <w:color w:val="auto"/>
        </w:rPr>
      </w:r>
      <w:r w:rsidRPr="00E748B7">
        <w:rPr>
          <w:color w:val="auto"/>
        </w:rPr>
        <w:fldChar w:fldCharType="separate"/>
      </w:r>
      <w:r w:rsidRPr="00E748B7">
        <w:rPr>
          <w:color w:val="auto"/>
        </w:rPr>
        <w:t>155</w:t>
      </w:r>
      <w:r w:rsidRPr="00E748B7">
        <w:rPr>
          <w:color w:val="auto"/>
        </w:rPr>
        <w:fldChar w:fldCharType="end"/>
      </w:r>
    </w:p>
    <w:p w14:paraId="2238679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78</w:t>
      </w:r>
      <w:r w:rsidRPr="00E748B7">
        <w:rPr>
          <w:color w:val="auto"/>
        </w:rPr>
        <w:t xml:space="preserve"> SQL Server</w:t>
      </w:r>
      <w:r w:rsidRPr="00E748B7">
        <w:rPr>
          <w:color w:val="auto"/>
          <w:vertAlign w:val="superscript"/>
        </w:rPr>
        <w:t>®</w:t>
      </w:r>
      <w:r w:rsidRPr="00E748B7">
        <w:rPr>
          <w:color w:val="auto"/>
        </w:rPr>
        <w:t xml:space="preserve"> 2008 R2 Workgroup Processor</w:t>
      </w:r>
      <w:r w:rsidRPr="00E748B7">
        <w:rPr>
          <w:color w:val="auto"/>
        </w:rPr>
        <w:tab/>
      </w:r>
      <w:r w:rsidRPr="00E748B7">
        <w:rPr>
          <w:color w:val="auto"/>
        </w:rPr>
        <w:fldChar w:fldCharType="begin"/>
      </w:r>
      <w:r w:rsidRPr="00E748B7">
        <w:rPr>
          <w:color w:val="auto"/>
        </w:rPr>
        <w:instrText xml:space="preserve"> PAGEREF _Toc352320156 \h </w:instrText>
      </w:r>
      <w:r w:rsidRPr="00E748B7">
        <w:rPr>
          <w:color w:val="auto"/>
        </w:rPr>
      </w:r>
      <w:r w:rsidRPr="00E748B7">
        <w:rPr>
          <w:color w:val="auto"/>
        </w:rPr>
        <w:fldChar w:fldCharType="separate"/>
      </w:r>
      <w:r w:rsidRPr="00E748B7">
        <w:rPr>
          <w:color w:val="auto"/>
        </w:rPr>
        <w:t>156</w:t>
      </w:r>
      <w:r w:rsidRPr="00E748B7">
        <w:rPr>
          <w:color w:val="auto"/>
        </w:rPr>
        <w:fldChar w:fldCharType="end"/>
      </w:r>
    </w:p>
    <w:p w14:paraId="68E9E85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79</w:t>
      </w:r>
      <w:r w:rsidRPr="00E748B7">
        <w:rPr>
          <w:color w:val="auto"/>
        </w:rPr>
        <w:t xml:space="preserve"> SQL Server</w:t>
      </w:r>
      <w:r w:rsidRPr="00E748B7">
        <w:rPr>
          <w:color w:val="auto"/>
          <w:vertAlign w:val="superscript"/>
        </w:rPr>
        <w:t>®</w:t>
      </w:r>
      <w:r w:rsidRPr="00E748B7">
        <w:rPr>
          <w:color w:val="auto"/>
        </w:rPr>
        <w:t xml:space="preserve"> 2012 Developer</w:t>
      </w:r>
      <w:r w:rsidRPr="00E748B7">
        <w:rPr>
          <w:color w:val="auto"/>
        </w:rPr>
        <w:tab/>
      </w:r>
      <w:r w:rsidRPr="00E748B7">
        <w:rPr>
          <w:color w:val="auto"/>
        </w:rPr>
        <w:fldChar w:fldCharType="begin"/>
      </w:r>
      <w:r w:rsidRPr="00E748B7">
        <w:rPr>
          <w:color w:val="auto"/>
        </w:rPr>
        <w:instrText xml:space="preserve"> PAGEREF _Toc352320157 \h </w:instrText>
      </w:r>
      <w:r w:rsidRPr="00E748B7">
        <w:rPr>
          <w:color w:val="auto"/>
        </w:rPr>
      </w:r>
      <w:r w:rsidRPr="00E748B7">
        <w:rPr>
          <w:color w:val="auto"/>
        </w:rPr>
        <w:fldChar w:fldCharType="separate"/>
      </w:r>
      <w:r w:rsidRPr="00E748B7">
        <w:rPr>
          <w:color w:val="auto"/>
        </w:rPr>
        <w:t>158</w:t>
      </w:r>
      <w:r w:rsidRPr="00E748B7">
        <w:rPr>
          <w:color w:val="auto"/>
        </w:rPr>
        <w:fldChar w:fldCharType="end"/>
      </w:r>
    </w:p>
    <w:p w14:paraId="70840496"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olor w:val="auto"/>
          <w:vertAlign w:val="superscript"/>
        </w:rPr>
        <w:t>80</w:t>
      </w:r>
      <w:r w:rsidRPr="00E748B7">
        <w:rPr>
          <w:color w:val="auto"/>
        </w:rPr>
        <w:t xml:space="preserve"> SQL Server</w:t>
      </w:r>
      <w:r w:rsidRPr="00E748B7">
        <w:rPr>
          <w:color w:val="auto"/>
          <w:vertAlign w:val="superscript"/>
        </w:rPr>
        <w:t>®</w:t>
      </w:r>
      <w:r w:rsidRPr="00E748B7">
        <w:rPr>
          <w:color w:val="auto"/>
        </w:rPr>
        <w:t xml:space="preserve"> 2012 Enterprise</w:t>
      </w:r>
      <w:r w:rsidRPr="00E748B7">
        <w:rPr>
          <w:color w:val="auto"/>
        </w:rPr>
        <w:tab/>
      </w:r>
      <w:r w:rsidRPr="00E748B7">
        <w:rPr>
          <w:color w:val="auto"/>
        </w:rPr>
        <w:fldChar w:fldCharType="begin"/>
      </w:r>
      <w:r w:rsidRPr="00E748B7">
        <w:rPr>
          <w:color w:val="auto"/>
        </w:rPr>
        <w:instrText xml:space="preserve"> PAGEREF _Toc352320158 \h </w:instrText>
      </w:r>
      <w:r w:rsidRPr="00E748B7">
        <w:rPr>
          <w:color w:val="auto"/>
        </w:rPr>
      </w:r>
      <w:r w:rsidRPr="00E748B7">
        <w:rPr>
          <w:color w:val="auto"/>
        </w:rPr>
        <w:fldChar w:fldCharType="separate"/>
      </w:r>
      <w:r w:rsidRPr="00E748B7">
        <w:rPr>
          <w:color w:val="auto"/>
        </w:rPr>
        <w:t>158</w:t>
      </w:r>
      <w:r w:rsidRPr="00E748B7">
        <w:rPr>
          <w:color w:val="auto"/>
        </w:rPr>
        <w:fldChar w:fldCharType="end"/>
      </w:r>
    </w:p>
    <w:p w14:paraId="13B0CF4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81 </w:t>
      </w:r>
      <w:r w:rsidRPr="00E748B7">
        <w:rPr>
          <w:color w:val="auto"/>
        </w:rPr>
        <w:t>SQL Server</w:t>
      </w:r>
      <w:r w:rsidRPr="00E748B7">
        <w:rPr>
          <w:color w:val="auto"/>
          <w:vertAlign w:val="superscript"/>
        </w:rPr>
        <w:t>®</w:t>
      </w:r>
      <w:r w:rsidRPr="00E748B7">
        <w:rPr>
          <w:color w:val="auto"/>
        </w:rPr>
        <w:t xml:space="preserve"> 2012 Enterprise Core</w:t>
      </w:r>
      <w:r w:rsidRPr="00E748B7">
        <w:rPr>
          <w:color w:val="auto"/>
        </w:rPr>
        <w:tab/>
      </w:r>
      <w:r w:rsidRPr="00E748B7">
        <w:rPr>
          <w:color w:val="auto"/>
        </w:rPr>
        <w:fldChar w:fldCharType="begin"/>
      </w:r>
      <w:r w:rsidRPr="00E748B7">
        <w:rPr>
          <w:color w:val="auto"/>
        </w:rPr>
        <w:instrText xml:space="preserve"> PAGEREF _Toc352320159 \h </w:instrText>
      </w:r>
      <w:r w:rsidRPr="00E748B7">
        <w:rPr>
          <w:color w:val="auto"/>
        </w:rPr>
      </w:r>
      <w:r w:rsidRPr="00E748B7">
        <w:rPr>
          <w:color w:val="auto"/>
        </w:rPr>
        <w:fldChar w:fldCharType="separate"/>
      </w:r>
      <w:r w:rsidRPr="00E748B7">
        <w:rPr>
          <w:color w:val="auto"/>
        </w:rPr>
        <w:t>159</w:t>
      </w:r>
      <w:r w:rsidRPr="00E748B7">
        <w:rPr>
          <w:color w:val="auto"/>
        </w:rPr>
        <w:fldChar w:fldCharType="end"/>
      </w:r>
    </w:p>
    <w:p w14:paraId="010D8A8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82</w:t>
      </w:r>
      <w:r w:rsidRPr="00E748B7">
        <w:rPr>
          <w:color w:val="auto"/>
        </w:rPr>
        <w:t xml:space="preserve"> SQL Server </w:t>
      </w:r>
      <w:r w:rsidRPr="00E748B7">
        <w:rPr>
          <w:color w:val="auto"/>
          <w:vertAlign w:val="superscript"/>
        </w:rPr>
        <w:t>®</w:t>
      </w:r>
      <w:r w:rsidRPr="00E748B7">
        <w:rPr>
          <w:color w:val="auto"/>
        </w:rPr>
        <w:t xml:space="preserve"> 2012 Parallel Data Warehouse</w:t>
      </w:r>
      <w:r w:rsidRPr="00E748B7">
        <w:rPr>
          <w:color w:val="auto"/>
        </w:rPr>
        <w:tab/>
      </w:r>
      <w:r w:rsidRPr="00E748B7">
        <w:rPr>
          <w:color w:val="auto"/>
        </w:rPr>
        <w:fldChar w:fldCharType="begin"/>
      </w:r>
      <w:r w:rsidRPr="00E748B7">
        <w:rPr>
          <w:color w:val="auto"/>
        </w:rPr>
        <w:instrText xml:space="preserve"> PAGEREF _Toc352320160 \h </w:instrText>
      </w:r>
      <w:r w:rsidRPr="00E748B7">
        <w:rPr>
          <w:color w:val="auto"/>
        </w:rPr>
      </w:r>
      <w:r w:rsidRPr="00E748B7">
        <w:rPr>
          <w:color w:val="auto"/>
        </w:rPr>
        <w:fldChar w:fldCharType="separate"/>
      </w:r>
      <w:r w:rsidRPr="00E748B7">
        <w:rPr>
          <w:color w:val="auto"/>
        </w:rPr>
        <w:t>161</w:t>
      </w:r>
      <w:r w:rsidRPr="00E748B7">
        <w:rPr>
          <w:color w:val="auto"/>
        </w:rPr>
        <w:fldChar w:fldCharType="end"/>
      </w:r>
    </w:p>
    <w:p w14:paraId="7F88107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83</w:t>
      </w:r>
      <w:r w:rsidRPr="00E748B7">
        <w:rPr>
          <w:color w:val="auto"/>
        </w:rPr>
        <w:t xml:space="preserve"> SQL Server</w:t>
      </w:r>
      <w:r w:rsidRPr="00E748B7">
        <w:rPr>
          <w:color w:val="auto"/>
          <w:vertAlign w:val="superscript"/>
        </w:rPr>
        <w:t>®</w:t>
      </w:r>
      <w:r w:rsidRPr="00E748B7">
        <w:rPr>
          <w:color w:val="auto"/>
        </w:rPr>
        <w:t xml:space="preserve"> 2012 Standard</w:t>
      </w:r>
      <w:r w:rsidRPr="00E748B7">
        <w:rPr>
          <w:color w:val="auto"/>
        </w:rPr>
        <w:tab/>
      </w:r>
      <w:r w:rsidRPr="00E748B7">
        <w:rPr>
          <w:color w:val="auto"/>
        </w:rPr>
        <w:fldChar w:fldCharType="begin"/>
      </w:r>
      <w:r w:rsidRPr="00E748B7">
        <w:rPr>
          <w:color w:val="auto"/>
        </w:rPr>
        <w:instrText xml:space="preserve"> PAGEREF _Toc352320161 \h </w:instrText>
      </w:r>
      <w:r w:rsidRPr="00E748B7">
        <w:rPr>
          <w:color w:val="auto"/>
        </w:rPr>
      </w:r>
      <w:r w:rsidRPr="00E748B7">
        <w:rPr>
          <w:color w:val="auto"/>
        </w:rPr>
        <w:fldChar w:fldCharType="separate"/>
      </w:r>
      <w:r w:rsidRPr="00E748B7">
        <w:rPr>
          <w:color w:val="auto"/>
        </w:rPr>
        <w:t>162</w:t>
      </w:r>
      <w:r w:rsidRPr="00E748B7">
        <w:rPr>
          <w:color w:val="auto"/>
        </w:rPr>
        <w:fldChar w:fldCharType="end"/>
      </w:r>
    </w:p>
    <w:p w14:paraId="21EBB01F"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84</w:t>
      </w:r>
      <w:r w:rsidRPr="00E748B7">
        <w:rPr>
          <w:color w:val="auto"/>
        </w:rPr>
        <w:t xml:space="preserve"> SQL Server</w:t>
      </w:r>
      <w:r w:rsidRPr="00E748B7">
        <w:rPr>
          <w:color w:val="auto"/>
          <w:vertAlign w:val="superscript"/>
        </w:rPr>
        <w:t>®</w:t>
      </w:r>
      <w:r w:rsidRPr="00E748B7">
        <w:rPr>
          <w:color w:val="auto"/>
        </w:rPr>
        <w:t xml:space="preserve"> 2012 Standard</w:t>
      </w:r>
      <w:r w:rsidRPr="00E748B7">
        <w:rPr>
          <w:rFonts w:eastAsia="Calibri"/>
          <w:color w:val="auto"/>
        </w:rPr>
        <w:t xml:space="preserve"> Core</w:t>
      </w:r>
      <w:r w:rsidRPr="00E748B7">
        <w:rPr>
          <w:color w:val="auto"/>
        </w:rPr>
        <w:tab/>
      </w:r>
      <w:r w:rsidRPr="00E748B7">
        <w:rPr>
          <w:color w:val="auto"/>
        </w:rPr>
        <w:fldChar w:fldCharType="begin"/>
      </w:r>
      <w:r w:rsidRPr="00E748B7">
        <w:rPr>
          <w:color w:val="auto"/>
        </w:rPr>
        <w:instrText xml:space="preserve"> PAGEREF _Toc352320162 \h </w:instrText>
      </w:r>
      <w:r w:rsidRPr="00E748B7">
        <w:rPr>
          <w:color w:val="auto"/>
        </w:rPr>
      </w:r>
      <w:r w:rsidRPr="00E748B7">
        <w:rPr>
          <w:color w:val="auto"/>
        </w:rPr>
        <w:fldChar w:fldCharType="separate"/>
      </w:r>
      <w:r w:rsidRPr="00E748B7">
        <w:rPr>
          <w:color w:val="auto"/>
        </w:rPr>
        <w:t>162</w:t>
      </w:r>
      <w:r w:rsidRPr="00E748B7">
        <w:rPr>
          <w:color w:val="auto"/>
        </w:rPr>
        <w:fldChar w:fldCharType="end"/>
      </w:r>
    </w:p>
    <w:p w14:paraId="69D0580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85</w:t>
      </w:r>
      <w:r w:rsidRPr="00E748B7">
        <w:rPr>
          <w:color w:val="auto"/>
        </w:rPr>
        <w:t xml:space="preserve"> System Center Essentials 2010</w:t>
      </w:r>
      <w:r w:rsidRPr="00E748B7">
        <w:rPr>
          <w:color w:val="auto"/>
        </w:rPr>
        <w:tab/>
      </w:r>
      <w:r w:rsidRPr="00E748B7">
        <w:rPr>
          <w:color w:val="auto"/>
        </w:rPr>
        <w:fldChar w:fldCharType="begin"/>
      </w:r>
      <w:r w:rsidRPr="00E748B7">
        <w:rPr>
          <w:color w:val="auto"/>
        </w:rPr>
        <w:instrText xml:space="preserve"> PAGEREF _Toc352320163 \h </w:instrText>
      </w:r>
      <w:r w:rsidRPr="00E748B7">
        <w:rPr>
          <w:color w:val="auto"/>
        </w:rPr>
      </w:r>
      <w:r w:rsidRPr="00E748B7">
        <w:rPr>
          <w:color w:val="auto"/>
        </w:rPr>
        <w:fldChar w:fldCharType="separate"/>
      </w:r>
      <w:r w:rsidRPr="00E748B7">
        <w:rPr>
          <w:color w:val="auto"/>
        </w:rPr>
        <w:t>164</w:t>
      </w:r>
      <w:r w:rsidRPr="00E748B7">
        <w:rPr>
          <w:color w:val="auto"/>
        </w:rPr>
        <w:fldChar w:fldCharType="end"/>
      </w:r>
    </w:p>
    <w:p w14:paraId="78CDB1F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86</w:t>
      </w:r>
      <w:r w:rsidRPr="00E748B7">
        <w:rPr>
          <w:color w:val="auto"/>
        </w:rPr>
        <w:t xml:space="preserve"> System Center Reporting Manager 2006</w:t>
      </w:r>
      <w:r w:rsidRPr="00E748B7">
        <w:rPr>
          <w:color w:val="auto"/>
        </w:rPr>
        <w:tab/>
      </w:r>
      <w:r w:rsidRPr="00E748B7">
        <w:rPr>
          <w:color w:val="auto"/>
        </w:rPr>
        <w:fldChar w:fldCharType="begin"/>
      </w:r>
      <w:r w:rsidRPr="00E748B7">
        <w:rPr>
          <w:color w:val="auto"/>
        </w:rPr>
        <w:instrText xml:space="preserve"> PAGEREF _Toc352320164 \h </w:instrText>
      </w:r>
      <w:r w:rsidRPr="00E748B7">
        <w:rPr>
          <w:color w:val="auto"/>
        </w:rPr>
      </w:r>
      <w:r w:rsidRPr="00E748B7">
        <w:rPr>
          <w:color w:val="auto"/>
        </w:rPr>
        <w:fldChar w:fldCharType="separate"/>
      </w:r>
      <w:r w:rsidRPr="00E748B7">
        <w:rPr>
          <w:color w:val="auto"/>
        </w:rPr>
        <w:t>165</w:t>
      </w:r>
      <w:r w:rsidRPr="00E748B7">
        <w:rPr>
          <w:color w:val="auto"/>
        </w:rPr>
        <w:fldChar w:fldCharType="end"/>
      </w:r>
    </w:p>
    <w:p w14:paraId="063093F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87 </w:t>
      </w:r>
      <w:r w:rsidRPr="00E748B7">
        <w:rPr>
          <w:color w:val="auto"/>
        </w:rPr>
        <w:t>System Center Server Management Suite Enterprise</w:t>
      </w:r>
      <w:r w:rsidRPr="00E748B7">
        <w:rPr>
          <w:color w:val="auto"/>
        </w:rPr>
        <w:tab/>
      </w:r>
      <w:r w:rsidRPr="00E748B7">
        <w:rPr>
          <w:color w:val="auto"/>
        </w:rPr>
        <w:fldChar w:fldCharType="begin"/>
      </w:r>
      <w:r w:rsidRPr="00E748B7">
        <w:rPr>
          <w:color w:val="auto"/>
        </w:rPr>
        <w:instrText xml:space="preserve"> PAGEREF _Toc352320165 \h </w:instrText>
      </w:r>
      <w:r w:rsidRPr="00E748B7">
        <w:rPr>
          <w:color w:val="auto"/>
        </w:rPr>
      </w:r>
      <w:r w:rsidRPr="00E748B7">
        <w:rPr>
          <w:color w:val="auto"/>
        </w:rPr>
        <w:fldChar w:fldCharType="separate"/>
      </w:r>
      <w:r w:rsidRPr="00E748B7">
        <w:rPr>
          <w:color w:val="auto"/>
        </w:rPr>
        <w:t>166</w:t>
      </w:r>
      <w:r w:rsidRPr="00E748B7">
        <w:rPr>
          <w:color w:val="auto"/>
        </w:rPr>
        <w:fldChar w:fldCharType="end"/>
      </w:r>
    </w:p>
    <w:p w14:paraId="10A938BC"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88 </w:t>
      </w:r>
      <w:r w:rsidRPr="00E748B7">
        <w:rPr>
          <w:color w:val="auto"/>
        </w:rPr>
        <w:t>System Center Server Management Suite Datacenter</w:t>
      </w:r>
      <w:r w:rsidRPr="00E748B7">
        <w:rPr>
          <w:color w:val="auto"/>
        </w:rPr>
        <w:tab/>
      </w:r>
      <w:r w:rsidRPr="00E748B7">
        <w:rPr>
          <w:color w:val="auto"/>
        </w:rPr>
        <w:fldChar w:fldCharType="begin"/>
      </w:r>
      <w:r w:rsidRPr="00E748B7">
        <w:rPr>
          <w:color w:val="auto"/>
        </w:rPr>
        <w:instrText xml:space="preserve"> PAGEREF _Toc352320166 \h </w:instrText>
      </w:r>
      <w:r w:rsidRPr="00E748B7">
        <w:rPr>
          <w:color w:val="auto"/>
        </w:rPr>
      </w:r>
      <w:r w:rsidRPr="00E748B7">
        <w:rPr>
          <w:color w:val="auto"/>
        </w:rPr>
        <w:fldChar w:fldCharType="separate"/>
      </w:r>
      <w:r w:rsidRPr="00E748B7">
        <w:rPr>
          <w:color w:val="auto"/>
        </w:rPr>
        <w:t>167</w:t>
      </w:r>
      <w:r w:rsidRPr="00E748B7">
        <w:rPr>
          <w:color w:val="auto"/>
        </w:rPr>
        <w:fldChar w:fldCharType="end"/>
      </w:r>
    </w:p>
    <w:p w14:paraId="46F23B25"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89</w:t>
      </w:r>
      <w:r w:rsidRPr="00E748B7">
        <w:rPr>
          <w:color w:val="auto"/>
        </w:rPr>
        <w:t xml:space="preserve"> System Center Virtual Machine Manager 2008 R2 – Client and Server Management Licenses</w:t>
      </w:r>
      <w:r w:rsidRPr="00E748B7">
        <w:rPr>
          <w:color w:val="auto"/>
        </w:rPr>
        <w:tab/>
      </w:r>
      <w:r w:rsidRPr="00E748B7">
        <w:rPr>
          <w:color w:val="auto"/>
        </w:rPr>
        <w:fldChar w:fldCharType="begin"/>
      </w:r>
      <w:r w:rsidRPr="00E748B7">
        <w:rPr>
          <w:color w:val="auto"/>
        </w:rPr>
        <w:instrText xml:space="preserve"> PAGEREF _Toc352320167 \h </w:instrText>
      </w:r>
      <w:r w:rsidRPr="00E748B7">
        <w:rPr>
          <w:color w:val="auto"/>
        </w:rPr>
      </w:r>
      <w:r w:rsidRPr="00E748B7">
        <w:rPr>
          <w:color w:val="auto"/>
        </w:rPr>
        <w:fldChar w:fldCharType="separate"/>
      </w:r>
      <w:r w:rsidRPr="00E748B7">
        <w:rPr>
          <w:color w:val="auto"/>
        </w:rPr>
        <w:t>168</w:t>
      </w:r>
      <w:r w:rsidRPr="00E748B7">
        <w:rPr>
          <w:color w:val="auto"/>
        </w:rPr>
        <w:fldChar w:fldCharType="end"/>
      </w:r>
    </w:p>
    <w:p w14:paraId="55D3D2C8"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90</w:t>
      </w:r>
      <w:r w:rsidRPr="00E748B7">
        <w:rPr>
          <w:color w:val="auto"/>
        </w:rPr>
        <w:t xml:space="preserve"> System Center 2012</w:t>
      </w:r>
      <w:r w:rsidRPr="00E748B7">
        <w:rPr>
          <w:color w:val="auto"/>
        </w:rPr>
        <w:tab/>
      </w:r>
      <w:r w:rsidRPr="00E748B7">
        <w:rPr>
          <w:color w:val="auto"/>
        </w:rPr>
        <w:fldChar w:fldCharType="begin"/>
      </w:r>
      <w:r w:rsidRPr="00E748B7">
        <w:rPr>
          <w:color w:val="auto"/>
        </w:rPr>
        <w:instrText xml:space="preserve"> PAGEREF _Toc352320168 \h </w:instrText>
      </w:r>
      <w:r w:rsidRPr="00E748B7">
        <w:rPr>
          <w:color w:val="auto"/>
        </w:rPr>
      </w:r>
      <w:r w:rsidRPr="00E748B7">
        <w:rPr>
          <w:color w:val="auto"/>
        </w:rPr>
        <w:fldChar w:fldCharType="separate"/>
      </w:r>
      <w:r w:rsidRPr="00E748B7">
        <w:rPr>
          <w:color w:val="auto"/>
        </w:rPr>
        <w:t>168</w:t>
      </w:r>
      <w:r w:rsidRPr="00E748B7">
        <w:rPr>
          <w:color w:val="auto"/>
        </w:rPr>
        <w:fldChar w:fldCharType="end"/>
      </w:r>
    </w:p>
    <w:p w14:paraId="3A4A226A"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91</w:t>
      </w:r>
      <w:r w:rsidRPr="00E748B7">
        <w:rPr>
          <w:color w:val="auto"/>
        </w:rPr>
        <w:t xml:space="preserve"> System Center 2012 Endpoint Protection</w:t>
      </w:r>
      <w:r w:rsidRPr="00E748B7">
        <w:rPr>
          <w:color w:val="auto"/>
        </w:rPr>
        <w:tab/>
      </w:r>
      <w:r w:rsidRPr="00E748B7">
        <w:rPr>
          <w:color w:val="auto"/>
        </w:rPr>
        <w:fldChar w:fldCharType="begin"/>
      </w:r>
      <w:r w:rsidRPr="00E748B7">
        <w:rPr>
          <w:color w:val="auto"/>
        </w:rPr>
        <w:instrText xml:space="preserve"> PAGEREF _Toc352320169 \h </w:instrText>
      </w:r>
      <w:r w:rsidRPr="00E748B7">
        <w:rPr>
          <w:color w:val="auto"/>
        </w:rPr>
      </w:r>
      <w:r w:rsidRPr="00E748B7">
        <w:rPr>
          <w:color w:val="auto"/>
        </w:rPr>
        <w:fldChar w:fldCharType="separate"/>
      </w:r>
      <w:r w:rsidRPr="00E748B7">
        <w:rPr>
          <w:color w:val="auto"/>
        </w:rPr>
        <w:t>171</w:t>
      </w:r>
      <w:r w:rsidRPr="00E748B7">
        <w:rPr>
          <w:color w:val="auto"/>
        </w:rPr>
        <w:fldChar w:fldCharType="end"/>
      </w:r>
    </w:p>
    <w:p w14:paraId="49171B97"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92</w:t>
      </w:r>
      <w:r w:rsidRPr="00E748B7">
        <w:rPr>
          <w:color w:val="auto"/>
        </w:rPr>
        <w:t xml:space="preserve"> TechNet Plus Single User</w:t>
      </w:r>
      <w:r w:rsidRPr="00E748B7">
        <w:rPr>
          <w:color w:val="auto"/>
        </w:rPr>
        <w:tab/>
      </w:r>
      <w:r w:rsidRPr="00E748B7">
        <w:rPr>
          <w:color w:val="auto"/>
        </w:rPr>
        <w:fldChar w:fldCharType="begin"/>
      </w:r>
      <w:r w:rsidRPr="00E748B7">
        <w:rPr>
          <w:color w:val="auto"/>
        </w:rPr>
        <w:instrText xml:space="preserve"> PAGEREF _Toc352320170 \h </w:instrText>
      </w:r>
      <w:r w:rsidRPr="00E748B7">
        <w:rPr>
          <w:color w:val="auto"/>
        </w:rPr>
      </w:r>
      <w:r w:rsidRPr="00E748B7">
        <w:rPr>
          <w:color w:val="auto"/>
        </w:rPr>
        <w:fldChar w:fldCharType="separate"/>
      </w:r>
      <w:r w:rsidRPr="00E748B7">
        <w:rPr>
          <w:color w:val="auto"/>
        </w:rPr>
        <w:t>171</w:t>
      </w:r>
      <w:r w:rsidRPr="00E748B7">
        <w:rPr>
          <w:color w:val="auto"/>
        </w:rPr>
        <w:fldChar w:fldCharType="end"/>
      </w:r>
    </w:p>
    <w:p w14:paraId="168A5CF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93 </w:t>
      </w:r>
      <w:r w:rsidRPr="00E748B7">
        <w:rPr>
          <w:color w:val="auto"/>
        </w:rPr>
        <w:t>VDI Standard and Premium Suites</w:t>
      </w:r>
      <w:r w:rsidRPr="00E748B7">
        <w:rPr>
          <w:color w:val="auto"/>
        </w:rPr>
        <w:tab/>
      </w:r>
      <w:r w:rsidRPr="00E748B7">
        <w:rPr>
          <w:color w:val="auto"/>
        </w:rPr>
        <w:fldChar w:fldCharType="begin"/>
      </w:r>
      <w:r w:rsidRPr="00E748B7">
        <w:rPr>
          <w:color w:val="auto"/>
        </w:rPr>
        <w:instrText xml:space="preserve"> PAGEREF _Toc352320171 \h </w:instrText>
      </w:r>
      <w:r w:rsidRPr="00E748B7">
        <w:rPr>
          <w:color w:val="auto"/>
        </w:rPr>
      </w:r>
      <w:r w:rsidRPr="00E748B7">
        <w:rPr>
          <w:color w:val="auto"/>
        </w:rPr>
        <w:fldChar w:fldCharType="separate"/>
      </w:r>
      <w:r w:rsidRPr="00E748B7">
        <w:rPr>
          <w:color w:val="auto"/>
        </w:rPr>
        <w:t>171</w:t>
      </w:r>
      <w:r w:rsidRPr="00E748B7">
        <w:rPr>
          <w:color w:val="auto"/>
        </w:rPr>
        <w:fldChar w:fldCharType="end"/>
      </w:r>
    </w:p>
    <w:p w14:paraId="551CC219"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94 </w:t>
      </w:r>
      <w:r w:rsidRPr="00E748B7">
        <w:rPr>
          <w:color w:val="auto"/>
        </w:rPr>
        <w:t>Vexcel Server, and Vexcel Server with Enhanced Content Pack</w:t>
      </w:r>
      <w:r w:rsidRPr="00E748B7">
        <w:rPr>
          <w:color w:val="auto"/>
        </w:rPr>
        <w:tab/>
      </w:r>
      <w:r w:rsidRPr="00E748B7">
        <w:rPr>
          <w:color w:val="auto"/>
        </w:rPr>
        <w:fldChar w:fldCharType="begin"/>
      </w:r>
      <w:r w:rsidRPr="00E748B7">
        <w:rPr>
          <w:color w:val="auto"/>
        </w:rPr>
        <w:instrText xml:space="preserve"> PAGEREF _Toc352320172 \h </w:instrText>
      </w:r>
      <w:r w:rsidRPr="00E748B7">
        <w:rPr>
          <w:color w:val="auto"/>
        </w:rPr>
      </w:r>
      <w:r w:rsidRPr="00E748B7">
        <w:rPr>
          <w:color w:val="auto"/>
        </w:rPr>
        <w:fldChar w:fldCharType="separate"/>
      </w:r>
      <w:r w:rsidRPr="00E748B7">
        <w:rPr>
          <w:color w:val="auto"/>
        </w:rPr>
        <w:t>171</w:t>
      </w:r>
      <w:r w:rsidRPr="00E748B7">
        <w:rPr>
          <w:color w:val="auto"/>
        </w:rPr>
        <w:fldChar w:fldCharType="end"/>
      </w:r>
    </w:p>
    <w:p w14:paraId="4B4F2188"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95 </w:t>
      </w:r>
      <w:r w:rsidRPr="00E748B7">
        <w:rPr>
          <w:rFonts w:cs="Tahoma"/>
        </w:rPr>
        <w:t>Windows Azure Services</w:t>
      </w:r>
      <w:r w:rsidRPr="00E748B7">
        <w:tab/>
      </w:r>
      <w:r w:rsidRPr="00E748B7">
        <w:fldChar w:fldCharType="begin"/>
      </w:r>
      <w:r w:rsidRPr="00E748B7">
        <w:instrText xml:space="preserve"> PAGEREF _Toc352320173 \h </w:instrText>
      </w:r>
      <w:r w:rsidRPr="00E748B7">
        <w:fldChar w:fldCharType="separate"/>
      </w:r>
      <w:r w:rsidRPr="00E748B7">
        <w:t>172</w:t>
      </w:r>
      <w:r w:rsidRPr="00E748B7">
        <w:fldChar w:fldCharType="end"/>
      </w:r>
    </w:p>
    <w:p w14:paraId="35C64030"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96</w:t>
      </w:r>
      <w:r w:rsidRPr="00E748B7">
        <w:rPr>
          <w:rFonts w:cs="Tahoma"/>
        </w:rPr>
        <w:t xml:space="preserve"> Windows Embedded Device Manager 2011 – Management Server License</w:t>
      </w:r>
      <w:r w:rsidRPr="00E748B7">
        <w:tab/>
      </w:r>
      <w:r w:rsidRPr="00E748B7">
        <w:fldChar w:fldCharType="begin"/>
      </w:r>
      <w:r w:rsidRPr="00E748B7">
        <w:instrText xml:space="preserve"> PAGEREF _Toc352320174 \h </w:instrText>
      </w:r>
      <w:r w:rsidRPr="00E748B7">
        <w:fldChar w:fldCharType="separate"/>
      </w:r>
      <w:r w:rsidRPr="00E748B7">
        <w:t>172</w:t>
      </w:r>
      <w:r w:rsidRPr="00E748B7">
        <w:fldChar w:fldCharType="end"/>
      </w:r>
    </w:p>
    <w:p w14:paraId="11994CDA"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97</w:t>
      </w:r>
      <w:r w:rsidRPr="00E748B7">
        <w:rPr>
          <w:rFonts w:cs="Tahoma"/>
        </w:rPr>
        <w:t xml:space="preserve"> Windows Embedded Device Manager 2011 – Client Management License</w:t>
      </w:r>
      <w:r w:rsidRPr="00E748B7">
        <w:tab/>
      </w:r>
      <w:r w:rsidRPr="00E748B7">
        <w:fldChar w:fldCharType="begin"/>
      </w:r>
      <w:r w:rsidRPr="00E748B7">
        <w:instrText xml:space="preserve"> PAGEREF _Toc352320175 \h </w:instrText>
      </w:r>
      <w:r w:rsidRPr="00E748B7">
        <w:fldChar w:fldCharType="separate"/>
      </w:r>
      <w:r w:rsidRPr="00E748B7">
        <w:t>173</w:t>
      </w:r>
      <w:r w:rsidRPr="00E748B7">
        <w:fldChar w:fldCharType="end"/>
      </w:r>
    </w:p>
    <w:p w14:paraId="412611C0"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98 </w:t>
      </w:r>
      <w:r w:rsidRPr="00E748B7">
        <w:rPr>
          <w:color w:val="auto"/>
        </w:rPr>
        <w:t>Windows EBS 2008 Standard and EBS 2008 Premium</w:t>
      </w:r>
      <w:r w:rsidRPr="00E748B7">
        <w:rPr>
          <w:color w:val="auto"/>
        </w:rPr>
        <w:tab/>
      </w:r>
      <w:r w:rsidRPr="00E748B7">
        <w:rPr>
          <w:color w:val="auto"/>
        </w:rPr>
        <w:fldChar w:fldCharType="begin"/>
      </w:r>
      <w:r w:rsidRPr="00E748B7">
        <w:rPr>
          <w:color w:val="auto"/>
        </w:rPr>
        <w:instrText xml:space="preserve"> PAGEREF _Toc352320176 \h </w:instrText>
      </w:r>
      <w:r w:rsidRPr="00E748B7">
        <w:rPr>
          <w:color w:val="auto"/>
        </w:rPr>
      </w:r>
      <w:r w:rsidRPr="00E748B7">
        <w:rPr>
          <w:color w:val="auto"/>
        </w:rPr>
        <w:fldChar w:fldCharType="separate"/>
      </w:r>
      <w:r w:rsidRPr="00E748B7">
        <w:rPr>
          <w:color w:val="auto"/>
        </w:rPr>
        <w:t>173</w:t>
      </w:r>
      <w:r w:rsidRPr="00E748B7">
        <w:rPr>
          <w:color w:val="auto"/>
        </w:rPr>
        <w:fldChar w:fldCharType="end"/>
      </w:r>
    </w:p>
    <w:p w14:paraId="6C83C25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99 </w:t>
      </w:r>
      <w:r w:rsidRPr="00E748B7">
        <w:rPr>
          <w:color w:val="auto"/>
        </w:rPr>
        <w:t>Windows HPC Server 2008 R2 Suite</w:t>
      </w:r>
      <w:r w:rsidRPr="00E748B7">
        <w:rPr>
          <w:color w:val="auto"/>
        </w:rPr>
        <w:tab/>
      </w:r>
      <w:r w:rsidRPr="00E748B7">
        <w:rPr>
          <w:color w:val="auto"/>
        </w:rPr>
        <w:fldChar w:fldCharType="begin"/>
      </w:r>
      <w:r w:rsidRPr="00E748B7">
        <w:rPr>
          <w:color w:val="auto"/>
        </w:rPr>
        <w:instrText xml:space="preserve"> PAGEREF _Toc352320177 \h </w:instrText>
      </w:r>
      <w:r w:rsidRPr="00E748B7">
        <w:rPr>
          <w:color w:val="auto"/>
        </w:rPr>
      </w:r>
      <w:r w:rsidRPr="00E748B7">
        <w:rPr>
          <w:color w:val="auto"/>
        </w:rPr>
        <w:fldChar w:fldCharType="separate"/>
      </w:r>
      <w:r w:rsidRPr="00E748B7">
        <w:rPr>
          <w:color w:val="auto"/>
        </w:rPr>
        <w:t>175</w:t>
      </w:r>
      <w:r w:rsidRPr="00E748B7">
        <w:rPr>
          <w:color w:val="auto"/>
        </w:rPr>
        <w:fldChar w:fldCharType="end"/>
      </w:r>
    </w:p>
    <w:p w14:paraId="15C2C03F"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100 </w:t>
      </w:r>
      <w:r w:rsidRPr="00E748B7">
        <w:rPr>
          <w:rFonts w:cs="Tahoma"/>
        </w:rPr>
        <w:t>Windows Multipoint Server 2012 Standard</w:t>
      </w:r>
      <w:r w:rsidRPr="00E748B7">
        <w:tab/>
      </w:r>
      <w:r w:rsidRPr="00E748B7">
        <w:fldChar w:fldCharType="begin"/>
      </w:r>
      <w:r w:rsidRPr="00E748B7">
        <w:instrText xml:space="preserve"> PAGEREF _Toc352320178 \h </w:instrText>
      </w:r>
      <w:r w:rsidRPr="00E748B7">
        <w:fldChar w:fldCharType="separate"/>
      </w:r>
      <w:r w:rsidRPr="00E748B7">
        <w:t>176</w:t>
      </w:r>
      <w:r w:rsidRPr="00E748B7">
        <w:fldChar w:fldCharType="end"/>
      </w:r>
    </w:p>
    <w:p w14:paraId="6B55FF7C"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101 </w:t>
      </w:r>
      <w:r w:rsidRPr="00E748B7">
        <w:rPr>
          <w:rFonts w:cs="Tahoma"/>
        </w:rPr>
        <w:t>Windows Multipoint Server 2012 Premium</w:t>
      </w:r>
      <w:r w:rsidRPr="00E748B7">
        <w:tab/>
      </w:r>
      <w:r w:rsidRPr="00E748B7">
        <w:fldChar w:fldCharType="begin"/>
      </w:r>
      <w:r w:rsidRPr="00E748B7">
        <w:instrText xml:space="preserve"> PAGEREF _Toc352320179 \h </w:instrText>
      </w:r>
      <w:r w:rsidRPr="00E748B7">
        <w:fldChar w:fldCharType="separate"/>
      </w:r>
      <w:r w:rsidRPr="00E748B7">
        <w:t>176</w:t>
      </w:r>
      <w:r w:rsidRPr="00E748B7">
        <w:fldChar w:fldCharType="end"/>
      </w:r>
    </w:p>
    <w:p w14:paraId="5D3726A4"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102</w:t>
      </w:r>
      <w:r w:rsidRPr="00E748B7">
        <w:rPr>
          <w:rFonts w:cs="Tahoma"/>
        </w:rPr>
        <w:t xml:space="preserve"> Windows Multipoint Server 2012 CAL</w:t>
      </w:r>
      <w:r w:rsidRPr="00E748B7">
        <w:tab/>
      </w:r>
      <w:r w:rsidRPr="00E748B7">
        <w:fldChar w:fldCharType="begin"/>
      </w:r>
      <w:r w:rsidRPr="00E748B7">
        <w:instrText xml:space="preserve"> PAGEREF _Toc352320180 \h </w:instrText>
      </w:r>
      <w:r w:rsidRPr="00E748B7">
        <w:fldChar w:fldCharType="separate"/>
      </w:r>
      <w:r w:rsidRPr="00E748B7">
        <w:t>176</w:t>
      </w:r>
      <w:r w:rsidRPr="00E748B7">
        <w:fldChar w:fldCharType="end"/>
      </w:r>
    </w:p>
    <w:p w14:paraId="27D23F5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103</w:t>
      </w:r>
      <w:r w:rsidRPr="00E748B7">
        <w:rPr>
          <w:color w:val="auto"/>
        </w:rPr>
        <w:t xml:space="preserve"> Windows Server 2008 R2 HPC Edition</w:t>
      </w:r>
      <w:r w:rsidRPr="00E748B7">
        <w:rPr>
          <w:color w:val="auto"/>
        </w:rPr>
        <w:tab/>
      </w:r>
      <w:r w:rsidRPr="00E748B7">
        <w:rPr>
          <w:color w:val="auto"/>
        </w:rPr>
        <w:fldChar w:fldCharType="begin"/>
      </w:r>
      <w:r w:rsidRPr="00E748B7">
        <w:rPr>
          <w:color w:val="auto"/>
        </w:rPr>
        <w:instrText xml:space="preserve"> PAGEREF _Toc352320181 \h </w:instrText>
      </w:r>
      <w:r w:rsidRPr="00E748B7">
        <w:rPr>
          <w:color w:val="auto"/>
        </w:rPr>
      </w:r>
      <w:r w:rsidRPr="00E748B7">
        <w:rPr>
          <w:color w:val="auto"/>
        </w:rPr>
        <w:fldChar w:fldCharType="separate"/>
      </w:r>
      <w:r w:rsidRPr="00E748B7">
        <w:rPr>
          <w:color w:val="auto"/>
        </w:rPr>
        <w:t>176</w:t>
      </w:r>
      <w:r w:rsidRPr="00E748B7">
        <w:rPr>
          <w:color w:val="auto"/>
        </w:rPr>
        <w:fldChar w:fldCharType="end"/>
      </w:r>
    </w:p>
    <w:p w14:paraId="47D3C2D1"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104</w:t>
      </w:r>
      <w:r w:rsidRPr="00E748B7">
        <w:rPr>
          <w:color w:val="auto"/>
        </w:rPr>
        <w:t xml:space="preserve"> Windows Server 2008 R2 Enterprise</w:t>
      </w:r>
      <w:r w:rsidRPr="00E748B7">
        <w:rPr>
          <w:color w:val="auto"/>
        </w:rPr>
        <w:tab/>
      </w:r>
      <w:r w:rsidRPr="00E748B7">
        <w:rPr>
          <w:color w:val="auto"/>
        </w:rPr>
        <w:fldChar w:fldCharType="begin"/>
      </w:r>
      <w:r w:rsidRPr="00E748B7">
        <w:rPr>
          <w:color w:val="auto"/>
        </w:rPr>
        <w:instrText xml:space="preserve"> PAGEREF _Toc352320182 \h </w:instrText>
      </w:r>
      <w:r w:rsidRPr="00E748B7">
        <w:rPr>
          <w:color w:val="auto"/>
        </w:rPr>
      </w:r>
      <w:r w:rsidRPr="00E748B7">
        <w:rPr>
          <w:color w:val="auto"/>
        </w:rPr>
        <w:fldChar w:fldCharType="separate"/>
      </w:r>
      <w:r w:rsidRPr="00E748B7">
        <w:rPr>
          <w:color w:val="auto"/>
        </w:rPr>
        <w:t>177</w:t>
      </w:r>
      <w:r w:rsidRPr="00E748B7">
        <w:rPr>
          <w:color w:val="auto"/>
        </w:rPr>
        <w:fldChar w:fldCharType="end"/>
      </w:r>
    </w:p>
    <w:p w14:paraId="21E5B53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105</w:t>
      </w:r>
      <w:r w:rsidRPr="00E748B7">
        <w:rPr>
          <w:color w:val="auto"/>
        </w:rPr>
        <w:t xml:space="preserve"> Windows Server 2008 R2 for Itanium Based Systems</w:t>
      </w:r>
      <w:r w:rsidRPr="00E748B7">
        <w:rPr>
          <w:color w:val="auto"/>
        </w:rPr>
        <w:tab/>
      </w:r>
      <w:r w:rsidRPr="00E748B7">
        <w:rPr>
          <w:color w:val="auto"/>
        </w:rPr>
        <w:fldChar w:fldCharType="begin"/>
      </w:r>
      <w:r w:rsidRPr="00E748B7">
        <w:rPr>
          <w:color w:val="auto"/>
        </w:rPr>
        <w:instrText xml:space="preserve"> PAGEREF _Toc352320183 \h </w:instrText>
      </w:r>
      <w:r w:rsidRPr="00E748B7">
        <w:rPr>
          <w:color w:val="auto"/>
        </w:rPr>
      </w:r>
      <w:r w:rsidRPr="00E748B7">
        <w:rPr>
          <w:color w:val="auto"/>
        </w:rPr>
        <w:fldChar w:fldCharType="separate"/>
      </w:r>
      <w:r w:rsidRPr="00E748B7">
        <w:rPr>
          <w:color w:val="auto"/>
        </w:rPr>
        <w:t>178</w:t>
      </w:r>
      <w:r w:rsidRPr="00E748B7">
        <w:rPr>
          <w:color w:val="auto"/>
        </w:rPr>
        <w:fldChar w:fldCharType="end"/>
      </w:r>
    </w:p>
    <w:p w14:paraId="0465473D"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106 </w:t>
      </w:r>
      <w:r w:rsidRPr="00E748B7">
        <w:rPr>
          <w:color w:val="auto"/>
        </w:rPr>
        <w:t>Windows Server 2012 CAL</w:t>
      </w:r>
      <w:r w:rsidRPr="00E748B7">
        <w:rPr>
          <w:color w:val="auto"/>
        </w:rPr>
        <w:tab/>
      </w:r>
      <w:r w:rsidRPr="00E748B7">
        <w:rPr>
          <w:color w:val="auto"/>
        </w:rPr>
        <w:fldChar w:fldCharType="begin"/>
      </w:r>
      <w:r w:rsidRPr="00E748B7">
        <w:rPr>
          <w:color w:val="auto"/>
        </w:rPr>
        <w:instrText xml:space="preserve"> PAGEREF _Toc352320184 \h </w:instrText>
      </w:r>
      <w:r w:rsidRPr="00E748B7">
        <w:rPr>
          <w:color w:val="auto"/>
        </w:rPr>
      </w:r>
      <w:r w:rsidRPr="00E748B7">
        <w:rPr>
          <w:color w:val="auto"/>
        </w:rPr>
        <w:fldChar w:fldCharType="separate"/>
      </w:r>
      <w:r w:rsidRPr="00E748B7">
        <w:rPr>
          <w:color w:val="auto"/>
        </w:rPr>
        <w:t>178</w:t>
      </w:r>
      <w:r w:rsidRPr="00E748B7">
        <w:rPr>
          <w:color w:val="auto"/>
        </w:rPr>
        <w:fldChar w:fldCharType="end"/>
      </w:r>
    </w:p>
    <w:p w14:paraId="3C6A9D3E"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lastRenderedPageBreak/>
        <w:t xml:space="preserve">107 </w:t>
      </w:r>
      <w:r w:rsidRPr="00E748B7">
        <w:rPr>
          <w:color w:val="auto"/>
        </w:rPr>
        <w:t>Windows Server 2008 R2 Datacenter</w:t>
      </w:r>
      <w:r w:rsidRPr="00E748B7">
        <w:rPr>
          <w:color w:val="auto"/>
        </w:rPr>
        <w:tab/>
      </w:r>
      <w:r w:rsidRPr="00E748B7">
        <w:rPr>
          <w:color w:val="auto"/>
        </w:rPr>
        <w:fldChar w:fldCharType="begin"/>
      </w:r>
      <w:r w:rsidRPr="00E748B7">
        <w:rPr>
          <w:color w:val="auto"/>
        </w:rPr>
        <w:instrText xml:space="preserve"> PAGEREF _Toc352320185 \h </w:instrText>
      </w:r>
      <w:r w:rsidRPr="00E748B7">
        <w:rPr>
          <w:color w:val="auto"/>
        </w:rPr>
      </w:r>
      <w:r w:rsidRPr="00E748B7">
        <w:rPr>
          <w:color w:val="auto"/>
        </w:rPr>
        <w:fldChar w:fldCharType="separate"/>
      </w:r>
      <w:r w:rsidRPr="00E748B7">
        <w:rPr>
          <w:color w:val="auto"/>
        </w:rPr>
        <w:t>179</w:t>
      </w:r>
      <w:r w:rsidRPr="00E748B7">
        <w:rPr>
          <w:color w:val="auto"/>
        </w:rPr>
        <w:fldChar w:fldCharType="end"/>
      </w:r>
    </w:p>
    <w:p w14:paraId="611F2232"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 xml:space="preserve">108 </w:t>
      </w:r>
      <w:r w:rsidRPr="00E748B7">
        <w:rPr>
          <w:color w:val="auto"/>
        </w:rPr>
        <w:t>Windows Server 2008 R2 Standard</w:t>
      </w:r>
      <w:r w:rsidRPr="00E748B7">
        <w:rPr>
          <w:color w:val="auto"/>
        </w:rPr>
        <w:tab/>
      </w:r>
      <w:r w:rsidRPr="00E748B7">
        <w:rPr>
          <w:color w:val="auto"/>
        </w:rPr>
        <w:fldChar w:fldCharType="begin"/>
      </w:r>
      <w:r w:rsidRPr="00E748B7">
        <w:rPr>
          <w:color w:val="auto"/>
        </w:rPr>
        <w:instrText xml:space="preserve"> PAGEREF _Toc352320186 \h </w:instrText>
      </w:r>
      <w:r w:rsidRPr="00E748B7">
        <w:rPr>
          <w:color w:val="auto"/>
        </w:rPr>
      </w:r>
      <w:r w:rsidRPr="00E748B7">
        <w:rPr>
          <w:color w:val="auto"/>
        </w:rPr>
        <w:fldChar w:fldCharType="separate"/>
      </w:r>
      <w:r w:rsidRPr="00E748B7">
        <w:rPr>
          <w:color w:val="auto"/>
        </w:rPr>
        <w:t>180</w:t>
      </w:r>
      <w:r w:rsidRPr="00E748B7">
        <w:rPr>
          <w:color w:val="auto"/>
        </w:rPr>
        <w:fldChar w:fldCharType="end"/>
      </w:r>
    </w:p>
    <w:p w14:paraId="026FCDBB"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109</w:t>
      </w:r>
      <w:r w:rsidRPr="00E748B7">
        <w:rPr>
          <w:color w:val="auto"/>
        </w:rPr>
        <w:t xml:space="preserve"> Windows Web Server</w:t>
      </w:r>
      <w:r w:rsidRPr="00E748B7">
        <w:rPr>
          <w:color w:val="auto"/>
          <w:vertAlign w:val="superscript"/>
        </w:rPr>
        <w:t>®</w:t>
      </w:r>
      <w:r w:rsidRPr="00E748B7">
        <w:rPr>
          <w:color w:val="auto"/>
        </w:rPr>
        <w:t xml:space="preserve"> 2008 R2</w:t>
      </w:r>
      <w:r w:rsidRPr="00E748B7">
        <w:rPr>
          <w:color w:val="auto"/>
        </w:rPr>
        <w:tab/>
      </w:r>
      <w:r w:rsidRPr="00E748B7">
        <w:rPr>
          <w:color w:val="auto"/>
        </w:rPr>
        <w:fldChar w:fldCharType="begin"/>
      </w:r>
      <w:r w:rsidRPr="00E748B7">
        <w:rPr>
          <w:color w:val="auto"/>
        </w:rPr>
        <w:instrText xml:space="preserve"> PAGEREF _Toc352320187 \h </w:instrText>
      </w:r>
      <w:r w:rsidRPr="00E748B7">
        <w:rPr>
          <w:color w:val="auto"/>
        </w:rPr>
      </w:r>
      <w:r w:rsidRPr="00E748B7">
        <w:rPr>
          <w:color w:val="auto"/>
        </w:rPr>
        <w:fldChar w:fldCharType="separate"/>
      </w:r>
      <w:r w:rsidRPr="00E748B7">
        <w:rPr>
          <w:color w:val="auto"/>
        </w:rPr>
        <w:t>180</w:t>
      </w:r>
      <w:r w:rsidRPr="00E748B7">
        <w:rPr>
          <w:color w:val="auto"/>
        </w:rPr>
        <w:fldChar w:fldCharType="end"/>
      </w:r>
    </w:p>
    <w:p w14:paraId="16343230"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110</w:t>
      </w:r>
      <w:r w:rsidRPr="00E748B7">
        <w:rPr>
          <w:rFonts w:cs="Tahoma"/>
        </w:rPr>
        <w:t xml:space="preserve"> Windows Small Business Server (SBS) 2008 Premium</w:t>
      </w:r>
      <w:r w:rsidRPr="00E748B7">
        <w:tab/>
      </w:r>
      <w:r w:rsidRPr="00E748B7">
        <w:fldChar w:fldCharType="begin"/>
      </w:r>
      <w:r w:rsidRPr="00E748B7">
        <w:instrText xml:space="preserve"> PAGEREF _Toc352320188 \h </w:instrText>
      </w:r>
      <w:r w:rsidRPr="00E748B7">
        <w:fldChar w:fldCharType="separate"/>
      </w:r>
      <w:r w:rsidRPr="00E748B7">
        <w:t>181</w:t>
      </w:r>
      <w:r w:rsidRPr="00E748B7">
        <w:fldChar w:fldCharType="end"/>
      </w:r>
    </w:p>
    <w:p w14:paraId="6B761834" w14:textId="77777777" w:rsidR="00E748B7" w:rsidRPr="00E748B7" w:rsidRDefault="00E748B7">
      <w:pPr>
        <w:pStyle w:val="TOC3"/>
        <w:rPr>
          <w:rFonts w:asciiTheme="minorHAnsi" w:eastAsiaTheme="minorEastAsia" w:hAnsiTheme="minorHAnsi" w:cstheme="minorBidi"/>
          <w:bCs w:val="0"/>
          <w:color w:val="auto"/>
          <w:sz w:val="22"/>
          <w:szCs w:val="22"/>
        </w:rPr>
      </w:pPr>
      <w:r w:rsidRPr="00E748B7">
        <w:rPr>
          <w:caps/>
          <w:color w:val="auto"/>
          <w:vertAlign w:val="superscript"/>
        </w:rPr>
        <w:t>111</w:t>
      </w:r>
      <w:r w:rsidRPr="00E748B7">
        <w:rPr>
          <w:color w:val="auto"/>
        </w:rPr>
        <w:t xml:space="preserve"> Windows Small Business Server (SBS) 2011 Standard</w:t>
      </w:r>
      <w:r w:rsidRPr="00E748B7">
        <w:rPr>
          <w:color w:val="auto"/>
        </w:rPr>
        <w:tab/>
      </w:r>
      <w:r w:rsidRPr="00E748B7">
        <w:rPr>
          <w:color w:val="auto"/>
        </w:rPr>
        <w:fldChar w:fldCharType="begin"/>
      </w:r>
      <w:r w:rsidRPr="00E748B7">
        <w:rPr>
          <w:color w:val="auto"/>
        </w:rPr>
        <w:instrText xml:space="preserve"> PAGEREF _Toc352320189 \h </w:instrText>
      </w:r>
      <w:r w:rsidRPr="00E748B7">
        <w:rPr>
          <w:color w:val="auto"/>
        </w:rPr>
      </w:r>
      <w:r w:rsidRPr="00E748B7">
        <w:rPr>
          <w:color w:val="auto"/>
        </w:rPr>
        <w:fldChar w:fldCharType="separate"/>
      </w:r>
      <w:r w:rsidRPr="00E748B7">
        <w:rPr>
          <w:color w:val="auto"/>
        </w:rPr>
        <w:t>181</w:t>
      </w:r>
      <w:r w:rsidRPr="00E748B7">
        <w:rPr>
          <w:color w:val="auto"/>
        </w:rPr>
        <w:fldChar w:fldCharType="end"/>
      </w:r>
    </w:p>
    <w:p w14:paraId="2C8B7FA6"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112 </w:t>
      </w:r>
      <w:r w:rsidRPr="00E748B7">
        <w:rPr>
          <w:rFonts w:cs="Tahoma"/>
        </w:rPr>
        <w:t>Windows Small Business Server (SBS) 2011 CAL Suite</w:t>
      </w:r>
      <w:r w:rsidRPr="00E748B7">
        <w:tab/>
      </w:r>
      <w:r w:rsidRPr="00E748B7">
        <w:fldChar w:fldCharType="begin"/>
      </w:r>
      <w:r w:rsidRPr="00E748B7">
        <w:instrText xml:space="preserve"> PAGEREF _Toc352320190 \h </w:instrText>
      </w:r>
      <w:r w:rsidRPr="00E748B7">
        <w:fldChar w:fldCharType="separate"/>
      </w:r>
      <w:r w:rsidRPr="00E748B7">
        <w:t>182</w:t>
      </w:r>
      <w:r w:rsidRPr="00E748B7">
        <w:fldChar w:fldCharType="end"/>
      </w:r>
    </w:p>
    <w:p w14:paraId="7EACC769"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 xml:space="preserve">113 </w:t>
      </w:r>
      <w:r w:rsidRPr="00E748B7">
        <w:rPr>
          <w:rFonts w:cs="Tahoma"/>
        </w:rPr>
        <w:t>Windows Small Business Server (SBS) 2011 Premium Add-on</w:t>
      </w:r>
      <w:r w:rsidRPr="00E748B7">
        <w:tab/>
      </w:r>
      <w:r w:rsidRPr="00E748B7">
        <w:fldChar w:fldCharType="begin"/>
      </w:r>
      <w:r w:rsidRPr="00E748B7">
        <w:instrText xml:space="preserve"> PAGEREF _Toc352320191 \h </w:instrText>
      </w:r>
      <w:r w:rsidRPr="00E748B7">
        <w:fldChar w:fldCharType="separate"/>
      </w:r>
      <w:r w:rsidRPr="00E748B7">
        <w:t>183</w:t>
      </w:r>
      <w:r w:rsidRPr="00E748B7">
        <w:fldChar w:fldCharType="end"/>
      </w:r>
    </w:p>
    <w:p w14:paraId="456B0B9E" w14:textId="77777777" w:rsidR="00E748B7" w:rsidRPr="00E748B7" w:rsidRDefault="00E748B7">
      <w:pPr>
        <w:pStyle w:val="TOC2"/>
        <w:rPr>
          <w:rFonts w:asciiTheme="minorHAnsi" w:eastAsiaTheme="minorEastAsia" w:hAnsiTheme="minorHAnsi" w:cstheme="minorBidi"/>
          <w:sz w:val="22"/>
          <w:szCs w:val="22"/>
        </w:rPr>
      </w:pPr>
      <w:r w:rsidRPr="00E748B7">
        <w:rPr>
          <w:rFonts w:cs="Tahoma"/>
          <w:caps/>
          <w:vertAlign w:val="superscript"/>
        </w:rPr>
        <w:t>114</w:t>
      </w:r>
      <w:r w:rsidRPr="00E748B7">
        <w:rPr>
          <w:rFonts w:cs="Tahoma"/>
        </w:rPr>
        <w:t xml:space="preserve"> Windows Small Business Server (SBS) 2011 Premium Add-on CAL Suite</w:t>
      </w:r>
      <w:r w:rsidRPr="00E748B7">
        <w:tab/>
      </w:r>
      <w:r w:rsidRPr="00E748B7">
        <w:fldChar w:fldCharType="begin"/>
      </w:r>
      <w:r w:rsidRPr="00E748B7">
        <w:instrText xml:space="preserve"> PAGEREF _Toc352320192 \h </w:instrText>
      </w:r>
      <w:r w:rsidRPr="00E748B7">
        <w:fldChar w:fldCharType="separate"/>
      </w:r>
      <w:r w:rsidRPr="00E748B7">
        <w:t>184</w:t>
      </w:r>
      <w:r w:rsidRPr="00E748B7">
        <w:fldChar w:fldCharType="end"/>
      </w:r>
    </w:p>
    <w:p w14:paraId="36A98BA2" w14:textId="77777777" w:rsidR="00E748B7" w:rsidRDefault="00E748B7">
      <w:pPr>
        <w:pStyle w:val="TOC2"/>
        <w:rPr>
          <w:rFonts w:asciiTheme="minorHAnsi" w:eastAsiaTheme="minorEastAsia" w:hAnsiTheme="minorHAnsi" w:cstheme="minorBidi"/>
          <w:sz w:val="22"/>
          <w:szCs w:val="22"/>
        </w:rPr>
      </w:pPr>
      <w:r w:rsidRPr="00E748B7">
        <w:rPr>
          <w:rFonts w:cs="Tahoma"/>
          <w:vertAlign w:val="superscript"/>
        </w:rPr>
        <w:t xml:space="preserve">115 </w:t>
      </w:r>
      <w:r w:rsidRPr="00E748B7">
        <w:rPr>
          <w:rFonts w:cs="Tahoma"/>
        </w:rPr>
        <w:t>Windows Small Business Server 2011 Essentials</w:t>
      </w:r>
      <w:r>
        <w:tab/>
      </w:r>
      <w:r>
        <w:fldChar w:fldCharType="begin"/>
      </w:r>
      <w:r>
        <w:instrText xml:space="preserve"> PAGEREF _Toc352320193 \h </w:instrText>
      </w:r>
      <w:r>
        <w:fldChar w:fldCharType="separate"/>
      </w:r>
      <w:r>
        <w:t>185</w:t>
      </w:r>
      <w:r>
        <w:fldChar w:fldCharType="end"/>
      </w:r>
    </w:p>
    <w:p w14:paraId="1BFAC278" w14:textId="77777777" w:rsidR="007E0CC6" w:rsidRPr="00B8786B" w:rsidRDefault="00DA37BA" w:rsidP="00461CA9">
      <w:pPr>
        <w:pStyle w:val="TOC4"/>
        <w:tabs>
          <w:tab w:val="clear" w:pos="9360"/>
          <w:tab w:val="center" w:pos="4680"/>
        </w:tabs>
        <w:rPr>
          <w:rFonts w:cs="Tahoma"/>
          <w:color w:val="000000" w:themeColor="text1"/>
          <w:szCs w:val="18"/>
        </w:rPr>
      </w:pPr>
      <w:r w:rsidRPr="00B1475C">
        <w:rPr>
          <w:rFonts w:cs="Tahoma"/>
          <w:szCs w:val="18"/>
        </w:rPr>
        <w:fldChar w:fldCharType="end"/>
      </w:r>
    </w:p>
    <w:p w14:paraId="7E0324F2" w14:textId="77777777" w:rsidR="00023FE7" w:rsidRPr="007E0CC6" w:rsidRDefault="00ED3854" w:rsidP="007E0CC6">
      <w:pPr>
        <w:pStyle w:val="Heading2"/>
        <w:rPr>
          <w:rFonts w:ascii="Tahoma" w:hAnsi="Tahoma" w:cs="Tahoma"/>
        </w:rPr>
      </w:pPr>
      <w:bookmarkStart w:id="7" w:name="_Toc246850065"/>
      <w:r>
        <w:rPr>
          <w:rFonts w:ascii="Tahoma" w:hAnsi="Tahoma" w:cs="Tahoma"/>
          <w:sz w:val="36"/>
        </w:rPr>
        <w:br w:type="page"/>
      </w:r>
      <w:bookmarkStart w:id="8" w:name="_Toc336337840"/>
      <w:bookmarkStart w:id="9" w:name="_Toc352319666"/>
      <w:r w:rsidR="00023FE7" w:rsidRPr="007E0CC6">
        <w:rPr>
          <w:rFonts w:ascii="Tahoma" w:hAnsi="Tahoma" w:cs="Tahoma"/>
          <w:sz w:val="36"/>
        </w:rPr>
        <w:lastRenderedPageBreak/>
        <w:t>Chart Key</w:t>
      </w:r>
      <w:bookmarkEnd w:id="7"/>
      <w:bookmarkEnd w:id="8"/>
      <w:bookmarkEnd w:id="9"/>
    </w:p>
    <w:p w14:paraId="59AD5053" w14:textId="77777777" w:rsidR="00023FE7" w:rsidRPr="007C7DB8" w:rsidRDefault="00023FE7">
      <w:pPr>
        <w:pStyle w:val="ChartKeyHeadings"/>
        <w:ind w:right="-180"/>
        <w:rPr>
          <w:rFonts w:ascii="Tahoma" w:hAnsi="Tahoma" w:cs="Tahoma"/>
          <w:sz w:val="18"/>
          <w:szCs w:val="18"/>
        </w:rPr>
      </w:pPr>
    </w:p>
    <w:p w14:paraId="68EF5618" w14:textId="77777777" w:rsidR="00023FE7" w:rsidRDefault="00023FE7">
      <w:pPr>
        <w:pStyle w:val="ChartKeyHeadings"/>
        <w:ind w:right="-180"/>
        <w:rPr>
          <w:rFonts w:ascii="Tahoma" w:hAnsi="Tahoma" w:cs="Tahoma"/>
          <w:szCs w:val="24"/>
        </w:rPr>
      </w:pPr>
      <w:r>
        <w:rPr>
          <w:rFonts w:ascii="Tahoma" w:hAnsi="Tahoma" w:cs="Tahoma"/>
          <w:szCs w:val="24"/>
        </w:rPr>
        <w:t>Column Headings</w:t>
      </w:r>
    </w:p>
    <w:p w14:paraId="40C6BDAC" w14:textId="77777777" w:rsidR="00023FE7" w:rsidRPr="007C7DB8" w:rsidRDefault="00023FE7">
      <w:pPr>
        <w:pStyle w:val="ChartKeyHeadings"/>
        <w:ind w:right="-180"/>
        <w:rPr>
          <w:rFonts w:ascii="Tahoma" w:hAnsi="Tahoma" w:cs="Tahoma"/>
          <w:sz w:val="18"/>
          <w:szCs w:val="18"/>
        </w:rPr>
      </w:pPr>
    </w:p>
    <w:p w14:paraId="236738FE" w14:textId="77777777" w:rsidR="00664EE9" w:rsidRPr="00256616" w:rsidRDefault="00664EE9" w:rsidP="00664EE9">
      <w:pPr>
        <w:pStyle w:val="Bodywithspace"/>
        <w:spacing w:before="0" w:after="0" w:line="276" w:lineRule="auto"/>
        <w:ind w:right="-180"/>
        <w:rPr>
          <w:rFonts w:ascii="Tahoma" w:hAnsi="Tahoma" w:cs="Tahoma"/>
          <w:color w:val="000000"/>
          <w:sz w:val="18"/>
          <w:szCs w:val="18"/>
        </w:rPr>
      </w:pPr>
      <w:r w:rsidRPr="00256616">
        <w:rPr>
          <w:rStyle w:val="BodyChar"/>
          <w:rFonts w:ascii="Tahoma" w:hAnsi="Tahoma" w:cs="Tahoma"/>
          <w:b/>
          <w:color w:val="000000"/>
          <w:sz w:val="18"/>
          <w:szCs w:val="18"/>
        </w:rPr>
        <w:t>Campus and School Units =</w:t>
      </w:r>
      <w:r w:rsidRPr="00256616">
        <w:rPr>
          <w:rFonts w:ascii="Tahoma" w:hAnsi="Tahoma" w:cs="Tahoma"/>
          <w:color w:val="000000"/>
          <w:sz w:val="18"/>
          <w:szCs w:val="18"/>
        </w:rPr>
        <w:t xml:space="preserve"> Numbers shown in this column represent units designated when software is offered through the School Enrollment under the Campus and School Agreement. Products are not offered in these programs when the CA/SA column is clear.</w:t>
      </w:r>
    </w:p>
    <w:p w14:paraId="4A022304" w14:textId="77777777" w:rsidR="00023FE7" w:rsidRDefault="00023FE7">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 xml:space="preserve">Date Available = </w:t>
      </w:r>
      <w:proofErr w:type="gramStart"/>
      <w:r>
        <w:rPr>
          <w:rStyle w:val="BodyChar"/>
          <w:rFonts w:ascii="Tahoma" w:hAnsi="Tahoma" w:cs="Tahoma"/>
          <w:sz w:val="18"/>
          <w:szCs w:val="18"/>
        </w:rPr>
        <w:t>This</w:t>
      </w:r>
      <w:proofErr w:type="gramEnd"/>
      <w:r>
        <w:rPr>
          <w:rStyle w:val="BodyChar"/>
          <w:rFonts w:ascii="Tahoma" w:hAnsi="Tahoma" w:cs="Tahoma"/>
          <w:sz w:val="18"/>
          <w:szCs w:val="18"/>
        </w:rPr>
        <w:t xml:space="preserve"> is the date a product is first available,</w:t>
      </w:r>
      <w:r>
        <w:rPr>
          <w:rStyle w:val="BodyChar"/>
          <w:rFonts w:ascii="Tahoma" w:hAnsi="Tahoma" w:cs="Tahoma"/>
          <w:color w:val="000000"/>
          <w:sz w:val="18"/>
          <w:szCs w:val="18"/>
        </w:rPr>
        <w:t xml:space="preserve"> designated as month/year. </w:t>
      </w:r>
      <w:r>
        <w:rPr>
          <w:rStyle w:val="BodyChar"/>
          <w:rFonts w:ascii="Tahoma" w:hAnsi="Tahoma" w:cs="Tahoma"/>
          <w:sz w:val="18"/>
          <w:szCs w:val="18"/>
        </w:rPr>
        <w:t>It is the earlier of the date Microsoft makes licenses for that product available for ordering or software for that product available for download from the Volume Licensing Services Center (VLSC).</w:t>
      </w:r>
    </w:p>
    <w:p w14:paraId="4F0639E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EA (Enterprise Agreement) =</w:t>
      </w:r>
      <w:r>
        <w:rPr>
          <w:rFonts w:ascii="Tahoma" w:hAnsi="Tahoma" w:cs="Tahoma"/>
          <w:sz w:val="18"/>
          <w:szCs w:val="18"/>
        </w:rPr>
        <w:t xml:space="preserve"> </w:t>
      </w:r>
      <w:r w:rsidR="00456002">
        <w:rPr>
          <w:rFonts w:ascii="Tahoma" w:hAnsi="Tahoma" w:cs="Tahoma"/>
          <w:sz w:val="18"/>
          <w:szCs w:val="18"/>
        </w:rPr>
        <w:t>Enterprise Agreement 20xx.</w:t>
      </w:r>
    </w:p>
    <w:p w14:paraId="3CE73605"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EA Sub (Enterprise Subscription Agreement) = </w:t>
      </w:r>
      <w:r w:rsidR="00456002">
        <w:rPr>
          <w:rFonts w:ascii="Tahoma" w:hAnsi="Tahoma" w:cs="Tahoma"/>
          <w:sz w:val="18"/>
          <w:szCs w:val="18"/>
        </w:rPr>
        <w:t>Enter</w:t>
      </w:r>
      <w:r w:rsidR="00B1779F">
        <w:rPr>
          <w:rFonts w:ascii="Tahoma" w:hAnsi="Tahoma" w:cs="Tahoma"/>
          <w:sz w:val="18"/>
          <w:szCs w:val="18"/>
        </w:rPr>
        <w:t>prise Subscription Agreement 200</w:t>
      </w:r>
      <w:r w:rsidR="00456002">
        <w:rPr>
          <w:rFonts w:ascii="Tahoma" w:hAnsi="Tahoma" w:cs="Tahoma"/>
          <w:sz w:val="18"/>
          <w:szCs w:val="18"/>
        </w:rPr>
        <w:t xml:space="preserve">x. </w:t>
      </w:r>
      <w:r>
        <w:rPr>
          <w:rFonts w:ascii="Tahoma" w:hAnsi="Tahoma" w:cs="Tahoma"/>
          <w:sz w:val="18"/>
          <w:szCs w:val="18"/>
        </w:rPr>
        <w:t xml:space="preserve"> </w:t>
      </w:r>
    </w:p>
    <w:p w14:paraId="0D102A0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Minimum =</w:t>
      </w:r>
      <w:r>
        <w:rPr>
          <w:rFonts w:ascii="Tahoma" w:hAnsi="Tahoma" w:cs="Tahoma"/>
          <w:sz w:val="18"/>
          <w:szCs w:val="18"/>
        </w:rPr>
        <w:t xml:space="preserve"> Each License counts solely as 5 Licenses for purposes of the initial order minimum in Open License and/or Open Value programs. The value indicates which program this is in effect for.</w:t>
      </w:r>
    </w:p>
    <w:p w14:paraId="4028D13E" w14:textId="77777777" w:rsidR="00456002" w:rsidRPr="009330F3" w:rsidRDefault="00456002" w:rsidP="00456002">
      <w:pPr>
        <w:pStyle w:val="Bodywithspace"/>
        <w:spacing w:before="0" w:after="0" w:line="276" w:lineRule="auto"/>
        <w:ind w:right="-180"/>
        <w:rPr>
          <w:rFonts w:ascii="Tahoma" w:hAnsi="Tahoma" w:cs="Tahoma"/>
          <w:sz w:val="18"/>
          <w:szCs w:val="18"/>
          <w:lang w:val="x-none"/>
        </w:rPr>
      </w:pPr>
      <w:r>
        <w:rPr>
          <w:rStyle w:val="BodyChar"/>
          <w:rFonts w:ascii="Tahoma" w:hAnsi="Tahoma" w:cs="Tahoma"/>
          <w:b/>
          <w:sz w:val="18"/>
          <w:szCs w:val="18"/>
        </w:rPr>
        <w:t>Open License =</w:t>
      </w:r>
      <w:r>
        <w:rPr>
          <w:rFonts w:ascii="Tahoma" w:hAnsi="Tahoma" w:cs="Tahoma"/>
          <w:sz w:val="18"/>
          <w:szCs w:val="18"/>
        </w:rPr>
        <w:t xml:space="preserve"> </w:t>
      </w:r>
      <w:proofErr w:type="gramStart"/>
      <w:r>
        <w:rPr>
          <w:rFonts w:ascii="Tahoma" w:hAnsi="Tahoma" w:cs="Tahoma"/>
          <w:sz w:val="18"/>
          <w:szCs w:val="18"/>
        </w:rPr>
        <w:t>The</w:t>
      </w:r>
      <w:proofErr w:type="gramEnd"/>
      <w:r>
        <w:rPr>
          <w:rFonts w:ascii="Tahoma" w:hAnsi="Tahoma" w:cs="Tahoma"/>
          <w:sz w:val="18"/>
          <w:szCs w:val="18"/>
        </w:rPr>
        <w:t xml:space="preserve"> Open License-only component of the Open Programs. Open License includes Open License, Open License for Academic, Open License for Government, and Open License for Charity, where available.</w:t>
      </w:r>
    </w:p>
    <w:p w14:paraId="78EFFFAD"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(OV</w:t>
      </w:r>
      <w:proofErr w:type="gramStart"/>
      <w:r>
        <w:rPr>
          <w:rStyle w:val="BodyChar"/>
          <w:rFonts w:ascii="Tahoma" w:hAnsi="Tahoma" w:cs="Tahoma"/>
          <w:b/>
          <w:sz w:val="18"/>
          <w:szCs w:val="18"/>
        </w:rPr>
        <w:t>)=</w:t>
      </w:r>
      <w:proofErr w:type="gramEnd"/>
      <w:r>
        <w:rPr>
          <w:rFonts w:ascii="Tahoma" w:hAnsi="Tahoma" w:cs="Tahoma"/>
          <w:sz w:val="18"/>
          <w:szCs w:val="18"/>
        </w:rPr>
        <w:t xml:space="preserve"> Open Value includes Open Value and Open Value for Government.</w:t>
      </w:r>
    </w:p>
    <w:p w14:paraId="2A308CFB"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Subscription (OVS</w:t>
      </w:r>
      <w:proofErr w:type="gramStart"/>
      <w:r>
        <w:rPr>
          <w:rStyle w:val="BodyChar"/>
          <w:rFonts w:ascii="Tahoma" w:hAnsi="Tahoma" w:cs="Tahoma"/>
          <w:b/>
          <w:sz w:val="18"/>
          <w:szCs w:val="18"/>
        </w:rPr>
        <w:t>)=</w:t>
      </w:r>
      <w:proofErr w:type="gramEnd"/>
      <w:r>
        <w:rPr>
          <w:rFonts w:ascii="Tahoma" w:hAnsi="Tahoma" w:cs="Tahoma"/>
          <w:sz w:val="18"/>
          <w:szCs w:val="18"/>
        </w:rPr>
        <w:t xml:space="preserve"> Open Value Subscription includes Open Value Subscription and Open Value </w:t>
      </w:r>
      <w:proofErr w:type="spellStart"/>
      <w:r>
        <w:rPr>
          <w:rFonts w:ascii="Tahoma" w:hAnsi="Tahoma" w:cs="Tahoma"/>
          <w:sz w:val="18"/>
          <w:szCs w:val="18"/>
        </w:rPr>
        <w:t>Subecription</w:t>
      </w:r>
      <w:proofErr w:type="spellEnd"/>
      <w:r>
        <w:rPr>
          <w:rFonts w:ascii="Tahoma" w:hAnsi="Tahoma" w:cs="Tahoma"/>
          <w:sz w:val="18"/>
          <w:szCs w:val="18"/>
        </w:rPr>
        <w:t xml:space="preserve"> for Government. </w:t>
      </w:r>
    </w:p>
    <w:p w14:paraId="239D39D9"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EES/OVS-ES = </w:t>
      </w:r>
      <w:r w:rsidRPr="00E42B97">
        <w:rPr>
          <w:rStyle w:val="BodyChar"/>
          <w:rFonts w:ascii="Tahoma" w:hAnsi="Tahoma" w:cs="Tahoma"/>
          <w:sz w:val="18"/>
          <w:szCs w:val="18"/>
        </w:rPr>
        <w:t>Enrollment for Education Solutions/Open Value Subscription – Education Solutions</w:t>
      </w:r>
    </w:p>
    <w:p w14:paraId="61C10A4E"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Promos &amp; Migrations =</w:t>
      </w:r>
      <w:r>
        <w:rPr>
          <w:rFonts w:ascii="Tahoma" w:hAnsi="Tahoma" w:cs="Tahoma"/>
          <w:sz w:val="18"/>
          <w:szCs w:val="18"/>
        </w:rPr>
        <w:t xml:space="preserve"> There is an existing promotion or software migration available.</w:t>
      </w:r>
    </w:p>
    <w:p w14:paraId="45B52F52"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SAB =</w:t>
      </w:r>
      <w:r>
        <w:rPr>
          <w:rFonts w:ascii="Tahoma" w:hAnsi="Tahoma" w:cs="Tahoma"/>
          <w:sz w:val="18"/>
          <w:szCs w:val="18"/>
        </w:rPr>
        <w:t xml:space="preserve"> Software Assurance Benefits exist for eligible customers of this software.</w:t>
      </w:r>
    </w:p>
    <w:p w14:paraId="52E5469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Select =</w:t>
      </w:r>
      <w:r w:rsidR="00B1779F">
        <w:rPr>
          <w:rFonts w:ascii="Tahoma" w:hAnsi="Tahoma" w:cs="Tahoma"/>
          <w:sz w:val="18"/>
          <w:szCs w:val="18"/>
        </w:rPr>
        <w:t xml:space="preserve"> Select 20xx</w:t>
      </w:r>
      <w:r>
        <w:rPr>
          <w:rFonts w:ascii="Tahoma" w:hAnsi="Tahoma" w:cs="Tahoma"/>
          <w:sz w:val="18"/>
          <w:szCs w:val="18"/>
        </w:rPr>
        <w:t>. This also includes Select for Academic and Select for Government.</w:t>
      </w:r>
    </w:p>
    <w:p w14:paraId="40D1D49D" w14:textId="77777777" w:rsidR="00456002" w:rsidRDefault="00456002" w:rsidP="00456002">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Select Plus</w:t>
      </w:r>
      <w:r>
        <w:rPr>
          <w:rStyle w:val="BodyChar"/>
          <w:rFonts w:ascii="Tahoma" w:hAnsi="Tahoma" w:cs="Tahoma"/>
          <w:sz w:val="18"/>
          <w:szCs w:val="18"/>
        </w:rPr>
        <w:t xml:space="preserve"> = Se</w:t>
      </w:r>
      <w:r w:rsidR="00B1779F">
        <w:rPr>
          <w:rStyle w:val="BodyChar"/>
          <w:rFonts w:ascii="Tahoma" w:hAnsi="Tahoma" w:cs="Tahoma"/>
          <w:sz w:val="18"/>
          <w:szCs w:val="18"/>
        </w:rPr>
        <w:t xml:space="preserve">lect Plus </w:t>
      </w:r>
      <w:proofErr w:type="gramStart"/>
      <w:r w:rsidR="00B1779F">
        <w:rPr>
          <w:rStyle w:val="BodyChar"/>
          <w:rFonts w:ascii="Tahoma" w:hAnsi="Tahoma" w:cs="Tahoma"/>
          <w:sz w:val="18"/>
          <w:szCs w:val="18"/>
        </w:rPr>
        <w:t xml:space="preserve">20xx </w:t>
      </w:r>
      <w:r>
        <w:rPr>
          <w:rStyle w:val="BodyChar"/>
          <w:rFonts w:ascii="Tahoma" w:hAnsi="Tahoma" w:cs="Tahoma"/>
          <w:sz w:val="18"/>
          <w:szCs w:val="18"/>
        </w:rPr>
        <w:t>.</w:t>
      </w:r>
      <w:proofErr w:type="gramEnd"/>
      <w:r>
        <w:rPr>
          <w:rStyle w:val="BodyChar"/>
          <w:rFonts w:ascii="Tahoma" w:hAnsi="Tahoma" w:cs="Tahoma"/>
          <w:sz w:val="18"/>
          <w:szCs w:val="18"/>
        </w:rPr>
        <w:t xml:space="preserve">  This also includes Select Plus for Academic and Select Plus for Government.</w:t>
      </w:r>
    </w:p>
    <w:p w14:paraId="4CD668FF" w14:textId="77777777" w:rsidR="00023FE7" w:rsidRDefault="00023FE7">
      <w:pPr>
        <w:pStyle w:val="Bodywithspace"/>
        <w:spacing w:before="0" w:after="0"/>
        <w:ind w:right="-180"/>
        <w:rPr>
          <w:rFonts w:ascii="Tahoma" w:hAnsi="Tahoma" w:cs="Tahoma"/>
          <w:sz w:val="18"/>
          <w:szCs w:val="18"/>
        </w:rPr>
      </w:pPr>
    </w:p>
    <w:p w14:paraId="5886CFEF" w14:textId="77777777" w:rsidR="00023FE7" w:rsidRDefault="00023FE7">
      <w:pPr>
        <w:pStyle w:val="ChartKeyHeadings"/>
        <w:ind w:right="-180"/>
        <w:rPr>
          <w:rFonts w:ascii="Tahoma" w:hAnsi="Tahoma" w:cs="Tahoma"/>
          <w:szCs w:val="28"/>
        </w:rPr>
      </w:pPr>
      <w:r>
        <w:rPr>
          <w:rFonts w:ascii="Tahoma" w:hAnsi="Tahoma" w:cs="Tahoma"/>
          <w:szCs w:val="28"/>
        </w:rPr>
        <w:t>Column values</w:t>
      </w:r>
    </w:p>
    <w:p w14:paraId="46E3E0BC" w14:textId="77777777" w:rsidR="00023FE7" w:rsidRPr="007C7DB8" w:rsidRDefault="00023FE7">
      <w:pPr>
        <w:pStyle w:val="ChartKeyHeadings"/>
        <w:ind w:right="-180"/>
        <w:rPr>
          <w:rFonts w:ascii="Tahoma" w:hAnsi="Tahoma" w:cs="Tahoma"/>
          <w:sz w:val="18"/>
          <w:szCs w:val="18"/>
        </w:rPr>
      </w:pPr>
    </w:p>
    <w:p w14:paraId="2F316F21"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1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 </w:t>
      </w:r>
      <w:r>
        <w:rPr>
          <w:rFonts w:ascii="Tahoma" w:hAnsi="Tahoma" w:cs="Tahoma"/>
          <w:sz w:val="18"/>
          <w:szCs w:val="18"/>
        </w:rPr>
        <w:t>(1 years remaining in agreement term).</w:t>
      </w:r>
    </w:p>
    <w:p w14:paraId="16810ED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2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w:t>
      </w:r>
      <w:r>
        <w:rPr>
          <w:rFonts w:ascii="Tahoma" w:hAnsi="Tahoma" w:cs="Tahoma"/>
          <w:sz w:val="18"/>
          <w:szCs w:val="18"/>
        </w:rPr>
        <w:t xml:space="preserve"> (2 years remaining in agreement term).</w:t>
      </w:r>
    </w:p>
    <w:p w14:paraId="7024383B"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3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w:t>
      </w:r>
      <w:r>
        <w:rPr>
          <w:rFonts w:ascii="Tahoma" w:hAnsi="Tahoma" w:cs="Tahoma"/>
          <w:sz w:val="18"/>
          <w:szCs w:val="18"/>
        </w:rPr>
        <w:t xml:space="preserve"> (3 years remaining in agreement term).</w:t>
      </w:r>
    </w:p>
    <w:p w14:paraId="388E2A9E" w14:textId="77777777" w:rsidR="00023FE7" w:rsidRPr="009F5F3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A =</w:t>
      </w:r>
      <w:r>
        <w:rPr>
          <w:rFonts w:ascii="Tahoma" w:hAnsi="Tahoma" w:cs="Tahoma"/>
          <w:sz w:val="18"/>
          <w:szCs w:val="18"/>
        </w:rPr>
        <w:t xml:space="preserve"> </w:t>
      </w:r>
      <w:r w:rsidRPr="009F5F37">
        <w:rPr>
          <w:rFonts w:ascii="Tahoma" w:hAnsi="Tahoma" w:cs="Tahoma"/>
          <w:sz w:val="18"/>
          <w:szCs w:val="18"/>
        </w:rPr>
        <w:t>Indicates that the software is offered as an additional product.</w:t>
      </w:r>
    </w:p>
    <w:p w14:paraId="4105BA8D" w14:textId="77777777" w:rsidR="009E22D0" w:rsidRPr="00C9420D" w:rsidRDefault="009E22D0" w:rsidP="009E22D0">
      <w:pPr>
        <w:pStyle w:val="Bodywithspace"/>
        <w:spacing w:before="0" w:after="0" w:line="276" w:lineRule="auto"/>
        <w:ind w:right="-180"/>
        <w:rPr>
          <w:rFonts w:ascii="Tahoma" w:hAnsi="Tahoma" w:cs="Tahoma"/>
          <w:sz w:val="18"/>
          <w:szCs w:val="18"/>
        </w:rPr>
      </w:pPr>
      <w:r w:rsidRPr="002C2383">
        <w:rPr>
          <w:rStyle w:val="BodyChar"/>
          <w:rFonts w:ascii="Tahoma" w:hAnsi="Tahoma" w:cs="Tahoma"/>
          <w:b/>
          <w:sz w:val="18"/>
          <w:szCs w:val="18"/>
        </w:rPr>
        <w:t>AO</w:t>
      </w:r>
      <w:r w:rsidRPr="00C9420D">
        <w:rPr>
          <w:rStyle w:val="BodyChar"/>
          <w:rFonts w:ascii="Tahoma" w:hAnsi="Tahoma" w:cs="Tahoma"/>
          <w:sz w:val="18"/>
          <w:szCs w:val="18"/>
        </w:rPr>
        <w:t xml:space="preserve"> </w:t>
      </w:r>
      <w:r w:rsidRPr="00C9420D">
        <w:rPr>
          <w:rStyle w:val="BodyChar"/>
          <w:rFonts w:ascii="Tahoma" w:hAnsi="Tahoma" w:cs="Tahoma"/>
          <w:b/>
          <w:sz w:val="18"/>
          <w:szCs w:val="18"/>
        </w:rPr>
        <w:t xml:space="preserve">– </w:t>
      </w:r>
      <w:r w:rsidRPr="00C9420D">
        <w:rPr>
          <w:rFonts w:ascii="Tahoma" w:hAnsi="Tahoma" w:cs="Tahoma"/>
          <w:sz w:val="18"/>
          <w:szCs w:val="18"/>
        </w:rPr>
        <w:t>Indicates software offered as an additional product orderable organization-wide</w:t>
      </w:r>
      <w:r>
        <w:rPr>
          <w:rFonts w:ascii="Tahoma" w:hAnsi="Tahoma" w:cs="Tahoma"/>
          <w:sz w:val="18"/>
          <w:szCs w:val="18"/>
        </w:rPr>
        <w:t>.</w:t>
      </w:r>
    </w:p>
    <w:p w14:paraId="13D2942F" w14:textId="77777777" w:rsidR="009F5F37" w:rsidRPr="009F5F37" w:rsidRDefault="009F5F37">
      <w:pPr>
        <w:pStyle w:val="Bodywithspace"/>
        <w:spacing w:before="0" w:after="0" w:line="276" w:lineRule="auto"/>
        <w:ind w:right="-180"/>
        <w:rPr>
          <w:rStyle w:val="BodyChar"/>
          <w:rFonts w:ascii="Tahoma" w:hAnsi="Tahoma" w:cs="Tahoma"/>
          <w:b/>
          <w:sz w:val="18"/>
          <w:szCs w:val="18"/>
        </w:rPr>
      </w:pPr>
      <w:r w:rsidRPr="009F5F37">
        <w:rPr>
          <w:rStyle w:val="BodyChar"/>
          <w:rFonts w:ascii="Tahoma" w:hAnsi="Tahoma" w:cs="Tahoma"/>
          <w:b/>
          <w:sz w:val="18"/>
          <w:szCs w:val="18"/>
        </w:rPr>
        <w:t xml:space="preserve">C = </w:t>
      </w:r>
      <w:r w:rsidRPr="009F5F37">
        <w:rPr>
          <w:rFonts w:ascii="Tahoma" w:hAnsi="Tahoma" w:cs="Tahoma"/>
          <w:sz w:val="18"/>
          <w:szCs w:val="18"/>
        </w:rPr>
        <w:t>Indicates that the software is offered as a core infrastructure product.</w:t>
      </w:r>
    </w:p>
    <w:p w14:paraId="108B8434" w14:textId="77777777" w:rsidR="009F5F37" w:rsidRDefault="009F5F37" w:rsidP="009F5F37">
      <w:pPr>
        <w:pStyle w:val="ListParagraph"/>
      </w:pPr>
      <w:r w:rsidRPr="009F5F37">
        <w:rPr>
          <w:rStyle w:val="BodyChar"/>
          <w:rFonts w:ascii="Tahoma" w:hAnsi="Tahoma" w:cs="Tahoma"/>
          <w:b/>
          <w:sz w:val="18"/>
          <w:szCs w:val="18"/>
        </w:rPr>
        <w:t xml:space="preserve">D = </w:t>
      </w:r>
      <w:r>
        <w:rPr>
          <w:rFonts w:ascii="Tahoma" w:hAnsi="Tahoma" w:cs="Tahoma"/>
          <w:sz w:val="18"/>
          <w:szCs w:val="18"/>
        </w:rPr>
        <w:t>Indicates that the software is offered as an Industry Device program product.</w:t>
      </w:r>
    </w:p>
    <w:p w14:paraId="535B6A0C"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DT =</w:t>
      </w:r>
      <w:r w:rsidRPr="009F5F37">
        <w:rPr>
          <w:rFonts w:ascii="Tahoma" w:hAnsi="Tahoma" w:cs="Tahoma"/>
          <w:sz w:val="18"/>
          <w:szCs w:val="18"/>
        </w:rPr>
        <w:t xml:space="preserve"> Software Assurance benefits for Desktop Offerings. </w:t>
      </w:r>
    </w:p>
    <w:p w14:paraId="7500402C" w14:textId="77777777" w:rsidR="00F90F21" w:rsidRPr="00EC699A" w:rsidRDefault="009055B7">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E</w:t>
      </w:r>
      <w:r w:rsidRPr="00EC699A">
        <w:rPr>
          <w:rFonts w:ascii="Tahoma" w:hAnsi="Tahoma" w:cs="Times New Roman"/>
          <w:color w:val="000000"/>
          <w:sz w:val="18"/>
          <w:szCs w:val="22"/>
        </w:rPr>
        <w:t xml:space="preserve"> = Indicates that the </w:t>
      </w:r>
      <w:r w:rsidR="00B23BE6" w:rsidRPr="00EC699A">
        <w:rPr>
          <w:rFonts w:ascii="Tahoma" w:hAnsi="Tahoma" w:cs="Times New Roman"/>
          <w:color w:val="000000"/>
          <w:sz w:val="18"/>
          <w:szCs w:val="22"/>
        </w:rPr>
        <w:t xml:space="preserve">product </w:t>
      </w:r>
      <w:r w:rsidRPr="00EC699A">
        <w:rPr>
          <w:rFonts w:ascii="Tahoma" w:hAnsi="Tahoma" w:cs="Times New Roman"/>
          <w:color w:val="000000"/>
          <w:sz w:val="18"/>
          <w:szCs w:val="22"/>
        </w:rPr>
        <w:t>is offered as an enterprise product or a desktop platform product.</w:t>
      </w:r>
    </w:p>
    <w:p w14:paraId="25AAD4D1" w14:textId="77777777" w:rsidR="00B23BE6" w:rsidRPr="00EC699A" w:rsidRDefault="00B23BE6" w:rsidP="00B23BE6">
      <w:pPr>
        <w:spacing w:line="276" w:lineRule="auto"/>
        <w:ind w:left="720" w:right="-180"/>
        <w:rPr>
          <w:b/>
          <w:color w:val="000000"/>
        </w:rPr>
      </w:pPr>
      <w:r w:rsidRPr="00EC699A">
        <w:rPr>
          <w:b/>
          <w:color w:val="000000"/>
        </w:rPr>
        <w:t>EOLS =</w:t>
      </w:r>
      <w:r w:rsidRPr="00EC699A">
        <w:rPr>
          <w:color w:val="000000"/>
        </w:rPr>
        <w:t xml:space="preserve"> Indicates that the product is offered as an enterprise online service or platform online service.</w:t>
      </w:r>
    </w:p>
    <w:p w14:paraId="25B32115" w14:textId="77777777" w:rsidR="00E97819" w:rsidRPr="00EC699A" w:rsidRDefault="00E97819">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 xml:space="preserve">ST = </w:t>
      </w:r>
      <w:r w:rsidRPr="00EC699A">
        <w:rPr>
          <w:rFonts w:ascii="Tahoma" w:hAnsi="Tahoma" w:cs="Times New Roman"/>
          <w:color w:val="000000"/>
          <w:sz w:val="18"/>
          <w:szCs w:val="22"/>
        </w:rPr>
        <w:t>Indicates that the software is offered as a Student Offering and must be ordered for the full Student Count</w:t>
      </w:r>
      <w:r w:rsidR="004501E3" w:rsidRPr="00EC699A">
        <w:rPr>
          <w:rFonts w:ascii="Tahoma" w:hAnsi="Tahoma" w:cs="Times New Roman"/>
          <w:color w:val="000000"/>
          <w:sz w:val="18"/>
          <w:szCs w:val="22"/>
        </w:rPr>
        <w:t>.</w:t>
      </w:r>
    </w:p>
    <w:p w14:paraId="6408DD39"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 (License) =</w:t>
      </w:r>
      <w:r w:rsidRPr="009F5F37">
        <w:rPr>
          <w:rFonts w:ascii="Tahoma" w:hAnsi="Tahoma" w:cs="Tahoma"/>
          <w:sz w:val="18"/>
          <w:szCs w:val="18"/>
        </w:rPr>
        <w:t xml:space="preserve"> Point value designated when a Standard License is offered for the software indicated.</w:t>
      </w:r>
    </w:p>
    <w:p w14:paraId="431BAF3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L&amp;SA (License &amp; Software Assurance) =</w:t>
      </w:r>
      <w:r w:rsidRPr="009F5F37">
        <w:rPr>
          <w:rFonts w:ascii="Tahoma" w:hAnsi="Tahoma" w:cs="Tahoma"/>
          <w:sz w:val="18"/>
          <w:szCs w:val="18"/>
        </w:rPr>
        <w:t xml:space="preserve"> Point value designated when License &amp; Software Assurance is offered for the software indicated.</w:t>
      </w:r>
    </w:p>
    <w:p w14:paraId="181CE2B0"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OL =</w:t>
      </w:r>
      <w:r w:rsidRPr="009F5F37">
        <w:rPr>
          <w:rFonts w:ascii="Tahoma" w:hAnsi="Tahoma" w:cs="Tahoma"/>
          <w:color w:val="000000"/>
          <w:sz w:val="18"/>
          <w:szCs w:val="18"/>
        </w:rPr>
        <w:t xml:space="preserve"> Available in Open License.</w:t>
      </w:r>
    </w:p>
    <w:p w14:paraId="27314564" w14:textId="77777777" w:rsidR="001D3F04" w:rsidRPr="00C060C8" w:rsidRDefault="001D3F04" w:rsidP="001D3F04">
      <w:pPr>
        <w:pStyle w:val="Bodywithspace"/>
        <w:spacing w:before="0" w:after="0" w:line="276" w:lineRule="auto"/>
        <w:ind w:right="-180"/>
        <w:rPr>
          <w:rFonts w:ascii="Tahoma" w:hAnsi="Tahoma" w:cs="Tahoma"/>
          <w:sz w:val="18"/>
          <w:szCs w:val="18"/>
        </w:rPr>
      </w:pPr>
      <w:r w:rsidRPr="00F94F91">
        <w:rPr>
          <w:rStyle w:val="BodyChar"/>
          <w:rFonts w:ascii="Tahoma" w:hAnsi="Tahoma" w:cs="Tahoma"/>
          <w:b/>
          <w:sz w:val="18"/>
          <w:szCs w:val="18"/>
        </w:rPr>
        <w:t>O</w:t>
      </w:r>
      <w:r w:rsidR="00302B84">
        <w:rPr>
          <w:rStyle w:val="BodyChar"/>
          <w:rFonts w:ascii="Tahoma" w:hAnsi="Tahoma" w:cs="Tahoma"/>
          <w:b/>
          <w:sz w:val="18"/>
          <w:szCs w:val="18"/>
        </w:rPr>
        <w:t>S</w:t>
      </w:r>
      <w:r w:rsidRPr="00C060C8">
        <w:rPr>
          <w:rStyle w:val="BodyChar"/>
          <w:rFonts w:ascii="Tahoma" w:hAnsi="Tahoma" w:cs="Tahoma"/>
          <w:b/>
          <w:sz w:val="18"/>
          <w:szCs w:val="18"/>
        </w:rPr>
        <w:t xml:space="preserve">B </w:t>
      </w:r>
      <w:r w:rsidRPr="00C060C8">
        <w:rPr>
          <w:rStyle w:val="BodyChar"/>
          <w:rFonts w:ascii="Tahoma" w:hAnsi="Tahoma" w:cs="Tahoma"/>
          <w:sz w:val="18"/>
          <w:szCs w:val="18"/>
        </w:rPr>
        <w:t xml:space="preserve">= Online Services benefits for eligible customers.  </w:t>
      </w:r>
      <w:r w:rsidRPr="009B55D5">
        <w:rPr>
          <w:rStyle w:val="BodyChar"/>
          <w:rFonts w:ascii="Tahoma" w:hAnsi="Tahoma" w:cs="Tahoma"/>
          <w:sz w:val="18"/>
          <w:szCs w:val="18"/>
        </w:rPr>
        <w:t>Note that p</w:t>
      </w:r>
      <w:r w:rsidRPr="00F94F91">
        <w:rPr>
          <w:rFonts w:ascii="Tahoma" w:hAnsi="Tahoma" w:cs="Tahoma"/>
          <w:sz w:val="18"/>
          <w:szCs w:val="18"/>
        </w:rPr>
        <w:t>roducts that are eligible for Online Services benefits may appear in more than one product pool table.  This is simply to reflect that those offerings may be eligible for software assurance benefits associated with more than one product pool and does not require that you choose between benefits of one pool or another.</w:t>
      </w:r>
    </w:p>
    <w:p w14:paraId="283FE3CC" w14:textId="77777777" w:rsidR="00023FE7" w:rsidRPr="009F5F37" w:rsidRDefault="00023FE7">
      <w:pPr>
        <w:pStyle w:val="Bodywithspace"/>
        <w:spacing w:before="0" w:after="0" w:line="276" w:lineRule="auto"/>
        <w:rPr>
          <w:rStyle w:val="BodyChar"/>
          <w:rFonts w:ascii="Tahoma" w:hAnsi="Tahoma" w:cs="Tahoma"/>
          <w:color w:val="000000"/>
          <w:sz w:val="18"/>
          <w:szCs w:val="18"/>
        </w:rPr>
      </w:pPr>
      <w:r w:rsidRPr="009F5F37">
        <w:rPr>
          <w:rStyle w:val="BodyChar"/>
          <w:rFonts w:ascii="Tahoma" w:hAnsi="Tahoma" w:cs="Tahoma"/>
          <w:b/>
          <w:bCs/>
          <w:color w:val="000000"/>
          <w:sz w:val="18"/>
          <w:szCs w:val="18"/>
        </w:rPr>
        <w:t xml:space="preserve">OL/SA = </w:t>
      </w:r>
      <w:r w:rsidRPr="009F5F37">
        <w:rPr>
          <w:rStyle w:val="BodyChar"/>
          <w:rFonts w:ascii="Tahoma" w:hAnsi="Tahoma" w:cs="Tahoma"/>
          <w:color w:val="000000"/>
          <w:sz w:val="18"/>
          <w:szCs w:val="18"/>
        </w:rPr>
        <w:t>Available in Open License for L&amp;SA and SA only.</w:t>
      </w:r>
    </w:p>
    <w:p w14:paraId="3612D41D"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 xml:space="preserve">OSP = </w:t>
      </w:r>
      <w:r w:rsidRPr="009F5F37">
        <w:rPr>
          <w:rStyle w:val="BodyChar"/>
          <w:rFonts w:ascii="Tahoma" w:hAnsi="Tahoma" w:cs="Tahoma"/>
          <w:bCs/>
          <w:color w:val="000000"/>
          <w:sz w:val="18"/>
          <w:szCs w:val="18"/>
        </w:rPr>
        <w:t>Available in Online Subscription program.</w:t>
      </w:r>
    </w:p>
    <w:p w14:paraId="0B602F8F"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OV/OVS =</w:t>
      </w:r>
      <w:r w:rsidRPr="009F5F37">
        <w:rPr>
          <w:rFonts w:ascii="Tahoma" w:hAnsi="Tahoma" w:cs="Tahoma"/>
          <w:color w:val="000000"/>
          <w:sz w:val="18"/>
          <w:szCs w:val="18"/>
        </w:rPr>
        <w:t xml:space="preserve"> Available in Open Value and Open Value Subscription program.</w:t>
      </w:r>
    </w:p>
    <w:p w14:paraId="040D3E5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P =</w:t>
      </w:r>
      <w:r w:rsidRPr="009F5F37">
        <w:rPr>
          <w:rFonts w:ascii="Tahoma" w:hAnsi="Tahoma" w:cs="Tahoma"/>
          <w:sz w:val="18"/>
          <w:szCs w:val="18"/>
        </w:rPr>
        <w:t xml:space="preserve"> Indicates software offered on a </w:t>
      </w:r>
      <w:proofErr w:type="spellStart"/>
      <w:r w:rsidRPr="009F5F37">
        <w:rPr>
          <w:rFonts w:ascii="Tahoma" w:hAnsi="Tahoma" w:cs="Tahoma"/>
          <w:sz w:val="18"/>
          <w:szCs w:val="18"/>
        </w:rPr>
        <w:t>non Company</w:t>
      </w:r>
      <w:proofErr w:type="spellEnd"/>
      <w:r w:rsidRPr="009F5F37">
        <w:rPr>
          <w:rFonts w:ascii="Tahoma" w:hAnsi="Tahoma" w:cs="Tahoma"/>
          <w:sz w:val="18"/>
          <w:szCs w:val="18"/>
        </w:rPr>
        <w:t xml:space="preserve">-wide basis in Open Value. </w:t>
      </w:r>
    </w:p>
    <w:p w14:paraId="0B1C7A34" w14:textId="77777777" w:rsidR="009F5F37" w:rsidRPr="009F5F37" w:rsidRDefault="009F5F37">
      <w:pPr>
        <w:pStyle w:val="Bodywithspace"/>
        <w:spacing w:before="0" w:after="0" w:line="276" w:lineRule="auto"/>
        <w:rPr>
          <w:rStyle w:val="BodyChar"/>
          <w:rFonts w:ascii="Tahoma" w:hAnsi="Tahoma" w:cs="Tahoma"/>
          <w:b/>
          <w:sz w:val="18"/>
          <w:szCs w:val="18"/>
        </w:rPr>
      </w:pPr>
      <w:r w:rsidRPr="009F5F37">
        <w:rPr>
          <w:rStyle w:val="BodyChar"/>
          <w:rFonts w:ascii="Tahoma" w:hAnsi="Tahoma" w:cs="Tahoma"/>
          <w:b/>
          <w:sz w:val="18"/>
          <w:szCs w:val="18"/>
        </w:rPr>
        <w:lastRenderedPageBreak/>
        <w:t xml:space="preserve">S = </w:t>
      </w:r>
      <w:r w:rsidRPr="009F5F37">
        <w:rPr>
          <w:rFonts w:ascii="Tahoma" w:hAnsi="Tahoma" w:cs="Tahoma"/>
          <w:sz w:val="18"/>
          <w:szCs w:val="18"/>
        </w:rPr>
        <w:t>Indicates that the software is offered as an application platform product.</w:t>
      </w:r>
    </w:p>
    <w:p w14:paraId="5E88C906" w14:textId="77777777" w:rsidR="00023FE7" w:rsidRDefault="00023FE7">
      <w:pPr>
        <w:pStyle w:val="Bodywithspace"/>
        <w:spacing w:before="0" w:after="0" w:line="276" w:lineRule="auto"/>
        <w:rPr>
          <w:rFonts w:ascii="Tahoma" w:hAnsi="Tahoma" w:cs="Tahoma"/>
          <w:sz w:val="18"/>
          <w:szCs w:val="18"/>
        </w:rPr>
      </w:pPr>
      <w:r w:rsidRPr="009F5F37">
        <w:rPr>
          <w:rStyle w:val="BodyChar"/>
          <w:rFonts w:ascii="Tahoma" w:hAnsi="Tahoma" w:cs="Tahoma"/>
          <w:b/>
          <w:sz w:val="18"/>
          <w:szCs w:val="18"/>
        </w:rPr>
        <w:t>SA (Software Assurance) =</w:t>
      </w:r>
      <w:r w:rsidRPr="009F5F37">
        <w:rPr>
          <w:rFonts w:ascii="Tahoma" w:hAnsi="Tahoma" w:cs="Tahoma"/>
          <w:sz w:val="18"/>
          <w:szCs w:val="18"/>
        </w:rPr>
        <w:t xml:space="preserve"> Point</w:t>
      </w:r>
      <w:r>
        <w:rPr>
          <w:rFonts w:ascii="Tahoma" w:hAnsi="Tahoma" w:cs="Tahoma"/>
          <w:sz w:val="18"/>
          <w:szCs w:val="18"/>
        </w:rPr>
        <w:t xml:space="preserve"> value designated when Software Assurance is offered for the software indicated. </w:t>
      </w:r>
    </w:p>
    <w:p w14:paraId="4094C47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SRV =</w:t>
      </w:r>
      <w:r>
        <w:rPr>
          <w:rFonts w:ascii="Tahoma" w:hAnsi="Tahoma" w:cs="Tahoma"/>
          <w:sz w:val="18"/>
          <w:szCs w:val="18"/>
        </w:rPr>
        <w:t xml:space="preserve"> Software Assurance benefits for Server Pool Offerings. </w:t>
      </w:r>
    </w:p>
    <w:p w14:paraId="26430365" w14:textId="77777777" w:rsidR="00023FE7" w:rsidRDefault="00023FE7">
      <w:pPr>
        <w:pStyle w:val="Bodywithspace"/>
        <w:tabs>
          <w:tab w:val="left" w:pos="9360"/>
        </w:tabs>
        <w:spacing w:before="0" w:after="0" w:line="276" w:lineRule="auto"/>
        <w:ind w:right="-180"/>
        <w:rPr>
          <w:rFonts w:ascii="Tahoma" w:hAnsi="Tahoma" w:cs="Tahoma"/>
          <w:sz w:val="18"/>
          <w:szCs w:val="18"/>
        </w:rPr>
      </w:pPr>
      <w:r>
        <w:rPr>
          <w:rStyle w:val="BodyChar"/>
          <w:rFonts w:ascii="Tahoma" w:hAnsi="Tahoma" w:cs="Tahoma"/>
          <w:b/>
          <w:sz w:val="18"/>
          <w:szCs w:val="18"/>
        </w:rPr>
        <w:t>U (Upgrade License) =</w:t>
      </w:r>
      <w:r>
        <w:rPr>
          <w:rFonts w:ascii="Tahoma" w:hAnsi="Tahoma" w:cs="Tahoma"/>
          <w:sz w:val="18"/>
          <w:szCs w:val="18"/>
        </w:rPr>
        <w:t xml:space="preserve"> Point value designated when an upgrade is offered for the software indicated.</w:t>
      </w:r>
    </w:p>
    <w:p w14:paraId="73E6099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U &amp; SA (Upgrade &amp; Software Assurance)</w:t>
      </w:r>
      <w:r>
        <w:rPr>
          <w:rFonts w:ascii="Tahoma" w:hAnsi="Tahoma" w:cs="Tahoma"/>
          <w:sz w:val="18"/>
          <w:szCs w:val="18"/>
        </w:rPr>
        <w:t xml:space="preserve"> = Point value designated when upgrade &amp; Software Assurance is offered for the software indicated.</w:t>
      </w:r>
    </w:p>
    <w:p w14:paraId="5B09CB47" w14:textId="77777777" w:rsidR="00023FE7" w:rsidRDefault="00023FE7" w:rsidP="00B0065F">
      <w:pPr>
        <w:pStyle w:val="Heading1"/>
      </w:pPr>
      <w:r>
        <w:br w:type="page"/>
      </w:r>
      <w:bookmarkStart w:id="10" w:name="_Toc336337841"/>
      <w:bookmarkStart w:id="11" w:name="_Toc352319667"/>
      <w:r>
        <w:lastRenderedPageBreak/>
        <w:t>Product LIST</w:t>
      </w:r>
      <w:bookmarkEnd w:id="10"/>
      <w:bookmarkEnd w:id="11"/>
    </w:p>
    <w:p w14:paraId="21C84746" w14:textId="77777777" w:rsidR="000E5145" w:rsidRDefault="000E5145" w:rsidP="004E292A">
      <w:pPr>
        <w:pStyle w:val="Heading3"/>
        <w:rPr>
          <w:rFonts w:ascii="Tahoma" w:hAnsi="Tahoma" w:cs="Tahoma"/>
          <w:b w:val="0"/>
          <w:sz w:val="18"/>
          <w:szCs w:val="22"/>
          <w:lang w:val="en-US"/>
        </w:rPr>
      </w:pPr>
      <w:bookmarkStart w:id="12" w:name="_Toc300391149"/>
      <w:bookmarkStart w:id="13" w:name="_Toc312398873"/>
      <w:bookmarkStart w:id="14" w:name="_Toc336337842"/>
    </w:p>
    <w:p w14:paraId="1B631229" w14:textId="77777777" w:rsidR="00F70479" w:rsidRPr="00F70479" w:rsidRDefault="00F70479" w:rsidP="00F70479">
      <w:pPr>
        <w:rPr>
          <w:lang w:eastAsia="x-none"/>
        </w:rPr>
      </w:pPr>
    </w:p>
    <w:p w14:paraId="42BC7E8B" w14:textId="77777777" w:rsidR="00023FE7" w:rsidRDefault="00023FE7" w:rsidP="004E292A">
      <w:pPr>
        <w:pStyle w:val="Heading3"/>
        <w:rPr>
          <w:rFonts w:ascii="Tahoma" w:hAnsi="Tahoma" w:cs="Tahoma"/>
          <w:sz w:val="22"/>
          <w:szCs w:val="22"/>
          <w:lang w:val="en-US"/>
        </w:rPr>
      </w:pPr>
      <w:bookmarkStart w:id="15" w:name="_Toc352319668"/>
      <w:r w:rsidRPr="004E292A">
        <w:rPr>
          <w:rFonts w:ascii="Tahoma" w:hAnsi="Tahoma" w:cs="Tahoma"/>
          <w:sz w:val="22"/>
          <w:szCs w:val="22"/>
        </w:rPr>
        <w:t>APPLICATIONS POOL</w:t>
      </w:r>
      <w:bookmarkEnd w:id="12"/>
      <w:bookmarkEnd w:id="13"/>
      <w:bookmarkEnd w:id="14"/>
      <w:bookmarkEnd w:id="15"/>
    </w:p>
    <w:p w14:paraId="544F778E" w14:textId="77777777" w:rsidR="006949F0" w:rsidRPr="006949F0" w:rsidRDefault="006949F0" w:rsidP="006949F0">
      <w:pPr>
        <w:rPr>
          <w:lang w:eastAsia="x-none"/>
        </w:rPr>
      </w:pPr>
    </w:p>
    <w:tbl>
      <w:tblPr>
        <w:tblW w:w="1053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38"/>
        <w:gridCol w:w="429"/>
        <w:gridCol w:w="429"/>
        <w:gridCol w:w="429"/>
        <w:gridCol w:w="429"/>
        <w:gridCol w:w="429"/>
        <w:gridCol w:w="429"/>
        <w:gridCol w:w="429"/>
        <w:gridCol w:w="429"/>
        <w:gridCol w:w="429"/>
        <w:gridCol w:w="429"/>
        <w:gridCol w:w="429"/>
        <w:gridCol w:w="429"/>
        <w:gridCol w:w="429"/>
        <w:gridCol w:w="429"/>
        <w:gridCol w:w="429"/>
        <w:gridCol w:w="429"/>
        <w:gridCol w:w="514"/>
        <w:gridCol w:w="514"/>
      </w:tblGrid>
      <w:tr w:rsidR="00B27742" w14:paraId="00BB9615" w14:textId="77777777" w:rsidTr="007E466C">
        <w:trPr>
          <w:cantSplit/>
          <w:trHeight w:val="728"/>
          <w:tblHeader/>
        </w:trPr>
        <w:tc>
          <w:tcPr>
            <w:tcW w:w="2638" w:type="dxa"/>
            <w:tcBorders>
              <w:top w:val="single" w:sz="4" w:space="0" w:color="FFFFFF"/>
              <w:left w:val="nil"/>
              <w:bottom w:val="nil"/>
            </w:tcBorders>
          </w:tcPr>
          <w:p w14:paraId="07AA735B" w14:textId="77777777" w:rsidR="00B27742" w:rsidRDefault="00B27742">
            <w:pPr>
              <w:widowControl w:val="0"/>
              <w:ind w:left="-360"/>
              <w:rPr>
                <w:rFonts w:cs="Tahoma"/>
              </w:rPr>
            </w:pPr>
          </w:p>
        </w:tc>
        <w:tc>
          <w:tcPr>
            <w:tcW w:w="429" w:type="dxa"/>
            <w:textDirection w:val="btLr"/>
            <w:vAlign w:val="center"/>
          </w:tcPr>
          <w:p w14:paraId="31182BB2" w14:textId="77777777" w:rsidR="00B27742" w:rsidRDefault="00B27742">
            <w:pPr>
              <w:pStyle w:val="TableVerticalText"/>
              <w:widowControl w:val="0"/>
              <w:rPr>
                <w:rFonts w:ascii="Tahoma" w:hAnsi="Tahoma" w:cs="Tahoma"/>
              </w:rPr>
            </w:pPr>
            <w:r>
              <w:rPr>
                <w:rFonts w:ascii="Tahoma" w:hAnsi="Tahoma" w:cs="Tahoma"/>
              </w:rPr>
              <w:t xml:space="preserve">Product </w:t>
            </w:r>
          </w:p>
          <w:p w14:paraId="07512A01" w14:textId="77777777" w:rsidR="00B27742" w:rsidRDefault="00B27742">
            <w:pPr>
              <w:pStyle w:val="TableVerticalText"/>
              <w:widowControl w:val="0"/>
              <w:rPr>
                <w:rFonts w:ascii="Tahoma" w:hAnsi="Tahoma" w:cs="Tahoma"/>
              </w:rPr>
            </w:pPr>
            <w:r>
              <w:rPr>
                <w:rFonts w:ascii="Tahoma" w:hAnsi="Tahoma" w:cs="Tahoma"/>
              </w:rPr>
              <w:t>Notes</w:t>
            </w:r>
          </w:p>
        </w:tc>
        <w:tc>
          <w:tcPr>
            <w:tcW w:w="429" w:type="dxa"/>
            <w:textDirection w:val="btLr"/>
          </w:tcPr>
          <w:p w14:paraId="4FC50FC6" w14:textId="77777777" w:rsidR="00B27742" w:rsidRDefault="00B27742">
            <w:pPr>
              <w:pStyle w:val="TableVerticalText"/>
              <w:widowControl w:val="0"/>
              <w:rPr>
                <w:rFonts w:ascii="Tahoma" w:hAnsi="Tahoma" w:cs="Tahoma"/>
              </w:rPr>
            </w:pPr>
            <w:r>
              <w:rPr>
                <w:rFonts w:ascii="Tahoma" w:hAnsi="Tahoma" w:cs="Tahoma"/>
              </w:rPr>
              <w:t>Date Available</w:t>
            </w:r>
          </w:p>
        </w:tc>
        <w:tc>
          <w:tcPr>
            <w:tcW w:w="429" w:type="dxa"/>
            <w:tcBorders>
              <w:right w:val="single" w:sz="18" w:space="0" w:color="auto"/>
            </w:tcBorders>
            <w:textDirection w:val="btLr"/>
            <w:vAlign w:val="center"/>
          </w:tcPr>
          <w:p w14:paraId="55FB0D99" w14:textId="77777777" w:rsidR="00B27742" w:rsidRDefault="00B27742">
            <w:pPr>
              <w:pStyle w:val="TableVerticalText"/>
              <w:widowControl w:val="0"/>
              <w:rPr>
                <w:rFonts w:ascii="Tahoma" w:hAnsi="Tahoma" w:cs="Tahoma"/>
              </w:rPr>
            </w:pPr>
            <w:r>
              <w:rPr>
                <w:rFonts w:ascii="Tahoma" w:hAnsi="Tahoma" w:cs="Tahoma"/>
              </w:rPr>
              <w:t>SAB</w:t>
            </w:r>
          </w:p>
        </w:tc>
        <w:tc>
          <w:tcPr>
            <w:tcW w:w="3003" w:type="dxa"/>
            <w:gridSpan w:val="7"/>
            <w:tcBorders>
              <w:left w:val="single" w:sz="18" w:space="0" w:color="auto"/>
              <w:right w:val="single" w:sz="18" w:space="0" w:color="auto"/>
            </w:tcBorders>
            <w:vAlign w:val="center"/>
          </w:tcPr>
          <w:p w14:paraId="1B458B4A" w14:textId="77777777" w:rsidR="00B27742" w:rsidRDefault="00B27742">
            <w:pPr>
              <w:pStyle w:val="TableHeadingsBlack"/>
              <w:widowControl w:val="0"/>
              <w:rPr>
                <w:rFonts w:ascii="Tahoma" w:hAnsi="Tahoma" w:cs="Tahoma"/>
              </w:rPr>
            </w:pPr>
            <w:r>
              <w:rPr>
                <w:rFonts w:ascii="Tahoma" w:hAnsi="Tahoma" w:cs="Tahoma"/>
              </w:rPr>
              <w:t>Select / Select Plus*</w:t>
            </w:r>
          </w:p>
        </w:tc>
        <w:tc>
          <w:tcPr>
            <w:tcW w:w="1287" w:type="dxa"/>
            <w:gridSpan w:val="3"/>
            <w:tcBorders>
              <w:left w:val="single" w:sz="18" w:space="0" w:color="auto"/>
              <w:right w:val="single" w:sz="18" w:space="0" w:color="auto"/>
            </w:tcBorders>
            <w:vAlign w:val="center"/>
          </w:tcPr>
          <w:p w14:paraId="55FD4E27" w14:textId="77777777" w:rsidR="00B27742" w:rsidRDefault="00B27742">
            <w:pPr>
              <w:pStyle w:val="TableHeadingsBlack"/>
              <w:widowControl w:val="0"/>
              <w:rPr>
                <w:rFonts w:ascii="Tahoma" w:hAnsi="Tahoma" w:cs="Tahoma"/>
              </w:rPr>
            </w:pPr>
            <w:r>
              <w:rPr>
                <w:rFonts w:ascii="Tahoma" w:hAnsi="Tahoma" w:cs="Tahoma"/>
              </w:rPr>
              <w:t>Open</w:t>
            </w:r>
            <w:r w:rsidR="00456002">
              <w:rPr>
                <w:rFonts w:ascii="Tahoma" w:hAnsi="Tahoma" w:cs="Tahoma"/>
              </w:rPr>
              <w:t xml:space="preserve"> License</w:t>
            </w:r>
          </w:p>
        </w:tc>
        <w:tc>
          <w:tcPr>
            <w:tcW w:w="429" w:type="dxa"/>
            <w:tcBorders>
              <w:left w:val="single" w:sz="18" w:space="0" w:color="auto"/>
            </w:tcBorders>
            <w:textDirection w:val="btLr"/>
            <w:vAlign w:val="center"/>
          </w:tcPr>
          <w:p w14:paraId="71AC17D0" w14:textId="77777777" w:rsidR="00B27742" w:rsidRPr="00134960" w:rsidRDefault="00B27742">
            <w:pPr>
              <w:pStyle w:val="TableVerticalText"/>
              <w:widowControl w:val="0"/>
              <w:rPr>
                <w:rFonts w:ascii="Tahoma" w:hAnsi="Tahoma" w:cs="Tahoma"/>
              </w:rPr>
            </w:pPr>
            <w:r w:rsidRPr="00134960">
              <w:rPr>
                <w:rFonts w:ascii="Tahoma" w:hAnsi="Tahoma" w:cs="Tahoma"/>
              </w:rPr>
              <w:t>Campus &amp; School Units</w:t>
            </w:r>
          </w:p>
        </w:tc>
        <w:tc>
          <w:tcPr>
            <w:tcW w:w="429" w:type="dxa"/>
            <w:tcBorders>
              <w:right w:val="single" w:sz="18" w:space="0" w:color="auto"/>
            </w:tcBorders>
            <w:textDirection w:val="btLr"/>
            <w:vAlign w:val="center"/>
          </w:tcPr>
          <w:p w14:paraId="721A8B1C" w14:textId="77777777" w:rsidR="00B27742" w:rsidRPr="00BE0FA0" w:rsidRDefault="00B27742">
            <w:pPr>
              <w:pStyle w:val="TableVerticalText"/>
              <w:widowControl w:val="0"/>
              <w:rPr>
                <w:rFonts w:ascii="Tahoma" w:hAnsi="Tahoma" w:cs="Tahoma"/>
              </w:rPr>
            </w:pPr>
            <w:r w:rsidRPr="00134960">
              <w:rPr>
                <w:rFonts w:ascii="Tahoma" w:hAnsi="Tahoma" w:cs="Tahoma"/>
              </w:rPr>
              <w:t>EA &amp; EA Sub</w:t>
            </w:r>
          </w:p>
        </w:tc>
        <w:tc>
          <w:tcPr>
            <w:tcW w:w="429" w:type="dxa"/>
            <w:tcBorders>
              <w:left w:val="single" w:sz="18" w:space="0" w:color="auto"/>
              <w:right w:val="single" w:sz="18" w:space="0" w:color="auto"/>
            </w:tcBorders>
            <w:textDirection w:val="btLr"/>
            <w:vAlign w:val="center"/>
          </w:tcPr>
          <w:p w14:paraId="7F579772" w14:textId="77777777" w:rsidR="00B27742" w:rsidRPr="00BE0FA0" w:rsidRDefault="00B27742">
            <w:pPr>
              <w:pStyle w:val="TableVerticalText"/>
              <w:widowControl w:val="0"/>
              <w:rPr>
                <w:rFonts w:ascii="Tahoma" w:hAnsi="Tahoma" w:cs="Tahoma"/>
              </w:rPr>
            </w:pPr>
            <w:r w:rsidRPr="00134960">
              <w:rPr>
                <w:rFonts w:ascii="Tahoma" w:hAnsi="Tahoma" w:cs="Tahoma"/>
              </w:rPr>
              <w:t>OV / OVS</w:t>
            </w:r>
          </w:p>
        </w:tc>
        <w:tc>
          <w:tcPr>
            <w:tcW w:w="514" w:type="dxa"/>
            <w:textDirection w:val="btLr"/>
          </w:tcPr>
          <w:p w14:paraId="5E59EE5E" w14:textId="77777777" w:rsidR="00B27742" w:rsidRPr="00BE0FA0" w:rsidRDefault="00B0036E" w:rsidP="00E67091">
            <w:pPr>
              <w:pStyle w:val="TableVerticalText"/>
              <w:widowControl w:val="0"/>
              <w:spacing w:before="120"/>
              <w:rPr>
                <w:rFonts w:ascii="Tahoma" w:hAnsi="Tahoma" w:cs="Tahoma"/>
              </w:rPr>
            </w:pPr>
            <w:r w:rsidRPr="00134960">
              <w:rPr>
                <w:rFonts w:ascii="Tahoma" w:hAnsi="Tahoma" w:cs="Tahoma"/>
              </w:rPr>
              <w:t xml:space="preserve">EES / </w:t>
            </w:r>
            <w:r w:rsidR="00B27742" w:rsidRPr="00134960">
              <w:rPr>
                <w:rFonts w:ascii="Tahoma" w:hAnsi="Tahoma" w:cs="Tahoma"/>
              </w:rPr>
              <w:t>OVS</w:t>
            </w:r>
            <w:r w:rsidR="00097B90" w:rsidRPr="00134960">
              <w:rPr>
                <w:rFonts w:ascii="Tahoma" w:hAnsi="Tahoma" w:cs="Tahoma"/>
              </w:rPr>
              <w:t xml:space="preserve"> </w:t>
            </w:r>
            <w:r w:rsidR="00E67091" w:rsidRPr="00134960">
              <w:rPr>
                <w:rFonts w:ascii="Tahoma" w:hAnsi="Tahoma" w:cs="Tahoma"/>
              </w:rPr>
              <w:t>-</w:t>
            </w:r>
            <w:r w:rsidR="00B27742" w:rsidRPr="00134960">
              <w:rPr>
                <w:rFonts w:ascii="Tahoma" w:hAnsi="Tahoma" w:cs="Tahoma"/>
              </w:rPr>
              <w:t>ES</w:t>
            </w:r>
          </w:p>
        </w:tc>
        <w:tc>
          <w:tcPr>
            <w:tcW w:w="514" w:type="dxa"/>
            <w:textDirection w:val="btLr"/>
            <w:vAlign w:val="center"/>
          </w:tcPr>
          <w:p w14:paraId="3B1A7307" w14:textId="77777777" w:rsidR="00B27742" w:rsidRPr="00134960" w:rsidRDefault="00B27742" w:rsidP="00456002">
            <w:pPr>
              <w:pStyle w:val="TableVerticalText"/>
              <w:widowControl w:val="0"/>
              <w:rPr>
                <w:rFonts w:ascii="Tahoma" w:hAnsi="Tahoma" w:cs="Tahoma"/>
              </w:rPr>
            </w:pPr>
            <w:r w:rsidRPr="00134960">
              <w:rPr>
                <w:rFonts w:ascii="Tahoma" w:hAnsi="Tahoma" w:cs="Tahoma"/>
              </w:rPr>
              <w:t>Open Minimum</w:t>
            </w:r>
          </w:p>
        </w:tc>
      </w:tr>
      <w:tr w:rsidR="00B27742" w14:paraId="12C20A59" w14:textId="77777777" w:rsidTr="007E466C">
        <w:trPr>
          <w:cantSplit/>
          <w:trHeight w:val="271"/>
          <w:tblHeader/>
        </w:trPr>
        <w:tc>
          <w:tcPr>
            <w:tcW w:w="2638" w:type="dxa"/>
            <w:vMerge w:val="restart"/>
            <w:tcBorders>
              <w:top w:val="nil"/>
              <w:left w:val="nil"/>
            </w:tcBorders>
          </w:tcPr>
          <w:p w14:paraId="3779627F" w14:textId="77777777" w:rsidR="00B27742" w:rsidRDefault="00B27742">
            <w:pPr>
              <w:widowControl w:val="0"/>
              <w:rPr>
                <w:rFonts w:cs="Tahoma"/>
                <w:b/>
              </w:rPr>
            </w:pPr>
          </w:p>
        </w:tc>
        <w:tc>
          <w:tcPr>
            <w:tcW w:w="429" w:type="dxa"/>
            <w:vMerge w:val="restart"/>
          </w:tcPr>
          <w:p w14:paraId="46C464D3" w14:textId="77777777" w:rsidR="00B27742" w:rsidRDefault="00B27742">
            <w:pPr>
              <w:keepNext/>
              <w:widowControl w:val="0"/>
              <w:spacing w:before="200" w:after="120"/>
              <w:jc w:val="center"/>
              <w:outlineLvl w:val="0"/>
              <w:rPr>
                <w:rFonts w:cs="Tahoma"/>
                <w:b/>
                <w:color w:val="0000FF"/>
                <w:sz w:val="10"/>
              </w:rPr>
            </w:pPr>
            <w:r>
              <w:rPr>
                <w:rFonts w:cs="Tahoma"/>
                <w:b/>
                <w:color w:val="0000FF"/>
                <w:sz w:val="10"/>
              </w:rPr>
              <w:t>(Ctrl + Click)</w:t>
            </w:r>
          </w:p>
        </w:tc>
        <w:tc>
          <w:tcPr>
            <w:tcW w:w="429" w:type="dxa"/>
            <w:vMerge w:val="restart"/>
          </w:tcPr>
          <w:p w14:paraId="775CCAEA" w14:textId="77777777" w:rsidR="00B27742" w:rsidRDefault="00B27742">
            <w:pPr>
              <w:widowControl w:val="0"/>
              <w:rPr>
                <w:rFonts w:cs="Tahoma"/>
              </w:rPr>
            </w:pPr>
          </w:p>
        </w:tc>
        <w:tc>
          <w:tcPr>
            <w:tcW w:w="429" w:type="dxa"/>
            <w:vMerge w:val="restart"/>
            <w:tcBorders>
              <w:right w:val="single" w:sz="18" w:space="0" w:color="auto"/>
            </w:tcBorders>
          </w:tcPr>
          <w:p w14:paraId="3DE17229" w14:textId="77777777" w:rsidR="00B27742" w:rsidRDefault="00B27742">
            <w:pPr>
              <w:widowControl w:val="0"/>
              <w:rPr>
                <w:rFonts w:cs="Tahoma"/>
              </w:rPr>
            </w:pPr>
          </w:p>
        </w:tc>
        <w:tc>
          <w:tcPr>
            <w:tcW w:w="429" w:type="dxa"/>
            <w:vMerge w:val="restart"/>
            <w:tcBorders>
              <w:left w:val="single" w:sz="18" w:space="0" w:color="auto"/>
            </w:tcBorders>
            <w:vAlign w:val="center"/>
          </w:tcPr>
          <w:p w14:paraId="0CE5722E" w14:textId="77777777" w:rsidR="00B27742" w:rsidRDefault="00B27742">
            <w:pPr>
              <w:pStyle w:val="TableHeadingsRed"/>
              <w:widowControl w:val="0"/>
              <w:rPr>
                <w:rFonts w:ascii="Tahoma" w:hAnsi="Tahoma" w:cs="Tahoma"/>
              </w:rPr>
            </w:pPr>
            <w:r>
              <w:rPr>
                <w:rFonts w:ascii="Tahoma" w:hAnsi="Tahoma" w:cs="Tahoma"/>
              </w:rPr>
              <w:t>L</w:t>
            </w:r>
          </w:p>
        </w:tc>
        <w:tc>
          <w:tcPr>
            <w:tcW w:w="1287" w:type="dxa"/>
            <w:gridSpan w:val="3"/>
            <w:vAlign w:val="center"/>
          </w:tcPr>
          <w:p w14:paraId="5959F5AC" w14:textId="77777777" w:rsidR="00B27742" w:rsidRDefault="00B27742">
            <w:pPr>
              <w:pStyle w:val="TableHeadingsGreen"/>
              <w:widowControl w:val="0"/>
              <w:rPr>
                <w:rFonts w:ascii="Tahoma" w:hAnsi="Tahoma" w:cs="Tahoma"/>
              </w:rPr>
            </w:pPr>
            <w:r>
              <w:rPr>
                <w:rFonts w:ascii="Tahoma" w:hAnsi="Tahoma" w:cs="Tahoma"/>
              </w:rPr>
              <w:t>L&amp;SA</w:t>
            </w:r>
          </w:p>
        </w:tc>
        <w:tc>
          <w:tcPr>
            <w:tcW w:w="1287" w:type="dxa"/>
            <w:gridSpan w:val="3"/>
            <w:tcBorders>
              <w:right w:val="single" w:sz="18" w:space="0" w:color="auto"/>
            </w:tcBorders>
            <w:vAlign w:val="center"/>
          </w:tcPr>
          <w:p w14:paraId="6B32B2B4"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vAlign w:val="center"/>
          </w:tcPr>
          <w:p w14:paraId="12FEA0D3" w14:textId="77777777" w:rsidR="00B27742" w:rsidRDefault="00B27742">
            <w:pPr>
              <w:pStyle w:val="TableHeadingsRed"/>
              <w:widowControl w:val="0"/>
              <w:rPr>
                <w:rFonts w:ascii="Tahoma" w:hAnsi="Tahoma" w:cs="Tahoma"/>
              </w:rPr>
            </w:pPr>
            <w:r>
              <w:rPr>
                <w:rFonts w:ascii="Tahoma" w:hAnsi="Tahoma" w:cs="Tahoma"/>
              </w:rPr>
              <w:t>L</w:t>
            </w:r>
          </w:p>
        </w:tc>
        <w:tc>
          <w:tcPr>
            <w:tcW w:w="429" w:type="dxa"/>
            <w:vAlign w:val="center"/>
          </w:tcPr>
          <w:p w14:paraId="4D6C74D3" w14:textId="77777777" w:rsidR="00B27742" w:rsidRDefault="00B27742">
            <w:pPr>
              <w:pStyle w:val="TableHeadingsGreen"/>
              <w:widowControl w:val="0"/>
              <w:rPr>
                <w:rFonts w:ascii="Tahoma" w:hAnsi="Tahoma" w:cs="Tahoma"/>
              </w:rPr>
            </w:pPr>
            <w:r>
              <w:rPr>
                <w:rFonts w:ascii="Tahoma" w:hAnsi="Tahoma" w:cs="Tahoma"/>
              </w:rPr>
              <w:t>L&amp;SA</w:t>
            </w:r>
          </w:p>
        </w:tc>
        <w:tc>
          <w:tcPr>
            <w:tcW w:w="429" w:type="dxa"/>
            <w:vMerge w:val="restart"/>
            <w:tcBorders>
              <w:right w:val="single" w:sz="18" w:space="0" w:color="auto"/>
            </w:tcBorders>
            <w:vAlign w:val="center"/>
          </w:tcPr>
          <w:p w14:paraId="54CAA901"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tcPr>
          <w:p w14:paraId="7DC269D8" w14:textId="77777777" w:rsidR="00B27742" w:rsidRDefault="00B27742" w:rsidP="00097B90">
            <w:pPr>
              <w:widowControl w:val="0"/>
              <w:rPr>
                <w:rFonts w:cs="Tahoma"/>
              </w:rPr>
            </w:pPr>
          </w:p>
        </w:tc>
        <w:tc>
          <w:tcPr>
            <w:tcW w:w="429" w:type="dxa"/>
            <w:vMerge w:val="restart"/>
            <w:tcBorders>
              <w:right w:val="single" w:sz="18" w:space="0" w:color="auto"/>
            </w:tcBorders>
          </w:tcPr>
          <w:p w14:paraId="2663858C" w14:textId="77777777" w:rsidR="00B27742" w:rsidRDefault="00B27742">
            <w:pPr>
              <w:widowControl w:val="0"/>
              <w:rPr>
                <w:rFonts w:cs="Tahoma"/>
              </w:rPr>
            </w:pPr>
          </w:p>
        </w:tc>
        <w:tc>
          <w:tcPr>
            <w:tcW w:w="429" w:type="dxa"/>
            <w:vMerge w:val="restart"/>
            <w:tcBorders>
              <w:left w:val="single" w:sz="18" w:space="0" w:color="auto"/>
              <w:right w:val="single" w:sz="18" w:space="0" w:color="auto"/>
            </w:tcBorders>
          </w:tcPr>
          <w:p w14:paraId="53070BEC" w14:textId="77777777" w:rsidR="00B27742" w:rsidRDefault="00B27742">
            <w:pPr>
              <w:widowControl w:val="0"/>
              <w:rPr>
                <w:rFonts w:cs="Tahoma"/>
              </w:rPr>
            </w:pPr>
          </w:p>
        </w:tc>
        <w:tc>
          <w:tcPr>
            <w:tcW w:w="514" w:type="dxa"/>
            <w:vMerge w:val="restart"/>
          </w:tcPr>
          <w:p w14:paraId="50614230" w14:textId="77777777" w:rsidR="00B27742" w:rsidRDefault="00B27742">
            <w:pPr>
              <w:widowControl w:val="0"/>
              <w:rPr>
                <w:rFonts w:cs="Tahoma"/>
              </w:rPr>
            </w:pPr>
          </w:p>
        </w:tc>
        <w:tc>
          <w:tcPr>
            <w:tcW w:w="514" w:type="dxa"/>
            <w:vMerge w:val="restart"/>
          </w:tcPr>
          <w:p w14:paraId="3E350307" w14:textId="77777777" w:rsidR="00B27742" w:rsidRDefault="00B27742">
            <w:pPr>
              <w:widowControl w:val="0"/>
              <w:rPr>
                <w:rFonts w:cs="Tahoma"/>
              </w:rPr>
            </w:pPr>
          </w:p>
        </w:tc>
      </w:tr>
      <w:tr w:rsidR="00B27742" w14:paraId="09077062" w14:textId="77777777" w:rsidTr="007E466C">
        <w:trPr>
          <w:cantSplit/>
          <w:trHeight w:val="262"/>
          <w:tblHeader/>
        </w:trPr>
        <w:tc>
          <w:tcPr>
            <w:tcW w:w="2638" w:type="dxa"/>
            <w:vMerge/>
            <w:tcBorders>
              <w:top w:val="single" w:sz="4" w:space="0" w:color="auto"/>
              <w:left w:val="nil"/>
              <w:bottom w:val="single" w:sz="4" w:space="0" w:color="auto"/>
            </w:tcBorders>
          </w:tcPr>
          <w:p w14:paraId="3913B3E7" w14:textId="77777777" w:rsidR="00B27742" w:rsidRDefault="00B27742">
            <w:pPr>
              <w:widowControl w:val="0"/>
              <w:rPr>
                <w:rFonts w:cs="Tahoma"/>
              </w:rPr>
            </w:pPr>
          </w:p>
        </w:tc>
        <w:tc>
          <w:tcPr>
            <w:tcW w:w="429" w:type="dxa"/>
            <w:vMerge/>
            <w:tcBorders>
              <w:bottom w:val="single" w:sz="4" w:space="0" w:color="auto"/>
            </w:tcBorders>
          </w:tcPr>
          <w:p w14:paraId="43E967E7" w14:textId="77777777" w:rsidR="00B27742" w:rsidRDefault="00B27742">
            <w:pPr>
              <w:keepNext/>
              <w:widowControl w:val="0"/>
              <w:spacing w:before="200" w:after="120"/>
              <w:outlineLvl w:val="0"/>
              <w:rPr>
                <w:rFonts w:cs="Tahoma"/>
                <w:b/>
              </w:rPr>
            </w:pPr>
          </w:p>
        </w:tc>
        <w:tc>
          <w:tcPr>
            <w:tcW w:w="429" w:type="dxa"/>
            <w:vMerge/>
            <w:tcBorders>
              <w:bottom w:val="single" w:sz="4" w:space="0" w:color="auto"/>
            </w:tcBorders>
          </w:tcPr>
          <w:p w14:paraId="6C43F197"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0598248C" w14:textId="77777777" w:rsidR="00B27742" w:rsidRDefault="00B27742">
            <w:pPr>
              <w:widowControl w:val="0"/>
              <w:rPr>
                <w:rFonts w:cs="Tahoma"/>
              </w:rPr>
            </w:pPr>
          </w:p>
        </w:tc>
        <w:tc>
          <w:tcPr>
            <w:tcW w:w="429" w:type="dxa"/>
            <w:vMerge/>
            <w:tcBorders>
              <w:left w:val="single" w:sz="18" w:space="0" w:color="auto"/>
              <w:bottom w:val="single" w:sz="4" w:space="0" w:color="auto"/>
            </w:tcBorders>
            <w:vAlign w:val="center"/>
          </w:tcPr>
          <w:p w14:paraId="38BEB78C" w14:textId="77777777" w:rsidR="00B27742" w:rsidRDefault="00B27742">
            <w:pPr>
              <w:widowControl w:val="0"/>
              <w:jc w:val="center"/>
              <w:rPr>
                <w:rFonts w:cs="Tahoma"/>
              </w:rPr>
            </w:pPr>
          </w:p>
        </w:tc>
        <w:tc>
          <w:tcPr>
            <w:tcW w:w="429" w:type="dxa"/>
            <w:tcBorders>
              <w:bottom w:val="single" w:sz="4" w:space="0" w:color="auto"/>
            </w:tcBorders>
            <w:vAlign w:val="center"/>
          </w:tcPr>
          <w:p w14:paraId="0794418A" w14:textId="77777777" w:rsidR="00B27742" w:rsidRDefault="00B27742">
            <w:pPr>
              <w:pStyle w:val="TableHeadingsGreen"/>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5DA31024" w14:textId="77777777" w:rsidR="00B27742" w:rsidRDefault="00B27742">
            <w:pPr>
              <w:pStyle w:val="TableHeadingsGreen"/>
              <w:widowControl w:val="0"/>
              <w:rPr>
                <w:rFonts w:ascii="Tahoma" w:hAnsi="Tahoma" w:cs="Tahoma"/>
              </w:rPr>
            </w:pPr>
            <w:r>
              <w:rPr>
                <w:rFonts w:ascii="Tahoma" w:hAnsi="Tahoma" w:cs="Tahoma"/>
              </w:rPr>
              <w:t>2Yr</w:t>
            </w:r>
          </w:p>
        </w:tc>
        <w:tc>
          <w:tcPr>
            <w:tcW w:w="429" w:type="dxa"/>
            <w:tcBorders>
              <w:bottom w:val="single" w:sz="4" w:space="0" w:color="auto"/>
            </w:tcBorders>
            <w:vAlign w:val="center"/>
          </w:tcPr>
          <w:p w14:paraId="53AF1A15" w14:textId="77777777" w:rsidR="00B27742" w:rsidRDefault="00B27742">
            <w:pPr>
              <w:pStyle w:val="TableHeadingsGreen"/>
              <w:widowControl w:val="0"/>
              <w:rPr>
                <w:rFonts w:ascii="Tahoma" w:hAnsi="Tahoma" w:cs="Tahoma"/>
              </w:rPr>
            </w:pPr>
            <w:r>
              <w:rPr>
                <w:rFonts w:ascii="Tahoma" w:hAnsi="Tahoma" w:cs="Tahoma"/>
              </w:rPr>
              <w:t>1Yr</w:t>
            </w:r>
          </w:p>
        </w:tc>
        <w:tc>
          <w:tcPr>
            <w:tcW w:w="429" w:type="dxa"/>
            <w:tcBorders>
              <w:bottom w:val="single" w:sz="4" w:space="0" w:color="auto"/>
            </w:tcBorders>
            <w:vAlign w:val="center"/>
          </w:tcPr>
          <w:p w14:paraId="7F886BC5" w14:textId="77777777" w:rsidR="00B27742" w:rsidRDefault="00B27742">
            <w:pPr>
              <w:pStyle w:val="TableHeadingsBlue"/>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2F9B6418" w14:textId="77777777" w:rsidR="00B27742" w:rsidRDefault="00B27742">
            <w:pPr>
              <w:pStyle w:val="TableHeadingsBlue"/>
              <w:widowControl w:val="0"/>
              <w:rPr>
                <w:rFonts w:ascii="Tahoma" w:hAnsi="Tahoma" w:cs="Tahoma"/>
              </w:rPr>
            </w:pPr>
            <w:r>
              <w:rPr>
                <w:rFonts w:ascii="Tahoma" w:hAnsi="Tahoma" w:cs="Tahoma"/>
              </w:rPr>
              <w:t>2Yr</w:t>
            </w:r>
          </w:p>
        </w:tc>
        <w:tc>
          <w:tcPr>
            <w:tcW w:w="429" w:type="dxa"/>
            <w:tcBorders>
              <w:bottom w:val="single" w:sz="4" w:space="0" w:color="auto"/>
              <w:right w:val="single" w:sz="18" w:space="0" w:color="auto"/>
            </w:tcBorders>
            <w:vAlign w:val="center"/>
          </w:tcPr>
          <w:p w14:paraId="775BCC8D" w14:textId="77777777" w:rsidR="00B27742" w:rsidRDefault="00B27742">
            <w:pPr>
              <w:pStyle w:val="TableHeadingsBlue"/>
              <w:widowControl w:val="0"/>
              <w:rPr>
                <w:rFonts w:ascii="Tahoma" w:hAnsi="Tahoma" w:cs="Tahoma"/>
              </w:rPr>
            </w:pPr>
            <w:r>
              <w:rPr>
                <w:rFonts w:ascii="Tahoma" w:hAnsi="Tahoma" w:cs="Tahoma"/>
              </w:rPr>
              <w:t>1Yr</w:t>
            </w:r>
          </w:p>
        </w:tc>
        <w:tc>
          <w:tcPr>
            <w:tcW w:w="429" w:type="dxa"/>
            <w:vMerge/>
            <w:tcBorders>
              <w:left w:val="single" w:sz="18" w:space="0" w:color="auto"/>
              <w:bottom w:val="single" w:sz="4" w:space="0" w:color="auto"/>
            </w:tcBorders>
            <w:vAlign w:val="center"/>
          </w:tcPr>
          <w:p w14:paraId="17C32347" w14:textId="77777777" w:rsidR="00B27742" w:rsidRDefault="00B27742">
            <w:pPr>
              <w:widowControl w:val="0"/>
              <w:jc w:val="center"/>
              <w:rPr>
                <w:rFonts w:cs="Tahoma"/>
              </w:rPr>
            </w:pPr>
          </w:p>
        </w:tc>
        <w:tc>
          <w:tcPr>
            <w:tcW w:w="429" w:type="dxa"/>
            <w:tcBorders>
              <w:bottom w:val="single" w:sz="4" w:space="0" w:color="auto"/>
            </w:tcBorders>
            <w:vAlign w:val="center"/>
          </w:tcPr>
          <w:p w14:paraId="342D1D8E" w14:textId="77777777" w:rsidR="00B27742" w:rsidRDefault="00B27742">
            <w:pPr>
              <w:pStyle w:val="TableHeadingsGreen"/>
              <w:widowControl w:val="0"/>
              <w:rPr>
                <w:rFonts w:ascii="Tahoma" w:hAnsi="Tahoma" w:cs="Tahoma"/>
              </w:rPr>
            </w:pPr>
            <w:r>
              <w:rPr>
                <w:rFonts w:ascii="Tahoma" w:hAnsi="Tahoma" w:cs="Tahoma"/>
              </w:rPr>
              <w:t>P</w:t>
            </w:r>
          </w:p>
        </w:tc>
        <w:tc>
          <w:tcPr>
            <w:tcW w:w="429" w:type="dxa"/>
            <w:vMerge/>
            <w:tcBorders>
              <w:bottom w:val="single" w:sz="4" w:space="0" w:color="auto"/>
              <w:right w:val="single" w:sz="18" w:space="0" w:color="auto"/>
            </w:tcBorders>
          </w:tcPr>
          <w:p w14:paraId="41D3A45B" w14:textId="77777777" w:rsidR="00B27742" w:rsidRDefault="00B27742">
            <w:pPr>
              <w:widowControl w:val="0"/>
              <w:rPr>
                <w:rFonts w:cs="Tahoma"/>
              </w:rPr>
            </w:pPr>
          </w:p>
        </w:tc>
        <w:tc>
          <w:tcPr>
            <w:tcW w:w="429" w:type="dxa"/>
            <w:vMerge/>
            <w:tcBorders>
              <w:left w:val="single" w:sz="18" w:space="0" w:color="auto"/>
              <w:bottom w:val="single" w:sz="4" w:space="0" w:color="auto"/>
            </w:tcBorders>
          </w:tcPr>
          <w:p w14:paraId="6F5513BE"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2DE35450" w14:textId="77777777" w:rsidR="00B27742" w:rsidRDefault="00B27742">
            <w:pPr>
              <w:widowControl w:val="0"/>
              <w:rPr>
                <w:rFonts w:cs="Tahoma"/>
              </w:rPr>
            </w:pPr>
          </w:p>
        </w:tc>
        <w:tc>
          <w:tcPr>
            <w:tcW w:w="429" w:type="dxa"/>
            <w:vMerge/>
            <w:tcBorders>
              <w:left w:val="single" w:sz="18" w:space="0" w:color="auto"/>
              <w:bottom w:val="single" w:sz="4" w:space="0" w:color="auto"/>
              <w:right w:val="single" w:sz="18" w:space="0" w:color="auto"/>
            </w:tcBorders>
          </w:tcPr>
          <w:p w14:paraId="0526574F" w14:textId="77777777" w:rsidR="00B27742" w:rsidRDefault="00B27742">
            <w:pPr>
              <w:widowControl w:val="0"/>
              <w:rPr>
                <w:rFonts w:cs="Tahoma"/>
              </w:rPr>
            </w:pPr>
          </w:p>
        </w:tc>
        <w:tc>
          <w:tcPr>
            <w:tcW w:w="514" w:type="dxa"/>
            <w:vMerge/>
            <w:tcBorders>
              <w:bottom w:val="single" w:sz="4" w:space="0" w:color="auto"/>
            </w:tcBorders>
          </w:tcPr>
          <w:p w14:paraId="2AF027CD" w14:textId="77777777" w:rsidR="00B27742" w:rsidRDefault="00B27742">
            <w:pPr>
              <w:widowControl w:val="0"/>
              <w:rPr>
                <w:rFonts w:cs="Tahoma"/>
              </w:rPr>
            </w:pPr>
          </w:p>
        </w:tc>
        <w:tc>
          <w:tcPr>
            <w:tcW w:w="514" w:type="dxa"/>
            <w:vMerge/>
            <w:tcBorders>
              <w:bottom w:val="single" w:sz="4" w:space="0" w:color="auto"/>
            </w:tcBorders>
          </w:tcPr>
          <w:p w14:paraId="5A339C7E" w14:textId="77777777" w:rsidR="00B27742" w:rsidRDefault="00B27742">
            <w:pPr>
              <w:widowControl w:val="0"/>
              <w:rPr>
                <w:rFonts w:cs="Tahoma"/>
              </w:rPr>
            </w:pPr>
          </w:p>
        </w:tc>
      </w:tr>
      <w:tr w:rsidR="00EF228F" w14:paraId="6B6F782F" w14:textId="77777777" w:rsidTr="00C60100">
        <w:trPr>
          <w:cantSplit/>
          <w:trHeight w:val="287"/>
        </w:trPr>
        <w:tc>
          <w:tcPr>
            <w:tcW w:w="2638" w:type="dxa"/>
            <w:tcBorders>
              <w:bottom w:val="single" w:sz="4" w:space="0" w:color="auto"/>
            </w:tcBorders>
            <w:shd w:val="clear" w:color="auto" w:fill="FABF8F"/>
            <w:vAlign w:val="center"/>
          </w:tcPr>
          <w:p w14:paraId="7D6F1493" w14:textId="77777777" w:rsidR="00B27742" w:rsidRDefault="00B27742" w:rsidP="00F70479">
            <w:pPr>
              <w:pStyle w:val="ProductNames"/>
              <w:spacing w:beforeLines="20" w:before="48" w:afterLines="20" w:after="48"/>
              <w:rPr>
                <w:rFonts w:ascii="Tahoma" w:hAnsi="Tahoma" w:cs="Tahoma"/>
                <w:sz w:val="14"/>
              </w:rPr>
            </w:pPr>
            <w:bookmarkStart w:id="16" w:name="_Toc336337843"/>
            <w:bookmarkStart w:id="17" w:name="_Toc352319669"/>
            <w:r>
              <w:rPr>
                <w:rFonts w:ascii="Tahoma" w:hAnsi="Tahoma" w:cs="Tahoma"/>
                <w:sz w:val="14"/>
              </w:rPr>
              <w:t xml:space="preserve">Access </w:t>
            </w:r>
            <w:bookmarkEnd w:id="16"/>
            <w:r w:rsidR="005E0391">
              <w:rPr>
                <w:rFonts w:ascii="Tahoma" w:hAnsi="Tahoma" w:cs="Tahoma"/>
                <w:sz w:val="14"/>
              </w:rPr>
              <w:t>2013</w:t>
            </w:r>
            <w:bookmarkEnd w:id="17"/>
          </w:p>
        </w:tc>
        <w:tc>
          <w:tcPr>
            <w:tcW w:w="429" w:type="dxa"/>
            <w:tcBorders>
              <w:bottom w:val="single" w:sz="4" w:space="0" w:color="auto"/>
            </w:tcBorders>
            <w:shd w:val="clear" w:color="auto" w:fill="FABF8F"/>
            <w:vAlign w:val="center"/>
          </w:tcPr>
          <w:p w14:paraId="2975355A"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108C918B" w14:textId="77777777" w:rsidR="00B27742" w:rsidRPr="00480790" w:rsidRDefault="00014EAD"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ABF8F"/>
            <w:vAlign w:val="center"/>
          </w:tcPr>
          <w:p w14:paraId="7BB83EC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664D952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961292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F73B6E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53C5C3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7AA687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F76B02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67511CB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DC8649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BC6C35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134121C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4B966E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7AD415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CB0CB3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55712605"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0CC5F43" w14:textId="77777777" w:rsidR="00B27742" w:rsidRPr="00480790" w:rsidRDefault="00B27742" w:rsidP="004B3534">
            <w:pPr>
              <w:pStyle w:val="TableText"/>
              <w:widowControl w:val="0"/>
              <w:rPr>
                <w:rFonts w:ascii="Tahoma" w:hAnsi="Tahoma" w:cs="Tahoma"/>
                <w:sz w:val="13"/>
                <w:lang w:val="en-US" w:eastAsia="en-US"/>
              </w:rPr>
            </w:pPr>
          </w:p>
        </w:tc>
      </w:tr>
      <w:tr w:rsidR="00EF228F" w14:paraId="1F15A606" w14:textId="77777777" w:rsidTr="00C60100">
        <w:trPr>
          <w:cantSplit/>
          <w:trHeight w:val="287"/>
        </w:trPr>
        <w:tc>
          <w:tcPr>
            <w:tcW w:w="2638" w:type="dxa"/>
            <w:tcBorders>
              <w:bottom w:val="single" w:sz="4" w:space="0" w:color="auto"/>
            </w:tcBorders>
            <w:shd w:val="clear" w:color="auto" w:fill="FFFFFF"/>
            <w:vAlign w:val="center"/>
          </w:tcPr>
          <w:p w14:paraId="2E62A42D" w14:textId="77777777" w:rsidR="00B27742" w:rsidRDefault="00B27742" w:rsidP="00F70479">
            <w:pPr>
              <w:pStyle w:val="ProductNames"/>
              <w:spacing w:beforeLines="20" w:before="48" w:afterLines="20" w:after="48"/>
              <w:rPr>
                <w:rFonts w:ascii="Tahoma" w:hAnsi="Tahoma" w:cs="Tahoma"/>
                <w:sz w:val="14"/>
              </w:rPr>
            </w:pPr>
            <w:bookmarkStart w:id="18" w:name="_Toc336337844"/>
            <w:bookmarkStart w:id="19" w:name="_Toc352319670"/>
            <w:r>
              <w:rPr>
                <w:rFonts w:ascii="Tahoma" w:hAnsi="Tahoma" w:cs="Tahoma"/>
                <w:sz w:val="14"/>
              </w:rPr>
              <w:t xml:space="preserve">AutoRoute </w:t>
            </w:r>
            <w:r w:rsidR="00853FEC">
              <w:rPr>
                <w:rFonts w:ascii="Tahoma" w:hAnsi="Tahoma" w:cs="Tahoma"/>
                <w:sz w:val="14"/>
              </w:rPr>
              <w:t>2013</w:t>
            </w:r>
            <w:bookmarkEnd w:id="18"/>
            <w:bookmarkEnd w:id="19"/>
          </w:p>
        </w:tc>
        <w:tc>
          <w:tcPr>
            <w:tcW w:w="429" w:type="dxa"/>
            <w:tcBorders>
              <w:bottom w:val="single" w:sz="4" w:space="0" w:color="auto"/>
            </w:tcBorders>
            <w:shd w:val="clear" w:color="auto" w:fill="FFFFFF"/>
            <w:vAlign w:val="center"/>
          </w:tcPr>
          <w:p w14:paraId="19412AFE" w14:textId="77777777" w:rsidR="00B27742" w:rsidRPr="00FE7FDD" w:rsidRDefault="00B27742">
            <w:pPr>
              <w:pStyle w:val="TableText"/>
              <w:widowControl w:val="0"/>
              <w:rPr>
                <w:rFonts w:cs="Tahoma"/>
                <w:color w:val="0000FF"/>
                <w:sz w:val="13"/>
                <w:szCs w:val="13"/>
                <w:u w:val="single"/>
                <w:lang w:val="en-US" w:eastAsia="en-US"/>
              </w:rPr>
            </w:pPr>
          </w:p>
        </w:tc>
        <w:tc>
          <w:tcPr>
            <w:tcW w:w="429" w:type="dxa"/>
            <w:tcBorders>
              <w:bottom w:val="single" w:sz="4" w:space="0" w:color="auto"/>
            </w:tcBorders>
            <w:shd w:val="clear" w:color="auto" w:fill="FFFFFF"/>
            <w:vAlign w:val="center"/>
          </w:tcPr>
          <w:p w14:paraId="741B012D" w14:textId="77777777" w:rsidR="00B27742" w:rsidRPr="00480790" w:rsidRDefault="00E64830" w:rsidP="004000C7">
            <w:pPr>
              <w:pStyle w:val="TableText"/>
              <w:widowControl w:val="0"/>
              <w:rPr>
                <w:rFonts w:ascii="Tahoma" w:hAnsi="Tahoma" w:cs="Tahoma"/>
                <w:sz w:val="13"/>
                <w:lang w:val="en-US" w:eastAsia="en-US"/>
              </w:rPr>
            </w:pPr>
            <w:r>
              <w:rPr>
                <w:rFonts w:ascii="Tahoma" w:hAnsi="Tahoma" w:cs="Tahoma"/>
                <w:sz w:val="13"/>
                <w:lang w:val="en-US" w:eastAsia="en-US"/>
              </w:rPr>
              <w:t>1</w:t>
            </w:r>
            <w:r w:rsidR="00913F3F">
              <w:rPr>
                <w:rFonts w:ascii="Tahoma" w:hAnsi="Tahoma" w:cs="Tahoma"/>
                <w:sz w:val="13"/>
                <w:lang w:val="en-US" w:eastAsia="en-US"/>
              </w:rPr>
              <w:t>0</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FFFFF"/>
            <w:vAlign w:val="center"/>
          </w:tcPr>
          <w:p w14:paraId="4B09104F"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35C3955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2B461BD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3BA758D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1E07A6A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2691A5F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3C97F4C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2C9560A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79AA175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D4E970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1B0414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68B890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32143D6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4D83DE2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vAlign w:val="center"/>
          </w:tcPr>
          <w:p w14:paraId="56ED3F53"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66A33ADA" w14:textId="77777777" w:rsidR="00B27742" w:rsidRPr="00480790" w:rsidRDefault="00B27742" w:rsidP="004B3534">
            <w:pPr>
              <w:pStyle w:val="TableText"/>
              <w:widowControl w:val="0"/>
              <w:rPr>
                <w:rFonts w:ascii="Tahoma" w:hAnsi="Tahoma" w:cs="Tahoma"/>
                <w:sz w:val="13"/>
                <w:lang w:val="en-US" w:eastAsia="en-US"/>
              </w:rPr>
            </w:pPr>
          </w:p>
        </w:tc>
      </w:tr>
      <w:tr w:rsidR="00EF228F" w14:paraId="1B86D978" w14:textId="77777777" w:rsidTr="00C60100">
        <w:trPr>
          <w:cantSplit/>
          <w:trHeight w:val="287"/>
        </w:trPr>
        <w:tc>
          <w:tcPr>
            <w:tcW w:w="2638" w:type="dxa"/>
            <w:tcBorders>
              <w:bottom w:val="single" w:sz="4" w:space="0" w:color="auto"/>
            </w:tcBorders>
            <w:shd w:val="clear" w:color="auto" w:fill="FABF8F"/>
            <w:vAlign w:val="center"/>
          </w:tcPr>
          <w:p w14:paraId="1C8EEC14" w14:textId="77777777" w:rsidR="00B27742" w:rsidRDefault="00B27742" w:rsidP="00F70479">
            <w:pPr>
              <w:pStyle w:val="ProductNames"/>
              <w:spacing w:beforeLines="20" w:before="48" w:afterLines="20" w:after="48"/>
              <w:rPr>
                <w:rFonts w:ascii="Tahoma" w:hAnsi="Tahoma" w:cs="Tahoma"/>
                <w:sz w:val="14"/>
              </w:rPr>
            </w:pPr>
            <w:bookmarkStart w:id="20" w:name="_Toc336337846"/>
            <w:bookmarkStart w:id="21" w:name="_Toc352319671"/>
            <w:r>
              <w:rPr>
                <w:rFonts w:ascii="Tahoma" w:hAnsi="Tahoma" w:cs="Tahoma"/>
                <w:sz w:val="14"/>
              </w:rPr>
              <w:t xml:space="preserve">Excel </w:t>
            </w:r>
            <w:bookmarkEnd w:id="20"/>
            <w:r w:rsidR="005E0391">
              <w:rPr>
                <w:rFonts w:ascii="Tahoma" w:hAnsi="Tahoma" w:cs="Tahoma"/>
                <w:sz w:val="14"/>
              </w:rPr>
              <w:t>2013</w:t>
            </w:r>
            <w:bookmarkEnd w:id="21"/>
          </w:p>
        </w:tc>
        <w:tc>
          <w:tcPr>
            <w:tcW w:w="429" w:type="dxa"/>
            <w:tcBorders>
              <w:bottom w:val="single" w:sz="4" w:space="0" w:color="auto"/>
            </w:tcBorders>
            <w:shd w:val="clear" w:color="auto" w:fill="FABF8F"/>
            <w:vAlign w:val="center"/>
          </w:tcPr>
          <w:p w14:paraId="32038213"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4BA1DF54" w14:textId="77777777" w:rsidR="00B27742" w:rsidRPr="00480790" w:rsidRDefault="00014EAD"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ABF8F"/>
            <w:vAlign w:val="center"/>
          </w:tcPr>
          <w:p w14:paraId="1C017DD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045A9A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B89370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A1070C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3C2EF0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858B65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E584B8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C57242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613EF5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5D10B3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FA8CC9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9BDCE38"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19CFC82"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1E8FC99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D366354"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A8D5871" w14:textId="77777777" w:rsidR="00B27742" w:rsidRPr="00480790" w:rsidRDefault="00B27742" w:rsidP="004B3534">
            <w:pPr>
              <w:pStyle w:val="TableText"/>
              <w:widowControl w:val="0"/>
              <w:rPr>
                <w:rFonts w:ascii="Tahoma" w:hAnsi="Tahoma" w:cs="Tahoma"/>
                <w:sz w:val="13"/>
                <w:lang w:val="en-US" w:eastAsia="en-US"/>
              </w:rPr>
            </w:pPr>
          </w:p>
        </w:tc>
      </w:tr>
      <w:tr w:rsidR="00B33D0E" w14:paraId="19B2D79C" w14:textId="77777777" w:rsidTr="007E466C">
        <w:trPr>
          <w:cantSplit/>
          <w:trHeight w:val="278"/>
        </w:trPr>
        <w:tc>
          <w:tcPr>
            <w:tcW w:w="2638" w:type="dxa"/>
            <w:tcBorders>
              <w:bottom w:val="single" w:sz="4" w:space="0" w:color="auto"/>
            </w:tcBorders>
            <w:shd w:val="clear" w:color="auto" w:fill="auto"/>
            <w:vAlign w:val="center"/>
          </w:tcPr>
          <w:p w14:paraId="1F519229" w14:textId="77777777" w:rsidR="00B27742" w:rsidRDefault="00B27742" w:rsidP="00F70479">
            <w:pPr>
              <w:pStyle w:val="ProductNames"/>
              <w:spacing w:beforeLines="20" w:before="48" w:afterLines="20" w:after="48"/>
              <w:rPr>
                <w:rFonts w:ascii="Tahoma" w:hAnsi="Tahoma" w:cs="Tahoma"/>
                <w:sz w:val="14"/>
              </w:rPr>
            </w:pPr>
            <w:bookmarkStart w:id="22" w:name="_Toc336337847"/>
            <w:bookmarkStart w:id="23" w:name="_Toc352319672"/>
            <w:r>
              <w:rPr>
                <w:rFonts w:ascii="Tahoma" w:hAnsi="Tahoma" w:cs="Tahoma"/>
                <w:sz w:val="14"/>
              </w:rPr>
              <w:t>Excel for Mac 2011</w:t>
            </w:r>
            <w:bookmarkEnd w:id="22"/>
            <w:bookmarkEnd w:id="23"/>
          </w:p>
        </w:tc>
        <w:tc>
          <w:tcPr>
            <w:tcW w:w="429" w:type="dxa"/>
            <w:tcBorders>
              <w:bottom w:val="single" w:sz="4" w:space="0" w:color="auto"/>
            </w:tcBorders>
            <w:shd w:val="clear" w:color="auto" w:fill="auto"/>
            <w:vAlign w:val="center"/>
          </w:tcPr>
          <w:p w14:paraId="1760DFE7"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7A7A4C73" w14:textId="77777777" w:rsidR="00B27742" w:rsidRPr="00480790" w:rsidRDefault="00B27742"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429" w:type="dxa"/>
            <w:tcBorders>
              <w:bottom w:val="single" w:sz="4" w:space="0" w:color="auto"/>
              <w:right w:val="single" w:sz="18" w:space="0" w:color="auto"/>
            </w:tcBorders>
            <w:shd w:val="clear" w:color="auto" w:fill="auto"/>
            <w:vAlign w:val="center"/>
          </w:tcPr>
          <w:p w14:paraId="40D3C612"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176288C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A25941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4EAEAB0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DE48E6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438C5B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106AAD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7D4E96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E09D7A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4AA3CC7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8E8733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898A10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657AA7"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A1F49F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D652E6B"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DB2A6BA" w14:textId="77777777" w:rsidR="00B27742" w:rsidRPr="00480790" w:rsidRDefault="00B27742" w:rsidP="004B3534">
            <w:pPr>
              <w:pStyle w:val="TableText"/>
              <w:widowControl w:val="0"/>
              <w:rPr>
                <w:rFonts w:ascii="Tahoma" w:hAnsi="Tahoma" w:cs="Tahoma"/>
                <w:sz w:val="13"/>
                <w:lang w:val="en-US" w:eastAsia="en-US"/>
              </w:rPr>
            </w:pPr>
          </w:p>
        </w:tc>
      </w:tr>
      <w:tr w:rsidR="00EF228F" w14:paraId="2C2D67F9" w14:textId="77777777" w:rsidTr="00C60100">
        <w:trPr>
          <w:cantSplit/>
          <w:trHeight w:val="287"/>
        </w:trPr>
        <w:tc>
          <w:tcPr>
            <w:tcW w:w="2638" w:type="dxa"/>
            <w:tcBorders>
              <w:bottom w:val="single" w:sz="4" w:space="0" w:color="auto"/>
            </w:tcBorders>
            <w:shd w:val="clear" w:color="auto" w:fill="FABF8F"/>
            <w:vAlign w:val="center"/>
          </w:tcPr>
          <w:p w14:paraId="7D062B53"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4" w:name="_Toc336337850"/>
            <w:bookmarkStart w:id="25" w:name="_Toc352319673"/>
            <w:r>
              <w:rPr>
                <w:rFonts w:ascii="Tahoma" w:hAnsi="Tahoma" w:cs="Tahoma"/>
                <w:b w:val="0"/>
                <w:sz w:val="14"/>
                <w:lang w:val="en-US"/>
              </w:rPr>
              <w:t>Expression Encoder Pro 4</w:t>
            </w:r>
            <w:bookmarkEnd w:id="24"/>
            <w:bookmarkEnd w:id="25"/>
          </w:p>
        </w:tc>
        <w:tc>
          <w:tcPr>
            <w:tcW w:w="429" w:type="dxa"/>
            <w:tcBorders>
              <w:bottom w:val="single" w:sz="4" w:space="0" w:color="auto"/>
            </w:tcBorders>
            <w:shd w:val="clear" w:color="auto" w:fill="FABF8F"/>
            <w:vAlign w:val="center"/>
          </w:tcPr>
          <w:p w14:paraId="70B8FD12" w14:textId="77777777" w:rsidR="00B27742" w:rsidRPr="00FE7FDD" w:rsidRDefault="00980F6A" w:rsidP="00F9515B">
            <w:pPr>
              <w:pStyle w:val="TableText"/>
              <w:widowControl w:val="0"/>
              <w:rPr>
                <w:rStyle w:val="EndnoteReference"/>
                <w:rFonts w:cs="Tahoma"/>
                <w:b w:val="0"/>
                <w:color w:val="0000FF"/>
                <w:sz w:val="13"/>
                <w:szCs w:val="13"/>
                <w:u w:val="single"/>
                <w:lang w:val="en-US" w:eastAsia="en-US"/>
              </w:rPr>
            </w:pPr>
            <w:hyperlink w:anchor="_12_Expression_Encoder" w:history="1">
              <w:r w:rsidR="001866F1" w:rsidRPr="00FE7FDD">
                <w:rPr>
                  <w:rStyle w:val="Hyperlink"/>
                  <w:b/>
                  <w:sz w:val="13"/>
                  <w:szCs w:val="13"/>
                </w:rPr>
                <w:t>1</w:t>
              </w:r>
            </w:hyperlink>
          </w:p>
        </w:tc>
        <w:tc>
          <w:tcPr>
            <w:tcW w:w="429" w:type="dxa"/>
            <w:tcBorders>
              <w:bottom w:val="single" w:sz="4" w:space="0" w:color="auto"/>
            </w:tcBorders>
            <w:shd w:val="clear" w:color="auto" w:fill="FABF8F"/>
            <w:vAlign w:val="center"/>
          </w:tcPr>
          <w:p w14:paraId="03D1875D" w14:textId="77777777" w:rsidR="00B27742" w:rsidRDefault="00913F3F" w:rsidP="004000C7">
            <w:pPr>
              <w:pStyle w:val="TableText"/>
              <w:widowControl w:val="0"/>
              <w:rPr>
                <w:rFonts w:ascii="Tahoma" w:hAnsi="Tahoma" w:cs="Tahoma"/>
                <w:sz w:val="13"/>
                <w:lang w:val="en-US" w:eastAsia="en-US"/>
              </w:rPr>
            </w:pPr>
            <w:r>
              <w:rPr>
                <w:rFonts w:ascii="Tahoma" w:hAnsi="Tahoma" w:cs="Tahoma"/>
                <w:sz w:val="13"/>
                <w:lang w:val="en-US" w:eastAsia="en-US"/>
              </w:rPr>
              <w:t>0</w:t>
            </w:r>
            <w:r w:rsidR="00B27742">
              <w:rPr>
                <w:rFonts w:ascii="Tahoma" w:hAnsi="Tahoma" w:cs="Tahoma"/>
                <w:sz w:val="13"/>
                <w:lang w:val="en-US" w:eastAsia="en-US"/>
              </w:rPr>
              <w:t>7/10</w:t>
            </w:r>
          </w:p>
        </w:tc>
        <w:tc>
          <w:tcPr>
            <w:tcW w:w="429" w:type="dxa"/>
            <w:tcBorders>
              <w:bottom w:val="single" w:sz="4" w:space="0" w:color="auto"/>
              <w:right w:val="single" w:sz="18" w:space="0" w:color="auto"/>
            </w:tcBorders>
            <w:shd w:val="clear" w:color="auto" w:fill="FABF8F"/>
            <w:vAlign w:val="center"/>
          </w:tcPr>
          <w:p w14:paraId="1842BCF3" w14:textId="77777777" w:rsidR="00B27742"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35778AA"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DBCE90C"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34562A7"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7E66CB9"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DE5B6B2"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09E9B0F"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FAF8AD5"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C6DD4EF"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C8EC093"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B7E8284"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620E38"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FC85562"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805EAE"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EBCF706"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25D9BC4" w14:textId="77777777" w:rsidR="00B27742" w:rsidRPr="00480790" w:rsidRDefault="00B27742" w:rsidP="00F9515B">
            <w:pPr>
              <w:pStyle w:val="TableText"/>
              <w:widowControl w:val="0"/>
              <w:rPr>
                <w:rFonts w:ascii="Tahoma" w:hAnsi="Tahoma" w:cs="Tahoma"/>
                <w:sz w:val="13"/>
                <w:lang w:val="en-US" w:eastAsia="en-US"/>
              </w:rPr>
            </w:pPr>
          </w:p>
        </w:tc>
      </w:tr>
      <w:tr w:rsidR="00B33D0E" w14:paraId="283D4A2D" w14:textId="77777777" w:rsidTr="007E466C">
        <w:trPr>
          <w:cantSplit/>
          <w:trHeight w:val="287"/>
        </w:trPr>
        <w:tc>
          <w:tcPr>
            <w:tcW w:w="2638" w:type="dxa"/>
            <w:tcBorders>
              <w:bottom w:val="single" w:sz="4" w:space="0" w:color="auto"/>
            </w:tcBorders>
            <w:shd w:val="clear" w:color="auto" w:fill="auto"/>
            <w:vAlign w:val="center"/>
          </w:tcPr>
          <w:p w14:paraId="64FA9704"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6" w:name="_Toc336337851"/>
            <w:bookmarkStart w:id="27" w:name="_Toc352319674"/>
            <w:proofErr w:type="spellStart"/>
            <w:r w:rsidRPr="004D0CEB">
              <w:rPr>
                <w:rFonts w:ascii="Tahoma" w:hAnsi="Tahoma" w:cs="Tahoma"/>
                <w:b w:val="0"/>
                <w:sz w:val="14"/>
              </w:rPr>
              <w:t>GeoSynther</w:t>
            </w:r>
            <w:proofErr w:type="spellEnd"/>
            <w:r w:rsidRPr="004D0CEB">
              <w:rPr>
                <w:rFonts w:ascii="Tahoma" w:hAnsi="Tahoma" w:cs="Tahoma"/>
                <w:b w:val="0"/>
                <w:sz w:val="14"/>
              </w:rPr>
              <w:t xml:space="preserve"> 3.0</w:t>
            </w:r>
            <w:bookmarkEnd w:id="26"/>
            <w:bookmarkEnd w:id="27"/>
          </w:p>
        </w:tc>
        <w:tc>
          <w:tcPr>
            <w:tcW w:w="429" w:type="dxa"/>
            <w:tcBorders>
              <w:bottom w:val="single" w:sz="4" w:space="0" w:color="auto"/>
            </w:tcBorders>
            <w:shd w:val="clear" w:color="auto" w:fill="auto"/>
            <w:vAlign w:val="center"/>
          </w:tcPr>
          <w:p w14:paraId="7C80734E" w14:textId="77777777" w:rsidR="00B27742" w:rsidRPr="00FE7FDD" w:rsidRDefault="00B27742" w:rsidP="00F62B9E">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66D46507"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05/10</w:t>
            </w:r>
          </w:p>
        </w:tc>
        <w:tc>
          <w:tcPr>
            <w:tcW w:w="429" w:type="dxa"/>
            <w:tcBorders>
              <w:bottom w:val="single" w:sz="4" w:space="0" w:color="auto"/>
              <w:right w:val="single" w:sz="18" w:space="0" w:color="auto"/>
            </w:tcBorders>
            <w:shd w:val="clear" w:color="auto" w:fill="auto"/>
            <w:vAlign w:val="center"/>
          </w:tcPr>
          <w:p w14:paraId="7D34BABF"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AED1F3B"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5D3FF5D"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0F8600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63891D86"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1E3E78DF"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DAFB8A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394C075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4C21CD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15D989ED"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58CFB73"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1C97470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8C2EEE"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6F14F6F"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281093F"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5B4CB15E" w14:textId="77777777" w:rsidR="00B27742" w:rsidRPr="00480790" w:rsidRDefault="00B27742" w:rsidP="004B3534">
            <w:pPr>
              <w:pStyle w:val="TableText"/>
              <w:widowControl w:val="0"/>
              <w:rPr>
                <w:rFonts w:ascii="Tahoma" w:hAnsi="Tahoma" w:cs="Tahoma"/>
                <w:sz w:val="13"/>
                <w:lang w:val="en-US" w:eastAsia="en-US"/>
              </w:rPr>
            </w:pPr>
          </w:p>
        </w:tc>
      </w:tr>
      <w:tr w:rsidR="00EF228F" w14:paraId="75E9E59E" w14:textId="77777777" w:rsidTr="00C60100">
        <w:trPr>
          <w:cantSplit/>
          <w:trHeight w:val="287"/>
        </w:trPr>
        <w:tc>
          <w:tcPr>
            <w:tcW w:w="2638" w:type="dxa"/>
            <w:tcBorders>
              <w:bottom w:val="single" w:sz="4" w:space="0" w:color="auto"/>
            </w:tcBorders>
            <w:shd w:val="clear" w:color="auto" w:fill="FABF8F"/>
            <w:vAlign w:val="center"/>
          </w:tcPr>
          <w:p w14:paraId="525370D2"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8" w:name="_Toc336337852"/>
            <w:bookmarkStart w:id="29" w:name="_Toc352319675"/>
            <w:proofErr w:type="spellStart"/>
            <w:r w:rsidRPr="004D0CEB">
              <w:rPr>
                <w:rFonts w:ascii="Tahoma" w:hAnsi="Tahoma" w:cs="Tahoma"/>
                <w:b w:val="0"/>
                <w:sz w:val="14"/>
              </w:rPr>
              <w:t>GeoSynth</w:t>
            </w:r>
            <w:proofErr w:type="spellEnd"/>
            <w:r w:rsidRPr="004D0CEB">
              <w:rPr>
                <w:rFonts w:ascii="Tahoma" w:hAnsi="Tahoma" w:cs="Tahoma"/>
                <w:b w:val="0"/>
                <w:sz w:val="14"/>
              </w:rPr>
              <w:t xml:space="preserve"> Viewer 3.0</w:t>
            </w:r>
            <w:bookmarkEnd w:id="28"/>
            <w:bookmarkEnd w:id="29"/>
          </w:p>
        </w:tc>
        <w:tc>
          <w:tcPr>
            <w:tcW w:w="429" w:type="dxa"/>
            <w:tcBorders>
              <w:bottom w:val="single" w:sz="4" w:space="0" w:color="auto"/>
            </w:tcBorders>
            <w:shd w:val="clear" w:color="auto" w:fill="FABF8F"/>
            <w:vAlign w:val="center"/>
          </w:tcPr>
          <w:p w14:paraId="661C0546" w14:textId="77777777" w:rsidR="00B27742" w:rsidRPr="00FE7FDD" w:rsidRDefault="00B27742" w:rsidP="00F62B9E">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5C03383A"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05/10</w:t>
            </w:r>
          </w:p>
        </w:tc>
        <w:tc>
          <w:tcPr>
            <w:tcW w:w="429" w:type="dxa"/>
            <w:tcBorders>
              <w:bottom w:val="single" w:sz="4" w:space="0" w:color="auto"/>
              <w:right w:val="single" w:sz="18" w:space="0" w:color="auto"/>
            </w:tcBorders>
            <w:shd w:val="clear" w:color="auto" w:fill="FABF8F"/>
            <w:vAlign w:val="center"/>
          </w:tcPr>
          <w:p w14:paraId="0290F532"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E1B36C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510A82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B0F3AA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2490C42"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767E45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7AED4F0"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92BE00B"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33ECC5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B32880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C99BE7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612D15CD"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9AA3E67"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28C298"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3DBE1E81" w14:textId="77777777" w:rsidR="00B27742" w:rsidRPr="00480790" w:rsidRDefault="006A33F3"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41A51A2C" w14:textId="77777777" w:rsidR="00B27742" w:rsidRPr="00480790" w:rsidRDefault="00B27742" w:rsidP="004B3534">
            <w:pPr>
              <w:pStyle w:val="TableText"/>
              <w:widowControl w:val="0"/>
              <w:rPr>
                <w:rFonts w:ascii="Tahoma" w:hAnsi="Tahoma" w:cs="Tahoma"/>
                <w:sz w:val="13"/>
                <w:lang w:val="en-US" w:eastAsia="en-US"/>
              </w:rPr>
            </w:pPr>
          </w:p>
        </w:tc>
      </w:tr>
      <w:tr w:rsidR="00B33D0E" w14:paraId="253E42EF" w14:textId="77777777" w:rsidTr="007E466C">
        <w:trPr>
          <w:cantSplit/>
          <w:trHeight w:val="287"/>
        </w:trPr>
        <w:tc>
          <w:tcPr>
            <w:tcW w:w="2638" w:type="dxa"/>
            <w:tcBorders>
              <w:bottom w:val="single" w:sz="4" w:space="0" w:color="auto"/>
            </w:tcBorders>
            <w:shd w:val="clear" w:color="auto" w:fill="auto"/>
            <w:vAlign w:val="center"/>
          </w:tcPr>
          <w:p w14:paraId="291AE439" w14:textId="77777777" w:rsidR="00B27742" w:rsidRPr="007B1734" w:rsidRDefault="00B27742" w:rsidP="00F70479">
            <w:pPr>
              <w:pStyle w:val="Heading2"/>
              <w:spacing w:beforeLines="20" w:before="48" w:afterLines="20" w:after="48"/>
              <w:ind w:left="0"/>
              <w:rPr>
                <w:rFonts w:ascii="Tahoma" w:hAnsi="Tahoma" w:cs="Tahoma"/>
                <w:b w:val="0"/>
                <w:sz w:val="14"/>
                <w:lang w:val="en-US"/>
              </w:rPr>
            </w:pPr>
            <w:bookmarkStart w:id="30" w:name="_Toc336337853"/>
            <w:bookmarkStart w:id="31" w:name="_Toc352319676"/>
            <w:r w:rsidRPr="004D0CEB">
              <w:rPr>
                <w:rFonts w:ascii="Tahoma" w:hAnsi="Tahoma" w:cs="Tahoma"/>
                <w:b w:val="0"/>
                <w:sz w:val="14"/>
              </w:rPr>
              <w:t xml:space="preserve">InfoPath® </w:t>
            </w:r>
            <w:bookmarkEnd w:id="30"/>
            <w:r w:rsidR="005E0391">
              <w:rPr>
                <w:rFonts w:ascii="Tahoma" w:hAnsi="Tahoma" w:cs="Tahoma"/>
                <w:b w:val="0"/>
                <w:sz w:val="14"/>
                <w:lang w:val="en-US"/>
              </w:rPr>
              <w:t>2013</w:t>
            </w:r>
            <w:bookmarkEnd w:id="31"/>
          </w:p>
        </w:tc>
        <w:tc>
          <w:tcPr>
            <w:tcW w:w="429" w:type="dxa"/>
            <w:tcBorders>
              <w:bottom w:val="single" w:sz="4" w:space="0" w:color="auto"/>
            </w:tcBorders>
            <w:shd w:val="clear" w:color="auto" w:fill="auto"/>
            <w:vAlign w:val="center"/>
          </w:tcPr>
          <w:p w14:paraId="07B22212"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57D1CB54"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04/10</w:t>
            </w:r>
          </w:p>
        </w:tc>
        <w:tc>
          <w:tcPr>
            <w:tcW w:w="429" w:type="dxa"/>
            <w:tcBorders>
              <w:bottom w:val="single" w:sz="4" w:space="0" w:color="auto"/>
              <w:right w:val="single" w:sz="18" w:space="0" w:color="auto"/>
            </w:tcBorders>
            <w:shd w:val="clear" w:color="auto" w:fill="auto"/>
            <w:vAlign w:val="center"/>
          </w:tcPr>
          <w:p w14:paraId="2672379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6CBB98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0986A4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232B6B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E971F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6A35FF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4A5403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9CCA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41478B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068D6D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107747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60CACA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48B3A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2320CDF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C8B740C"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4CEFC3FB" w14:textId="77777777" w:rsidR="00B27742" w:rsidRPr="00480790" w:rsidRDefault="00B27742" w:rsidP="004B3534">
            <w:pPr>
              <w:pStyle w:val="TableText"/>
              <w:widowControl w:val="0"/>
              <w:rPr>
                <w:rFonts w:ascii="Tahoma" w:hAnsi="Tahoma" w:cs="Tahoma"/>
                <w:sz w:val="13"/>
                <w:lang w:val="en-US" w:eastAsia="en-US"/>
              </w:rPr>
            </w:pPr>
          </w:p>
        </w:tc>
      </w:tr>
      <w:tr w:rsidR="00EF228F" w14:paraId="7590D771" w14:textId="77777777" w:rsidTr="00C60100">
        <w:trPr>
          <w:cantSplit/>
          <w:trHeight w:val="287"/>
        </w:trPr>
        <w:tc>
          <w:tcPr>
            <w:tcW w:w="2638" w:type="dxa"/>
            <w:tcBorders>
              <w:bottom w:val="single" w:sz="4" w:space="0" w:color="auto"/>
            </w:tcBorders>
            <w:shd w:val="clear" w:color="auto" w:fill="FABF8F"/>
            <w:vAlign w:val="center"/>
          </w:tcPr>
          <w:p w14:paraId="609AA0FD" w14:textId="77777777" w:rsidR="00B27742" w:rsidRPr="00212C87" w:rsidRDefault="00B27742" w:rsidP="00F70479">
            <w:pPr>
              <w:pStyle w:val="Heading2"/>
              <w:spacing w:beforeLines="20" w:before="48" w:afterLines="20" w:after="48"/>
              <w:ind w:left="0"/>
              <w:rPr>
                <w:rFonts w:ascii="Tahoma" w:hAnsi="Tahoma" w:cs="Tahoma"/>
                <w:b w:val="0"/>
                <w:sz w:val="14"/>
                <w:lang w:val="en-US"/>
              </w:rPr>
            </w:pPr>
            <w:bookmarkStart w:id="32" w:name="_Toc336337854"/>
            <w:bookmarkStart w:id="33" w:name="_Toc352319677"/>
            <w:r>
              <w:rPr>
                <w:rFonts w:ascii="Tahoma" w:hAnsi="Tahoma" w:cs="Tahoma"/>
                <w:b w:val="0"/>
                <w:sz w:val="14"/>
                <w:lang w:val="en-US"/>
              </w:rPr>
              <w:t xml:space="preserve">Lync </w:t>
            </w:r>
            <w:bookmarkEnd w:id="32"/>
            <w:r w:rsidR="005E0391">
              <w:rPr>
                <w:rFonts w:ascii="Tahoma" w:hAnsi="Tahoma" w:cs="Tahoma"/>
                <w:b w:val="0"/>
                <w:sz w:val="14"/>
                <w:lang w:val="en-US"/>
              </w:rPr>
              <w:t>2013</w:t>
            </w:r>
            <w:bookmarkEnd w:id="33"/>
          </w:p>
        </w:tc>
        <w:tc>
          <w:tcPr>
            <w:tcW w:w="429" w:type="dxa"/>
            <w:tcBorders>
              <w:bottom w:val="single" w:sz="4" w:space="0" w:color="auto"/>
            </w:tcBorders>
            <w:shd w:val="clear" w:color="auto" w:fill="FABF8F"/>
            <w:vAlign w:val="center"/>
          </w:tcPr>
          <w:p w14:paraId="271F05C5" w14:textId="77777777" w:rsidR="00B27742" w:rsidRPr="00FE7FDD" w:rsidRDefault="00B27742">
            <w:pPr>
              <w:pStyle w:val="TableText"/>
              <w:widowControl w:val="0"/>
              <w:rPr>
                <w:rStyle w:val="EndnoteReference"/>
                <w:b w:val="0"/>
                <w:color w:val="0000FF"/>
                <w:sz w:val="13"/>
                <w:szCs w:val="13"/>
                <w:u w:val="single"/>
                <w:lang w:val="en-US" w:eastAsia="en-US"/>
              </w:rPr>
            </w:pPr>
            <w:bookmarkStart w:id="34" w:name="_Hlt301882262"/>
            <w:bookmarkStart w:id="35" w:name="_Hlt336250688"/>
          </w:p>
        </w:tc>
        <w:bookmarkEnd w:id="34"/>
        <w:bookmarkEnd w:id="35"/>
        <w:tc>
          <w:tcPr>
            <w:tcW w:w="429" w:type="dxa"/>
            <w:tcBorders>
              <w:bottom w:val="single" w:sz="4" w:space="0" w:color="auto"/>
            </w:tcBorders>
            <w:shd w:val="clear" w:color="auto" w:fill="FABF8F"/>
            <w:vAlign w:val="center"/>
          </w:tcPr>
          <w:p w14:paraId="6C2D13B5"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1</w:t>
            </w:r>
            <w:r w:rsidR="004941B2">
              <w:rPr>
                <w:rFonts w:ascii="Tahoma" w:hAnsi="Tahoma" w:cs="Tahoma"/>
                <w:sz w:val="13"/>
                <w:lang w:val="en-US" w:eastAsia="en-US"/>
              </w:rPr>
              <w:t>0</w:t>
            </w:r>
            <w:r>
              <w:rPr>
                <w:rFonts w:ascii="Tahoma" w:hAnsi="Tahoma" w:cs="Tahoma"/>
                <w:sz w:val="13"/>
                <w:lang w:val="en-US" w:eastAsia="en-US"/>
              </w:rPr>
              <w:t>/</w:t>
            </w:r>
            <w:r w:rsidR="00187AF7">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1859E8FD"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4C4BEA7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76F4FD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456DF2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3BC5C5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2E9E9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387CB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B8EE96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9D7A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86999F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6436E5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3ECFDD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5D3BD5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2712581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5CB3744"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187AF7">
              <w:rPr>
                <w:rFonts w:ascii="Tahoma" w:hAnsi="Tahoma" w:cs="Tahoma"/>
                <w:sz w:val="13"/>
                <w:lang w:val="en-US" w:eastAsia="en-US"/>
              </w:rPr>
              <w:t xml:space="preserve"> </w:t>
            </w:r>
            <w:r w:rsidR="00E97819">
              <w:rPr>
                <w:rFonts w:ascii="Tahoma" w:hAnsi="Tahoma" w:cs="Tahoma"/>
                <w:sz w:val="13"/>
                <w:lang w:val="en-US" w:eastAsia="en-US"/>
              </w:rPr>
              <w:t>ST</w:t>
            </w:r>
          </w:p>
        </w:tc>
        <w:tc>
          <w:tcPr>
            <w:tcW w:w="514" w:type="dxa"/>
            <w:tcBorders>
              <w:bottom w:val="single" w:sz="4" w:space="0" w:color="auto"/>
            </w:tcBorders>
            <w:shd w:val="clear" w:color="auto" w:fill="FABF8F"/>
            <w:vAlign w:val="center"/>
          </w:tcPr>
          <w:p w14:paraId="6013E04D" w14:textId="77777777" w:rsidR="00B27742" w:rsidRPr="00480790" w:rsidRDefault="00B27742" w:rsidP="004B3534">
            <w:pPr>
              <w:pStyle w:val="TableText"/>
              <w:widowControl w:val="0"/>
              <w:rPr>
                <w:rFonts w:ascii="Tahoma" w:hAnsi="Tahoma" w:cs="Tahoma"/>
                <w:sz w:val="13"/>
                <w:lang w:val="en-US" w:eastAsia="en-US"/>
              </w:rPr>
            </w:pPr>
          </w:p>
        </w:tc>
      </w:tr>
      <w:tr w:rsidR="00B33D0E" w14:paraId="6BB46AF2" w14:textId="77777777" w:rsidTr="007E466C">
        <w:trPr>
          <w:cantSplit/>
          <w:trHeight w:val="287"/>
        </w:trPr>
        <w:tc>
          <w:tcPr>
            <w:tcW w:w="2638" w:type="dxa"/>
            <w:tcBorders>
              <w:bottom w:val="single" w:sz="4" w:space="0" w:color="auto"/>
            </w:tcBorders>
            <w:shd w:val="clear" w:color="auto" w:fill="auto"/>
            <w:vAlign w:val="center"/>
          </w:tcPr>
          <w:p w14:paraId="50A5F25A" w14:textId="77777777" w:rsidR="00CA606E" w:rsidRPr="00212C87" w:rsidRDefault="00CA606E" w:rsidP="00F70479">
            <w:pPr>
              <w:pStyle w:val="Heading2"/>
              <w:spacing w:beforeLines="20" w:before="48" w:afterLines="20" w:after="48"/>
              <w:ind w:left="0"/>
              <w:rPr>
                <w:rFonts w:ascii="Tahoma" w:hAnsi="Tahoma" w:cs="Tahoma"/>
                <w:b w:val="0"/>
                <w:sz w:val="14"/>
                <w:lang w:val="en-US"/>
              </w:rPr>
            </w:pPr>
            <w:bookmarkStart w:id="36" w:name="_Toc336337855"/>
            <w:bookmarkStart w:id="37" w:name="_Toc352319678"/>
            <w:r>
              <w:rPr>
                <w:rFonts w:ascii="Tahoma" w:hAnsi="Tahoma" w:cs="Tahoma"/>
                <w:b w:val="0"/>
                <w:sz w:val="14"/>
                <w:lang w:val="en-US"/>
              </w:rPr>
              <w:t>Lync for Mac 2011</w:t>
            </w:r>
            <w:bookmarkEnd w:id="36"/>
            <w:bookmarkEnd w:id="37"/>
          </w:p>
        </w:tc>
        <w:tc>
          <w:tcPr>
            <w:tcW w:w="429" w:type="dxa"/>
            <w:tcBorders>
              <w:bottom w:val="single" w:sz="4" w:space="0" w:color="auto"/>
            </w:tcBorders>
            <w:shd w:val="clear" w:color="auto" w:fill="auto"/>
            <w:vAlign w:val="center"/>
          </w:tcPr>
          <w:p w14:paraId="094F3A8B" w14:textId="77777777" w:rsidR="00CA606E" w:rsidRPr="00FE7FDD" w:rsidRDefault="00980F6A" w:rsidP="009832D3">
            <w:pPr>
              <w:pStyle w:val="TableText"/>
              <w:widowControl w:val="0"/>
              <w:rPr>
                <w:rStyle w:val="EndnoteReference"/>
                <w:b w:val="0"/>
                <w:color w:val="0000FF"/>
                <w:sz w:val="13"/>
                <w:szCs w:val="13"/>
                <w:u w:val="single"/>
                <w:lang w:val="en-US" w:eastAsia="en-US"/>
              </w:rPr>
            </w:pPr>
            <w:hyperlink w:anchor="_23_Lync_for" w:history="1">
              <w:r w:rsidR="001866F1" w:rsidRPr="00FE7FDD">
                <w:rPr>
                  <w:rStyle w:val="Hyperlink"/>
                  <w:b/>
                  <w:sz w:val="13"/>
                  <w:szCs w:val="13"/>
                </w:rPr>
                <w:t>2</w:t>
              </w:r>
            </w:hyperlink>
          </w:p>
        </w:tc>
        <w:tc>
          <w:tcPr>
            <w:tcW w:w="429" w:type="dxa"/>
            <w:tcBorders>
              <w:bottom w:val="single" w:sz="4" w:space="0" w:color="auto"/>
            </w:tcBorders>
            <w:shd w:val="clear" w:color="auto" w:fill="auto"/>
            <w:vAlign w:val="center"/>
          </w:tcPr>
          <w:p w14:paraId="3F85A3CA" w14:textId="77777777" w:rsidR="00CA606E" w:rsidRPr="00480790" w:rsidRDefault="00C4684B" w:rsidP="004000C7">
            <w:pPr>
              <w:pStyle w:val="TableText"/>
              <w:widowControl w:val="0"/>
              <w:rPr>
                <w:rFonts w:ascii="Tahoma" w:hAnsi="Tahoma" w:cs="Tahoma"/>
                <w:sz w:val="13"/>
                <w:lang w:val="en-US" w:eastAsia="en-US"/>
              </w:rPr>
            </w:pPr>
            <w:r>
              <w:rPr>
                <w:rFonts w:ascii="Tahoma" w:hAnsi="Tahoma" w:cs="Tahoma"/>
                <w:sz w:val="13"/>
                <w:lang w:val="en-US" w:eastAsia="en-US"/>
              </w:rPr>
              <w:t>10/11</w:t>
            </w:r>
          </w:p>
        </w:tc>
        <w:tc>
          <w:tcPr>
            <w:tcW w:w="429" w:type="dxa"/>
            <w:tcBorders>
              <w:bottom w:val="single" w:sz="4" w:space="0" w:color="auto"/>
              <w:right w:val="single" w:sz="18" w:space="0" w:color="auto"/>
            </w:tcBorders>
            <w:shd w:val="clear" w:color="auto" w:fill="auto"/>
            <w:vAlign w:val="center"/>
          </w:tcPr>
          <w:p w14:paraId="04E94631" w14:textId="77777777" w:rsidR="00CA606E" w:rsidRPr="00480790" w:rsidRDefault="00CA606E" w:rsidP="00703595">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36760F"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85BD007"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5486753"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5B09945"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2F4B5CC"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0EF22C3"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115498A"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8B2FD89"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5B558C5"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91B5BE8"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9A17AB1"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ECC6F8" w14:textId="77777777" w:rsidR="00CA606E" w:rsidRPr="00480790" w:rsidRDefault="00CA606E" w:rsidP="00703595">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099FCE0"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E86DC9C" w14:textId="77777777" w:rsidR="00CA606E" w:rsidRPr="00480790" w:rsidRDefault="00CA606E"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16CA5891" w14:textId="77777777" w:rsidR="00CA606E" w:rsidRPr="00480790" w:rsidRDefault="00CA606E" w:rsidP="00703595">
            <w:pPr>
              <w:pStyle w:val="TableText"/>
              <w:widowControl w:val="0"/>
              <w:rPr>
                <w:rFonts w:ascii="Tahoma" w:hAnsi="Tahoma" w:cs="Tahoma"/>
                <w:sz w:val="13"/>
                <w:lang w:val="en-US" w:eastAsia="en-US"/>
              </w:rPr>
            </w:pPr>
          </w:p>
        </w:tc>
      </w:tr>
      <w:tr w:rsidR="00EF228F" w14:paraId="35E00103" w14:textId="77777777" w:rsidTr="00C60100">
        <w:trPr>
          <w:cantSplit/>
          <w:trHeight w:val="287"/>
        </w:trPr>
        <w:tc>
          <w:tcPr>
            <w:tcW w:w="2638" w:type="dxa"/>
            <w:tcBorders>
              <w:bottom w:val="single" w:sz="4" w:space="0" w:color="auto"/>
            </w:tcBorders>
            <w:shd w:val="clear" w:color="auto" w:fill="FABF8F"/>
            <w:vAlign w:val="center"/>
          </w:tcPr>
          <w:p w14:paraId="0377AF91"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38" w:name="_Toc235859737"/>
            <w:bookmarkStart w:id="39" w:name="_Toc336337856"/>
            <w:bookmarkStart w:id="40" w:name="_Toc352319679"/>
            <w:r w:rsidRPr="004D0CEB">
              <w:rPr>
                <w:rFonts w:ascii="Tahoma" w:hAnsi="Tahoma" w:cs="Tahoma"/>
                <w:b w:val="0"/>
                <w:sz w:val="14"/>
              </w:rPr>
              <w:t xml:space="preserve">MapPoint® Fleet Edition </w:t>
            </w:r>
            <w:bookmarkEnd w:id="38"/>
            <w:r w:rsidRPr="004D0CEB">
              <w:rPr>
                <w:rFonts w:ascii="Tahoma" w:hAnsi="Tahoma" w:cs="Tahoma"/>
                <w:b w:val="0"/>
                <w:sz w:val="14"/>
              </w:rPr>
              <w:t>201</w:t>
            </w:r>
            <w:r w:rsidR="001026FD">
              <w:rPr>
                <w:rFonts w:ascii="Tahoma" w:hAnsi="Tahoma" w:cs="Tahoma"/>
                <w:b w:val="0"/>
                <w:sz w:val="14"/>
                <w:lang w:val="en-US"/>
              </w:rPr>
              <w:t>3</w:t>
            </w:r>
            <w:bookmarkEnd w:id="39"/>
            <w:bookmarkEnd w:id="40"/>
          </w:p>
        </w:tc>
        <w:tc>
          <w:tcPr>
            <w:tcW w:w="429" w:type="dxa"/>
            <w:tcBorders>
              <w:bottom w:val="single" w:sz="4" w:space="0" w:color="auto"/>
            </w:tcBorders>
            <w:shd w:val="clear" w:color="auto" w:fill="FABF8F"/>
            <w:vAlign w:val="center"/>
          </w:tcPr>
          <w:p w14:paraId="219705A6"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39C07F15" w14:textId="77777777" w:rsidR="00B27742" w:rsidRPr="00480790" w:rsidRDefault="00097B90" w:rsidP="004000C7">
            <w:pPr>
              <w:pStyle w:val="TableText"/>
              <w:widowControl w:val="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3</w:t>
            </w:r>
            <w:r w:rsidR="00B27742" w:rsidRPr="00480790">
              <w:rPr>
                <w:rFonts w:ascii="Tahoma" w:hAnsi="Tahoma" w:cs="Tahoma"/>
                <w:sz w:val="13"/>
                <w:lang w:val="en-US" w:eastAsia="en-US"/>
              </w:rPr>
              <w:t>/</w:t>
            </w:r>
            <w:r>
              <w:rPr>
                <w:rFonts w:ascii="Tahoma" w:hAnsi="Tahoma" w:cs="Tahoma"/>
                <w:sz w:val="13"/>
                <w:lang w:val="en-US" w:eastAsia="en-US"/>
              </w:rPr>
              <w:t>11</w:t>
            </w:r>
          </w:p>
        </w:tc>
        <w:tc>
          <w:tcPr>
            <w:tcW w:w="429" w:type="dxa"/>
            <w:tcBorders>
              <w:bottom w:val="single" w:sz="4" w:space="0" w:color="auto"/>
              <w:right w:val="single" w:sz="18" w:space="0" w:color="auto"/>
            </w:tcBorders>
            <w:shd w:val="clear" w:color="auto" w:fill="FABF8F"/>
            <w:vAlign w:val="center"/>
          </w:tcPr>
          <w:p w14:paraId="28D810F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0E858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3C256AA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29" w:type="dxa"/>
            <w:tcBorders>
              <w:bottom w:val="single" w:sz="4" w:space="0" w:color="auto"/>
            </w:tcBorders>
            <w:shd w:val="clear" w:color="auto" w:fill="FABF8F"/>
            <w:vAlign w:val="center"/>
          </w:tcPr>
          <w:p w14:paraId="027A588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tcBorders>
            <w:shd w:val="clear" w:color="auto" w:fill="FABF8F"/>
            <w:vAlign w:val="center"/>
          </w:tcPr>
          <w:p w14:paraId="2AA1DE5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1EDAD5F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4C5058D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16C718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84CA1A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2EE1B04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right w:val="single" w:sz="18" w:space="0" w:color="auto"/>
            </w:tcBorders>
            <w:shd w:val="clear" w:color="auto" w:fill="FABF8F"/>
            <w:vAlign w:val="center"/>
          </w:tcPr>
          <w:p w14:paraId="233440F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left w:val="single" w:sz="18" w:space="0" w:color="auto"/>
              <w:bottom w:val="single" w:sz="4" w:space="0" w:color="auto"/>
            </w:tcBorders>
            <w:shd w:val="clear" w:color="auto" w:fill="FABF8F"/>
            <w:vAlign w:val="center"/>
          </w:tcPr>
          <w:p w14:paraId="26AD7E9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8DEB43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42B536E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3D089609"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D70A7BF" w14:textId="77777777" w:rsidR="00B27742" w:rsidRPr="00480790" w:rsidRDefault="00B27742" w:rsidP="004B3534">
            <w:pPr>
              <w:pStyle w:val="TableText"/>
              <w:widowControl w:val="0"/>
              <w:rPr>
                <w:rFonts w:ascii="Tahoma" w:hAnsi="Tahoma" w:cs="Tahoma"/>
                <w:sz w:val="13"/>
                <w:lang w:val="en-US" w:eastAsia="en-US"/>
              </w:rPr>
            </w:pPr>
          </w:p>
        </w:tc>
      </w:tr>
      <w:tr w:rsidR="00B33D0E" w14:paraId="522B1C12" w14:textId="77777777" w:rsidTr="007E466C">
        <w:trPr>
          <w:cantSplit/>
          <w:trHeight w:val="323"/>
        </w:trPr>
        <w:tc>
          <w:tcPr>
            <w:tcW w:w="2638" w:type="dxa"/>
            <w:tcBorders>
              <w:bottom w:val="single" w:sz="4" w:space="0" w:color="auto"/>
            </w:tcBorders>
            <w:shd w:val="clear" w:color="auto" w:fill="auto"/>
            <w:vAlign w:val="center"/>
          </w:tcPr>
          <w:p w14:paraId="6D939386"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41" w:name="_Toc235859738"/>
            <w:bookmarkStart w:id="42" w:name="_Toc336337857"/>
            <w:bookmarkStart w:id="43" w:name="_Toc352319680"/>
            <w:r w:rsidRPr="004D0CEB">
              <w:rPr>
                <w:rFonts w:ascii="Tahoma" w:hAnsi="Tahoma" w:cs="Tahoma"/>
                <w:b w:val="0"/>
                <w:sz w:val="14"/>
              </w:rPr>
              <w:t>MapPoint® 201</w:t>
            </w:r>
            <w:r w:rsidR="001026FD">
              <w:rPr>
                <w:rFonts w:ascii="Tahoma" w:hAnsi="Tahoma" w:cs="Tahoma"/>
                <w:b w:val="0"/>
                <w:sz w:val="14"/>
                <w:lang w:val="en-US"/>
              </w:rPr>
              <w:t>3</w:t>
            </w:r>
            <w:r w:rsidRPr="004D0CEB">
              <w:rPr>
                <w:rFonts w:ascii="Tahoma" w:hAnsi="Tahoma" w:cs="Tahoma"/>
                <w:b w:val="0"/>
                <w:sz w:val="14"/>
              </w:rPr>
              <w:t xml:space="preserve"> for Windows</w:t>
            </w:r>
            <w:bookmarkEnd w:id="41"/>
            <w:bookmarkEnd w:id="42"/>
            <w:bookmarkEnd w:id="43"/>
          </w:p>
        </w:tc>
        <w:tc>
          <w:tcPr>
            <w:tcW w:w="429" w:type="dxa"/>
            <w:tcBorders>
              <w:bottom w:val="single" w:sz="4" w:space="0" w:color="auto"/>
            </w:tcBorders>
            <w:shd w:val="clear" w:color="auto" w:fill="auto"/>
            <w:vAlign w:val="center"/>
          </w:tcPr>
          <w:p w14:paraId="518F67CD"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058E0183" w14:textId="77777777" w:rsidR="00B27742" w:rsidRPr="00480790" w:rsidRDefault="00097B90"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w:t>
            </w:r>
            <w:r w:rsidR="00B27742" w:rsidRPr="00480790">
              <w:rPr>
                <w:rFonts w:ascii="Tahoma" w:hAnsi="Tahoma" w:cs="Tahoma"/>
                <w:color w:val="000000"/>
                <w:sz w:val="13"/>
                <w:lang w:val="en-US" w:eastAsia="en-US"/>
              </w:rPr>
              <w:t>/</w:t>
            </w:r>
            <w:r>
              <w:rPr>
                <w:rFonts w:ascii="Tahoma" w:hAnsi="Tahoma" w:cs="Tahoma"/>
                <w:color w:val="000000"/>
                <w:sz w:val="13"/>
                <w:lang w:val="en-US" w:eastAsia="en-US"/>
              </w:rPr>
              <w:t>11</w:t>
            </w:r>
          </w:p>
        </w:tc>
        <w:tc>
          <w:tcPr>
            <w:tcW w:w="429" w:type="dxa"/>
            <w:tcBorders>
              <w:bottom w:val="single" w:sz="4" w:space="0" w:color="auto"/>
              <w:right w:val="single" w:sz="18" w:space="0" w:color="auto"/>
            </w:tcBorders>
            <w:shd w:val="clear" w:color="auto" w:fill="auto"/>
            <w:vAlign w:val="center"/>
          </w:tcPr>
          <w:p w14:paraId="33DCB07E"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346BAA9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217B398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F5A69A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A94DAD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B9BCDB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32F78A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F34D86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95F3F5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60EB00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C82A1F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4A8CD3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179DB3D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180978E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E7107EB"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393979">
              <w:rPr>
                <w:rFonts w:ascii="Tahoma" w:hAnsi="Tahoma" w:cs="Tahoma"/>
                <w:sz w:val="13"/>
                <w:lang w:val="en-US" w:eastAsia="en-US"/>
              </w:rPr>
              <w:t xml:space="preserve"> AO, </w:t>
            </w:r>
            <w:r w:rsidR="00E97819">
              <w:rPr>
                <w:rFonts w:ascii="Tahoma" w:hAnsi="Tahoma" w:cs="Tahoma"/>
                <w:sz w:val="13"/>
                <w:lang w:val="en-US" w:eastAsia="en-US"/>
              </w:rPr>
              <w:t>ST</w:t>
            </w:r>
          </w:p>
        </w:tc>
        <w:tc>
          <w:tcPr>
            <w:tcW w:w="514" w:type="dxa"/>
            <w:tcBorders>
              <w:bottom w:val="single" w:sz="4" w:space="0" w:color="auto"/>
            </w:tcBorders>
            <w:shd w:val="clear" w:color="auto" w:fill="auto"/>
            <w:vAlign w:val="center"/>
          </w:tcPr>
          <w:p w14:paraId="1149AAD3" w14:textId="77777777" w:rsidR="00B27742" w:rsidRPr="00480790" w:rsidRDefault="00B27742" w:rsidP="004B3534">
            <w:pPr>
              <w:pStyle w:val="TableText"/>
              <w:widowControl w:val="0"/>
              <w:rPr>
                <w:rFonts w:ascii="Tahoma" w:hAnsi="Tahoma" w:cs="Tahoma"/>
                <w:sz w:val="13"/>
                <w:lang w:val="en-US" w:eastAsia="en-US"/>
              </w:rPr>
            </w:pPr>
          </w:p>
        </w:tc>
      </w:tr>
      <w:tr w:rsidR="00EF228F" w14:paraId="275C490D" w14:textId="77777777" w:rsidTr="00C60100">
        <w:trPr>
          <w:cantSplit/>
          <w:trHeight w:val="145"/>
        </w:trPr>
        <w:tc>
          <w:tcPr>
            <w:tcW w:w="2638" w:type="dxa"/>
            <w:tcBorders>
              <w:bottom w:val="single" w:sz="4" w:space="0" w:color="auto"/>
            </w:tcBorders>
            <w:shd w:val="clear" w:color="auto" w:fill="FABF8F"/>
            <w:vAlign w:val="center"/>
          </w:tcPr>
          <w:p w14:paraId="5AE0B9F3"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44" w:name="_Toc336337858"/>
            <w:bookmarkStart w:id="45" w:name="_Toc352319681"/>
            <w:r w:rsidRPr="004D0CEB">
              <w:rPr>
                <w:rFonts w:ascii="Tahoma" w:hAnsi="Tahoma" w:cs="Tahoma"/>
                <w:b w:val="0"/>
                <w:sz w:val="14"/>
              </w:rPr>
              <w:t>MSDN Operating Systems</w:t>
            </w:r>
            <w:bookmarkEnd w:id="44"/>
            <w:bookmarkEnd w:id="45"/>
          </w:p>
        </w:tc>
        <w:tc>
          <w:tcPr>
            <w:tcW w:w="429" w:type="dxa"/>
            <w:tcBorders>
              <w:bottom w:val="single" w:sz="4" w:space="0" w:color="auto"/>
            </w:tcBorders>
            <w:shd w:val="clear" w:color="auto" w:fill="FABF8F"/>
            <w:vAlign w:val="center"/>
          </w:tcPr>
          <w:p w14:paraId="7A4A9031" w14:textId="77777777" w:rsidR="00B27742" w:rsidRPr="00FE7FDD" w:rsidRDefault="00980F6A" w:rsidP="009832D3">
            <w:pPr>
              <w:pStyle w:val="TableText"/>
              <w:widowControl w:val="0"/>
              <w:rPr>
                <w:rStyle w:val="EndnoteReference"/>
                <w:b w:val="0"/>
                <w:color w:val="0000FF"/>
                <w:sz w:val="13"/>
                <w:szCs w:val="13"/>
                <w:u w:val="single"/>
                <w:lang w:val="en-US" w:eastAsia="en-US"/>
              </w:rPr>
            </w:pPr>
            <w:hyperlink w:anchor="_34_MSDN_Operating" w:history="1">
              <w:r w:rsidR="001866F1" w:rsidRPr="00FE7FDD">
                <w:rPr>
                  <w:rStyle w:val="Hyperlink"/>
                  <w:b/>
                  <w:sz w:val="13"/>
                  <w:szCs w:val="13"/>
                  <w:lang w:val="en-US"/>
                </w:rPr>
                <w:t>3</w:t>
              </w:r>
            </w:hyperlink>
          </w:p>
        </w:tc>
        <w:tc>
          <w:tcPr>
            <w:tcW w:w="429" w:type="dxa"/>
            <w:tcBorders>
              <w:bottom w:val="single" w:sz="4" w:space="0" w:color="auto"/>
            </w:tcBorders>
            <w:shd w:val="clear" w:color="auto" w:fill="FABF8F"/>
            <w:vAlign w:val="center"/>
          </w:tcPr>
          <w:p w14:paraId="198A9DBE" w14:textId="77777777" w:rsidR="00B27742" w:rsidRPr="00480790" w:rsidRDefault="00B27742" w:rsidP="004000C7">
            <w:pPr>
              <w:pStyle w:val="TableText"/>
              <w:rPr>
                <w:rFonts w:ascii="Tahoma" w:hAnsi="Tahoma" w:cs="Tahoma"/>
                <w:sz w:val="13"/>
                <w:lang w:val="en-US" w:eastAsia="en-US"/>
              </w:rPr>
            </w:pPr>
            <w:r w:rsidRPr="00480790">
              <w:rPr>
                <w:rFonts w:ascii="Tahoma" w:hAnsi="Tahoma" w:cs="Tahoma"/>
                <w:sz w:val="13"/>
                <w:lang w:val="en-US" w:eastAsia="en-US"/>
              </w:rPr>
              <w:t>01/06</w:t>
            </w:r>
          </w:p>
        </w:tc>
        <w:tc>
          <w:tcPr>
            <w:tcW w:w="429" w:type="dxa"/>
            <w:tcBorders>
              <w:bottom w:val="single" w:sz="4" w:space="0" w:color="auto"/>
              <w:right w:val="single" w:sz="18" w:space="0" w:color="auto"/>
            </w:tcBorders>
            <w:shd w:val="clear" w:color="auto" w:fill="FABF8F"/>
            <w:vAlign w:val="center"/>
          </w:tcPr>
          <w:p w14:paraId="75D231E6"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BD14762"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6AC33C6"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574AFD1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72DCEE4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0AD9167"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DAFE912"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08D2A69"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2A0D3F0"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EEF773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53BCD7A3"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EA96893"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41D9982"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4E96DC5A"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C905785" w14:textId="77777777" w:rsidR="00B27742" w:rsidRPr="00480790" w:rsidRDefault="00052BF4" w:rsidP="00080B33">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187A2F3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2272C0D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OV</w:t>
            </w:r>
          </w:p>
        </w:tc>
      </w:tr>
      <w:tr w:rsidR="00B33D0E" w14:paraId="18A563AC" w14:textId="77777777" w:rsidTr="007E466C">
        <w:trPr>
          <w:cantSplit/>
          <w:trHeight w:val="287"/>
        </w:trPr>
        <w:tc>
          <w:tcPr>
            <w:tcW w:w="2638" w:type="dxa"/>
            <w:tcBorders>
              <w:bottom w:val="single" w:sz="4" w:space="0" w:color="auto"/>
            </w:tcBorders>
            <w:shd w:val="clear" w:color="auto" w:fill="auto"/>
            <w:vAlign w:val="center"/>
          </w:tcPr>
          <w:p w14:paraId="1A6B4EDE" w14:textId="77777777" w:rsidR="007B2C93" w:rsidRPr="00AD5DCD" w:rsidRDefault="007B2C93" w:rsidP="00F70479">
            <w:pPr>
              <w:pStyle w:val="Heading2"/>
              <w:spacing w:beforeLines="20" w:before="48" w:afterLines="20" w:after="48"/>
              <w:ind w:left="0"/>
              <w:rPr>
                <w:rFonts w:ascii="Tahoma" w:hAnsi="Tahoma" w:cs="Tahoma"/>
                <w:b w:val="0"/>
                <w:sz w:val="14"/>
                <w:lang w:val="en-US"/>
              </w:rPr>
            </w:pPr>
            <w:bookmarkStart w:id="46" w:name="_Toc336337859"/>
            <w:bookmarkStart w:id="47" w:name="_Toc352319682"/>
            <w:r>
              <w:rPr>
                <w:rFonts w:ascii="Tahoma" w:hAnsi="Tahoma" w:cs="Tahoma"/>
                <w:b w:val="0"/>
                <w:sz w:val="14"/>
                <w:lang w:val="en-US"/>
              </w:rPr>
              <w:t>Office 365 A2 (User SL)</w:t>
            </w:r>
            <w:bookmarkEnd w:id="46"/>
            <w:bookmarkEnd w:id="47"/>
          </w:p>
        </w:tc>
        <w:tc>
          <w:tcPr>
            <w:tcW w:w="429" w:type="dxa"/>
            <w:tcBorders>
              <w:bottom w:val="single" w:sz="4" w:space="0" w:color="auto"/>
            </w:tcBorders>
            <w:shd w:val="clear" w:color="auto" w:fill="auto"/>
            <w:vAlign w:val="center"/>
          </w:tcPr>
          <w:p w14:paraId="21BD57A4" w14:textId="77777777" w:rsidR="007B2C93" w:rsidRPr="00FE7FDD" w:rsidRDefault="00980F6A" w:rsidP="009832D3">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29" w:type="dxa"/>
            <w:tcBorders>
              <w:bottom w:val="single" w:sz="4" w:space="0" w:color="auto"/>
            </w:tcBorders>
            <w:shd w:val="clear" w:color="auto" w:fill="auto"/>
            <w:vAlign w:val="center"/>
          </w:tcPr>
          <w:p w14:paraId="77D802DF" w14:textId="77777777" w:rsidR="007B2C93" w:rsidRDefault="007B2C93" w:rsidP="004000C7">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34F30C1D"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6B248BF9"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41ACEAF"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377F9E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6CBABCC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2E9F2E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418F151"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BEEA95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DE40EDC"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11AB8B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92CC6BA"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5D0B8A5"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34866AF"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B98321F"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58C7B47D" w14:textId="77777777" w:rsidR="007B2C93" w:rsidRDefault="007B2C93" w:rsidP="00080B33">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auto"/>
            <w:vAlign w:val="center"/>
          </w:tcPr>
          <w:p w14:paraId="00640877" w14:textId="77777777" w:rsidR="007B2C93" w:rsidRPr="00480790" w:rsidRDefault="007B2C93" w:rsidP="004B3534">
            <w:pPr>
              <w:pStyle w:val="TableText"/>
              <w:widowControl w:val="0"/>
              <w:rPr>
                <w:rFonts w:ascii="Tahoma" w:hAnsi="Tahoma" w:cs="Tahoma"/>
                <w:sz w:val="13"/>
                <w:lang w:val="en-US" w:eastAsia="en-US"/>
              </w:rPr>
            </w:pPr>
          </w:p>
        </w:tc>
      </w:tr>
      <w:tr w:rsidR="00EF228F" w14:paraId="52411982" w14:textId="77777777" w:rsidTr="00C60100">
        <w:trPr>
          <w:cantSplit/>
          <w:trHeight w:val="287"/>
        </w:trPr>
        <w:tc>
          <w:tcPr>
            <w:tcW w:w="2638" w:type="dxa"/>
            <w:tcBorders>
              <w:bottom w:val="single" w:sz="4" w:space="0" w:color="auto"/>
            </w:tcBorders>
            <w:shd w:val="clear" w:color="auto" w:fill="FABF8F"/>
            <w:vAlign w:val="center"/>
          </w:tcPr>
          <w:p w14:paraId="1BED77EF" w14:textId="77777777" w:rsidR="007B2C93" w:rsidRPr="00E42EF3" w:rsidRDefault="007B2C93" w:rsidP="00F70479">
            <w:pPr>
              <w:pStyle w:val="Heading2"/>
              <w:spacing w:beforeLines="20" w:before="48" w:afterLines="20" w:after="48"/>
              <w:ind w:left="0"/>
              <w:rPr>
                <w:rFonts w:ascii="Tahoma" w:hAnsi="Tahoma" w:cs="Tahoma"/>
                <w:b w:val="0"/>
                <w:sz w:val="14"/>
              </w:rPr>
            </w:pPr>
            <w:bookmarkStart w:id="48" w:name="_Toc336337860"/>
            <w:bookmarkStart w:id="49" w:name="_Toc352319683"/>
            <w:r>
              <w:rPr>
                <w:rFonts w:ascii="Tahoma" w:hAnsi="Tahoma" w:cs="Tahoma"/>
                <w:b w:val="0"/>
                <w:sz w:val="14"/>
                <w:lang w:val="en-US"/>
              </w:rPr>
              <w:t>Office 365 A3 (User SL)</w:t>
            </w:r>
            <w:bookmarkEnd w:id="48"/>
            <w:bookmarkEnd w:id="49"/>
          </w:p>
        </w:tc>
        <w:tc>
          <w:tcPr>
            <w:tcW w:w="429" w:type="dxa"/>
            <w:tcBorders>
              <w:bottom w:val="single" w:sz="4" w:space="0" w:color="auto"/>
            </w:tcBorders>
            <w:shd w:val="clear" w:color="auto" w:fill="FABF8F"/>
            <w:vAlign w:val="center"/>
          </w:tcPr>
          <w:p w14:paraId="001EC162" w14:textId="77777777" w:rsidR="007B2C93" w:rsidRPr="00FE7FDD" w:rsidRDefault="00980F6A" w:rsidP="009832D3">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29" w:type="dxa"/>
            <w:tcBorders>
              <w:bottom w:val="single" w:sz="4" w:space="0" w:color="auto"/>
            </w:tcBorders>
            <w:shd w:val="clear" w:color="auto" w:fill="FABF8F"/>
            <w:vAlign w:val="center"/>
          </w:tcPr>
          <w:p w14:paraId="36ED8313" w14:textId="77777777" w:rsidR="007B2C93" w:rsidRDefault="007B2C93" w:rsidP="004000C7">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50CA4BC4"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7BC97A9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B70CB44"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132FCC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C18D2CA"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5B3719"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95D77E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1CD86C5"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4B83A0F"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A985373"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0C64250"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0EAC13D" w14:textId="77777777" w:rsidR="007B2C93" w:rsidRPr="00480790"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9043A9E"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249AA2C"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4F122DAE" w14:textId="77777777" w:rsidR="007B2C93" w:rsidRDefault="007B2C93" w:rsidP="00080B33">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FABF8F"/>
            <w:vAlign w:val="center"/>
          </w:tcPr>
          <w:p w14:paraId="076F41EF" w14:textId="77777777" w:rsidR="007B2C93" w:rsidRPr="00480790" w:rsidRDefault="007B2C93" w:rsidP="004B3534">
            <w:pPr>
              <w:pStyle w:val="TableText"/>
              <w:widowControl w:val="0"/>
              <w:rPr>
                <w:rFonts w:ascii="Tahoma" w:hAnsi="Tahoma" w:cs="Tahoma"/>
                <w:sz w:val="13"/>
                <w:lang w:val="en-US" w:eastAsia="en-US"/>
              </w:rPr>
            </w:pPr>
          </w:p>
        </w:tc>
      </w:tr>
      <w:tr w:rsidR="00B33D0E" w14:paraId="10AD3D44" w14:textId="77777777" w:rsidTr="007E466C">
        <w:trPr>
          <w:cantSplit/>
          <w:trHeight w:val="287"/>
        </w:trPr>
        <w:tc>
          <w:tcPr>
            <w:tcW w:w="2638" w:type="dxa"/>
            <w:tcBorders>
              <w:bottom w:val="single" w:sz="4" w:space="0" w:color="auto"/>
            </w:tcBorders>
            <w:shd w:val="clear" w:color="auto" w:fill="auto"/>
            <w:vAlign w:val="center"/>
          </w:tcPr>
          <w:p w14:paraId="267C6619" w14:textId="77777777" w:rsidR="007B2C93" w:rsidRPr="00E42EF3" w:rsidRDefault="007B2C93" w:rsidP="00F70479">
            <w:pPr>
              <w:pStyle w:val="Heading2"/>
              <w:spacing w:beforeLines="20" w:before="48" w:afterLines="20" w:after="48"/>
              <w:ind w:left="0"/>
              <w:rPr>
                <w:rFonts w:ascii="Tahoma" w:hAnsi="Tahoma" w:cs="Tahoma"/>
                <w:b w:val="0"/>
                <w:sz w:val="14"/>
              </w:rPr>
            </w:pPr>
            <w:bookmarkStart w:id="50" w:name="_Toc336337861"/>
            <w:bookmarkStart w:id="51" w:name="_Toc352319684"/>
            <w:r>
              <w:rPr>
                <w:rFonts w:ascii="Tahoma" w:hAnsi="Tahoma" w:cs="Tahoma"/>
                <w:b w:val="0"/>
                <w:sz w:val="14"/>
                <w:lang w:val="en-US"/>
              </w:rPr>
              <w:t>Office 365 A4 (User SL)</w:t>
            </w:r>
            <w:bookmarkEnd w:id="50"/>
            <w:bookmarkEnd w:id="51"/>
          </w:p>
        </w:tc>
        <w:tc>
          <w:tcPr>
            <w:tcW w:w="429" w:type="dxa"/>
            <w:tcBorders>
              <w:bottom w:val="single" w:sz="4" w:space="0" w:color="auto"/>
            </w:tcBorders>
            <w:shd w:val="clear" w:color="auto" w:fill="auto"/>
            <w:vAlign w:val="center"/>
          </w:tcPr>
          <w:p w14:paraId="0D6586B5" w14:textId="77777777" w:rsidR="007B2C93" w:rsidRPr="00FE7FDD" w:rsidRDefault="00980F6A" w:rsidP="009832D3">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29" w:type="dxa"/>
            <w:tcBorders>
              <w:bottom w:val="single" w:sz="4" w:space="0" w:color="auto"/>
            </w:tcBorders>
            <w:shd w:val="clear" w:color="auto" w:fill="auto"/>
            <w:vAlign w:val="center"/>
          </w:tcPr>
          <w:p w14:paraId="0AED7505" w14:textId="77777777" w:rsidR="007B2C93" w:rsidRDefault="007B2C93" w:rsidP="004000C7">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52AEFB2F"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1DE7270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7D0C8B4"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FB06BB9"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1E2152E1"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F753DD4"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FD1E1C7"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1CF818F"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0AA24D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A550AE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B90FB5E"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40813C0" w14:textId="77777777" w:rsidR="007B2C93" w:rsidRPr="00480790"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4EA74FB"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1969EEC"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5A5B8020" w14:textId="77777777" w:rsidR="007B2C93" w:rsidRDefault="007B2C93" w:rsidP="00080B33">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auto"/>
            <w:vAlign w:val="center"/>
          </w:tcPr>
          <w:p w14:paraId="034F34E7" w14:textId="77777777" w:rsidR="007B2C93" w:rsidRPr="00480790" w:rsidRDefault="007B2C93" w:rsidP="004B3534">
            <w:pPr>
              <w:pStyle w:val="TableText"/>
              <w:widowControl w:val="0"/>
              <w:rPr>
                <w:rFonts w:ascii="Tahoma" w:hAnsi="Tahoma" w:cs="Tahoma"/>
                <w:sz w:val="13"/>
                <w:lang w:val="en-US" w:eastAsia="en-US"/>
              </w:rPr>
            </w:pPr>
          </w:p>
        </w:tc>
      </w:tr>
      <w:tr w:rsidR="00EF228F" w14:paraId="083C828A" w14:textId="77777777" w:rsidTr="00C60100">
        <w:trPr>
          <w:cantSplit/>
          <w:trHeight w:val="287"/>
        </w:trPr>
        <w:tc>
          <w:tcPr>
            <w:tcW w:w="2638" w:type="dxa"/>
            <w:tcBorders>
              <w:bottom w:val="single" w:sz="4" w:space="0" w:color="auto"/>
            </w:tcBorders>
            <w:shd w:val="clear" w:color="auto" w:fill="FABF8F"/>
            <w:vAlign w:val="center"/>
          </w:tcPr>
          <w:p w14:paraId="611407C9" w14:textId="77777777" w:rsidR="003E5902" w:rsidRDefault="003E5902" w:rsidP="00F70479">
            <w:pPr>
              <w:pStyle w:val="Heading2"/>
              <w:spacing w:beforeLines="20" w:before="48" w:afterLines="20" w:after="48"/>
              <w:ind w:left="0"/>
              <w:rPr>
                <w:rFonts w:ascii="Tahoma" w:hAnsi="Tahoma" w:cs="Tahoma"/>
                <w:b w:val="0"/>
                <w:sz w:val="14"/>
              </w:rPr>
            </w:pPr>
            <w:bookmarkStart w:id="52" w:name="_Toc352319685"/>
            <w:r w:rsidRPr="00DC414A">
              <w:rPr>
                <w:rFonts w:ascii="Tahoma" w:hAnsi="Tahoma" w:cs="Tahoma"/>
                <w:b w:val="0"/>
                <w:sz w:val="14"/>
              </w:rPr>
              <w:t>Office 365 Midsize Business (User SL)</w:t>
            </w:r>
            <w:bookmarkEnd w:id="52"/>
          </w:p>
        </w:tc>
        <w:tc>
          <w:tcPr>
            <w:tcW w:w="429" w:type="dxa"/>
            <w:tcBorders>
              <w:bottom w:val="single" w:sz="4" w:space="0" w:color="auto"/>
            </w:tcBorders>
            <w:shd w:val="clear" w:color="auto" w:fill="FABF8F"/>
            <w:vAlign w:val="center"/>
          </w:tcPr>
          <w:p w14:paraId="587B8FB2" w14:textId="77777777" w:rsidR="003E5902" w:rsidRPr="00B1475C" w:rsidRDefault="00980F6A" w:rsidP="009832D3">
            <w:pPr>
              <w:pStyle w:val="TableText"/>
              <w:widowControl w:val="0"/>
              <w:rPr>
                <w:b/>
                <w:sz w:val="13"/>
                <w:szCs w:val="13"/>
                <w:lang w:val="en-US"/>
              </w:rPr>
            </w:pPr>
            <w:hyperlink w:anchor="_5_Office_365" w:history="1">
              <w:r w:rsidR="00B0065F" w:rsidRPr="00B0065F">
                <w:rPr>
                  <w:rStyle w:val="Hyperlink"/>
                  <w:b/>
                  <w:sz w:val="13"/>
                  <w:szCs w:val="13"/>
                  <w:lang w:val="en-US"/>
                </w:rPr>
                <w:t>5</w:t>
              </w:r>
            </w:hyperlink>
          </w:p>
        </w:tc>
        <w:tc>
          <w:tcPr>
            <w:tcW w:w="429" w:type="dxa"/>
            <w:tcBorders>
              <w:bottom w:val="single" w:sz="4" w:space="0" w:color="auto"/>
            </w:tcBorders>
            <w:shd w:val="clear" w:color="auto" w:fill="FABF8F"/>
            <w:vAlign w:val="center"/>
          </w:tcPr>
          <w:p w14:paraId="17448C2A" w14:textId="77777777" w:rsidR="003E5902" w:rsidRDefault="003E5902" w:rsidP="004000C7">
            <w:pPr>
              <w:pStyle w:val="TableText"/>
              <w:widowControl w:val="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3BC1DB55" w14:textId="77777777" w:rsidR="003E5902" w:rsidRDefault="003E590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7082EF0"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FD659C"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72FE2E5"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3204122"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76F9C4E"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FCC25FD"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5DA49F4" w14:textId="77777777" w:rsidR="003E5902" w:rsidRPr="00480790" w:rsidRDefault="003E5902"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0253F6D4"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A30C6AE"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C42ECBC" w14:textId="77777777" w:rsidR="003E5902" w:rsidRDefault="003E5902" w:rsidP="00CC19FC">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5E80CBE0"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E1A39A7" w14:textId="77777777" w:rsidR="003E5902" w:rsidRDefault="003E590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F227703"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4413595C" w14:textId="77777777" w:rsidTr="007E466C">
        <w:trPr>
          <w:cantSplit/>
          <w:trHeight w:val="287"/>
        </w:trPr>
        <w:tc>
          <w:tcPr>
            <w:tcW w:w="2638" w:type="dxa"/>
            <w:tcBorders>
              <w:bottom w:val="single" w:sz="4" w:space="0" w:color="auto"/>
            </w:tcBorders>
            <w:shd w:val="clear" w:color="auto" w:fill="auto"/>
            <w:vAlign w:val="center"/>
          </w:tcPr>
          <w:p w14:paraId="14689072" w14:textId="77777777" w:rsidR="00CC19FC" w:rsidRPr="00CC19FC" w:rsidRDefault="00CC19FC" w:rsidP="00783E17">
            <w:pPr>
              <w:pStyle w:val="Heading2"/>
              <w:spacing w:beforeLines="20" w:before="48" w:afterLines="20" w:after="48"/>
              <w:ind w:left="0"/>
              <w:rPr>
                <w:rFonts w:ascii="Tahoma" w:hAnsi="Tahoma" w:cs="Tahoma"/>
                <w:b w:val="0"/>
                <w:sz w:val="14"/>
                <w:lang w:val="en-US"/>
              </w:rPr>
            </w:pPr>
            <w:bookmarkStart w:id="53" w:name="_Toc352319686"/>
            <w:r>
              <w:rPr>
                <w:rFonts w:ascii="Tahoma" w:hAnsi="Tahoma" w:cs="Tahoma"/>
                <w:b w:val="0"/>
                <w:sz w:val="14"/>
              </w:rPr>
              <w:t xml:space="preserve">Office 365 </w:t>
            </w:r>
            <w:r w:rsidR="00783E17">
              <w:rPr>
                <w:rFonts w:ascii="Tahoma" w:hAnsi="Tahoma" w:cs="Tahoma"/>
                <w:b w:val="0"/>
                <w:sz w:val="14"/>
                <w:lang w:val="en-US"/>
              </w:rPr>
              <w:t xml:space="preserve">Enterprise </w:t>
            </w:r>
            <w:r>
              <w:rPr>
                <w:rFonts w:ascii="Tahoma" w:hAnsi="Tahoma" w:cs="Tahoma"/>
                <w:b w:val="0"/>
                <w:sz w:val="14"/>
              </w:rPr>
              <w:t>E</w:t>
            </w:r>
            <w:r>
              <w:rPr>
                <w:rFonts w:ascii="Tahoma" w:hAnsi="Tahoma" w:cs="Tahoma"/>
                <w:b w:val="0"/>
                <w:sz w:val="14"/>
                <w:lang w:val="en-US"/>
              </w:rPr>
              <w:t>1</w:t>
            </w:r>
            <w:r w:rsidRPr="00E42EF3">
              <w:rPr>
                <w:rFonts w:ascii="Tahoma" w:hAnsi="Tahoma" w:cs="Tahoma"/>
                <w:b w:val="0"/>
                <w:sz w:val="14"/>
              </w:rPr>
              <w:t xml:space="preserve"> (User SL)</w:t>
            </w:r>
            <w:bookmarkEnd w:id="53"/>
          </w:p>
        </w:tc>
        <w:tc>
          <w:tcPr>
            <w:tcW w:w="429" w:type="dxa"/>
            <w:tcBorders>
              <w:bottom w:val="single" w:sz="4" w:space="0" w:color="auto"/>
            </w:tcBorders>
            <w:shd w:val="clear" w:color="auto" w:fill="auto"/>
            <w:vAlign w:val="center"/>
          </w:tcPr>
          <w:p w14:paraId="0A7A349E" w14:textId="77777777" w:rsidR="00CC19FC" w:rsidRPr="00FE7FDD" w:rsidRDefault="00CC19FC" w:rsidP="009832D3">
            <w:pPr>
              <w:pStyle w:val="TableText"/>
              <w:widowControl w:val="0"/>
              <w:rPr>
                <w:b/>
                <w:sz w:val="13"/>
                <w:szCs w:val="13"/>
              </w:rPr>
            </w:pPr>
          </w:p>
        </w:tc>
        <w:tc>
          <w:tcPr>
            <w:tcW w:w="429" w:type="dxa"/>
            <w:tcBorders>
              <w:bottom w:val="single" w:sz="4" w:space="0" w:color="auto"/>
            </w:tcBorders>
            <w:shd w:val="clear" w:color="auto" w:fill="auto"/>
            <w:vAlign w:val="center"/>
          </w:tcPr>
          <w:p w14:paraId="0D4144A7" w14:textId="77777777"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auto"/>
            <w:vAlign w:val="center"/>
          </w:tcPr>
          <w:p w14:paraId="1BF37770" w14:textId="77777777" w:rsidR="00CC19FC"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6639C313"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0FDA35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D71237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686A6FA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64A81A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35CED0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EFD63E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79EE909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502F1FB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3ADFB3E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30650C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455DFA7" w14:textId="77777777" w:rsidR="00CC19FC" w:rsidRDefault="00CC19FC" w:rsidP="00CC19FC">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auto"/>
            <w:vAlign w:val="center"/>
          </w:tcPr>
          <w:p w14:paraId="3D71B8B9"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4EC86DBE" w14:textId="77777777"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A26F85F" w14:textId="77777777" w:rsidR="00CC19FC" w:rsidRPr="00480790" w:rsidRDefault="00CC19FC" w:rsidP="004B3534">
            <w:pPr>
              <w:pStyle w:val="TableText"/>
              <w:widowControl w:val="0"/>
              <w:rPr>
                <w:rFonts w:ascii="Tahoma" w:hAnsi="Tahoma" w:cs="Tahoma"/>
                <w:sz w:val="13"/>
                <w:lang w:val="en-US" w:eastAsia="en-US"/>
              </w:rPr>
            </w:pPr>
          </w:p>
        </w:tc>
      </w:tr>
      <w:tr w:rsidR="00EF228F" w14:paraId="62B2A158" w14:textId="77777777" w:rsidTr="00C60100">
        <w:trPr>
          <w:cantSplit/>
          <w:trHeight w:val="287"/>
        </w:trPr>
        <w:tc>
          <w:tcPr>
            <w:tcW w:w="2638" w:type="dxa"/>
            <w:tcBorders>
              <w:bottom w:val="single" w:sz="4" w:space="0" w:color="auto"/>
            </w:tcBorders>
            <w:shd w:val="clear" w:color="auto" w:fill="FABF8F"/>
            <w:vAlign w:val="center"/>
          </w:tcPr>
          <w:p w14:paraId="3557FA36" w14:textId="77777777" w:rsidR="00CC19FC" w:rsidRPr="004D0CEB" w:rsidRDefault="00CC19FC" w:rsidP="00783E17">
            <w:pPr>
              <w:pStyle w:val="Heading2"/>
              <w:spacing w:beforeLines="20" w:before="48" w:afterLines="20" w:after="48"/>
              <w:ind w:left="0"/>
              <w:rPr>
                <w:rFonts w:ascii="Tahoma" w:hAnsi="Tahoma" w:cs="Tahoma"/>
                <w:b w:val="0"/>
                <w:sz w:val="14"/>
              </w:rPr>
            </w:pPr>
            <w:bookmarkStart w:id="54" w:name="_Toc291024473"/>
            <w:bookmarkStart w:id="55" w:name="_Toc336337862"/>
            <w:bookmarkStart w:id="56" w:name="_Toc352319687"/>
            <w:r w:rsidRPr="00E42EF3">
              <w:rPr>
                <w:rFonts w:ascii="Tahoma" w:hAnsi="Tahoma" w:cs="Tahoma"/>
                <w:b w:val="0"/>
                <w:sz w:val="14"/>
              </w:rPr>
              <w:t xml:space="preserve">Office 365 </w:t>
            </w:r>
            <w:r w:rsidR="00783E17">
              <w:rPr>
                <w:rFonts w:ascii="Tahoma" w:hAnsi="Tahoma" w:cs="Tahoma"/>
                <w:b w:val="0"/>
                <w:sz w:val="14"/>
                <w:lang w:val="en-US"/>
              </w:rPr>
              <w:t>Enterprise</w:t>
            </w:r>
            <w:r w:rsidR="00783E17" w:rsidRPr="00E42EF3">
              <w:rPr>
                <w:rFonts w:ascii="Tahoma" w:hAnsi="Tahoma" w:cs="Tahoma"/>
                <w:b w:val="0"/>
                <w:sz w:val="14"/>
              </w:rPr>
              <w:t xml:space="preserve"> </w:t>
            </w:r>
            <w:r w:rsidRPr="00E42EF3">
              <w:rPr>
                <w:rFonts w:ascii="Tahoma" w:hAnsi="Tahoma" w:cs="Tahoma"/>
                <w:b w:val="0"/>
                <w:sz w:val="14"/>
              </w:rPr>
              <w:t>E2 (User SL)</w:t>
            </w:r>
            <w:bookmarkEnd w:id="54"/>
            <w:bookmarkEnd w:id="55"/>
            <w:bookmarkEnd w:id="56"/>
          </w:p>
        </w:tc>
        <w:tc>
          <w:tcPr>
            <w:tcW w:w="429" w:type="dxa"/>
            <w:tcBorders>
              <w:bottom w:val="single" w:sz="4" w:space="0" w:color="auto"/>
            </w:tcBorders>
            <w:shd w:val="clear" w:color="auto" w:fill="FABF8F"/>
            <w:vAlign w:val="center"/>
          </w:tcPr>
          <w:p w14:paraId="0B26B0A7" w14:textId="77777777" w:rsidR="00CC19FC" w:rsidRPr="00FE7FDD" w:rsidRDefault="00B0065F" w:rsidP="00B0065F">
            <w:pPr>
              <w:pStyle w:val="TableText"/>
              <w:widowControl w:val="0"/>
              <w:rPr>
                <w:b/>
                <w:color w:val="0000FF"/>
                <w:sz w:val="13"/>
                <w:szCs w:val="13"/>
                <w:u w:val="single"/>
                <w:lang w:val="en-US" w:eastAsia="en-US"/>
              </w:rPr>
            </w:pPr>
            <w:r>
              <w:rPr>
                <w:rStyle w:val="Hyperlink"/>
                <w:b/>
                <w:sz w:val="13"/>
                <w:szCs w:val="13"/>
                <w:lang w:val="en-US"/>
              </w:rPr>
              <w:t>6</w:t>
            </w:r>
            <w:hyperlink w:anchor="_65_Office_365" w:history="1"/>
          </w:p>
        </w:tc>
        <w:tc>
          <w:tcPr>
            <w:tcW w:w="429" w:type="dxa"/>
            <w:tcBorders>
              <w:bottom w:val="single" w:sz="4" w:space="0" w:color="auto"/>
            </w:tcBorders>
            <w:shd w:val="clear" w:color="auto" w:fill="FABF8F"/>
            <w:vAlign w:val="center"/>
          </w:tcPr>
          <w:p w14:paraId="6653B1A2" w14:textId="77777777"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33D2922F"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303ED1F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50ACA9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A0B3AC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BDBC7F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1993A52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03483A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9AB11A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2D217A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0E23A8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1EC5D9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33CEF65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5CE5ACD"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787E3E77"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E2F4CD3" w14:textId="77777777"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7A2FC38" w14:textId="77777777" w:rsidR="00CC19FC" w:rsidRPr="00480790" w:rsidRDefault="00CC19FC" w:rsidP="004B3534">
            <w:pPr>
              <w:pStyle w:val="TableText"/>
              <w:widowControl w:val="0"/>
              <w:rPr>
                <w:rFonts w:ascii="Tahoma" w:hAnsi="Tahoma" w:cs="Tahoma"/>
                <w:sz w:val="13"/>
                <w:lang w:val="en-US" w:eastAsia="en-US"/>
              </w:rPr>
            </w:pPr>
          </w:p>
        </w:tc>
      </w:tr>
      <w:tr w:rsidR="00B33D0E" w14:paraId="4C398F30" w14:textId="77777777" w:rsidTr="007E466C">
        <w:trPr>
          <w:cantSplit/>
          <w:trHeight w:val="287"/>
        </w:trPr>
        <w:tc>
          <w:tcPr>
            <w:tcW w:w="2638" w:type="dxa"/>
            <w:tcBorders>
              <w:bottom w:val="single" w:sz="4" w:space="0" w:color="auto"/>
            </w:tcBorders>
            <w:shd w:val="clear" w:color="auto" w:fill="auto"/>
            <w:vAlign w:val="center"/>
          </w:tcPr>
          <w:p w14:paraId="79E4A53A" w14:textId="77777777" w:rsidR="00CC19FC" w:rsidRPr="004D0CEB" w:rsidRDefault="00CC19FC" w:rsidP="00783E17">
            <w:pPr>
              <w:pStyle w:val="Heading2"/>
              <w:spacing w:beforeLines="20" w:before="48" w:afterLines="20" w:after="48"/>
              <w:ind w:left="0"/>
              <w:rPr>
                <w:rFonts w:ascii="Tahoma" w:hAnsi="Tahoma" w:cs="Tahoma"/>
                <w:b w:val="0"/>
                <w:sz w:val="14"/>
              </w:rPr>
            </w:pPr>
            <w:bookmarkStart w:id="57" w:name="_Toc291024474"/>
            <w:bookmarkStart w:id="58" w:name="_Toc336337863"/>
            <w:bookmarkStart w:id="59" w:name="_Toc352319688"/>
            <w:r w:rsidRPr="00E42EF3">
              <w:rPr>
                <w:rFonts w:ascii="Tahoma" w:hAnsi="Tahoma" w:cs="Tahoma"/>
                <w:b w:val="0"/>
                <w:sz w:val="14"/>
              </w:rPr>
              <w:t xml:space="preserve">Office 365 </w:t>
            </w:r>
            <w:r w:rsidR="00783E17">
              <w:rPr>
                <w:rFonts w:ascii="Tahoma" w:hAnsi="Tahoma" w:cs="Tahoma"/>
                <w:b w:val="0"/>
                <w:sz w:val="14"/>
                <w:lang w:val="en-US"/>
              </w:rPr>
              <w:t>Enterprise</w:t>
            </w:r>
            <w:r w:rsidR="00783E17" w:rsidRPr="00E42EF3">
              <w:rPr>
                <w:rFonts w:ascii="Tahoma" w:hAnsi="Tahoma" w:cs="Tahoma"/>
                <w:b w:val="0"/>
                <w:sz w:val="14"/>
              </w:rPr>
              <w:t xml:space="preserve"> </w:t>
            </w:r>
            <w:r w:rsidRPr="00E42EF3">
              <w:rPr>
                <w:rFonts w:ascii="Tahoma" w:hAnsi="Tahoma" w:cs="Tahoma"/>
                <w:b w:val="0"/>
                <w:sz w:val="14"/>
              </w:rPr>
              <w:t>E3 (User SL)</w:t>
            </w:r>
            <w:bookmarkEnd w:id="57"/>
            <w:bookmarkEnd w:id="58"/>
            <w:bookmarkEnd w:id="59"/>
          </w:p>
        </w:tc>
        <w:tc>
          <w:tcPr>
            <w:tcW w:w="429" w:type="dxa"/>
            <w:tcBorders>
              <w:bottom w:val="single" w:sz="4" w:space="0" w:color="auto"/>
            </w:tcBorders>
            <w:shd w:val="clear" w:color="auto" w:fill="auto"/>
            <w:vAlign w:val="center"/>
          </w:tcPr>
          <w:p w14:paraId="53A3905D" w14:textId="77777777" w:rsidR="00CC19FC" w:rsidRPr="00FE7FDD" w:rsidRDefault="00B0065F" w:rsidP="00B0065F">
            <w:pPr>
              <w:pStyle w:val="TableText"/>
              <w:widowControl w:val="0"/>
              <w:rPr>
                <w:b/>
                <w:color w:val="0000FF"/>
                <w:sz w:val="13"/>
                <w:szCs w:val="13"/>
                <w:u w:val="single"/>
                <w:lang w:val="en-US" w:eastAsia="en-US"/>
              </w:rPr>
            </w:pPr>
            <w:r>
              <w:rPr>
                <w:rStyle w:val="Hyperlink"/>
                <w:b/>
                <w:sz w:val="13"/>
                <w:szCs w:val="13"/>
                <w:lang w:val="en-US"/>
              </w:rPr>
              <w:t>6</w:t>
            </w:r>
            <w:hyperlink w:anchor="_65_Office_365" w:history="1"/>
          </w:p>
        </w:tc>
        <w:tc>
          <w:tcPr>
            <w:tcW w:w="429" w:type="dxa"/>
            <w:tcBorders>
              <w:bottom w:val="single" w:sz="4" w:space="0" w:color="auto"/>
            </w:tcBorders>
            <w:shd w:val="clear" w:color="auto" w:fill="auto"/>
            <w:vAlign w:val="center"/>
          </w:tcPr>
          <w:p w14:paraId="44E62803" w14:textId="77777777"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auto"/>
            <w:vAlign w:val="center"/>
          </w:tcPr>
          <w:p w14:paraId="4C99C7F7"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4299368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ACCE2A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120212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8A55C2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ACDA6AC"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3E80189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33BEEF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D4B1D3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5ADD77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93011C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426CA7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F31587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auto"/>
            <w:vAlign w:val="center"/>
          </w:tcPr>
          <w:p w14:paraId="431AEFDF"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B710B69" w14:textId="77777777"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3ACFAD56" w14:textId="77777777" w:rsidR="00CC19FC" w:rsidRPr="00480790" w:rsidRDefault="00CC19FC" w:rsidP="004B3534">
            <w:pPr>
              <w:pStyle w:val="TableText"/>
              <w:widowControl w:val="0"/>
              <w:rPr>
                <w:rFonts w:ascii="Tahoma" w:hAnsi="Tahoma" w:cs="Tahoma"/>
                <w:sz w:val="13"/>
                <w:lang w:val="en-US" w:eastAsia="en-US"/>
              </w:rPr>
            </w:pPr>
          </w:p>
        </w:tc>
      </w:tr>
      <w:tr w:rsidR="00EF228F" w14:paraId="056CBB74" w14:textId="77777777" w:rsidTr="00C60100">
        <w:trPr>
          <w:cantSplit/>
          <w:trHeight w:val="287"/>
        </w:trPr>
        <w:tc>
          <w:tcPr>
            <w:tcW w:w="2638" w:type="dxa"/>
            <w:tcBorders>
              <w:bottom w:val="single" w:sz="4" w:space="0" w:color="auto"/>
            </w:tcBorders>
            <w:shd w:val="clear" w:color="auto" w:fill="FABF8F"/>
            <w:vAlign w:val="center"/>
          </w:tcPr>
          <w:p w14:paraId="57370133" w14:textId="77777777" w:rsidR="00CC19FC" w:rsidRPr="004D0CEB" w:rsidRDefault="00CC19FC" w:rsidP="00783E17">
            <w:pPr>
              <w:pStyle w:val="Heading2"/>
              <w:spacing w:beforeLines="20" w:before="48" w:afterLines="20" w:after="48"/>
              <w:ind w:left="0"/>
              <w:rPr>
                <w:rFonts w:ascii="Tahoma" w:hAnsi="Tahoma" w:cs="Tahoma"/>
                <w:b w:val="0"/>
                <w:sz w:val="14"/>
              </w:rPr>
            </w:pPr>
            <w:bookmarkStart w:id="60" w:name="_Toc291024475"/>
            <w:bookmarkStart w:id="61" w:name="_Toc336337864"/>
            <w:bookmarkStart w:id="62" w:name="_Toc352319689"/>
            <w:r w:rsidRPr="00E42EF3">
              <w:rPr>
                <w:rFonts w:ascii="Tahoma" w:hAnsi="Tahoma" w:cs="Tahoma"/>
                <w:b w:val="0"/>
                <w:sz w:val="14"/>
              </w:rPr>
              <w:t xml:space="preserve">Office 365 </w:t>
            </w:r>
            <w:r w:rsidR="00783E17">
              <w:rPr>
                <w:rFonts w:ascii="Tahoma" w:hAnsi="Tahoma" w:cs="Tahoma"/>
                <w:b w:val="0"/>
                <w:sz w:val="14"/>
                <w:lang w:val="en-US"/>
              </w:rPr>
              <w:t>Enterprise</w:t>
            </w:r>
            <w:r w:rsidR="00783E17" w:rsidRPr="00E42EF3">
              <w:rPr>
                <w:rFonts w:ascii="Tahoma" w:hAnsi="Tahoma" w:cs="Tahoma"/>
                <w:b w:val="0"/>
                <w:sz w:val="14"/>
              </w:rPr>
              <w:t xml:space="preserve"> </w:t>
            </w:r>
            <w:r w:rsidRPr="00E42EF3">
              <w:rPr>
                <w:rFonts w:ascii="Tahoma" w:hAnsi="Tahoma" w:cs="Tahoma"/>
                <w:b w:val="0"/>
                <w:sz w:val="14"/>
              </w:rPr>
              <w:t>E4 (User SL)</w:t>
            </w:r>
            <w:bookmarkEnd w:id="60"/>
            <w:bookmarkEnd w:id="61"/>
            <w:bookmarkEnd w:id="62"/>
          </w:p>
        </w:tc>
        <w:tc>
          <w:tcPr>
            <w:tcW w:w="429" w:type="dxa"/>
            <w:tcBorders>
              <w:bottom w:val="single" w:sz="4" w:space="0" w:color="auto"/>
            </w:tcBorders>
            <w:shd w:val="clear" w:color="auto" w:fill="FABF8F"/>
            <w:vAlign w:val="center"/>
          </w:tcPr>
          <w:p w14:paraId="7435D66B" w14:textId="77777777" w:rsidR="00CC19FC" w:rsidRPr="00FE7FDD" w:rsidRDefault="00B0065F" w:rsidP="00B0065F">
            <w:pPr>
              <w:pStyle w:val="TableText"/>
              <w:widowControl w:val="0"/>
              <w:rPr>
                <w:b/>
                <w:color w:val="0000FF"/>
                <w:sz w:val="13"/>
                <w:szCs w:val="13"/>
                <w:u w:val="single"/>
                <w:lang w:val="en-US" w:eastAsia="en-US"/>
              </w:rPr>
            </w:pPr>
            <w:r>
              <w:rPr>
                <w:rStyle w:val="Hyperlink"/>
                <w:b/>
                <w:sz w:val="13"/>
                <w:szCs w:val="13"/>
                <w:lang w:val="en-US"/>
              </w:rPr>
              <w:t>6</w:t>
            </w:r>
            <w:hyperlink w:anchor="_65_Office_365" w:history="1"/>
          </w:p>
        </w:tc>
        <w:tc>
          <w:tcPr>
            <w:tcW w:w="429" w:type="dxa"/>
            <w:tcBorders>
              <w:bottom w:val="single" w:sz="4" w:space="0" w:color="auto"/>
            </w:tcBorders>
            <w:shd w:val="clear" w:color="auto" w:fill="FABF8F"/>
            <w:vAlign w:val="center"/>
          </w:tcPr>
          <w:p w14:paraId="506FBF5B" w14:textId="77777777"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6A0CE2E4"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0B69470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0D7B21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DD7D33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BCE4A3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402993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2BBCC0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98F49F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59145FC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DAACB6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C4A092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5F4E1C2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529B9941"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36532137"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2E2E0336" w14:textId="77777777"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363E0C5A" w14:textId="77777777" w:rsidR="00CC19FC" w:rsidRPr="00480790" w:rsidRDefault="00CC19FC" w:rsidP="004B3534">
            <w:pPr>
              <w:pStyle w:val="TableText"/>
              <w:widowControl w:val="0"/>
              <w:rPr>
                <w:rFonts w:ascii="Tahoma" w:hAnsi="Tahoma" w:cs="Tahoma"/>
                <w:sz w:val="13"/>
                <w:lang w:val="en-US" w:eastAsia="en-US"/>
              </w:rPr>
            </w:pPr>
          </w:p>
        </w:tc>
      </w:tr>
      <w:tr w:rsidR="00B33D0E" w14:paraId="3C27F7EE" w14:textId="77777777" w:rsidTr="007E466C">
        <w:trPr>
          <w:cantSplit/>
          <w:trHeight w:val="287"/>
        </w:trPr>
        <w:tc>
          <w:tcPr>
            <w:tcW w:w="2638" w:type="dxa"/>
            <w:tcBorders>
              <w:bottom w:val="single" w:sz="4" w:space="0" w:color="auto"/>
            </w:tcBorders>
            <w:shd w:val="clear" w:color="auto" w:fill="auto"/>
            <w:vAlign w:val="center"/>
          </w:tcPr>
          <w:p w14:paraId="3760140D"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63" w:name="_Toc352319690"/>
            <w:r>
              <w:rPr>
                <w:rFonts w:ascii="Tahoma" w:hAnsi="Tahoma" w:cs="Tahoma"/>
                <w:b w:val="0"/>
                <w:sz w:val="14"/>
                <w:lang w:val="en-US"/>
              </w:rPr>
              <w:t>Office Home and Student RT 2013</w:t>
            </w:r>
            <w:r w:rsidR="00AC2A24">
              <w:rPr>
                <w:rFonts w:ascii="Tahoma" w:hAnsi="Tahoma" w:cs="Tahoma"/>
                <w:b w:val="0"/>
                <w:sz w:val="14"/>
                <w:lang w:val="en-US"/>
              </w:rPr>
              <w:t xml:space="preserve"> Commercial Use Rights</w:t>
            </w:r>
            <w:bookmarkEnd w:id="63"/>
          </w:p>
        </w:tc>
        <w:tc>
          <w:tcPr>
            <w:tcW w:w="429" w:type="dxa"/>
            <w:tcBorders>
              <w:bottom w:val="single" w:sz="4" w:space="0" w:color="auto"/>
            </w:tcBorders>
            <w:shd w:val="clear" w:color="auto" w:fill="auto"/>
            <w:vAlign w:val="center"/>
          </w:tcPr>
          <w:p w14:paraId="7BEE186D" w14:textId="77777777" w:rsidR="00CC19FC" w:rsidRPr="00FE7FDD" w:rsidRDefault="00CC19FC" w:rsidP="00152361">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auto"/>
            <w:vAlign w:val="center"/>
          </w:tcPr>
          <w:p w14:paraId="782C0867" w14:textId="77777777"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1</w:t>
            </w:r>
            <w:r w:rsidR="0065196E">
              <w:rPr>
                <w:rFonts w:ascii="Tahoma" w:hAnsi="Tahoma" w:cs="Tahoma"/>
                <w:sz w:val="13"/>
                <w:lang w:val="en-US" w:eastAsia="en-US"/>
              </w:rPr>
              <w:t>2</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4C4B4C88" w14:textId="77777777" w:rsidR="00CC19FC"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7FC3D3A5"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69B63C5"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auto"/>
            <w:vAlign w:val="center"/>
          </w:tcPr>
          <w:p w14:paraId="624F35B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3CD5DD8"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895D43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6FA933A"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5EEE4B9"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8C9601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auto"/>
            <w:vAlign w:val="center"/>
          </w:tcPr>
          <w:p w14:paraId="6077B50F"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B69D989"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6CB5BD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28F7011" w14:textId="77777777" w:rsidR="00CC19FC"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63CB2D04"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48AE16D" w14:textId="77777777"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5EF6C672" w14:textId="77777777" w:rsidR="00CC19FC" w:rsidRPr="00480790" w:rsidRDefault="00CC19FC" w:rsidP="004B3534">
            <w:pPr>
              <w:pStyle w:val="TableText"/>
              <w:widowControl w:val="0"/>
              <w:rPr>
                <w:rFonts w:ascii="Tahoma" w:hAnsi="Tahoma" w:cs="Tahoma"/>
                <w:sz w:val="13"/>
                <w:lang w:val="en-US" w:eastAsia="en-US"/>
              </w:rPr>
            </w:pPr>
          </w:p>
        </w:tc>
      </w:tr>
      <w:tr w:rsidR="00EF228F" w14:paraId="22A3794E" w14:textId="77777777" w:rsidTr="00C60100">
        <w:trPr>
          <w:cantSplit/>
          <w:trHeight w:val="287"/>
        </w:trPr>
        <w:tc>
          <w:tcPr>
            <w:tcW w:w="2638" w:type="dxa"/>
            <w:tcBorders>
              <w:bottom w:val="single" w:sz="4" w:space="0" w:color="auto"/>
            </w:tcBorders>
            <w:shd w:val="clear" w:color="auto" w:fill="FABF8F"/>
            <w:vAlign w:val="center"/>
          </w:tcPr>
          <w:p w14:paraId="645F2A3E" w14:textId="77777777" w:rsidR="00CC19FC" w:rsidRPr="00E31C0B" w:rsidRDefault="00CC19FC" w:rsidP="00F70479">
            <w:pPr>
              <w:pStyle w:val="Heading2"/>
              <w:spacing w:beforeLines="20" w:before="48" w:afterLines="20" w:after="48"/>
              <w:ind w:left="0"/>
              <w:rPr>
                <w:rFonts w:ascii="Tahoma" w:hAnsi="Tahoma" w:cs="Tahoma"/>
                <w:b w:val="0"/>
                <w:sz w:val="14"/>
                <w:lang w:val="en-US"/>
              </w:rPr>
            </w:pPr>
            <w:bookmarkStart w:id="64" w:name="_Toc336337865"/>
            <w:bookmarkStart w:id="65" w:name="_Toc352319691"/>
            <w:r w:rsidRPr="004D0CEB">
              <w:rPr>
                <w:rFonts w:ascii="Tahoma" w:hAnsi="Tahoma" w:cs="Tahoma"/>
                <w:b w:val="0"/>
                <w:sz w:val="14"/>
              </w:rPr>
              <w:t xml:space="preserve">Office for Mac </w:t>
            </w:r>
            <w:r>
              <w:rPr>
                <w:rFonts w:ascii="Tahoma" w:hAnsi="Tahoma" w:cs="Tahoma"/>
                <w:b w:val="0"/>
                <w:sz w:val="14"/>
                <w:lang w:val="en-US"/>
              </w:rPr>
              <w:t xml:space="preserve">Standard </w:t>
            </w:r>
            <w:r w:rsidRPr="004D0CEB">
              <w:rPr>
                <w:rFonts w:ascii="Tahoma" w:hAnsi="Tahoma" w:cs="Tahoma"/>
                <w:b w:val="0"/>
                <w:sz w:val="14"/>
              </w:rPr>
              <w:t>20</w:t>
            </w:r>
            <w:r>
              <w:rPr>
                <w:rFonts w:ascii="Tahoma" w:hAnsi="Tahoma" w:cs="Tahoma"/>
                <w:b w:val="0"/>
                <w:sz w:val="14"/>
                <w:lang w:val="en-US"/>
              </w:rPr>
              <w:t>11</w:t>
            </w:r>
            <w:bookmarkEnd w:id="64"/>
            <w:bookmarkEnd w:id="65"/>
            <w:r>
              <w:rPr>
                <w:rFonts w:ascii="Tahoma" w:hAnsi="Tahoma" w:cs="Tahoma"/>
                <w:b w:val="0"/>
                <w:sz w:val="14"/>
                <w:lang w:val="en-US"/>
              </w:rPr>
              <w:t xml:space="preserve"> </w:t>
            </w:r>
          </w:p>
        </w:tc>
        <w:tc>
          <w:tcPr>
            <w:tcW w:w="429" w:type="dxa"/>
            <w:tcBorders>
              <w:bottom w:val="single" w:sz="4" w:space="0" w:color="auto"/>
            </w:tcBorders>
            <w:shd w:val="clear" w:color="auto" w:fill="FABF8F"/>
            <w:vAlign w:val="center"/>
          </w:tcPr>
          <w:p w14:paraId="31E482FC" w14:textId="77777777" w:rsidR="00CC19FC" w:rsidRPr="00FE7FDD" w:rsidRDefault="00B0065F" w:rsidP="00B0065F">
            <w:pPr>
              <w:pStyle w:val="TableText"/>
              <w:widowControl w:val="0"/>
              <w:rPr>
                <w:rStyle w:val="EndnoteReference"/>
                <w:b w:val="0"/>
                <w:color w:val="0000FF"/>
                <w:sz w:val="13"/>
                <w:szCs w:val="13"/>
                <w:u w:val="single"/>
                <w:lang w:val="en-US" w:eastAsia="en-US"/>
              </w:rPr>
            </w:pPr>
            <w:r>
              <w:rPr>
                <w:rStyle w:val="Hyperlink"/>
                <w:b/>
                <w:sz w:val="13"/>
                <w:szCs w:val="13"/>
                <w:lang w:val="en-US"/>
              </w:rPr>
              <w:t>7</w:t>
            </w:r>
            <w:hyperlink w:anchor="_76_Office_for" w:history="1"/>
          </w:p>
        </w:tc>
        <w:tc>
          <w:tcPr>
            <w:tcW w:w="429" w:type="dxa"/>
            <w:tcBorders>
              <w:bottom w:val="single" w:sz="4" w:space="0" w:color="auto"/>
            </w:tcBorders>
            <w:shd w:val="clear" w:color="auto" w:fill="FABF8F"/>
            <w:vAlign w:val="center"/>
          </w:tcPr>
          <w:p w14:paraId="2681DE0E" w14:textId="77777777" w:rsidR="00CC19FC" w:rsidRPr="00480790"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5F30972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62290D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71CAA9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01C8DB5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1194525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2274EA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9019AB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D981DF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FC371C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7F0338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4F5E59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28767F8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6506CFB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515C1E8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60C534C" w14:textId="77777777" w:rsidR="00CC19FC" w:rsidRPr="00480790" w:rsidRDefault="00CC19FC" w:rsidP="00080B33">
            <w:pPr>
              <w:pStyle w:val="TableText"/>
              <w:widowControl w:val="0"/>
              <w:rPr>
                <w:rFonts w:ascii="Tahoma" w:hAnsi="Tahoma" w:cs="Tahoma"/>
                <w:sz w:val="13"/>
                <w:lang w:val="en-US" w:eastAsia="en-US"/>
              </w:rPr>
            </w:pPr>
            <w:r>
              <w:rPr>
                <w:rFonts w:ascii="Tahoma" w:hAnsi="Tahoma" w:cs="Tahoma"/>
                <w:sz w:val="13"/>
                <w:lang w:val="en-US" w:eastAsia="en-US"/>
              </w:rPr>
              <w:t>E</w:t>
            </w:r>
          </w:p>
        </w:tc>
        <w:tc>
          <w:tcPr>
            <w:tcW w:w="514" w:type="dxa"/>
            <w:tcBorders>
              <w:bottom w:val="single" w:sz="4" w:space="0" w:color="auto"/>
            </w:tcBorders>
            <w:shd w:val="clear" w:color="auto" w:fill="FABF8F"/>
            <w:vAlign w:val="center"/>
          </w:tcPr>
          <w:p w14:paraId="31E4692C" w14:textId="77777777" w:rsidR="00CC19FC" w:rsidRPr="00480790" w:rsidRDefault="00CC19FC" w:rsidP="004B3534">
            <w:pPr>
              <w:pStyle w:val="TableText"/>
              <w:widowControl w:val="0"/>
              <w:rPr>
                <w:rFonts w:ascii="Tahoma" w:hAnsi="Tahoma" w:cs="Tahoma"/>
                <w:sz w:val="13"/>
                <w:lang w:val="en-US" w:eastAsia="en-US"/>
              </w:rPr>
            </w:pPr>
          </w:p>
        </w:tc>
      </w:tr>
      <w:tr w:rsidR="00B33D0E" w14:paraId="4491CE8B" w14:textId="77777777" w:rsidTr="007E466C">
        <w:trPr>
          <w:cantSplit/>
          <w:trHeight w:val="287"/>
        </w:trPr>
        <w:tc>
          <w:tcPr>
            <w:tcW w:w="2638" w:type="dxa"/>
            <w:tcBorders>
              <w:bottom w:val="single" w:sz="4" w:space="0" w:color="auto"/>
            </w:tcBorders>
            <w:shd w:val="clear" w:color="auto" w:fill="auto"/>
            <w:vAlign w:val="center"/>
          </w:tcPr>
          <w:p w14:paraId="74716147"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66" w:name="_Office_Multi-Language_Pack"/>
            <w:bookmarkStart w:id="67" w:name="_Toc336337866"/>
            <w:bookmarkStart w:id="68" w:name="_Toc352319692"/>
            <w:bookmarkEnd w:id="66"/>
            <w:r w:rsidRPr="004D0CEB">
              <w:rPr>
                <w:rFonts w:ascii="Tahoma" w:hAnsi="Tahoma" w:cs="Tahoma"/>
                <w:b w:val="0"/>
                <w:sz w:val="14"/>
              </w:rPr>
              <w:t xml:space="preserve">Office Multi-Language Pack </w:t>
            </w:r>
            <w:bookmarkEnd w:id="67"/>
            <w:r>
              <w:rPr>
                <w:rFonts w:ascii="Tahoma" w:hAnsi="Tahoma" w:cs="Tahoma"/>
                <w:b w:val="0"/>
                <w:sz w:val="14"/>
                <w:lang w:val="en-US"/>
              </w:rPr>
              <w:t>2013</w:t>
            </w:r>
            <w:bookmarkEnd w:id="68"/>
          </w:p>
        </w:tc>
        <w:tc>
          <w:tcPr>
            <w:tcW w:w="429" w:type="dxa"/>
            <w:tcBorders>
              <w:bottom w:val="single" w:sz="4" w:space="0" w:color="auto"/>
            </w:tcBorders>
            <w:shd w:val="clear" w:color="auto" w:fill="auto"/>
            <w:vAlign w:val="center"/>
          </w:tcPr>
          <w:p w14:paraId="3CADC69F" w14:textId="77777777" w:rsidR="00CC19FC" w:rsidRPr="00FE7FDD" w:rsidRDefault="00B0065F" w:rsidP="00B0065F">
            <w:pPr>
              <w:pStyle w:val="TableText"/>
              <w:widowControl w:val="0"/>
              <w:rPr>
                <w:rStyle w:val="EndnoteReference"/>
                <w:b w:val="0"/>
                <w:color w:val="0000FF"/>
                <w:sz w:val="13"/>
                <w:szCs w:val="13"/>
                <w:u w:val="single"/>
                <w:lang w:val="en-US" w:eastAsia="en-US"/>
              </w:rPr>
            </w:pPr>
            <w:r>
              <w:rPr>
                <w:rStyle w:val="Hyperlink"/>
                <w:b/>
                <w:sz w:val="13"/>
                <w:szCs w:val="13"/>
                <w:lang w:val="en-US"/>
              </w:rPr>
              <w:t>8</w:t>
            </w:r>
            <w:hyperlink w:anchor="_87_Office_Multi-Language" w:history="1"/>
          </w:p>
        </w:tc>
        <w:tc>
          <w:tcPr>
            <w:tcW w:w="429" w:type="dxa"/>
            <w:tcBorders>
              <w:bottom w:val="single" w:sz="4" w:space="0" w:color="auto"/>
            </w:tcBorders>
            <w:shd w:val="clear" w:color="auto" w:fill="auto"/>
            <w:vAlign w:val="center"/>
          </w:tcPr>
          <w:p w14:paraId="71A995E7" w14:textId="77777777" w:rsidR="00CC19FC" w:rsidRPr="00480790"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11E8BE73"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8DEFB4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D5985F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E74312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A8EDE1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5EAFD4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303A6B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7E1ED7F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04F649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0D2AA2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2CD5937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886745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792ADAD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7C196541"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54E6D04" w14:textId="77777777" w:rsidR="00CC19FC" w:rsidRPr="00480790" w:rsidRDefault="00CC19FC"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5CB91CC6" w14:textId="77777777" w:rsidR="00CC19FC" w:rsidRPr="00480790" w:rsidRDefault="00CC19FC" w:rsidP="004B3534">
            <w:pPr>
              <w:pStyle w:val="TableText"/>
              <w:widowControl w:val="0"/>
              <w:rPr>
                <w:rFonts w:ascii="Tahoma" w:hAnsi="Tahoma" w:cs="Tahoma"/>
                <w:sz w:val="13"/>
                <w:lang w:val="en-US" w:eastAsia="en-US"/>
              </w:rPr>
            </w:pPr>
          </w:p>
        </w:tc>
      </w:tr>
      <w:tr w:rsidR="00EF228F" w14:paraId="2C4D750A" w14:textId="77777777" w:rsidTr="00C60100">
        <w:trPr>
          <w:cantSplit/>
          <w:trHeight w:val="422"/>
        </w:trPr>
        <w:tc>
          <w:tcPr>
            <w:tcW w:w="2638" w:type="dxa"/>
            <w:tcBorders>
              <w:bottom w:val="single" w:sz="4" w:space="0" w:color="auto"/>
            </w:tcBorders>
            <w:shd w:val="clear" w:color="auto" w:fill="FABF8F"/>
            <w:vAlign w:val="center"/>
          </w:tcPr>
          <w:p w14:paraId="28AD7294" w14:textId="77777777" w:rsidR="00CC19FC" w:rsidRDefault="00CC19FC" w:rsidP="00F70479">
            <w:pPr>
              <w:pStyle w:val="ProductNames"/>
              <w:spacing w:beforeLines="20" w:before="48" w:afterLines="20" w:after="48"/>
              <w:rPr>
                <w:rFonts w:ascii="Tahoma" w:hAnsi="Tahoma" w:cs="Tahoma"/>
                <w:sz w:val="14"/>
              </w:rPr>
            </w:pPr>
            <w:bookmarkStart w:id="69" w:name="_Toc336337867"/>
            <w:bookmarkStart w:id="70" w:name="_Toc352319693"/>
            <w:r>
              <w:rPr>
                <w:rFonts w:ascii="Tahoma" w:hAnsi="Tahoma" w:cs="Tahoma"/>
                <w:sz w:val="14"/>
              </w:rPr>
              <w:t xml:space="preserve">Office Professional Plus </w:t>
            </w:r>
            <w:bookmarkEnd w:id="69"/>
            <w:r>
              <w:rPr>
                <w:rFonts w:ascii="Tahoma" w:hAnsi="Tahoma" w:cs="Tahoma"/>
                <w:sz w:val="14"/>
              </w:rPr>
              <w:t>2013</w:t>
            </w:r>
            <w:bookmarkEnd w:id="70"/>
          </w:p>
        </w:tc>
        <w:tc>
          <w:tcPr>
            <w:tcW w:w="429" w:type="dxa"/>
            <w:tcBorders>
              <w:bottom w:val="single" w:sz="4" w:space="0" w:color="auto"/>
            </w:tcBorders>
            <w:shd w:val="clear" w:color="auto" w:fill="FABF8F"/>
            <w:vAlign w:val="center"/>
          </w:tcPr>
          <w:p w14:paraId="21116791" w14:textId="77777777" w:rsidR="00CC19FC" w:rsidRPr="00FE7FDD" w:rsidRDefault="00B0065F" w:rsidP="00B0065F">
            <w:pPr>
              <w:pStyle w:val="TableText"/>
              <w:widowControl w:val="0"/>
              <w:rPr>
                <w:rStyle w:val="EndnoteReference"/>
                <w:b w:val="0"/>
                <w:color w:val="0000FF"/>
                <w:sz w:val="13"/>
                <w:szCs w:val="13"/>
                <w:u w:val="single"/>
                <w:lang w:val="en-US" w:eastAsia="en-US"/>
              </w:rPr>
            </w:pPr>
            <w:r>
              <w:rPr>
                <w:rStyle w:val="Hyperlink"/>
                <w:b/>
                <w:sz w:val="13"/>
                <w:szCs w:val="13"/>
                <w:lang w:val="en-US"/>
              </w:rPr>
              <w:t>9</w:t>
            </w:r>
            <w:hyperlink w:anchor="_98_Office_Professional" w:history="1"/>
          </w:p>
        </w:tc>
        <w:tc>
          <w:tcPr>
            <w:tcW w:w="429" w:type="dxa"/>
            <w:tcBorders>
              <w:bottom w:val="single" w:sz="4" w:space="0" w:color="auto"/>
            </w:tcBorders>
            <w:shd w:val="clear" w:color="auto" w:fill="FABF8F"/>
            <w:vAlign w:val="center"/>
          </w:tcPr>
          <w:p w14:paraId="33BEEA50" w14:textId="77777777" w:rsidR="00CC19FC" w:rsidRPr="00480790"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3E2FC13A" w14:textId="77777777" w:rsidR="00CC19FC" w:rsidRPr="007E466C" w:rsidRDefault="00CC19FC" w:rsidP="004B3534">
            <w:pPr>
              <w:pStyle w:val="TableText"/>
              <w:widowControl w:val="0"/>
              <w:rPr>
                <w:rFonts w:ascii="Tahoma" w:hAnsi="Tahoma" w:cs="Tahoma"/>
                <w:sz w:val="13"/>
                <w:lang w:val="en-US" w:eastAsia="en-US"/>
              </w:rPr>
            </w:pPr>
            <w:r w:rsidRPr="007E466C">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4914907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4F6AFC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76C2F00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2F7F7BB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48B8D08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752395D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139378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B14BDD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5C4B68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069C355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31B5FBBB" w14:textId="77777777" w:rsidR="00CC19FC" w:rsidRPr="00480790" w:rsidRDefault="00CC19FC" w:rsidP="00097B90">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D86FB3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FABF8F"/>
            <w:vAlign w:val="center"/>
          </w:tcPr>
          <w:p w14:paraId="2E60555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E,</w:t>
            </w:r>
            <w:r>
              <w:rPr>
                <w:rFonts w:ascii="Tahoma" w:hAnsi="Tahoma" w:cs="Tahoma"/>
                <w:sz w:val="13"/>
                <w:lang w:val="en-US" w:eastAsia="en-US"/>
              </w:rPr>
              <w:t xml:space="preserve"> </w:t>
            </w: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0B75EDF" w14:textId="77777777" w:rsidR="00CC19FC" w:rsidRPr="00480790" w:rsidRDefault="00CC19FC" w:rsidP="00080B33">
            <w:pPr>
              <w:pStyle w:val="TableText"/>
              <w:widowControl w:val="0"/>
              <w:rPr>
                <w:rFonts w:ascii="Tahoma" w:hAnsi="Tahoma" w:cs="Tahoma"/>
                <w:sz w:val="13"/>
                <w:lang w:val="en-US" w:eastAsia="en-US"/>
              </w:rPr>
            </w:pPr>
            <w:r>
              <w:rPr>
                <w:rFonts w:ascii="Tahoma" w:hAnsi="Tahoma" w:cs="Tahoma"/>
                <w:sz w:val="13"/>
                <w:lang w:val="en-US" w:eastAsia="en-US"/>
              </w:rPr>
              <w:t>E,ST</w:t>
            </w:r>
          </w:p>
        </w:tc>
        <w:tc>
          <w:tcPr>
            <w:tcW w:w="514" w:type="dxa"/>
            <w:tcBorders>
              <w:bottom w:val="single" w:sz="4" w:space="0" w:color="auto"/>
            </w:tcBorders>
            <w:shd w:val="clear" w:color="auto" w:fill="FABF8F"/>
            <w:vAlign w:val="center"/>
          </w:tcPr>
          <w:p w14:paraId="55BF708B" w14:textId="77777777" w:rsidR="00CC19FC" w:rsidRPr="00480790" w:rsidRDefault="00CC19FC" w:rsidP="004B3534">
            <w:pPr>
              <w:pStyle w:val="TableText"/>
              <w:widowControl w:val="0"/>
              <w:rPr>
                <w:rFonts w:ascii="Tahoma" w:hAnsi="Tahoma" w:cs="Tahoma"/>
                <w:sz w:val="13"/>
                <w:lang w:val="en-US" w:eastAsia="en-US"/>
              </w:rPr>
            </w:pPr>
          </w:p>
        </w:tc>
      </w:tr>
      <w:tr w:rsidR="00B33D0E" w14:paraId="0FD4C3ED" w14:textId="77777777" w:rsidTr="007E466C">
        <w:trPr>
          <w:cantSplit/>
          <w:trHeight w:val="278"/>
        </w:trPr>
        <w:tc>
          <w:tcPr>
            <w:tcW w:w="2638" w:type="dxa"/>
            <w:tcBorders>
              <w:bottom w:val="single" w:sz="4" w:space="0" w:color="auto"/>
            </w:tcBorders>
            <w:shd w:val="clear" w:color="auto" w:fill="auto"/>
            <w:vAlign w:val="center"/>
          </w:tcPr>
          <w:p w14:paraId="328FD3BB" w14:textId="77777777" w:rsidR="00CC19FC" w:rsidRPr="003C6BA5" w:rsidRDefault="00CC19FC" w:rsidP="00F70479">
            <w:pPr>
              <w:pStyle w:val="Heading3"/>
              <w:spacing w:beforeLines="20" w:before="48" w:afterLines="20" w:after="48"/>
              <w:rPr>
                <w:rFonts w:ascii="Tahoma" w:hAnsi="Tahoma" w:cs="Tahoma"/>
                <w:b w:val="0"/>
                <w:sz w:val="14"/>
              </w:rPr>
            </w:pPr>
            <w:bookmarkStart w:id="71" w:name="_Toc336337868"/>
            <w:bookmarkStart w:id="72" w:name="_Toc352319694"/>
            <w:r w:rsidRPr="003C6BA5">
              <w:rPr>
                <w:rFonts w:ascii="Tahoma" w:hAnsi="Tahoma" w:cs="Tahoma"/>
                <w:b w:val="0"/>
                <w:sz w:val="14"/>
              </w:rPr>
              <w:t xml:space="preserve">Office Standard </w:t>
            </w:r>
            <w:bookmarkEnd w:id="71"/>
            <w:r>
              <w:rPr>
                <w:rFonts w:ascii="Tahoma" w:hAnsi="Tahoma" w:cs="Tahoma"/>
                <w:b w:val="0"/>
                <w:sz w:val="14"/>
                <w:lang w:val="en-US"/>
              </w:rPr>
              <w:t>2013</w:t>
            </w:r>
            <w:bookmarkEnd w:id="72"/>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52BA7144" w14:textId="77777777" w:rsidR="00CC19FC" w:rsidRPr="00FE7FDD" w:rsidRDefault="00B0065F" w:rsidP="00B0065F">
            <w:pPr>
              <w:pStyle w:val="TableText"/>
              <w:widowControl w:val="0"/>
              <w:rPr>
                <w:rStyle w:val="EndnoteReference"/>
                <w:b w:val="0"/>
                <w:color w:val="0000FF"/>
                <w:sz w:val="13"/>
                <w:szCs w:val="13"/>
                <w:u w:val="single"/>
                <w:lang w:val="en-US" w:eastAsia="en-US"/>
              </w:rPr>
            </w:pPr>
            <w:r>
              <w:rPr>
                <w:rStyle w:val="Hyperlink"/>
                <w:b/>
                <w:sz w:val="13"/>
                <w:szCs w:val="13"/>
                <w:lang w:val="en-US"/>
              </w:rPr>
              <w:t>10</w:t>
            </w:r>
            <w:hyperlink w:anchor="_109_Office_Standard" w:history="1"/>
          </w:p>
        </w:tc>
        <w:tc>
          <w:tcPr>
            <w:tcW w:w="429" w:type="dxa"/>
            <w:tcBorders>
              <w:bottom w:val="single" w:sz="4" w:space="0" w:color="auto"/>
            </w:tcBorders>
            <w:shd w:val="clear" w:color="auto" w:fill="auto"/>
            <w:vAlign w:val="center"/>
          </w:tcPr>
          <w:p w14:paraId="559830B8" w14:textId="77777777" w:rsidR="00CC19FC" w:rsidRPr="00F62BED"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4A91D5B7" w14:textId="77777777" w:rsidR="00CC19FC" w:rsidRPr="00480790" w:rsidRDefault="00CC19FC" w:rsidP="004B3534">
            <w:pPr>
              <w:pStyle w:val="TableText"/>
              <w:widowControl w:val="0"/>
              <w:rPr>
                <w:rFonts w:ascii="Tahoma" w:hAnsi="Tahoma" w:cs="Tahoma"/>
                <w:b/>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57C0A346"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4448D7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24F3202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1E25A54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254178B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5BC0F6F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14CF76E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611BB4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14AB5E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4A31961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6B58DB0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AD6BAF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2ACF441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6C74D0B8" w14:textId="77777777" w:rsidR="00CC19FC" w:rsidRPr="00480790"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587807EC" w14:textId="77777777" w:rsidR="00CC19FC" w:rsidRPr="00480790" w:rsidRDefault="00CC19FC" w:rsidP="004B3534">
            <w:pPr>
              <w:pStyle w:val="TableText"/>
              <w:widowControl w:val="0"/>
              <w:rPr>
                <w:rFonts w:ascii="Tahoma" w:hAnsi="Tahoma" w:cs="Tahoma"/>
                <w:sz w:val="13"/>
                <w:lang w:val="en-US" w:eastAsia="en-US"/>
              </w:rPr>
            </w:pPr>
          </w:p>
        </w:tc>
      </w:tr>
      <w:tr w:rsidR="00EF228F" w14:paraId="09A7443F" w14:textId="77777777" w:rsidTr="00C60100">
        <w:trPr>
          <w:cantSplit/>
          <w:trHeight w:val="305"/>
        </w:trPr>
        <w:tc>
          <w:tcPr>
            <w:tcW w:w="2638" w:type="dxa"/>
            <w:tcBorders>
              <w:bottom w:val="single" w:sz="4" w:space="0" w:color="auto"/>
            </w:tcBorders>
            <w:shd w:val="clear" w:color="auto" w:fill="FABF8F"/>
          </w:tcPr>
          <w:p w14:paraId="706D10BE" w14:textId="77777777" w:rsidR="00CC19FC" w:rsidRPr="008D2C42" w:rsidRDefault="00CC19FC" w:rsidP="007C2D60">
            <w:pPr>
              <w:pStyle w:val="Heading2"/>
              <w:spacing w:beforeLines="20" w:before="48" w:afterLines="20" w:after="48"/>
              <w:ind w:left="0"/>
              <w:rPr>
                <w:rFonts w:ascii="Tahoma" w:hAnsi="Tahoma" w:cs="Tahoma"/>
                <w:b w:val="0"/>
                <w:sz w:val="14"/>
              </w:rPr>
            </w:pPr>
            <w:bookmarkStart w:id="73" w:name="_Toc336337869"/>
            <w:bookmarkStart w:id="74" w:name="_Toc352319695"/>
            <w:r w:rsidRPr="008D2C42">
              <w:rPr>
                <w:rFonts w:ascii="Tahoma" w:hAnsi="Tahoma" w:cs="Tahoma"/>
                <w:b w:val="0"/>
                <w:sz w:val="14"/>
              </w:rPr>
              <w:t xml:space="preserve">Office </w:t>
            </w:r>
            <w:r w:rsidR="007C2D60">
              <w:rPr>
                <w:rFonts w:ascii="Tahoma" w:hAnsi="Tahoma" w:cs="Tahoma"/>
                <w:b w:val="0"/>
                <w:sz w:val="14"/>
                <w:lang w:val="en-US"/>
              </w:rPr>
              <w:t>365 ProPlus</w:t>
            </w:r>
            <w:r w:rsidRPr="008D2C42">
              <w:rPr>
                <w:rFonts w:ascii="Tahoma" w:hAnsi="Tahoma" w:cs="Tahoma"/>
                <w:b w:val="0"/>
                <w:sz w:val="14"/>
              </w:rPr>
              <w:t xml:space="preserve"> (User SL)</w:t>
            </w:r>
            <w:bookmarkEnd w:id="73"/>
            <w:bookmarkEnd w:id="74"/>
          </w:p>
        </w:tc>
        <w:tc>
          <w:tcPr>
            <w:tcW w:w="429" w:type="dxa"/>
            <w:tcBorders>
              <w:bottom w:val="single" w:sz="4" w:space="0" w:color="auto"/>
            </w:tcBorders>
            <w:shd w:val="clear" w:color="auto" w:fill="FABF8F"/>
          </w:tcPr>
          <w:p w14:paraId="23284B53" w14:textId="77777777" w:rsidR="00CC19FC" w:rsidRPr="00FE7FDD" w:rsidRDefault="00980F6A" w:rsidP="00B0065F">
            <w:pPr>
              <w:pStyle w:val="TableText"/>
              <w:widowControl w:val="0"/>
              <w:spacing w:before="120"/>
              <w:rPr>
                <w:b/>
                <w:color w:val="0000FF"/>
                <w:sz w:val="13"/>
                <w:szCs w:val="13"/>
                <w:u w:val="single"/>
                <w:lang w:val="en-US" w:eastAsia="en-US"/>
              </w:rPr>
            </w:pPr>
            <w:hyperlink w:anchor="_110_Office_365" w:history="1">
              <w:r w:rsidR="00B0065F" w:rsidRPr="00FE7FDD">
                <w:rPr>
                  <w:rStyle w:val="Hyperlink"/>
                  <w:b/>
                  <w:sz w:val="13"/>
                  <w:szCs w:val="13"/>
                  <w:lang w:val="en-US"/>
                </w:rPr>
                <w:t>1</w:t>
              </w:r>
            </w:hyperlink>
            <w:r w:rsidR="00B0065F">
              <w:rPr>
                <w:rStyle w:val="Hyperlink"/>
                <w:b/>
                <w:sz w:val="13"/>
                <w:szCs w:val="13"/>
                <w:lang w:val="en-US"/>
              </w:rPr>
              <w:t>1</w:t>
            </w:r>
            <w:hyperlink w:anchor="Aps_9OfficeProPlusSubUserSL" w:history="1"/>
          </w:p>
        </w:tc>
        <w:tc>
          <w:tcPr>
            <w:tcW w:w="429" w:type="dxa"/>
            <w:tcBorders>
              <w:bottom w:val="single" w:sz="4" w:space="0" w:color="auto"/>
            </w:tcBorders>
            <w:shd w:val="clear" w:color="auto" w:fill="FABF8F"/>
            <w:vAlign w:val="center"/>
          </w:tcPr>
          <w:p w14:paraId="5BDE8432" w14:textId="77777777" w:rsidR="00CC19FC" w:rsidRPr="00F62BED" w:rsidRDefault="00CC19FC" w:rsidP="004000C7">
            <w:pPr>
              <w:pStyle w:val="TableText"/>
              <w:rPr>
                <w:rFonts w:ascii="Tahoma" w:hAnsi="Tahoma" w:cs="Tahoma"/>
                <w:sz w:val="13"/>
                <w:lang w:val="en-US" w:eastAsia="en-US"/>
              </w:rPr>
            </w:pPr>
            <w:r w:rsidRPr="0016067A">
              <w:rPr>
                <w:rFonts w:ascii="Tahoma" w:hAnsi="Tahoma" w:cs="Tahoma"/>
                <w:sz w:val="13"/>
                <w:lang w:val="en-US"/>
              </w:rPr>
              <w:t>06/11</w:t>
            </w:r>
          </w:p>
        </w:tc>
        <w:tc>
          <w:tcPr>
            <w:tcW w:w="429" w:type="dxa"/>
            <w:tcBorders>
              <w:bottom w:val="single" w:sz="4" w:space="0" w:color="auto"/>
              <w:right w:val="single" w:sz="18" w:space="0" w:color="auto"/>
            </w:tcBorders>
            <w:shd w:val="clear" w:color="auto" w:fill="FABF8F"/>
          </w:tcPr>
          <w:p w14:paraId="0282523A"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tcPr>
          <w:p w14:paraId="5C99294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7AD24B9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70AA977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5B810E96"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01197B6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49A0731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tcPr>
          <w:p w14:paraId="2B6B19B0"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tcPr>
          <w:p w14:paraId="46C530F4"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tcPr>
          <w:p w14:paraId="15F3ED7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tcPr>
          <w:p w14:paraId="49E8B1A3"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tcPr>
          <w:p w14:paraId="7EF38CC8"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06CDB4D" w14:textId="77777777" w:rsidR="00CC19FC" w:rsidRPr="00C4684B" w:rsidRDefault="00CC19FC" w:rsidP="00140B67">
            <w:pPr>
              <w:pStyle w:val="TableText"/>
              <w:rPr>
                <w:rFonts w:ascii="Tahoma" w:hAnsi="Tahoma" w:cs="Tahoma"/>
                <w:sz w:val="13"/>
                <w:lang w:val="en-US" w:eastAsia="en-US"/>
              </w:rPr>
            </w:pPr>
            <w:r w:rsidRPr="0016067A">
              <w:rPr>
                <w:rFonts w:ascii="Tahoma" w:hAnsi="Tahoma" w:cs="Tahoma"/>
                <w:sz w:val="13"/>
              </w:rPr>
              <w:t>E, S</w:t>
            </w:r>
          </w:p>
        </w:tc>
        <w:tc>
          <w:tcPr>
            <w:tcW w:w="429" w:type="dxa"/>
            <w:tcBorders>
              <w:left w:val="single" w:sz="18" w:space="0" w:color="auto"/>
              <w:bottom w:val="single" w:sz="4" w:space="0" w:color="auto"/>
              <w:right w:val="single" w:sz="18" w:space="0" w:color="auto"/>
            </w:tcBorders>
            <w:shd w:val="clear" w:color="auto" w:fill="FABF8F"/>
          </w:tcPr>
          <w:p w14:paraId="4B26028C"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C3C8C14"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tcPr>
          <w:p w14:paraId="09D69F3B" w14:textId="77777777" w:rsidR="00CC19FC" w:rsidRPr="00480790" w:rsidRDefault="00CC19FC" w:rsidP="004B3534">
            <w:pPr>
              <w:pStyle w:val="TableText"/>
              <w:rPr>
                <w:rFonts w:ascii="Tahoma" w:hAnsi="Tahoma" w:cs="Tahoma"/>
                <w:sz w:val="13"/>
                <w:lang w:val="en-US" w:eastAsia="en-US"/>
              </w:rPr>
            </w:pPr>
          </w:p>
        </w:tc>
      </w:tr>
      <w:tr w:rsidR="002253A3" w14:paraId="10D734CB" w14:textId="77777777" w:rsidTr="002253A3">
        <w:trPr>
          <w:cantSplit/>
          <w:trHeight w:val="305"/>
        </w:trPr>
        <w:tc>
          <w:tcPr>
            <w:tcW w:w="2638" w:type="dxa"/>
            <w:tcBorders>
              <w:bottom w:val="single" w:sz="4" w:space="0" w:color="auto"/>
            </w:tcBorders>
            <w:shd w:val="clear" w:color="auto" w:fill="auto"/>
            <w:vAlign w:val="center"/>
          </w:tcPr>
          <w:p w14:paraId="70F1E5FF" w14:textId="77777777" w:rsidR="003418C5" w:rsidRDefault="003418C5" w:rsidP="00F70479">
            <w:pPr>
              <w:pStyle w:val="Heading2"/>
              <w:spacing w:beforeLines="20" w:before="48" w:afterLines="20" w:after="48"/>
              <w:ind w:left="0"/>
              <w:rPr>
                <w:rFonts w:ascii="Tahoma" w:hAnsi="Tahoma" w:cs="Tahoma"/>
                <w:b w:val="0"/>
                <w:sz w:val="14"/>
                <w:lang w:val="en-US"/>
              </w:rPr>
            </w:pPr>
            <w:bookmarkStart w:id="75" w:name="_Toc352319696"/>
            <w:r w:rsidRPr="008D2C42">
              <w:rPr>
                <w:rFonts w:ascii="Tahoma" w:hAnsi="Tahoma" w:cs="Tahoma"/>
                <w:b w:val="0"/>
                <w:sz w:val="14"/>
              </w:rPr>
              <w:t xml:space="preserve">Office </w:t>
            </w:r>
            <w:r>
              <w:rPr>
                <w:rFonts w:ascii="Tahoma" w:hAnsi="Tahoma" w:cs="Tahoma"/>
                <w:b w:val="0"/>
                <w:sz w:val="14"/>
                <w:lang w:val="en-US"/>
              </w:rPr>
              <w:t xml:space="preserve">365 ProPlus SA Transition </w:t>
            </w:r>
            <w:r w:rsidRPr="008D2C42">
              <w:rPr>
                <w:rFonts w:ascii="Tahoma" w:hAnsi="Tahoma" w:cs="Tahoma"/>
                <w:b w:val="0"/>
                <w:sz w:val="14"/>
              </w:rPr>
              <w:t>(User SL)</w:t>
            </w:r>
            <w:bookmarkEnd w:id="75"/>
          </w:p>
        </w:tc>
        <w:tc>
          <w:tcPr>
            <w:tcW w:w="429" w:type="dxa"/>
            <w:tcBorders>
              <w:bottom w:val="single" w:sz="4" w:space="0" w:color="auto"/>
            </w:tcBorders>
            <w:shd w:val="clear" w:color="auto" w:fill="auto"/>
            <w:vAlign w:val="center"/>
          </w:tcPr>
          <w:p w14:paraId="0B1161EC" w14:textId="77777777" w:rsidR="003418C5" w:rsidRPr="00FE7FDD" w:rsidRDefault="00980F6A" w:rsidP="00B0065F">
            <w:pPr>
              <w:pStyle w:val="TableText"/>
              <w:widowControl w:val="0"/>
              <w:rPr>
                <w:b/>
                <w:color w:val="0000FF"/>
                <w:sz w:val="13"/>
                <w:szCs w:val="13"/>
                <w:u w:val="single"/>
                <w:lang w:val="en-US" w:eastAsia="en-US"/>
              </w:rPr>
            </w:pPr>
            <w:hyperlink w:anchor="_110_Office_365" w:history="1">
              <w:r w:rsidR="00B0065F" w:rsidRPr="00FE7FDD">
                <w:rPr>
                  <w:rStyle w:val="Hyperlink"/>
                  <w:b/>
                  <w:sz w:val="13"/>
                  <w:szCs w:val="13"/>
                  <w:lang w:val="en-US"/>
                </w:rPr>
                <w:t>1</w:t>
              </w:r>
            </w:hyperlink>
            <w:r w:rsidR="00B0065F">
              <w:rPr>
                <w:rStyle w:val="Hyperlink"/>
                <w:b/>
                <w:sz w:val="13"/>
                <w:szCs w:val="13"/>
                <w:lang w:val="en-US"/>
              </w:rPr>
              <w:t>1</w:t>
            </w:r>
          </w:p>
        </w:tc>
        <w:tc>
          <w:tcPr>
            <w:tcW w:w="429" w:type="dxa"/>
            <w:tcBorders>
              <w:bottom w:val="single" w:sz="4" w:space="0" w:color="auto"/>
            </w:tcBorders>
            <w:shd w:val="clear" w:color="auto" w:fill="auto"/>
            <w:vAlign w:val="center"/>
          </w:tcPr>
          <w:p w14:paraId="34E65EFF" w14:textId="77777777" w:rsidR="003418C5" w:rsidRDefault="003418C5" w:rsidP="004000C7">
            <w:pPr>
              <w:pStyle w:val="TableText"/>
              <w:rPr>
                <w:rFonts w:ascii="Tahoma" w:hAnsi="Tahoma" w:cs="Tahoma"/>
                <w:sz w:val="13"/>
                <w:lang w:val="en-US" w:eastAsia="en-US"/>
              </w:rPr>
            </w:pPr>
            <w:r>
              <w:rPr>
                <w:rFonts w:ascii="Tahoma" w:hAnsi="Tahoma" w:cs="Tahoma"/>
                <w:sz w:val="13"/>
                <w:lang w:val="en-US" w:eastAsia="en-US"/>
              </w:rPr>
              <w:t>04/13</w:t>
            </w:r>
          </w:p>
        </w:tc>
        <w:tc>
          <w:tcPr>
            <w:tcW w:w="429" w:type="dxa"/>
            <w:tcBorders>
              <w:bottom w:val="single" w:sz="4" w:space="0" w:color="auto"/>
              <w:right w:val="single" w:sz="18" w:space="0" w:color="auto"/>
            </w:tcBorders>
            <w:shd w:val="clear" w:color="auto" w:fill="auto"/>
            <w:vAlign w:val="center"/>
          </w:tcPr>
          <w:p w14:paraId="04D72253" w14:textId="77777777" w:rsidR="003418C5" w:rsidRDefault="003418C5"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C4C7AC8"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2D0F2013"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84E5571"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030900A"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212AE1E"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1AE909D"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0EE971A" w14:textId="77777777" w:rsidR="003418C5" w:rsidRPr="00480790" w:rsidRDefault="003418C5"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C277F89" w14:textId="77777777" w:rsidR="003418C5" w:rsidRDefault="003418C5"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254825D" w14:textId="77777777" w:rsidR="003418C5" w:rsidRPr="00480790" w:rsidRDefault="003418C5"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19EA38" w14:textId="77777777" w:rsidR="003418C5" w:rsidRPr="00480790" w:rsidRDefault="003418C5"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03B6EA5" w14:textId="77777777" w:rsidR="003418C5" w:rsidRDefault="003418C5"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3106392" w14:textId="77777777" w:rsidR="003418C5" w:rsidRDefault="003418C5" w:rsidP="004B3534">
            <w:pPr>
              <w:pStyle w:val="TableText"/>
              <w:rPr>
                <w:rFonts w:ascii="Tahoma" w:hAnsi="Tahoma" w:cs="Tahoma"/>
                <w:sz w:val="13"/>
                <w:lang w:val="en-US" w:eastAsia="en-US"/>
              </w:rPr>
            </w:pPr>
            <w:r>
              <w:rPr>
                <w:rFonts w:ascii="Tahoma" w:hAnsi="Tahoma" w:cs="Tahoma"/>
                <w:sz w:val="13"/>
                <w:lang w:val="en-US" w:eastAsia="en-US"/>
              </w:rPr>
              <w:t>E, S</w:t>
            </w:r>
          </w:p>
        </w:tc>
        <w:tc>
          <w:tcPr>
            <w:tcW w:w="429" w:type="dxa"/>
            <w:tcBorders>
              <w:left w:val="single" w:sz="18" w:space="0" w:color="auto"/>
              <w:bottom w:val="single" w:sz="4" w:space="0" w:color="auto"/>
              <w:right w:val="single" w:sz="18" w:space="0" w:color="auto"/>
            </w:tcBorders>
            <w:shd w:val="clear" w:color="auto" w:fill="auto"/>
            <w:vAlign w:val="center"/>
          </w:tcPr>
          <w:p w14:paraId="46C89149" w14:textId="77777777" w:rsidR="003418C5" w:rsidRPr="00480790" w:rsidRDefault="003418C5"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77A6EAB" w14:textId="77777777" w:rsidR="003418C5" w:rsidRDefault="003418C5" w:rsidP="00080B33">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4EF46518" w14:textId="77777777" w:rsidR="003418C5" w:rsidRPr="00480790" w:rsidRDefault="003418C5" w:rsidP="004B3534">
            <w:pPr>
              <w:pStyle w:val="TableText"/>
              <w:rPr>
                <w:rFonts w:ascii="Tahoma" w:hAnsi="Tahoma" w:cs="Tahoma"/>
                <w:sz w:val="13"/>
                <w:lang w:val="en-US" w:eastAsia="en-US"/>
              </w:rPr>
            </w:pPr>
          </w:p>
        </w:tc>
      </w:tr>
      <w:tr w:rsidR="00EF228F" w14:paraId="18ACB5EC" w14:textId="77777777" w:rsidTr="00C60100">
        <w:trPr>
          <w:cantSplit/>
          <w:trHeight w:val="305"/>
        </w:trPr>
        <w:tc>
          <w:tcPr>
            <w:tcW w:w="2638" w:type="dxa"/>
            <w:tcBorders>
              <w:bottom w:val="single" w:sz="4" w:space="0" w:color="auto"/>
            </w:tcBorders>
            <w:shd w:val="clear" w:color="auto" w:fill="FABF8F"/>
            <w:vAlign w:val="center"/>
          </w:tcPr>
          <w:p w14:paraId="2B1118E1" w14:textId="77777777" w:rsidR="00CC19FC" w:rsidRPr="0057503E" w:rsidRDefault="00CC19FC" w:rsidP="00F70479">
            <w:pPr>
              <w:pStyle w:val="Heading2"/>
              <w:spacing w:beforeLines="20" w:before="48" w:afterLines="20" w:after="48"/>
              <w:ind w:left="0"/>
              <w:rPr>
                <w:rFonts w:ascii="Tahoma" w:hAnsi="Tahoma" w:cs="Tahoma"/>
                <w:b w:val="0"/>
                <w:sz w:val="14"/>
                <w:lang w:val="en-US"/>
              </w:rPr>
            </w:pPr>
            <w:bookmarkStart w:id="76" w:name="_Toc336337870"/>
            <w:bookmarkStart w:id="77" w:name="_Toc352319697"/>
            <w:r>
              <w:rPr>
                <w:rFonts w:ascii="Tahoma" w:hAnsi="Tahoma" w:cs="Tahoma"/>
                <w:b w:val="0"/>
                <w:sz w:val="14"/>
                <w:lang w:val="en-US"/>
              </w:rPr>
              <w:t>Office Professional Plus Subscription A (User SL)</w:t>
            </w:r>
            <w:bookmarkEnd w:id="76"/>
            <w:bookmarkEnd w:id="77"/>
          </w:p>
        </w:tc>
        <w:tc>
          <w:tcPr>
            <w:tcW w:w="429" w:type="dxa"/>
            <w:tcBorders>
              <w:bottom w:val="single" w:sz="4" w:space="0" w:color="auto"/>
            </w:tcBorders>
            <w:shd w:val="clear" w:color="auto" w:fill="FABF8F"/>
            <w:vAlign w:val="center"/>
          </w:tcPr>
          <w:p w14:paraId="49F42E01" w14:textId="77777777" w:rsidR="00CC19FC" w:rsidRPr="00FE7FDD" w:rsidRDefault="00CC19FC" w:rsidP="00761E3B">
            <w:pPr>
              <w:pStyle w:val="TableText"/>
              <w:widowControl w:val="0"/>
              <w:rPr>
                <w:color w:val="0000FF"/>
                <w:sz w:val="13"/>
                <w:szCs w:val="13"/>
                <w:u w:val="single"/>
                <w:lang w:val="en-US" w:eastAsia="en-US"/>
              </w:rPr>
            </w:pPr>
          </w:p>
        </w:tc>
        <w:tc>
          <w:tcPr>
            <w:tcW w:w="429" w:type="dxa"/>
            <w:tcBorders>
              <w:bottom w:val="single" w:sz="4" w:space="0" w:color="auto"/>
            </w:tcBorders>
            <w:shd w:val="clear" w:color="auto" w:fill="FABF8F"/>
            <w:vAlign w:val="center"/>
          </w:tcPr>
          <w:p w14:paraId="3795B408" w14:textId="77777777" w:rsidR="00CC19FC" w:rsidRDefault="00CC19FC" w:rsidP="004000C7">
            <w:pPr>
              <w:pStyle w:val="TableText"/>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05285E51"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8B700D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1FA954B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E249587"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1C891EB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36CB8B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CF7E51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D1D0A5D"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E23452F"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2A220D2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75EFBA9"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1E97D94"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458361EB"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FABF8F"/>
            <w:vAlign w:val="center"/>
          </w:tcPr>
          <w:p w14:paraId="5C505554"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0E65302" w14:textId="77777777" w:rsidR="00CC19FC" w:rsidRPr="00480790" w:rsidRDefault="00CC19FC" w:rsidP="00080B33">
            <w:pPr>
              <w:pStyle w:val="TableText"/>
              <w:rPr>
                <w:rFonts w:ascii="Tahoma" w:hAnsi="Tahoma" w:cs="Tahoma"/>
                <w:sz w:val="13"/>
                <w:lang w:val="en-US" w:eastAsia="en-US"/>
              </w:rPr>
            </w:pPr>
            <w:r>
              <w:rPr>
                <w:rFonts w:ascii="Tahoma" w:hAnsi="Tahoma" w:cs="Tahoma"/>
                <w:sz w:val="13"/>
                <w:lang w:val="en-US" w:eastAsia="en-US"/>
              </w:rPr>
              <w:t>E (EES Only)</w:t>
            </w:r>
          </w:p>
        </w:tc>
        <w:tc>
          <w:tcPr>
            <w:tcW w:w="514" w:type="dxa"/>
            <w:tcBorders>
              <w:bottom w:val="single" w:sz="4" w:space="0" w:color="auto"/>
            </w:tcBorders>
            <w:shd w:val="clear" w:color="auto" w:fill="FABF8F"/>
            <w:vAlign w:val="center"/>
          </w:tcPr>
          <w:p w14:paraId="6F0B1EE2" w14:textId="77777777" w:rsidR="00CC19FC" w:rsidRPr="00480790" w:rsidRDefault="00CC19FC" w:rsidP="004B3534">
            <w:pPr>
              <w:pStyle w:val="TableText"/>
              <w:rPr>
                <w:rFonts w:ascii="Tahoma" w:hAnsi="Tahoma" w:cs="Tahoma"/>
                <w:sz w:val="13"/>
                <w:lang w:val="en-US" w:eastAsia="en-US"/>
              </w:rPr>
            </w:pPr>
          </w:p>
        </w:tc>
      </w:tr>
      <w:tr w:rsidR="00792825" w14:paraId="3A6CA809" w14:textId="77777777" w:rsidTr="007E466C">
        <w:trPr>
          <w:cantSplit/>
          <w:trHeight w:val="305"/>
        </w:trPr>
        <w:tc>
          <w:tcPr>
            <w:tcW w:w="2638" w:type="dxa"/>
            <w:tcBorders>
              <w:bottom w:val="single" w:sz="4" w:space="0" w:color="auto"/>
            </w:tcBorders>
            <w:shd w:val="clear" w:color="auto" w:fill="auto"/>
            <w:vAlign w:val="center"/>
          </w:tcPr>
          <w:p w14:paraId="34CBCEEA"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78" w:name="_Toc336337873"/>
            <w:bookmarkStart w:id="79" w:name="_Toc352319698"/>
            <w:r w:rsidRPr="004D0CEB">
              <w:rPr>
                <w:rFonts w:ascii="Tahoma" w:hAnsi="Tahoma" w:cs="Tahoma"/>
                <w:b w:val="0"/>
                <w:sz w:val="14"/>
              </w:rPr>
              <w:t xml:space="preserve">OneNote® </w:t>
            </w:r>
            <w:bookmarkEnd w:id="78"/>
            <w:r>
              <w:rPr>
                <w:rFonts w:ascii="Tahoma" w:hAnsi="Tahoma" w:cs="Tahoma"/>
                <w:b w:val="0"/>
                <w:sz w:val="14"/>
                <w:lang w:val="en-US"/>
              </w:rPr>
              <w:t>2013</w:t>
            </w:r>
            <w:bookmarkEnd w:id="79"/>
          </w:p>
        </w:tc>
        <w:tc>
          <w:tcPr>
            <w:tcW w:w="429" w:type="dxa"/>
            <w:tcBorders>
              <w:bottom w:val="single" w:sz="4" w:space="0" w:color="auto"/>
            </w:tcBorders>
            <w:shd w:val="clear" w:color="auto" w:fill="auto"/>
            <w:vAlign w:val="center"/>
          </w:tcPr>
          <w:p w14:paraId="09CDB8FC" w14:textId="77777777" w:rsidR="00CC19FC" w:rsidRPr="00FE7FDD" w:rsidRDefault="00CC19FC" w:rsidP="00761E3B">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343E4416" w14:textId="77777777" w:rsidR="00CC19FC" w:rsidRPr="00480790" w:rsidRDefault="00CC19FC" w:rsidP="004000C7">
            <w:pPr>
              <w:pStyle w:val="TableText"/>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53C6BDB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A69A28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18DB91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50368B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ED55D3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A66094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77EE43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A05589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A24471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4CC7F39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2DD9484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3B6331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D1EF42"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3D4C03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3E001BD"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43AF62C3" w14:textId="77777777" w:rsidR="00CC19FC" w:rsidRPr="00480790" w:rsidRDefault="00CC19FC" w:rsidP="004B3534">
            <w:pPr>
              <w:pStyle w:val="TableText"/>
              <w:rPr>
                <w:rFonts w:ascii="Tahoma" w:hAnsi="Tahoma" w:cs="Tahoma"/>
                <w:sz w:val="13"/>
                <w:lang w:val="en-US" w:eastAsia="en-US"/>
              </w:rPr>
            </w:pPr>
          </w:p>
        </w:tc>
      </w:tr>
      <w:tr w:rsidR="00EF228F" w14:paraId="7E8A08F8" w14:textId="77777777" w:rsidTr="00C60100">
        <w:trPr>
          <w:cantSplit/>
          <w:trHeight w:val="350"/>
        </w:trPr>
        <w:tc>
          <w:tcPr>
            <w:tcW w:w="2638" w:type="dxa"/>
            <w:tcBorders>
              <w:bottom w:val="single" w:sz="4" w:space="0" w:color="auto"/>
            </w:tcBorders>
            <w:shd w:val="clear" w:color="auto" w:fill="FABF8F"/>
            <w:vAlign w:val="center"/>
          </w:tcPr>
          <w:p w14:paraId="757728E6"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80" w:name="_Toc336337874"/>
            <w:bookmarkStart w:id="81" w:name="_Toc352319699"/>
            <w:r w:rsidRPr="004D0CEB">
              <w:rPr>
                <w:rFonts w:ascii="Tahoma" w:hAnsi="Tahoma" w:cs="Tahoma"/>
                <w:b w:val="0"/>
                <w:sz w:val="14"/>
              </w:rPr>
              <w:lastRenderedPageBreak/>
              <w:t xml:space="preserve">Outlook® </w:t>
            </w:r>
            <w:bookmarkEnd w:id="80"/>
            <w:r>
              <w:rPr>
                <w:rFonts w:ascii="Tahoma" w:hAnsi="Tahoma" w:cs="Tahoma"/>
                <w:b w:val="0"/>
                <w:sz w:val="14"/>
                <w:lang w:val="en-US"/>
              </w:rPr>
              <w:t>2013</w:t>
            </w:r>
            <w:bookmarkEnd w:id="81"/>
          </w:p>
        </w:tc>
        <w:tc>
          <w:tcPr>
            <w:tcW w:w="429" w:type="dxa"/>
            <w:tcBorders>
              <w:bottom w:val="single" w:sz="4" w:space="0" w:color="auto"/>
            </w:tcBorders>
            <w:shd w:val="clear" w:color="auto" w:fill="FABF8F"/>
            <w:vAlign w:val="center"/>
          </w:tcPr>
          <w:p w14:paraId="7768F244" w14:textId="77777777" w:rsidR="00CC19FC" w:rsidRPr="00FE7FDD" w:rsidRDefault="00CC19FC" w:rsidP="00761E3B">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10231E81"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2E5601D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3490AFA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DAF75C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F45500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11BA0A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BEF733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C2426E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1F533A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6CA547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B1672A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7396E5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14A311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649BEAE"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1625012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24A97315"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3B0BE87" w14:textId="77777777" w:rsidR="00CC19FC" w:rsidRPr="00480790" w:rsidRDefault="00CC19FC" w:rsidP="004B3534">
            <w:pPr>
              <w:pStyle w:val="TableText"/>
              <w:rPr>
                <w:rFonts w:ascii="Tahoma" w:hAnsi="Tahoma" w:cs="Tahoma"/>
                <w:sz w:val="13"/>
                <w:lang w:val="en-US" w:eastAsia="en-US"/>
              </w:rPr>
            </w:pPr>
          </w:p>
        </w:tc>
      </w:tr>
      <w:tr w:rsidR="00CC19FC" w14:paraId="351C2F56" w14:textId="77777777" w:rsidTr="007E466C">
        <w:trPr>
          <w:cantSplit/>
          <w:trHeight w:val="305"/>
        </w:trPr>
        <w:tc>
          <w:tcPr>
            <w:tcW w:w="2638" w:type="dxa"/>
            <w:tcBorders>
              <w:bottom w:val="single" w:sz="4" w:space="0" w:color="auto"/>
            </w:tcBorders>
            <w:shd w:val="clear" w:color="auto" w:fill="auto"/>
            <w:vAlign w:val="center"/>
          </w:tcPr>
          <w:p w14:paraId="108720AF" w14:textId="77777777" w:rsidR="00CC19FC" w:rsidRPr="000A090F" w:rsidRDefault="00CC19FC" w:rsidP="0065196E">
            <w:pPr>
              <w:pStyle w:val="Heading2"/>
              <w:spacing w:beforeLines="20" w:before="48" w:afterLines="20" w:after="48"/>
              <w:ind w:left="0"/>
              <w:rPr>
                <w:rFonts w:ascii="Tahoma" w:hAnsi="Tahoma" w:cs="Tahoma"/>
                <w:b w:val="0"/>
                <w:sz w:val="16"/>
                <w:szCs w:val="16"/>
              </w:rPr>
            </w:pPr>
            <w:bookmarkStart w:id="82" w:name="_Toc336337875"/>
            <w:bookmarkStart w:id="83" w:name="_Toc352319700"/>
            <w:r w:rsidRPr="000A090F">
              <w:rPr>
                <w:rFonts w:ascii="Tahoma" w:hAnsi="Tahoma" w:cs="Tahoma"/>
                <w:b w:val="0"/>
                <w:sz w:val="14"/>
                <w:szCs w:val="16"/>
              </w:rPr>
              <w:t xml:space="preserve">Outlook </w:t>
            </w:r>
            <w:bookmarkEnd w:id="82"/>
            <w:r w:rsidRPr="000A090F">
              <w:rPr>
                <w:rFonts w:ascii="Tahoma" w:hAnsi="Tahoma" w:cs="Tahoma"/>
                <w:b w:val="0"/>
                <w:sz w:val="14"/>
                <w:szCs w:val="16"/>
              </w:rPr>
              <w:t>for</w:t>
            </w:r>
            <w:r w:rsidR="00A32FE7">
              <w:rPr>
                <w:rFonts w:ascii="Tahoma" w:hAnsi="Tahoma" w:cs="Tahoma"/>
                <w:b w:val="0"/>
                <w:sz w:val="14"/>
                <w:szCs w:val="16"/>
                <w:lang w:val="en-US"/>
              </w:rPr>
              <w:t xml:space="preserve"> </w:t>
            </w:r>
            <w:r w:rsidRPr="000A090F">
              <w:rPr>
                <w:rFonts w:ascii="Tahoma" w:hAnsi="Tahoma" w:cs="Tahoma"/>
                <w:b w:val="0"/>
                <w:sz w:val="14"/>
                <w:szCs w:val="16"/>
              </w:rPr>
              <w:t>Mac 2011</w:t>
            </w:r>
            <w:bookmarkEnd w:id="83"/>
          </w:p>
        </w:tc>
        <w:tc>
          <w:tcPr>
            <w:tcW w:w="429" w:type="dxa"/>
            <w:tcBorders>
              <w:bottom w:val="single" w:sz="4" w:space="0" w:color="auto"/>
            </w:tcBorders>
            <w:shd w:val="clear" w:color="auto" w:fill="auto"/>
            <w:vAlign w:val="center"/>
          </w:tcPr>
          <w:p w14:paraId="2AFDA687" w14:textId="77777777" w:rsidR="00CC19FC" w:rsidRPr="00FE7FDD" w:rsidRDefault="00980F6A" w:rsidP="00B0065F">
            <w:pPr>
              <w:pStyle w:val="TableText"/>
              <w:widowControl w:val="0"/>
              <w:rPr>
                <w:rStyle w:val="EndnoteReference"/>
                <w:b w:val="0"/>
                <w:color w:val="0000FF"/>
                <w:sz w:val="13"/>
                <w:szCs w:val="13"/>
                <w:u w:val="single"/>
                <w:lang w:val="en-US" w:eastAsia="en-US"/>
              </w:rPr>
            </w:pPr>
            <w:hyperlink w:anchor="_121_Outlook_for" w:history="1">
              <w:r w:rsidR="00B0065F" w:rsidRPr="00FE7FDD">
                <w:rPr>
                  <w:rStyle w:val="Hyperlink"/>
                  <w:b/>
                  <w:sz w:val="13"/>
                  <w:szCs w:val="13"/>
                  <w:lang w:val="en-US"/>
                </w:rPr>
                <w:t>1</w:t>
              </w:r>
            </w:hyperlink>
            <w:r w:rsidR="00B0065F">
              <w:rPr>
                <w:rStyle w:val="Hyperlink"/>
                <w:b/>
                <w:sz w:val="13"/>
                <w:szCs w:val="13"/>
                <w:lang w:val="en-US"/>
              </w:rPr>
              <w:t>2</w:t>
            </w:r>
            <w:hyperlink w:anchor="Srv_9OutlookMac2011" w:history="1"/>
          </w:p>
        </w:tc>
        <w:tc>
          <w:tcPr>
            <w:tcW w:w="429" w:type="dxa"/>
            <w:tcBorders>
              <w:bottom w:val="single" w:sz="4" w:space="0" w:color="auto"/>
            </w:tcBorders>
            <w:shd w:val="clear" w:color="auto" w:fill="auto"/>
            <w:vAlign w:val="center"/>
          </w:tcPr>
          <w:p w14:paraId="5FEA516C" w14:textId="77777777" w:rsidR="00CC19FC"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3B4287E8"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264A9C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auto"/>
            <w:vAlign w:val="center"/>
          </w:tcPr>
          <w:p w14:paraId="6AD2BAC4"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153F23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C80AA1B"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F0AC47E"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B210B31"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DB6FC32"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FF5AFC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4F65462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7B4200D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E281A4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3857A6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42B57C0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7635A94" w14:textId="77777777" w:rsidR="00CC19FC" w:rsidRPr="00480790"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4996B14A" w14:textId="77777777" w:rsidR="00CC19FC" w:rsidRPr="00480790" w:rsidRDefault="00CC19FC" w:rsidP="004B3534">
            <w:pPr>
              <w:pStyle w:val="TableText"/>
              <w:widowControl w:val="0"/>
              <w:rPr>
                <w:rFonts w:ascii="Tahoma" w:hAnsi="Tahoma" w:cs="Tahoma"/>
                <w:sz w:val="13"/>
                <w:lang w:val="en-US" w:eastAsia="en-US"/>
              </w:rPr>
            </w:pPr>
          </w:p>
        </w:tc>
      </w:tr>
      <w:tr w:rsidR="00EF228F" w14:paraId="431DBE56" w14:textId="77777777" w:rsidTr="00C60100">
        <w:trPr>
          <w:cantSplit/>
          <w:trHeight w:val="305"/>
        </w:trPr>
        <w:tc>
          <w:tcPr>
            <w:tcW w:w="2638" w:type="dxa"/>
            <w:tcBorders>
              <w:bottom w:val="single" w:sz="4" w:space="0" w:color="auto"/>
            </w:tcBorders>
            <w:shd w:val="clear" w:color="auto" w:fill="FABF8F"/>
            <w:vAlign w:val="center"/>
          </w:tcPr>
          <w:p w14:paraId="1550CCB6" w14:textId="77777777" w:rsidR="00CC19FC" w:rsidRPr="007B1734" w:rsidRDefault="00CC19FC" w:rsidP="00F70479">
            <w:pPr>
              <w:pStyle w:val="Heading3"/>
              <w:spacing w:beforeLines="20" w:before="48" w:afterLines="20" w:after="48"/>
              <w:rPr>
                <w:rFonts w:ascii="Tahoma" w:hAnsi="Tahoma" w:cs="Tahoma"/>
                <w:b w:val="0"/>
                <w:sz w:val="14"/>
                <w:lang w:val="en-US"/>
              </w:rPr>
            </w:pPr>
            <w:bookmarkStart w:id="84" w:name="_Toc352319701"/>
            <w:r w:rsidRPr="003C6BA5">
              <w:rPr>
                <w:rFonts w:ascii="Tahoma" w:hAnsi="Tahoma" w:cs="Tahoma"/>
                <w:b w:val="0"/>
                <w:sz w:val="14"/>
              </w:rPr>
              <w:t xml:space="preserve">PowerPoint </w:t>
            </w:r>
            <w:r>
              <w:rPr>
                <w:rFonts w:ascii="Tahoma" w:hAnsi="Tahoma" w:cs="Tahoma"/>
                <w:b w:val="0"/>
                <w:sz w:val="14"/>
                <w:lang w:val="en-US"/>
              </w:rPr>
              <w:t>2013</w:t>
            </w:r>
            <w:bookmarkEnd w:id="84"/>
          </w:p>
        </w:tc>
        <w:tc>
          <w:tcPr>
            <w:tcW w:w="429" w:type="dxa"/>
            <w:tcBorders>
              <w:bottom w:val="single" w:sz="4" w:space="0" w:color="auto"/>
            </w:tcBorders>
            <w:shd w:val="clear" w:color="auto" w:fill="FABF8F"/>
            <w:vAlign w:val="center"/>
          </w:tcPr>
          <w:p w14:paraId="57CA2D1F" w14:textId="77777777" w:rsidR="00CC19FC" w:rsidRPr="00FE7FDD"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231D149" w14:textId="77777777" w:rsidR="00CC19FC" w:rsidRPr="00480790" w:rsidRDefault="00CC19FC" w:rsidP="004941B2">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C369AE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5E0C73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B4858A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17E1BA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DF7511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13EF02D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34D25D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51B2396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D50B4A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C303AA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146B81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1101BC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2064C3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76A729F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6026505" w14:textId="77777777" w:rsidR="00CC19FC" w:rsidRPr="00480790"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24EA1469" w14:textId="77777777" w:rsidR="00CC19FC" w:rsidRPr="00480790" w:rsidRDefault="00CC19FC" w:rsidP="004B3534">
            <w:pPr>
              <w:pStyle w:val="TableText"/>
              <w:widowControl w:val="0"/>
              <w:rPr>
                <w:rFonts w:ascii="Tahoma" w:hAnsi="Tahoma" w:cs="Tahoma"/>
                <w:sz w:val="13"/>
                <w:lang w:val="en-US" w:eastAsia="en-US"/>
              </w:rPr>
            </w:pPr>
          </w:p>
        </w:tc>
      </w:tr>
      <w:tr w:rsidR="00EF228F" w14:paraId="1E1D0539" w14:textId="77777777" w:rsidTr="00C60100">
        <w:trPr>
          <w:cantSplit/>
          <w:trHeight w:val="145"/>
        </w:trPr>
        <w:tc>
          <w:tcPr>
            <w:tcW w:w="2638" w:type="dxa"/>
            <w:tcBorders>
              <w:bottom w:val="single" w:sz="4" w:space="0" w:color="auto"/>
            </w:tcBorders>
            <w:shd w:val="clear" w:color="auto" w:fill="FFFFFF"/>
          </w:tcPr>
          <w:p w14:paraId="671BB9F0" w14:textId="77777777" w:rsidR="00CC19FC" w:rsidRPr="00E31C0B" w:rsidRDefault="00CC19FC" w:rsidP="00F70479">
            <w:pPr>
              <w:pStyle w:val="Heading3"/>
              <w:spacing w:beforeLines="20" w:before="48" w:afterLines="20" w:after="48"/>
              <w:rPr>
                <w:rFonts w:ascii="Tahoma" w:hAnsi="Tahoma" w:cs="Tahoma"/>
                <w:b w:val="0"/>
                <w:sz w:val="14"/>
                <w:lang w:val="en-US"/>
              </w:rPr>
            </w:pPr>
            <w:bookmarkStart w:id="85" w:name="_Toc336337878"/>
            <w:bookmarkStart w:id="86" w:name="_Toc352319702"/>
            <w:r w:rsidRPr="003C6BA5">
              <w:rPr>
                <w:rFonts w:ascii="Tahoma" w:hAnsi="Tahoma" w:cs="Tahoma"/>
                <w:b w:val="0"/>
                <w:sz w:val="14"/>
              </w:rPr>
              <w:t>PowerPoint for Mac 20</w:t>
            </w:r>
            <w:r>
              <w:rPr>
                <w:rFonts w:ascii="Tahoma" w:hAnsi="Tahoma" w:cs="Tahoma"/>
                <w:b w:val="0"/>
                <w:sz w:val="14"/>
                <w:lang w:val="en-US"/>
              </w:rPr>
              <w:t>11</w:t>
            </w:r>
            <w:bookmarkEnd w:id="85"/>
            <w:bookmarkEnd w:id="86"/>
          </w:p>
        </w:tc>
        <w:tc>
          <w:tcPr>
            <w:tcW w:w="429" w:type="dxa"/>
            <w:tcBorders>
              <w:bottom w:val="single" w:sz="4" w:space="0" w:color="auto"/>
            </w:tcBorders>
            <w:shd w:val="clear" w:color="auto" w:fill="FFFFFF"/>
            <w:vAlign w:val="center"/>
          </w:tcPr>
          <w:p w14:paraId="2DB91E14" w14:textId="77777777" w:rsidR="00CC19FC" w:rsidRPr="00FE7FDD"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FFFFF"/>
            <w:vAlign w:val="center"/>
          </w:tcPr>
          <w:p w14:paraId="31C3C2B4"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FFFFF"/>
            <w:vAlign w:val="center"/>
          </w:tcPr>
          <w:p w14:paraId="3E113A4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35F562D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21DD18D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3A0F927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272408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7421A94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4A689BE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2A32E9C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7E3F5BD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5FB3648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024810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13760E2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3308F11E"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7916C7A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vAlign w:val="center"/>
          </w:tcPr>
          <w:p w14:paraId="79F6F13D"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FFFFF"/>
            <w:vAlign w:val="center"/>
          </w:tcPr>
          <w:p w14:paraId="1191B6C3" w14:textId="77777777" w:rsidR="00CC19FC" w:rsidRPr="00480790" w:rsidRDefault="00CC19FC" w:rsidP="004B3534">
            <w:pPr>
              <w:pStyle w:val="TableText"/>
              <w:rPr>
                <w:rFonts w:ascii="Tahoma" w:hAnsi="Tahoma" w:cs="Tahoma"/>
                <w:sz w:val="13"/>
                <w:lang w:val="en-US" w:eastAsia="en-US"/>
              </w:rPr>
            </w:pPr>
          </w:p>
        </w:tc>
      </w:tr>
      <w:tr w:rsidR="00EF228F" w14:paraId="3836BC49" w14:textId="77777777" w:rsidTr="00C60100">
        <w:trPr>
          <w:cantSplit/>
          <w:trHeight w:val="145"/>
        </w:trPr>
        <w:tc>
          <w:tcPr>
            <w:tcW w:w="2638" w:type="dxa"/>
            <w:tcBorders>
              <w:bottom w:val="single" w:sz="4" w:space="0" w:color="auto"/>
            </w:tcBorders>
            <w:shd w:val="clear" w:color="auto" w:fill="FABF8F"/>
          </w:tcPr>
          <w:p w14:paraId="5A5E1FE4" w14:textId="77777777" w:rsidR="00CC19FC" w:rsidRPr="003C6BA5" w:rsidRDefault="00CC19FC" w:rsidP="00F70479">
            <w:pPr>
              <w:pStyle w:val="Heading3"/>
              <w:spacing w:beforeLines="20" w:before="48" w:afterLines="20" w:after="48"/>
              <w:rPr>
                <w:rFonts w:ascii="Tahoma" w:hAnsi="Tahoma" w:cs="Tahoma"/>
                <w:b w:val="0"/>
                <w:sz w:val="14"/>
              </w:rPr>
            </w:pPr>
            <w:bookmarkStart w:id="87" w:name="_Toc336337879"/>
            <w:bookmarkStart w:id="88" w:name="_Toc352319703"/>
            <w:r w:rsidRPr="003C6BA5">
              <w:rPr>
                <w:rFonts w:ascii="Tahoma" w:hAnsi="Tahoma" w:cs="Tahoma"/>
                <w:b w:val="0"/>
                <w:sz w:val="14"/>
              </w:rPr>
              <w:t xml:space="preserve">Project </w:t>
            </w:r>
            <w:r>
              <w:rPr>
                <w:rFonts w:ascii="Tahoma" w:hAnsi="Tahoma" w:cs="Tahoma"/>
                <w:b w:val="0"/>
                <w:sz w:val="14"/>
                <w:lang w:val="en-US"/>
              </w:rPr>
              <w:t>2013</w:t>
            </w:r>
            <w:r w:rsidRPr="003C6BA5">
              <w:rPr>
                <w:rFonts w:ascii="Tahoma" w:hAnsi="Tahoma" w:cs="Tahoma"/>
                <w:b w:val="0"/>
                <w:sz w:val="14"/>
              </w:rPr>
              <w:t xml:space="preserve"> Standard</w:t>
            </w:r>
            <w:bookmarkEnd w:id="87"/>
            <w:bookmarkEnd w:id="88"/>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67FA52E7" w14:textId="77777777" w:rsidR="00CC19FC" w:rsidRPr="00FE7FDD"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94B6966"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2D171CB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AB6385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B9CCFA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79D7164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4B7E8F1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514525F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64CEA48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68A145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A3C781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D82D0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6C44262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D77AFD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3A245B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435A540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B57623E"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6260D776" w14:textId="77777777" w:rsidR="00CC19FC" w:rsidRPr="00480790" w:rsidRDefault="00CC19FC" w:rsidP="004B3534">
            <w:pPr>
              <w:pStyle w:val="TableText"/>
              <w:rPr>
                <w:rFonts w:ascii="Tahoma" w:hAnsi="Tahoma" w:cs="Tahoma"/>
                <w:sz w:val="13"/>
                <w:lang w:val="en-US" w:eastAsia="en-US"/>
              </w:rPr>
            </w:pPr>
          </w:p>
        </w:tc>
      </w:tr>
      <w:tr w:rsidR="00EF228F" w14:paraId="14CCF473" w14:textId="77777777" w:rsidTr="00C60100">
        <w:trPr>
          <w:cantSplit/>
          <w:trHeight w:val="145"/>
        </w:trPr>
        <w:tc>
          <w:tcPr>
            <w:tcW w:w="2638" w:type="dxa"/>
            <w:tcBorders>
              <w:bottom w:val="single" w:sz="4" w:space="0" w:color="auto"/>
            </w:tcBorders>
            <w:shd w:val="clear" w:color="auto" w:fill="FFFFFF"/>
          </w:tcPr>
          <w:p w14:paraId="26E1FE02" w14:textId="77777777" w:rsidR="00CC19FC" w:rsidRPr="003C6BA5" w:rsidRDefault="00CC19FC" w:rsidP="00F70479">
            <w:pPr>
              <w:pStyle w:val="Heading3"/>
              <w:spacing w:beforeLines="20" w:before="48" w:afterLines="20" w:after="48"/>
              <w:rPr>
                <w:rFonts w:ascii="Tahoma" w:hAnsi="Tahoma" w:cs="Tahoma"/>
                <w:b w:val="0"/>
                <w:sz w:val="14"/>
              </w:rPr>
            </w:pPr>
            <w:bookmarkStart w:id="89" w:name="_Toc336337880"/>
            <w:bookmarkStart w:id="90" w:name="_Toc352319704"/>
            <w:r w:rsidRPr="003C6BA5">
              <w:rPr>
                <w:rFonts w:ascii="Tahoma" w:hAnsi="Tahoma" w:cs="Tahoma"/>
                <w:b w:val="0"/>
                <w:sz w:val="14"/>
              </w:rPr>
              <w:t xml:space="preserve">Project </w:t>
            </w:r>
            <w:r>
              <w:rPr>
                <w:rFonts w:ascii="Tahoma" w:hAnsi="Tahoma" w:cs="Tahoma"/>
                <w:b w:val="0"/>
                <w:sz w:val="14"/>
                <w:lang w:val="en-US"/>
              </w:rPr>
              <w:t>2013</w:t>
            </w:r>
            <w:r w:rsidRPr="003C6BA5">
              <w:rPr>
                <w:rFonts w:ascii="Tahoma" w:hAnsi="Tahoma" w:cs="Tahoma"/>
                <w:b w:val="0"/>
                <w:sz w:val="14"/>
              </w:rPr>
              <w:t xml:space="preserve"> Professional</w:t>
            </w:r>
            <w:bookmarkEnd w:id="89"/>
            <w:bookmarkEnd w:id="90"/>
            <w:r w:rsidRPr="003C6BA5">
              <w:rPr>
                <w:rFonts w:ascii="Tahoma" w:hAnsi="Tahoma" w:cs="Tahoma"/>
                <w:b w:val="0"/>
                <w:sz w:val="14"/>
              </w:rPr>
              <w:t xml:space="preserve"> </w:t>
            </w:r>
          </w:p>
        </w:tc>
        <w:tc>
          <w:tcPr>
            <w:tcW w:w="429" w:type="dxa"/>
            <w:tcBorders>
              <w:bottom w:val="single" w:sz="4" w:space="0" w:color="auto"/>
            </w:tcBorders>
            <w:shd w:val="clear" w:color="auto" w:fill="FFFFFF"/>
            <w:vAlign w:val="center"/>
          </w:tcPr>
          <w:p w14:paraId="46DA6320" w14:textId="77777777" w:rsidR="00CC19FC" w:rsidRPr="00FE7FDD" w:rsidRDefault="00980F6A" w:rsidP="00B0065F">
            <w:pPr>
              <w:pStyle w:val="TableText"/>
              <w:widowControl w:val="0"/>
              <w:rPr>
                <w:rStyle w:val="EndnoteReference"/>
                <w:b w:val="0"/>
                <w:color w:val="0000FF"/>
                <w:sz w:val="13"/>
                <w:szCs w:val="13"/>
                <w:u w:val="single"/>
                <w:lang w:val="en-US" w:eastAsia="en-US"/>
              </w:rPr>
            </w:pPr>
            <w:hyperlink w:anchor="_132_Project_2013" w:history="1">
              <w:r w:rsidR="00B0065F" w:rsidRPr="00FE7FDD">
                <w:rPr>
                  <w:rStyle w:val="Hyperlink"/>
                  <w:b/>
                  <w:sz w:val="13"/>
                  <w:szCs w:val="13"/>
                  <w:lang w:val="en-US" w:eastAsia="en-US"/>
                </w:rPr>
                <w:t>1</w:t>
              </w:r>
            </w:hyperlink>
            <w:r w:rsidR="00B0065F">
              <w:rPr>
                <w:rStyle w:val="Hyperlink"/>
                <w:b/>
                <w:sz w:val="13"/>
                <w:szCs w:val="13"/>
                <w:lang w:val="en-US" w:eastAsia="en-US"/>
              </w:rPr>
              <w:t>3</w:t>
            </w:r>
          </w:p>
        </w:tc>
        <w:tc>
          <w:tcPr>
            <w:tcW w:w="429" w:type="dxa"/>
            <w:tcBorders>
              <w:bottom w:val="single" w:sz="4" w:space="0" w:color="auto"/>
            </w:tcBorders>
            <w:shd w:val="clear" w:color="auto" w:fill="FFFFFF"/>
            <w:vAlign w:val="center"/>
          </w:tcPr>
          <w:p w14:paraId="431998A5"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FFFFF"/>
            <w:vAlign w:val="center"/>
          </w:tcPr>
          <w:p w14:paraId="4801B97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53628E3"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FFFFF"/>
            <w:vAlign w:val="center"/>
          </w:tcPr>
          <w:p w14:paraId="09CB4796"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10</w:t>
            </w:r>
          </w:p>
        </w:tc>
        <w:tc>
          <w:tcPr>
            <w:tcW w:w="429" w:type="dxa"/>
            <w:tcBorders>
              <w:bottom w:val="single" w:sz="4" w:space="0" w:color="auto"/>
            </w:tcBorders>
            <w:shd w:val="clear" w:color="auto" w:fill="FFFFFF"/>
            <w:vAlign w:val="center"/>
          </w:tcPr>
          <w:p w14:paraId="56860508"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tcBorders>
            <w:shd w:val="clear" w:color="auto" w:fill="FFFFFF"/>
            <w:vAlign w:val="center"/>
          </w:tcPr>
          <w:p w14:paraId="6E7BDEF1"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FFFFF"/>
            <w:vAlign w:val="center"/>
          </w:tcPr>
          <w:p w14:paraId="2124B7FE"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FFFFF"/>
            <w:vAlign w:val="center"/>
          </w:tcPr>
          <w:p w14:paraId="18B3493E"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right w:val="single" w:sz="18" w:space="0" w:color="auto"/>
            </w:tcBorders>
            <w:shd w:val="clear" w:color="auto" w:fill="FFFFFF"/>
            <w:vAlign w:val="center"/>
          </w:tcPr>
          <w:p w14:paraId="310D8B51" w14:textId="77777777" w:rsidR="00CC19FC" w:rsidRPr="00480790" w:rsidRDefault="00CC19FC" w:rsidP="0070485B">
            <w:pPr>
              <w:pStyle w:val="TableText"/>
              <w:rPr>
                <w:rFonts w:ascii="Tahoma" w:hAnsi="Tahoma" w:cs="Tahoma"/>
                <w:sz w:val="13"/>
                <w:szCs w:val="13"/>
                <w:lang w:val="en-US" w:eastAsia="en-US"/>
              </w:rPr>
            </w:pPr>
            <w:r w:rsidRPr="00480790">
              <w:rPr>
                <w:rFonts w:ascii="Tahoma" w:hAnsi="Tahoma" w:cs="Tahoma"/>
                <w:sz w:val="13"/>
                <w:szCs w:val="13"/>
                <w:lang w:val="en-US" w:eastAsia="en-US"/>
              </w:rPr>
              <w:t>2</w:t>
            </w:r>
          </w:p>
        </w:tc>
        <w:tc>
          <w:tcPr>
            <w:tcW w:w="429" w:type="dxa"/>
            <w:tcBorders>
              <w:left w:val="single" w:sz="18" w:space="0" w:color="auto"/>
              <w:bottom w:val="single" w:sz="4" w:space="0" w:color="auto"/>
            </w:tcBorders>
            <w:shd w:val="clear" w:color="auto" w:fill="FFFFFF"/>
            <w:vAlign w:val="center"/>
          </w:tcPr>
          <w:p w14:paraId="6FA67A50"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FFFFF"/>
            <w:vAlign w:val="center"/>
          </w:tcPr>
          <w:p w14:paraId="60AF51BC"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right w:val="single" w:sz="18" w:space="0" w:color="auto"/>
            </w:tcBorders>
            <w:shd w:val="clear" w:color="auto" w:fill="FFFFFF"/>
            <w:vAlign w:val="center"/>
          </w:tcPr>
          <w:p w14:paraId="40DF911C"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left w:val="single" w:sz="18" w:space="0" w:color="auto"/>
              <w:bottom w:val="single" w:sz="4" w:space="0" w:color="auto"/>
            </w:tcBorders>
            <w:shd w:val="clear" w:color="auto" w:fill="FFFFFF"/>
            <w:vAlign w:val="center"/>
          </w:tcPr>
          <w:p w14:paraId="5BCEA3A8" w14:textId="77777777" w:rsidR="00CC19FC" w:rsidRPr="00480790" w:rsidRDefault="00CC19FC" w:rsidP="0070485B">
            <w:pPr>
              <w:pStyle w:val="TableText"/>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FFFFF"/>
            <w:vAlign w:val="center"/>
          </w:tcPr>
          <w:p w14:paraId="21693E9F"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5D942464"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FFFFF"/>
            <w:vAlign w:val="center"/>
          </w:tcPr>
          <w:p w14:paraId="1744E6E0"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 AO, ST</w:t>
            </w:r>
          </w:p>
        </w:tc>
        <w:tc>
          <w:tcPr>
            <w:tcW w:w="514" w:type="dxa"/>
            <w:tcBorders>
              <w:bottom w:val="single" w:sz="4" w:space="0" w:color="auto"/>
            </w:tcBorders>
            <w:shd w:val="clear" w:color="auto" w:fill="FFFFFF"/>
            <w:vAlign w:val="center"/>
          </w:tcPr>
          <w:p w14:paraId="4959CAFC" w14:textId="77777777" w:rsidR="00CC19FC" w:rsidRPr="00480790" w:rsidRDefault="00CC19FC" w:rsidP="0070485B">
            <w:pPr>
              <w:pStyle w:val="TableText"/>
              <w:rPr>
                <w:rFonts w:ascii="Tahoma" w:hAnsi="Tahoma" w:cs="Tahoma"/>
                <w:sz w:val="13"/>
                <w:lang w:val="en-US" w:eastAsia="en-US"/>
              </w:rPr>
            </w:pPr>
          </w:p>
        </w:tc>
      </w:tr>
      <w:tr w:rsidR="00EF228F" w14:paraId="3471D1C6" w14:textId="77777777" w:rsidTr="00C60100">
        <w:trPr>
          <w:cantSplit/>
          <w:trHeight w:val="145"/>
        </w:trPr>
        <w:tc>
          <w:tcPr>
            <w:tcW w:w="2638" w:type="dxa"/>
            <w:tcBorders>
              <w:bottom w:val="single" w:sz="4" w:space="0" w:color="auto"/>
            </w:tcBorders>
            <w:shd w:val="clear" w:color="auto" w:fill="FABF8F"/>
          </w:tcPr>
          <w:p w14:paraId="15CA9D85" w14:textId="77777777" w:rsidR="00CC19FC" w:rsidRPr="00B66AC8" w:rsidRDefault="00C24CBE" w:rsidP="00F70479">
            <w:pPr>
              <w:pStyle w:val="Heading3"/>
              <w:spacing w:beforeLines="20" w:before="48" w:afterLines="20" w:after="48"/>
              <w:rPr>
                <w:rFonts w:ascii="Tahoma" w:hAnsi="Tahoma" w:cs="Tahoma"/>
                <w:b w:val="0"/>
                <w:sz w:val="14"/>
                <w:lang w:val="en-US"/>
              </w:rPr>
            </w:pPr>
            <w:bookmarkStart w:id="91" w:name="_Toc352319705"/>
            <w:r>
              <w:rPr>
                <w:rFonts w:ascii="Tahoma" w:hAnsi="Tahoma" w:cs="Tahoma"/>
                <w:b w:val="0"/>
                <w:sz w:val="14"/>
                <w:lang w:val="en-US"/>
              </w:rPr>
              <w:t>Project Pro for Office 365</w:t>
            </w:r>
            <w:bookmarkEnd w:id="91"/>
            <w:r>
              <w:rPr>
                <w:rFonts w:ascii="Tahoma" w:hAnsi="Tahoma" w:cs="Tahoma"/>
                <w:b w:val="0"/>
                <w:sz w:val="14"/>
                <w:lang w:val="en-US"/>
              </w:rPr>
              <w:t xml:space="preserve"> </w:t>
            </w:r>
            <w:r w:rsidR="00CC19FC" w:rsidRPr="00764636">
              <w:rPr>
                <w:rFonts w:ascii="Tahoma" w:hAnsi="Tahoma" w:cs="Tahoma"/>
                <w:b w:val="0"/>
                <w:sz w:val="14"/>
                <w:lang w:val="en-US"/>
              </w:rPr>
              <w:t xml:space="preserve">  </w:t>
            </w:r>
          </w:p>
        </w:tc>
        <w:tc>
          <w:tcPr>
            <w:tcW w:w="429" w:type="dxa"/>
            <w:tcBorders>
              <w:bottom w:val="single" w:sz="4" w:space="0" w:color="auto"/>
            </w:tcBorders>
            <w:shd w:val="clear" w:color="auto" w:fill="FABF8F"/>
            <w:vAlign w:val="center"/>
          </w:tcPr>
          <w:p w14:paraId="1909C492" w14:textId="77777777" w:rsidR="00CC19FC" w:rsidRPr="00FE7FDD" w:rsidRDefault="00980F6A" w:rsidP="00B0065F">
            <w:pPr>
              <w:pStyle w:val="TableText"/>
              <w:widowControl w:val="0"/>
              <w:rPr>
                <w:b/>
                <w:color w:val="0000FF"/>
                <w:sz w:val="13"/>
                <w:szCs w:val="13"/>
                <w:u w:val="single"/>
                <w:lang w:val="en-US" w:eastAsia="en-US"/>
              </w:rPr>
            </w:pPr>
            <w:hyperlink w:anchor="_143_Project_Pro" w:history="1">
              <w:r w:rsidR="00B0065F" w:rsidRPr="00FE7FDD">
                <w:rPr>
                  <w:rStyle w:val="Hyperlink"/>
                  <w:b/>
                  <w:sz w:val="13"/>
                  <w:szCs w:val="13"/>
                  <w:lang w:val="en-US" w:eastAsia="en-US"/>
                </w:rPr>
                <w:t>1</w:t>
              </w:r>
            </w:hyperlink>
            <w:r w:rsidR="00B0065F">
              <w:rPr>
                <w:rStyle w:val="Hyperlink"/>
                <w:b/>
                <w:sz w:val="13"/>
                <w:szCs w:val="13"/>
                <w:lang w:val="en-US" w:eastAsia="en-US"/>
              </w:rPr>
              <w:t>4</w:t>
            </w:r>
          </w:p>
        </w:tc>
        <w:tc>
          <w:tcPr>
            <w:tcW w:w="429" w:type="dxa"/>
            <w:tcBorders>
              <w:bottom w:val="single" w:sz="4" w:space="0" w:color="auto"/>
            </w:tcBorders>
            <w:shd w:val="clear" w:color="auto" w:fill="FABF8F"/>
            <w:vAlign w:val="center"/>
          </w:tcPr>
          <w:p w14:paraId="26C6D2EF" w14:textId="77777777" w:rsidR="00CC19FC"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3496CFA6"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18A8EF52"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23F1D25D"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F200EC2"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5BE2DB34"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2900329C"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7A2408D"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76930556"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0140A337"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27C228E8"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5EA82166"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73163894"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36858B4A"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3C3D63BC" w14:textId="77777777" w:rsidR="00CC19FC"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A27F293" w14:textId="77777777" w:rsidR="00CC19FC"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991ABA0" w14:textId="77777777" w:rsidR="00CC19FC" w:rsidRPr="00480790" w:rsidRDefault="00CC19FC" w:rsidP="004B3534">
            <w:pPr>
              <w:pStyle w:val="TableText"/>
              <w:rPr>
                <w:rFonts w:ascii="Tahoma" w:hAnsi="Tahoma" w:cs="Tahoma"/>
                <w:sz w:val="13"/>
                <w:lang w:val="en-US" w:eastAsia="en-US"/>
              </w:rPr>
            </w:pPr>
          </w:p>
        </w:tc>
      </w:tr>
      <w:tr w:rsidR="00CC19FC" w14:paraId="77B975DD" w14:textId="77777777" w:rsidTr="007E466C">
        <w:trPr>
          <w:cantSplit/>
          <w:trHeight w:val="145"/>
        </w:trPr>
        <w:tc>
          <w:tcPr>
            <w:tcW w:w="2638" w:type="dxa"/>
            <w:tcBorders>
              <w:bottom w:val="single" w:sz="4" w:space="0" w:color="auto"/>
            </w:tcBorders>
            <w:shd w:val="clear" w:color="auto" w:fill="auto"/>
          </w:tcPr>
          <w:p w14:paraId="0D8958B2" w14:textId="77777777" w:rsidR="00CC19FC" w:rsidRDefault="00CC19FC" w:rsidP="00F70479">
            <w:pPr>
              <w:pStyle w:val="Heading3"/>
              <w:spacing w:beforeLines="20" w:before="48" w:afterLines="20" w:after="48"/>
              <w:rPr>
                <w:rFonts w:ascii="Tahoma" w:hAnsi="Tahoma" w:cs="Tahoma"/>
                <w:b w:val="0"/>
                <w:sz w:val="14"/>
                <w:lang w:val="en-US"/>
              </w:rPr>
            </w:pPr>
            <w:bookmarkStart w:id="92" w:name="_Toc352319706"/>
            <w:r w:rsidRPr="00B66AC8">
              <w:rPr>
                <w:rFonts w:ascii="Tahoma" w:hAnsi="Tahoma" w:cs="Tahoma"/>
                <w:b w:val="0"/>
                <w:sz w:val="14"/>
                <w:lang w:val="en-US"/>
              </w:rPr>
              <w:t>Project Pro for Office 365</w:t>
            </w:r>
            <w:r w:rsidR="00C24CBE">
              <w:rPr>
                <w:rFonts w:ascii="Tahoma" w:hAnsi="Tahoma" w:cs="Tahoma"/>
                <w:b w:val="0"/>
                <w:sz w:val="14"/>
                <w:lang w:val="en-US"/>
              </w:rPr>
              <w:t xml:space="preserve"> A</w:t>
            </w:r>
            <w:bookmarkEnd w:id="92"/>
          </w:p>
        </w:tc>
        <w:tc>
          <w:tcPr>
            <w:tcW w:w="429" w:type="dxa"/>
            <w:tcBorders>
              <w:bottom w:val="single" w:sz="4" w:space="0" w:color="auto"/>
            </w:tcBorders>
            <w:shd w:val="clear" w:color="auto" w:fill="auto"/>
            <w:vAlign w:val="center"/>
          </w:tcPr>
          <w:p w14:paraId="691C6E3E" w14:textId="77777777" w:rsidR="00CC19FC" w:rsidRPr="00FE7FDD" w:rsidRDefault="00CC19FC" w:rsidP="00152361">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auto"/>
            <w:vAlign w:val="center"/>
          </w:tcPr>
          <w:p w14:paraId="02BE289A" w14:textId="77777777" w:rsidR="00CC19FC"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54285AE2"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B338020"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71C704F1"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7B159007"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5434DC3"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20AF701"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79B28793"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510804AB"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3BA8050A"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37D62035"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2C9E6759"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53EF8FDB" w14:textId="77777777" w:rsidR="00CC19FC" w:rsidRDefault="00C24CBE"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auto"/>
            <w:vAlign w:val="center"/>
          </w:tcPr>
          <w:p w14:paraId="286EAC30"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38D068EE" w14:textId="77777777" w:rsidR="00CC19FC"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E5654D8" w14:textId="77777777" w:rsidR="00CC19FC" w:rsidRDefault="00573BA8" w:rsidP="00080B33">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auto"/>
            <w:vAlign w:val="center"/>
          </w:tcPr>
          <w:p w14:paraId="4101A8E7" w14:textId="77777777" w:rsidR="00CC19FC" w:rsidRPr="00480790" w:rsidRDefault="00CC19FC" w:rsidP="004B3534">
            <w:pPr>
              <w:pStyle w:val="TableText"/>
              <w:rPr>
                <w:rFonts w:ascii="Tahoma" w:hAnsi="Tahoma" w:cs="Tahoma"/>
                <w:sz w:val="13"/>
                <w:lang w:val="en-US" w:eastAsia="en-US"/>
              </w:rPr>
            </w:pPr>
          </w:p>
        </w:tc>
      </w:tr>
      <w:tr w:rsidR="00EF228F" w14:paraId="0936B9A9" w14:textId="77777777" w:rsidTr="00C60100">
        <w:trPr>
          <w:cantSplit/>
          <w:trHeight w:val="145"/>
        </w:trPr>
        <w:tc>
          <w:tcPr>
            <w:tcW w:w="2638" w:type="dxa"/>
            <w:tcBorders>
              <w:bottom w:val="single" w:sz="4" w:space="0" w:color="auto"/>
            </w:tcBorders>
            <w:shd w:val="clear" w:color="auto" w:fill="FABF8F"/>
          </w:tcPr>
          <w:p w14:paraId="20EB9839" w14:textId="77777777" w:rsidR="00CC19FC" w:rsidRPr="007B1734" w:rsidRDefault="00CC19FC" w:rsidP="00F70479">
            <w:pPr>
              <w:pStyle w:val="Heading3"/>
              <w:spacing w:beforeLines="20" w:before="48" w:afterLines="20" w:after="48"/>
              <w:rPr>
                <w:rFonts w:ascii="Tahoma" w:hAnsi="Tahoma" w:cs="Tahoma"/>
                <w:b w:val="0"/>
                <w:sz w:val="14"/>
                <w:lang w:val="en-US"/>
              </w:rPr>
            </w:pPr>
            <w:bookmarkStart w:id="93" w:name="_Toc352319707"/>
            <w:r>
              <w:rPr>
                <w:rFonts w:ascii="Tahoma" w:hAnsi="Tahoma" w:cs="Tahoma"/>
                <w:b w:val="0"/>
                <w:sz w:val="14"/>
                <w:lang w:val="en-US"/>
              </w:rPr>
              <w:t>Publisher 2013</w:t>
            </w:r>
            <w:bookmarkEnd w:id="93"/>
          </w:p>
        </w:tc>
        <w:tc>
          <w:tcPr>
            <w:tcW w:w="429" w:type="dxa"/>
            <w:tcBorders>
              <w:bottom w:val="single" w:sz="4" w:space="0" w:color="auto"/>
            </w:tcBorders>
            <w:shd w:val="clear" w:color="auto" w:fill="FABF8F"/>
            <w:vAlign w:val="center"/>
          </w:tcPr>
          <w:p w14:paraId="093B7CC8" w14:textId="77777777" w:rsidR="00CC19FC" w:rsidRPr="00FE7FDD" w:rsidRDefault="00CC19FC" w:rsidP="00152361">
            <w:pPr>
              <w:pStyle w:val="TableText"/>
              <w:widowControl w:val="0"/>
              <w:rPr>
                <w:b/>
                <w:color w:val="0000FF"/>
                <w:sz w:val="13"/>
                <w:szCs w:val="13"/>
                <w:u w:val="single"/>
                <w:lang w:val="en-US" w:eastAsia="en-US"/>
              </w:rPr>
            </w:pPr>
            <w:bookmarkStart w:id="94" w:name="_Hlt335908485"/>
          </w:p>
        </w:tc>
        <w:bookmarkEnd w:id="94"/>
        <w:tc>
          <w:tcPr>
            <w:tcW w:w="429" w:type="dxa"/>
            <w:tcBorders>
              <w:bottom w:val="single" w:sz="4" w:space="0" w:color="auto"/>
            </w:tcBorders>
            <w:shd w:val="clear" w:color="auto" w:fill="FABF8F"/>
            <w:vAlign w:val="center"/>
          </w:tcPr>
          <w:p w14:paraId="4A2EAF5D" w14:textId="77777777" w:rsidR="00CC19FC" w:rsidDel="00527D48"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7C0A7127"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37A3D45D"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FABF8F"/>
            <w:vAlign w:val="center"/>
          </w:tcPr>
          <w:p w14:paraId="2316BC8B"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3</w:t>
            </w:r>
          </w:p>
        </w:tc>
        <w:tc>
          <w:tcPr>
            <w:tcW w:w="429" w:type="dxa"/>
            <w:tcBorders>
              <w:bottom w:val="single" w:sz="4" w:space="0" w:color="auto"/>
            </w:tcBorders>
            <w:shd w:val="clear" w:color="auto" w:fill="FABF8F"/>
            <w:vAlign w:val="center"/>
          </w:tcPr>
          <w:p w14:paraId="3A4BE249"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0C34D06E"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612CD17E"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0F6DBE32"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00263B77"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FABF8F"/>
            <w:vAlign w:val="center"/>
          </w:tcPr>
          <w:p w14:paraId="55C3F9A7"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FABF8F"/>
            <w:vAlign w:val="center"/>
          </w:tcPr>
          <w:p w14:paraId="5A4D6910"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right w:val="single" w:sz="18" w:space="0" w:color="auto"/>
            </w:tcBorders>
            <w:shd w:val="clear" w:color="auto" w:fill="FABF8F"/>
            <w:vAlign w:val="center"/>
          </w:tcPr>
          <w:p w14:paraId="66C47A87"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FABF8F"/>
            <w:vAlign w:val="center"/>
          </w:tcPr>
          <w:p w14:paraId="1A9D8694"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2840A712"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53562612"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2AFF53C9" w14:textId="77777777" w:rsidR="00CC19FC"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203E184B" w14:textId="77777777" w:rsidR="00CC19FC" w:rsidRPr="00480790" w:rsidRDefault="00CC19FC" w:rsidP="004B3534">
            <w:pPr>
              <w:pStyle w:val="TableText"/>
              <w:rPr>
                <w:rFonts w:ascii="Tahoma" w:hAnsi="Tahoma" w:cs="Tahoma"/>
                <w:sz w:val="13"/>
                <w:lang w:val="en-US" w:eastAsia="en-US"/>
              </w:rPr>
            </w:pPr>
          </w:p>
        </w:tc>
      </w:tr>
      <w:tr w:rsidR="00CC19FC" w14:paraId="7393FEAB" w14:textId="77777777" w:rsidTr="007E466C">
        <w:trPr>
          <w:cantSplit/>
          <w:trHeight w:val="145"/>
        </w:trPr>
        <w:tc>
          <w:tcPr>
            <w:tcW w:w="2638" w:type="dxa"/>
            <w:tcBorders>
              <w:bottom w:val="single" w:sz="4" w:space="0" w:color="auto"/>
            </w:tcBorders>
            <w:shd w:val="clear" w:color="auto" w:fill="auto"/>
          </w:tcPr>
          <w:p w14:paraId="137D35A7" w14:textId="77777777" w:rsidR="00CC19FC" w:rsidRPr="003C6BA5" w:rsidRDefault="00CC19FC" w:rsidP="00F70479">
            <w:pPr>
              <w:pStyle w:val="Heading3"/>
              <w:spacing w:beforeLines="20" w:before="48" w:afterLines="20" w:after="48"/>
              <w:rPr>
                <w:rFonts w:ascii="Tahoma" w:hAnsi="Tahoma" w:cs="Tahoma"/>
                <w:b w:val="0"/>
                <w:sz w:val="14"/>
              </w:rPr>
            </w:pPr>
            <w:bookmarkStart w:id="95" w:name="_Toc336337882"/>
            <w:bookmarkStart w:id="96" w:name="_Toc352319708"/>
            <w:r w:rsidRPr="003C6BA5">
              <w:rPr>
                <w:rFonts w:ascii="Tahoma" w:hAnsi="Tahoma" w:cs="Tahoma"/>
                <w:b w:val="0"/>
                <w:sz w:val="14"/>
              </w:rPr>
              <w:t xml:space="preserve">Rental Rights for Office </w:t>
            </w:r>
            <w:bookmarkEnd w:id="95"/>
            <w:r w:rsidRPr="003C6BA5">
              <w:rPr>
                <w:rFonts w:ascii="Tahoma" w:hAnsi="Tahoma" w:cs="Tahoma"/>
                <w:b w:val="0"/>
                <w:sz w:val="14"/>
              </w:rPr>
              <w:t>Standard</w:t>
            </w:r>
            <w:bookmarkEnd w:id="96"/>
          </w:p>
        </w:tc>
        <w:tc>
          <w:tcPr>
            <w:tcW w:w="429" w:type="dxa"/>
            <w:tcBorders>
              <w:bottom w:val="single" w:sz="4" w:space="0" w:color="auto"/>
            </w:tcBorders>
            <w:shd w:val="clear" w:color="auto" w:fill="auto"/>
            <w:vAlign w:val="center"/>
          </w:tcPr>
          <w:p w14:paraId="4580166B" w14:textId="77777777" w:rsidR="00CC19FC" w:rsidRPr="00FE7FDD" w:rsidRDefault="00980F6A" w:rsidP="00B0065F">
            <w:pPr>
              <w:pStyle w:val="TableText"/>
              <w:widowControl w:val="0"/>
              <w:rPr>
                <w:rStyle w:val="EndnoteReference"/>
                <w:b w:val="0"/>
                <w:color w:val="0000FF"/>
                <w:sz w:val="13"/>
                <w:szCs w:val="13"/>
                <w:u w:val="single"/>
                <w:lang w:val="en-US" w:eastAsia="en-US"/>
              </w:rPr>
            </w:pPr>
            <w:hyperlink w:anchor="_145_Rental_Rights" w:history="1">
              <w:r w:rsidR="00B0065F" w:rsidRPr="00FE7FDD">
                <w:rPr>
                  <w:rStyle w:val="Hyperlink"/>
                  <w:b/>
                  <w:sz w:val="13"/>
                  <w:szCs w:val="13"/>
                  <w:lang w:val="en-US"/>
                </w:rPr>
                <w:t>1</w:t>
              </w:r>
            </w:hyperlink>
            <w:r w:rsidR="00B0065F">
              <w:rPr>
                <w:rStyle w:val="Hyperlink"/>
                <w:b/>
                <w:sz w:val="13"/>
                <w:szCs w:val="13"/>
                <w:lang w:val="en-US"/>
              </w:rPr>
              <w:t>5</w:t>
            </w:r>
          </w:p>
        </w:tc>
        <w:tc>
          <w:tcPr>
            <w:tcW w:w="429" w:type="dxa"/>
            <w:tcBorders>
              <w:bottom w:val="single" w:sz="4" w:space="0" w:color="auto"/>
            </w:tcBorders>
            <w:shd w:val="clear" w:color="auto" w:fill="auto"/>
            <w:vAlign w:val="center"/>
          </w:tcPr>
          <w:p w14:paraId="5DE8DD0A" w14:textId="77777777" w:rsidR="00CC19FC" w:rsidRPr="00480790" w:rsidRDefault="00CC19FC"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auto"/>
            <w:vAlign w:val="center"/>
          </w:tcPr>
          <w:p w14:paraId="49749E2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19E3152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7AE7538"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AD3C43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691AD71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45BA127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E62AD1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A97AAC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77FFA4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3B02E4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8EB7EFB"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D73375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81E6AAF"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61EF74E5"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A644D4F"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4F69A8E" w14:textId="77777777" w:rsidR="00CC19FC" w:rsidRPr="00480790" w:rsidRDefault="00CC19FC" w:rsidP="004B3534">
            <w:pPr>
              <w:pStyle w:val="TableText"/>
              <w:rPr>
                <w:rFonts w:ascii="Tahoma" w:hAnsi="Tahoma" w:cs="Tahoma"/>
                <w:sz w:val="13"/>
                <w:lang w:val="en-US" w:eastAsia="en-US"/>
              </w:rPr>
            </w:pPr>
          </w:p>
        </w:tc>
      </w:tr>
      <w:tr w:rsidR="00EF228F" w14:paraId="7A9B7BB2" w14:textId="77777777" w:rsidTr="00C60100">
        <w:trPr>
          <w:cantSplit/>
          <w:trHeight w:val="145"/>
        </w:trPr>
        <w:tc>
          <w:tcPr>
            <w:tcW w:w="2638" w:type="dxa"/>
            <w:tcBorders>
              <w:bottom w:val="single" w:sz="4" w:space="0" w:color="auto"/>
            </w:tcBorders>
            <w:shd w:val="clear" w:color="auto" w:fill="FABF8F"/>
          </w:tcPr>
          <w:p w14:paraId="0F9DD219" w14:textId="77777777" w:rsidR="00CC19FC" w:rsidRPr="003C6BA5" w:rsidRDefault="00CC19FC" w:rsidP="00F70479">
            <w:pPr>
              <w:pStyle w:val="Heading3"/>
              <w:spacing w:beforeLines="20" w:before="48" w:afterLines="20" w:after="48"/>
              <w:rPr>
                <w:rFonts w:ascii="Tahoma" w:hAnsi="Tahoma" w:cs="Tahoma"/>
                <w:b w:val="0"/>
                <w:sz w:val="14"/>
              </w:rPr>
            </w:pPr>
            <w:bookmarkStart w:id="97" w:name="_Toc352319709"/>
            <w:r w:rsidRPr="003C6BA5">
              <w:rPr>
                <w:rFonts w:ascii="Tahoma" w:hAnsi="Tahoma" w:cs="Tahoma"/>
                <w:b w:val="0"/>
                <w:sz w:val="14"/>
              </w:rPr>
              <w:t>Rental Rights for Office Professional Plus</w:t>
            </w:r>
            <w:bookmarkEnd w:id="97"/>
          </w:p>
        </w:tc>
        <w:tc>
          <w:tcPr>
            <w:tcW w:w="429" w:type="dxa"/>
            <w:tcBorders>
              <w:bottom w:val="single" w:sz="4" w:space="0" w:color="auto"/>
            </w:tcBorders>
            <w:shd w:val="clear" w:color="auto" w:fill="FABF8F"/>
            <w:vAlign w:val="center"/>
          </w:tcPr>
          <w:p w14:paraId="3491B2D1" w14:textId="77777777" w:rsidR="00CC19FC" w:rsidRPr="00FE7FDD" w:rsidRDefault="00980F6A" w:rsidP="00B0065F">
            <w:pPr>
              <w:pStyle w:val="TableText"/>
              <w:widowControl w:val="0"/>
              <w:rPr>
                <w:rStyle w:val="EndnoteReference"/>
                <w:b w:val="0"/>
                <w:color w:val="0000FF"/>
                <w:sz w:val="13"/>
                <w:szCs w:val="13"/>
                <w:u w:val="single"/>
                <w:lang w:val="en-US" w:eastAsia="en-US"/>
              </w:rPr>
            </w:pPr>
            <w:hyperlink w:anchor="_145_Rental_Rights" w:history="1">
              <w:r w:rsidR="00B0065F" w:rsidRPr="00FE7FDD">
                <w:rPr>
                  <w:rStyle w:val="Hyperlink"/>
                  <w:b/>
                  <w:sz w:val="13"/>
                  <w:szCs w:val="13"/>
                  <w:lang w:val="en-US"/>
                </w:rPr>
                <w:t>1</w:t>
              </w:r>
            </w:hyperlink>
            <w:r w:rsidR="00B0065F">
              <w:rPr>
                <w:rStyle w:val="Hyperlink"/>
                <w:b/>
                <w:sz w:val="13"/>
                <w:szCs w:val="13"/>
                <w:lang w:val="en-US"/>
              </w:rPr>
              <w:t>5</w:t>
            </w:r>
          </w:p>
        </w:tc>
        <w:tc>
          <w:tcPr>
            <w:tcW w:w="429" w:type="dxa"/>
            <w:tcBorders>
              <w:bottom w:val="single" w:sz="4" w:space="0" w:color="auto"/>
            </w:tcBorders>
            <w:shd w:val="clear" w:color="auto" w:fill="FABF8F"/>
            <w:vAlign w:val="center"/>
          </w:tcPr>
          <w:p w14:paraId="5485DC6F" w14:textId="77777777" w:rsidR="00CC19FC" w:rsidRPr="00480790" w:rsidRDefault="00CC19FC"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FABF8F"/>
            <w:vAlign w:val="center"/>
          </w:tcPr>
          <w:p w14:paraId="2E66665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971E80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1DF6A7A"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3048F8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21040E2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39EF62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45550A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80378B3"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83A2BB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3AAAF5C6"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BA389E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5BEEBFC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1412DF4"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C8CEDF6"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7591EE2D"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7A6B1F44" w14:textId="77777777" w:rsidR="00CC19FC" w:rsidRPr="00480790" w:rsidRDefault="00CC19FC" w:rsidP="004B3534">
            <w:pPr>
              <w:pStyle w:val="TableText"/>
              <w:rPr>
                <w:rFonts w:ascii="Tahoma" w:hAnsi="Tahoma" w:cs="Tahoma"/>
                <w:sz w:val="13"/>
                <w:lang w:val="en-US" w:eastAsia="en-US"/>
              </w:rPr>
            </w:pPr>
          </w:p>
        </w:tc>
      </w:tr>
      <w:tr w:rsidR="00CC19FC" w14:paraId="1E2C574F" w14:textId="77777777" w:rsidTr="007E466C">
        <w:trPr>
          <w:cantSplit/>
          <w:trHeight w:val="145"/>
        </w:trPr>
        <w:tc>
          <w:tcPr>
            <w:tcW w:w="2638" w:type="dxa"/>
            <w:tcBorders>
              <w:bottom w:val="single" w:sz="4" w:space="0" w:color="auto"/>
            </w:tcBorders>
            <w:shd w:val="clear" w:color="auto" w:fill="auto"/>
          </w:tcPr>
          <w:p w14:paraId="39E54F94" w14:textId="77777777" w:rsidR="00CC19FC" w:rsidRPr="003C6BA5" w:rsidRDefault="00CC19FC" w:rsidP="00F70479">
            <w:pPr>
              <w:pStyle w:val="Heading3"/>
              <w:spacing w:beforeLines="20" w:before="48" w:afterLines="20" w:after="48"/>
              <w:rPr>
                <w:rFonts w:ascii="Tahoma" w:hAnsi="Tahoma" w:cs="Tahoma"/>
                <w:b w:val="0"/>
                <w:sz w:val="14"/>
              </w:rPr>
            </w:pPr>
            <w:bookmarkStart w:id="98" w:name="_Toc336337884"/>
            <w:bookmarkStart w:id="99" w:name="_Toc352319710"/>
            <w:r w:rsidRPr="003C6BA5">
              <w:rPr>
                <w:rFonts w:ascii="Tahoma" w:hAnsi="Tahoma" w:cs="Tahoma"/>
                <w:b w:val="0"/>
                <w:sz w:val="14"/>
              </w:rPr>
              <w:t>Streets and Trips 201</w:t>
            </w:r>
            <w:r>
              <w:rPr>
                <w:rFonts w:ascii="Tahoma" w:hAnsi="Tahoma" w:cs="Tahoma"/>
                <w:b w:val="0"/>
                <w:sz w:val="14"/>
                <w:lang w:val="en-US"/>
              </w:rPr>
              <w:t>3</w:t>
            </w:r>
            <w:bookmarkEnd w:id="98"/>
            <w:bookmarkEnd w:id="99"/>
          </w:p>
        </w:tc>
        <w:tc>
          <w:tcPr>
            <w:tcW w:w="429" w:type="dxa"/>
            <w:tcBorders>
              <w:bottom w:val="single" w:sz="4" w:space="0" w:color="auto"/>
            </w:tcBorders>
            <w:shd w:val="clear" w:color="auto" w:fill="auto"/>
            <w:vAlign w:val="center"/>
          </w:tcPr>
          <w:p w14:paraId="2D2ABA9B" w14:textId="77777777" w:rsidR="00CC19FC" w:rsidRPr="00FE7FDD"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5B459DFB" w14:textId="77777777" w:rsidR="00CC19FC" w:rsidRPr="00480790" w:rsidRDefault="00CC19FC" w:rsidP="00097B90">
            <w:pPr>
              <w:pStyle w:val="TableText"/>
              <w:spacing w:before="60" w:after="60"/>
              <w:rPr>
                <w:rFonts w:ascii="Tahoma" w:hAnsi="Tahoma" w:cs="Tahoma"/>
                <w:sz w:val="13"/>
                <w:lang w:val="en-US" w:eastAsia="en-US"/>
              </w:rPr>
            </w:pPr>
            <w:r>
              <w:rPr>
                <w:rFonts w:ascii="Tahoma" w:hAnsi="Tahoma" w:cs="Tahoma"/>
                <w:sz w:val="13"/>
                <w:lang w:val="en-US" w:eastAsia="en-US"/>
              </w:rPr>
              <w:t>03/11</w:t>
            </w:r>
          </w:p>
        </w:tc>
        <w:tc>
          <w:tcPr>
            <w:tcW w:w="429" w:type="dxa"/>
            <w:tcBorders>
              <w:bottom w:val="single" w:sz="4" w:space="0" w:color="auto"/>
              <w:right w:val="single" w:sz="18" w:space="0" w:color="auto"/>
            </w:tcBorders>
            <w:shd w:val="clear" w:color="auto" w:fill="auto"/>
            <w:vAlign w:val="center"/>
          </w:tcPr>
          <w:p w14:paraId="18CA7F9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B8CF8A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A2B043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F4E8A8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324316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E87511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83FE7E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16B07A5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B52F56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89D9CC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2193694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F39FE5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5EDE2E2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C9CBDD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42BEC18" w14:textId="77777777" w:rsidR="00CC19FC" w:rsidRPr="00480790" w:rsidRDefault="00CC19FC" w:rsidP="00080B33">
            <w:pPr>
              <w:pStyle w:val="TableText"/>
              <w:rPr>
                <w:rFonts w:ascii="Tahoma" w:hAnsi="Tahoma" w:cs="Tahoma"/>
                <w:sz w:val="13"/>
                <w:lang w:val="en-US" w:eastAsia="en-US"/>
              </w:rPr>
            </w:pPr>
            <w:r w:rsidRPr="00C148C4">
              <w:rPr>
                <w:rFonts w:ascii="Tahoma" w:hAnsi="Tahoma" w:cs="Tahoma"/>
                <w:sz w:val="13"/>
                <w:lang w:val="en-US" w:eastAsia="en-US"/>
              </w:rPr>
              <w:t>A</w:t>
            </w:r>
            <w:r>
              <w:rPr>
                <w:rFonts w:ascii="Tahoma" w:hAnsi="Tahoma" w:cs="Tahoma"/>
                <w:sz w:val="13"/>
                <w:lang w:val="en-US" w:eastAsia="en-US"/>
              </w:rPr>
              <w:t>,ST</w:t>
            </w:r>
          </w:p>
        </w:tc>
        <w:tc>
          <w:tcPr>
            <w:tcW w:w="514" w:type="dxa"/>
            <w:tcBorders>
              <w:bottom w:val="single" w:sz="4" w:space="0" w:color="auto"/>
            </w:tcBorders>
            <w:shd w:val="clear" w:color="auto" w:fill="auto"/>
            <w:vAlign w:val="center"/>
          </w:tcPr>
          <w:p w14:paraId="540D52BF" w14:textId="77777777" w:rsidR="00CC19FC" w:rsidRPr="00480790" w:rsidRDefault="00CC19FC" w:rsidP="004B3534">
            <w:pPr>
              <w:pStyle w:val="TableText"/>
              <w:rPr>
                <w:rFonts w:ascii="Tahoma" w:hAnsi="Tahoma" w:cs="Tahoma"/>
                <w:sz w:val="13"/>
                <w:lang w:val="en-US" w:eastAsia="en-US"/>
              </w:rPr>
            </w:pPr>
          </w:p>
        </w:tc>
      </w:tr>
      <w:tr w:rsidR="00EF228F" w14:paraId="21CD848F" w14:textId="77777777" w:rsidTr="00C60100">
        <w:trPr>
          <w:cantSplit/>
          <w:trHeight w:val="145"/>
        </w:trPr>
        <w:tc>
          <w:tcPr>
            <w:tcW w:w="2638" w:type="dxa"/>
            <w:tcBorders>
              <w:bottom w:val="single" w:sz="4" w:space="0" w:color="auto"/>
            </w:tcBorders>
            <w:shd w:val="clear" w:color="auto" w:fill="FABF8F"/>
          </w:tcPr>
          <w:p w14:paraId="261E3716" w14:textId="77777777" w:rsidR="005F584F" w:rsidRPr="00C60100" w:rsidRDefault="005F584F" w:rsidP="005F584F">
            <w:pPr>
              <w:pStyle w:val="Heading3"/>
              <w:spacing w:beforeLines="20" w:before="48" w:afterLines="20" w:after="48"/>
              <w:rPr>
                <w:rFonts w:ascii="Tahoma" w:hAnsi="Tahoma" w:cs="Tahoma"/>
                <w:b w:val="0"/>
                <w:sz w:val="14"/>
              </w:rPr>
            </w:pPr>
            <w:bookmarkStart w:id="100" w:name="_Toc352319711"/>
            <w:r w:rsidRPr="007E466C">
              <w:rPr>
                <w:rFonts w:ascii="Tahoma" w:hAnsi="Tahoma" w:cs="Tahoma"/>
                <w:b w:val="0"/>
                <w:sz w:val="14"/>
              </w:rPr>
              <w:t>TechNet Plus Direct</w:t>
            </w:r>
            <w:bookmarkEnd w:id="100"/>
            <w:r w:rsidRPr="007E466C">
              <w:rPr>
                <w:rFonts w:ascii="Tahoma" w:hAnsi="Tahoma" w:cs="Tahoma"/>
                <w:b w:val="0"/>
                <w:sz w:val="14"/>
              </w:rPr>
              <w:t xml:space="preserve"> </w:t>
            </w:r>
          </w:p>
        </w:tc>
        <w:tc>
          <w:tcPr>
            <w:tcW w:w="429" w:type="dxa"/>
            <w:tcBorders>
              <w:bottom w:val="single" w:sz="4" w:space="0" w:color="auto"/>
            </w:tcBorders>
            <w:shd w:val="clear" w:color="auto" w:fill="FABF8F"/>
            <w:vAlign w:val="center"/>
          </w:tcPr>
          <w:p w14:paraId="7034021C" w14:textId="77777777" w:rsidR="005F584F" w:rsidRPr="00FE7FDD" w:rsidRDefault="005F584F" w:rsidP="005F584F">
            <w:pPr>
              <w:pStyle w:val="TableText"/>
              <w:widowControl w:val="0"/>
              <w:rPr>
                <w:b/>
                <w:sz w:val="13"/>
                <w:szCs w:val="13"/>
              </w:rPr>
            </w:pPr>
          </w:p>
        </w:tc>
        <w:tc>
          <w:tcPr>
            <w:tcW w:w="429" w:type="dxa"/>
            <w:tcBorders>
              <w:bottom w:val="single" w:sz="4" w:space="0" w:color="auto"/>
            </w:tcBorders>
            <w:shd w:val="clear" w:color="auto" w:fill="FABF8F"/>
            <w:vAlign w:val="center"/>
          </w:tcPr>
          <w:p w14:paraId="1641D214" w14:textId="77777777" w:rsidR="005F584F" w:rsidRDefault="005F584F" w:rsidP="005F584F">
            <w:pPr>
              <w:pStyle w:val="TableText"/>
              <w:spacing w:before="60" w:after="60"/>
              <w:rPr>
                <w:rFonts w:ascii="Tahoma" w:hAnsi="Tahoma" w:cs="Tahoma"/>
                <w:sz w:val="13"/>
                <w:lang w:val="en-US" w:eastAsia="en-US"/>
              </w:rPr>
            </w:pPr>
            <w:r w:rsidRPr="00480790">
              <w:rPr>
                <w:rFonts w:ascii="Tahoma" w:hAnsi="Tahoma" w:cs="Tahoma"/>
                <w:sz w:val="13"/>
                <w:lang w:val="en-US" w:eastAsia="en-US"/>
              </w:rPr>
              <w:t>08/06</w:t>
            </w:r>
          </w:p>
        </w:tc>
        <w:tc>
          <w:tcPr>
            <w:tcW w:w="429" w:type="dxa"/>
            <w:tcBorders>
              <w:bottom w:val="single" w:sz="4" w:space="0" w:color="auto"/>
              <w:right w:val="single" w:sz="18" w:space="0" w:color="auto"/>
            </w:tcBorders>
            <w:shd w:val="clear" w:color="auto" w:fill="FABF8F"/>
            <w:vAlign w:val="center"/>
          </w:tcPr>
          <w:p w14:paraId="7624FDF0"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2ED4A1" w14:textId="77777777" w:rsidR="005F584F" w:rsidRPr="00480790" w:rsidRDefault="005F584F" w:rsidP="005F584F">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139FE275"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77BF5E4B"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03916181"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7B5647E2"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810A7E2"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2054976"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FE03531" w14:textId="77777777" w:rsidR="005F584F" w:rsidRPr="00480790" w:rsidRDefault="005F584F" w:rsidP="005F584F">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6765866B" w14:textId="77777777" w:rsidR="005F584F" w:rsidRPr="00480790" w:rsidRDefault="005F584F" w:rsidP="005F584F">
            <w:pPr>
              <w:pStyle w:val="TableText"/>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3CE2AD1C" w14:textId="77777777" w:rsidR="005F584F" w:rsidRPr="00480790" w:rsidRDefault="005F584F" w:rsidP="005F584F">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F17D6C6" w14:textId="77777777" w:rsidR="005F584F" w:rsidRDefault="005F584F" w:rsidP="005F584F">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0974E56"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37A4FC01"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F648622" w14:textId="77777777" w:rsidR="005F584F" w:rsidRPr="00480790" w:rsidRDefault="005F584F" w:rsidP="005F584F">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5E7AA309" w14:textId="77777777" w:rsidR="005F584F" w:rsidRPr="00480790" w:rsidRDefault="005F584F" w:rsidP="005F584F">
            <w:pPr>
              <w:pStyle w:val="TableText"/>
              <w:rPr>
                <w:rFonts w:ascii="Tahoma" w:hAnsi="Tahoma" w:cs="Tahoma"/>
                <w:sz w:val="13"/>
                <w:lang w:val="en-US" w:eastAsia="en-US"/>
              </w:rPr>
            </w:pPr>
            <w:r w:rsidRPr="00480790">
              <w:rPr>
                <w:rFonts w:ascii="Tahoma" w:hAnsi="Tahoma" w:cs="Tahoma"/>
                <w:sz w:val="13"/>
                <w:lang w:val="en-US" w:eastAsia="en-US"/>
              </w:rPr>
              <w:t>OL</w:t>
            </w:r>
          </w:p>
        </w:tc>
      </w:tr>
      <w:tr w:rsidR="005F584F" w14:paraId="7AFC5B79" w14:textId="77777777" w:rsidTr="002253A3">
        <w:trPr>
          <w:cantSplit/>
          <w:trHeight w:val="145"/>
        </w:trPr>
        <w:tc>
          <w:tcPr>
            <w:tcW w:w="2638" w:type="dxa"/>
            <w:tcBorders>
              <w:bottom w:val="single" w:sz="4" w:space="0" w:color="auto"/>
            </w:tcBorders>
            <w:shd w:val="clear" w:color="auto" w:fill="auto"/>
          </w:tcPr>
          <w:p w14:paraId="64633831" w14:textId="77777777" w:rsidR="005F584F" w:rsidRPr="007E466C" w:rsidRDefault="005F584F" w:rsidP="00F70479">
            <w:pPr>
              <w:pStyle w:val="Heading3"/>
              <w:spacing w:beforeLines="20" w:before="48" w:afterLines="20" w:after="48"/>
              <w:rPr>
                <w:rFonts w:ascii="Tahoma" w:hAnsi="Tahoma" w:cs="Tahoma"/>
                <w:b w:val="0"/>
                <w:sz w:val="14"/>
                <w:lang w:val="en-US"/>
              </w:rPr>
            </w:pPr>
            <w:bookmarkStart w:id="101" w:name="_Toc352319712"/>
            <w:proofErr w:type="spellStart"/>
            <w:r>
              <w:rPr>
                <w:rFonts w:ascii="Tahoma" w:hAnsi="Tahoma" w:cs="Tahoma"/>
                <w:b w:val="0"/>
                <w:sz w:val="14"/>
                <w:lang w:val="en-US"/>
              </w:rPr>
              <w:t>Vexcel</w:t>
            </w:r>
            <w:proofErr w:type="spellEnd"/>
            <w:r>
              <w:rPr>
                <w:rFonts w:ascii="Tahoma" w:hAnsi="Tahoma" w:cs="Tahoma"/>
                <w:b w:val="0"/>
                <w:sz w:val="14"/>
                <w:lang w:val="en-US"/>
              </w:rPr>
              <w:t xml:space="preserve"> Desktop with Enhanced Content Pack</w:t>
            </w:r>
            <w:bookmarkEnd w:id="101"/>
          </w:p>
        </w:tc>
        <w:tc>
          <w:tcPr>
            <w:tcW w:w="429" w:type="dxa"/>
            <w:tcBorders>
              <w:bottom w:val="single" w:sz="4" w:space="0" w:color="auto"/>
            </w:tcBorders>
            <w:shd w:val="clear" w:color="auto" w:fill="auto"/>
            <w:vAlign w:val="center"/>
          </w:tcPr>
          <w:p w14:paraId="4D6F8C43" w14:textId="77777777" w:rsidR="005F584F" w:rsidRPr="00FE7FDD" w:rsidRDefault="00980F6A" w:rsidP="00B0065F">
            <w:pPr>
              <w:pStyle w:val="TableText"/>
              <w:widowControl w:val="0"/>
              <w:rPr>
                <w:b/>
                <w:sz w:val="13"/>
                <w:szCs w:val="13"/>
                <w:lang w:val="en-US"/>
              </w:rPr>
            </w:pPr>
            <w:hyperlink w:anchor="_15_Visio_Professional" w:history="1">
              <w:r w:rsidR="00B0065F" w:rsidRPr="00FE7FDD">
                <w:rPr>
                  <w:rStyle w:val="Hyperlink"/>
                  <w:b/>
                  <w:sz w:val="13"/>
                  <w:szCs w:val="13"/>
                </w:rPr>
                <w:t>1</w:t>
              </w:r>
            </w:hyperlink>
            <w:r w:rsidR="00B0065F">
              <w:rPr>
                <w:rStyle w:val="Hyperlink"/>
                <w:b/>
                <w:sz w:val="13"/>
                <w:szCs w:val="13"/>
                <w:lang w:val="en-US"/>
              </w:rPr>
              <w:t>6</w:t>
            </w:r>
          </w:p>
        </w:tc>
        <w:tc>
          <w:tcPr>
            <w:tcW w:w="429" w:type="dxa"/>
            <w:tcBorders>
              <w:bottom w:val="single" w:sz="4" w:space="0" w:color="auto"/>
            </w:tcBorders>
            <w:shd w:val="clear" w:color="auto" w:fill="auto"/>
            <w:vAlign w:val="center"/>
          </w:tcPr>
          <w:p w14:paraId="4B64C5B9" w14:textId="77777777" w:rsidR="005F584F" w:rsidRDefault="005F584F" w:rsidP="004941B2">
            <w:pPr>
              <w:pStyle w:val="TableText"/>
              <w:spacing w:before="60" w:after="60"/>
              <w:rPr>
                <w:rFonts w:ascii="Tahoma" w:hAnsi="Tahoma" w:cs="Tahoma"/>
                <w:sz w:val="13"/>
                <w:lang w:val="en-US" w:eastAsia="en-US"/>
              </w:rPr>
            </w:pPr>
            <w:r>
              <w:rPr>
                <w:rFonts w:ascii="Tahoma" w:hAnsi="Tahoma" w:cs="Tahoma"/>
                <w:sz w:val="13"/>
                <w:lang w:val="en-US" w:eastAsia="en-US"/>
              </w:rPr>
              <w:t>08/09</w:t>
            </w:r>
          </w:p>
        </w:tc>
        <w:tc>
          <w:tcPr>
            <w:tcW w:w="429" w:type="dxa"/>
            <w:tcBorders>
              <w:bottom w:val="single" w:sz="4" w:space="0" w:color="auto"/>
              <w:right w:val="single" w:sz="18" w:space="0" w:color="auto"/>
            </w:tcBorders>
            <w:shd w:val="clear" w:color="auto" w:fill="auto"/>
            <w:vAlign w:val="center"/>
          </w:tcPr>
          <w:p w14:paraId="74022CCF" w14:textId="77777777" w:rsidR="005F584F" w:rsidRPr="00480790" w:rsidRDefault="005F584F" w:rsidP="004B3534">
            <w:pPr>
              <w:pStyle w:val="TableText"/>
              <w:rPr>
                <w:rFonts w:ascii="Tahoma" w:hAnsi="Tahoma" w:cs="Tahoma"/>
                <w:sz w:val="13"/>
                <w:lang w:val="en-US" w:eastAsia="en-US"/>
              </w:rPr>
            </w:pPr>
            <w:r>
              <w:rPr>
                <w:rFonts w:ascii="Tahoma" w:hAnsi="Tahoma" w:cs="Tahoma"/>
                <w:sz w:val="13"/>
                <w:lang w:val="en-US" w:eastAsia="en-US"/>
              </w:rPr>
              <w:t>DT</w:t>
            </w:r>
          </w:p>
        </w:tc>
        <w:tc>
          <w:tcPr>
            <w:tcW w:w="3003" w:type="dxa"/>
            <w:gridSpan w:val="7"/>
            <w:tcBorders>
              <w:left w:val="single" w:sz="18" w:space="0" w:color="auto"/>
              <w:bottom w:val="single" w:sz="4" w:space="0" w:color="auto"/>
              <w:right w:val="single" w:sz="18" w:space="0" w:color="auto"/>
            </w:tcBorders>
            <w:shd w:val="clear" w:color="auto" w:fill="auto"/>
            <w:vAlign w:val="center"/>
          </w:tcPr>
          <w:p w14:paraId="127E02E7" w14:textId="77777777" w:rsidR="005F584F" w:rsidRPr="00480790" w:rsidRDefault="005F584F" w:rsidP="004B3534">
            <w:pPr>
              <w:pStyle w:val="TableText"/>
              <w:rPr>
                <w:rFonts w:ascii="Tahoma" w:hAnsi="Tahoma" w:cs="Tahoma"/>
                <w:sz w:val="13"/>
                <w:lang w:val="en-US" w:eastAsia="en-US"/>
              </w:rPr>
            </w:pPr>
            <w:r>
              <w:rPr>
                <w:rFonts w:ascii="Tahoma" w:hAnsi="Tahoma" w:cs="Tahoma"/>
                <w:sz w:val="13"/>
                <w:lang w:val="en-US" w:eastAsia="en-US"/>
              </w:rPr>
              <w:t>1 point</w:t>
            </w:r>
          </w:p>
        </w:tc>
        <w:tc>
          <w:tcPr>
            <w:tcW w:w="429" w:type="dxa"/>
            <w:tcBorders>
              <w:left w:val="single" w:sz="18" w:space="0" w:color="auto"/>
              <w:bottom w:val="single" w:sz="4" w:space="0" w:color="auto"/>
            </w:tcBorders>
            <w:shd w:val="clear" w:color="auto" w:fill="auto"/>
            <w:vAlign w:val="center"/>
          </w:tcPr>
          <w:p w14:paraId="07421B95" w14:textId="77777777" w:rsidR="005F584F" w:rsidRPr="00480790" w:rsidRDefault="005F584F"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E28D76F" w14:textId="77777777" w:rsidR="005F584F" w:rsidRPr="00480790" w:rsidRDefault="005F584F"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FDD688F" w14:textId="77777777" w:rsidR="005F584F" w:rsidRPr="00480790" w:rsidRDefault="005F584F"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7C01085E" w14:textId="77777777" w:rsidR="005F584F" w:rsidRDefault="005F584F"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EAAF6DB" w14:textId="77777777" w:rsidR="005F584F" w:rsidRPr="00480790" w:rsidRDefault="005F584F"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FCD2161" w14:textId="77777777" w:rsidR="005F584F" w:rsidRPr="00480790" w:rsidRDefault="005F584F"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B863658" w14:textId="77777777" w:rsidR="005F584F" w:rsidRPr="00480790" w:rsidRDefault="005F584F" w:rsidP="00080B33">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76DF98F8" w14:textId="77777777" w:rsidR="005F584F" w:rsidRPr="00480790" w:rsidRDefault="005F584F" w:rsidP="004B3534">
            <w:pPr>
              <w:pStyle w:val="TableText"/>
              <w:rPr>
                <w:rFonts w:ascii="Tahoma" w:hAnsi="Tahoma" w:cs="Tahoma"/>
                <w:sz w:val="13"/>
                <w:lang w:val="en-US" w:eastAsia="en-US"/>
              </w:rPr>
            </w:pPr>
          </w:p>
        </w:tc>
      </w:tr>
      <w:tr w:rsidR="00EF228F" w14:paraId="5C75CED6" w14:textId="77777777" w:rsidTr="00C60100">
        <w:trPr>
          <w:cantSplit/>
          <w:trHeight w:val="145"/>
        </w:trPr>
        <w:tc>
          <w:tcPr>
            <w:tcW w:w="2638" w:type="dxa"/>
            <w:tcBorders>
              <w:bottom w:val="single" w:sz="4" w:space="0" w:color="auto"/>
            </w:tcBorders>
            <w:shd w:val="clear" w:color="auto" w:fill="FABF8F"/>
          </w:tcPr>
          <w:p w14:paraId="3E4E3B0D" w14:textId="77777777" w:rsidR="00CC19FC" w:rsidRPr="003C6BA5" w:rsidRDefault="00CC19FC" w:rsidP="00F70479">
            <w:pPr>
              <w:pStyle w:val="Heading3"/>
              <w:spacing w:beforeLines="20" w:before="48" w:afterLines="20" w:after="48"/>
              <w:rPr>
                <w:rFonts w:ascii="Tahoma" w:hAnsi="Tahoma" w:cs="Tahoma"/>
                <w:b w:val="0"/>
                <w:sz w:val="14"/>
              </w:rPr>
            </w:pPr>
            <w:bookmarkStart w:id="102" w:name="_Toc336337886"/>
            <w:bookmarkStart w:id="103" w:name="_Toc352319713"/>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Professional</w:t>
            </w:r>
            <w:bookmarkEnd w:id="102"/>
            <w:bookmarkEnd w:id="103"/>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5A3C3292" w14:textId="77777777" w:rsidR="00CC19FC" w:rsidRPr="00FE7FDD" w:rsidRDefault="00980F6A" w:rsidP="00B0065F">
            <w:pPr>
              <w:pStyle w:val="TableText"/>
              <w:widowControl w:val="0"/>
              <w:rPr>
                <w:rStyle w:val="EndnoteReference"/>
                <w:b w:val="0"/>
                <w:color w:val="0000FF"/>
                <w:sz w:val="13"/>
                <w:szCs w:val="13"/>
                <w:u w:val="single"/>
                <w:lang w:val="en-US" w:eastAsia="en-US"/>
              </w:rPr>
            </w:pPr>
            <w:hyperlink w:anchor="_15_Visio_Professional" w:history="1">
              <w:r w:rsidR="00B0065F" w:rsidRPr="00FE7FDD">
                <w:rPr>
                  <w:rStyle w:val="Hyperlink"/>
                  <w:b/>
                  <w:sz w:val="13"/>
                  <w:szCs w:val="13"/>
                </w:rPr>
                <w:t>1</w:t>
              </w:r>
            </w:hyperlink>
            <w:r w:rsidR="00B0065F">
              <w:rPr>
                <w:rStyle w:val="Hyperlink"/>
                <w:b/>
                <w:sz w:val="13"/>
                <w:szCs w:val="13"/>
                <w:lang w:val="en-US"/>
              </w:rPr>
              <w:t>7</w:t>
            </w:r>
          </w:p>
        </w:tc>
        <w:tc>
          <w:tcPr>
            <w:tcW w:w="429" w:type="dxa"/>
            <w:tcBorders>
              <w:bottom w:val="single" w:sz="4" w:space="0" w:color="auto"/>
            </w:tcBorders>
            <w:shd w:val="clear" w:color="auto" w:fill="FABF8F"/>
            <w:vAlign w:val="center"/>
          </w:tcPr>
          <w:p w14:paraId="526CE481"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3686FE0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73CD4D1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612EAF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3ECD7C9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6C32A6A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6E2FDB5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CFE528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3B0C84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FFF3CD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DCD7B5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7F0188C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8E921EA"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2C7164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4AAF716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79E1F56"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824F272" w14:textId="77777777" w:rsidR="00CC19FC" w:rsidRPr="00480790" w:rsidRDefault="00CC19FC" w:rsidP="004B3534">
            <w:pPr>
              <w:pStyle w:val="TableText"/>
              <w:rPr>
                <w:rFonts w:ascii="Tahoma" w:hAnsi="Tahoma" w:cs="Tahoma"/>
                <w:sz w:val="13"/>
                <w:lang w:val="en-US" w:eastAsia="en-US"/>
              </w:rPr>
            </w:pPr>
          </w:p>
        </w:tc>
      </w:tr>
      <w:tr w:rsidR="00CC19FC" w14:paraId="17FC75BA" w14:textId="77777777" w:rsidTr="007E466C">
        <w:trPr>
          <w:cantSplit/>
          <w:trHeight w:val="145"/>
        </w:trPr>
        <w:tc>
          <w:tcPr>
            <w:tcW w:w="2638" w:type="dxa"/>
            <w:tcBorders>
              <w:bottom w:val="single" w:sz="4" w:space="0" w:color="auto"/>
            </w:tcBorders>
            <w:shd w:val="clear" w:color="auto" w:fill="auto"/>
          </w:tcPr>
          <w:p w14:paraId="2E8CD643" w14:textId="77777777" w:rsidR="00CC19FC" w:rsidRPr="003C6BA5" w:rsidRDefault="00CC19FC" w:rsidP="00F70479">
            <w:pPr>
              <w:pStyle w:val="Heading3"/>
              <w:spacing w:beforeLines="20" w:before="48" w:afterLines="20" w:after="48"/>
              <w:rPr>
                <w:rFonts w:ascii="Tahoma" w:hAnsi="Tahoma" w:cs="Tahoma"/>
                <w:b w:val="0"/>
                <w:sz w:val="14"/>
              </w:rPr>
            </w:pPr>
            <w:bookmarkStart w:id="104" w:name="_Toc336337887"/>
            <w:bookmarkStart w:id="105" w:name="_Toc352319714"/>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Standard</w:t>
            </w:r>
            <w:bookmarkEnd w:id="104"/>
            <w:bookmarkEnd w:id="105"/>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6C049F1B" w14:textId="77777777" w:rsidR="00CC19FC" w:rsidRPr="00FE7FDD"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858B5B0"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4E3EE38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5DAC5E0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8A1240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18EF7AA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6404FC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C413E3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DFD85C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1202C29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EEF1E4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668547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B7D438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F956EC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2C6F01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4F5F74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6B1D275A"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587B947D" w14:textId="77777777" w:rsidR="00CC19FC" w:rsidRPr="00480790" w:rsidRDefault="00CC19FC" w:rsidP="004B3534">
            <w:pPr>
              <w:pStyle w:val="TableText"/>
              <w:rPr>
                <w:rFonts w:ascii="Tahoma" w:hAnsi="Tahoma" w:cs="Tahoma"/>
                <w:sz w:val="13"/>
                <w:lang w:val="en-US" w:eastAsia="en-US"/>
              </w:rPr>
            </w:pPr>
          </w:p>
        </w:tc>
      </w:tr>
      <w:tr w:rsidR="00EF228F" w14:paraId="42D0E4A6" w14:textId="77777777" w:rsidTr="00C60100">
        <w:trPr>
          <w:cantSplit/>
          <w:trHeight w:val="145"/>
        </w:trPr>
        <w:tc>
          <w:tcPr>
            <w:tcW w:w="2638" w:type="dxa"/>
            <w:tcBorders>
              <w:bottom w:val="single" w:sz="4" w:space="0" w:color="auto"/>
            </w:tcBorders>
            <w:shd w:val="clear" w:color="auto" w:fill="FABF8F"/>
          </w:tcPr>
          <w:p w14:paraId="4B3D0CC7" w14:textId="77777777" w:rsidR="00CC19FC" w:rsidRPr="00B66AC8" w:rsidRDefault="00C24CBE" w:rsidP="00F70479">
            <w:pPr>
              <w:pStyle w:val="ProductNames"/>
              <w:spacing w:beforeLines="20" w:before="48" w:afterLines="20" w:after="48"/>
              <w:rPr>
                <w:rFonts w:ascii="Tahoma" w:hAnsi="Tahoma" w:cs="Tahoma"/>
                <w:sz w:val="14"/>
              </w:rPr>
            </w:pPr>
            <w:bookmarkStart w:id="106" w:name="_Toc352319715"/>
            <w:r>
              <w:rPr>
                <w:rFonts w:ascii="Tahoma" w:hAnsi="Tahoma" w:cs="Tahoma"/>
                <w:sz w:val="14"/>
              </w:rPr>
              <w:t>Visio Pro for Office 365</w:t>
            </w:r>
            <w:bookmarkEnd w:id="106"/>
          </w:p>
        </w:tc>
        <w:tc>
          <w:tcPr>
            <w:tcW w:w="429" w:type="dxa"/>
            <w:tcBorders>
              <w:bottom w:val="single" w:sz="4" w:space="0" w:color="auto"/>
            </w:tcBorders>
            <w:shd w:val="clear" w:color="auto" w:fill="FABF8F"/>
            <w:vAlign w:val="center"/>
          </w:tcPr>
          <w:p w14:paraId="00200E94" w14:textId="77777777" w:rsidR="00CC19FC" w:rsidRPr="00FE7FDD" w:rsidRDefault="00B0065F" w:rsidP="00B0065F">
            <w:pPr>
              <w:pStyle w:val="TableText"/>
              <w:widowControl w:val="0"/>
              <w:rPr>
                <w:rStyle w:val="EndnoteReference"/>
                <w:rFonts w:cs="Tahoma"/>
                <w:b w:val="0"/>
                <w:color w:val="0000FF"/>
                <w:sz w:val="13"/>
                <w:szCs w:val="13"/>
                <w:u w:val="single"/>
                <w:lang w:val="en-US" w:eastAsia="en-US"/>
              </w:rPr>
            </w:pPr>
            <w:r w:rsidRPr="00FE7FDD">
              <w:rPr>
                <w:rFonts w:cs="Tahoma"/>
                <w:b/>
                <w:color w:val="0000FF"/>
                <w:sz w:val="13"/>
                <w:szCs w:val="13"/>
                <w:u w:val="single"/>
                <w:lang w:val="en-US" w:eastAsia="en-US"/>
              </w:rPr>
              <w:t>1</w:t>
            </w:r>
            <w:r>
              <w:rPr>
                <w:rFonts w:cs="Tahoma"/>
                <w:b/>
                <w:color w:val="0000FF"/>
                <w:sz w:val="13"/>
                <w:szCs w:val="13"/>
                <w:u w:val="single"/>
                <w:lang w:val="en-US" w:eastAsia="en-US"/>
              </w:rPr>
              <w:t>8</w:t>
            </w:r>
          </w:p>
        </w:tc>
        <w:tc>
          <w:tcPr>
            <w:tcW w:w="429" w:type="dxa"/>
            <w:tcBorders>
              <w:bottom w:val="single" w:sz="4" w:space="0" w:color="auto"/>
            </w:tcBorders>
            <w:shd w:val="clear" w:color="auto" w:fill="FABF8F"/>
            <w:vAlign w:val="center"/>
          </w:tcPr>
          <w:p w14:paraId="68DC06E6" w14:textId="77777777" w:rsidR="00CC19FC"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5C019C2B"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44D0F417"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1F30E15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142597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96E27C7"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1F8F46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6C5F27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2F34BE5"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6AB35E7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E3CDA7E"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F9701FD"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5F344E9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4B86859"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61880894"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ABE057C" w14:textId="77777777" w:rsidR="00CC19FC" w:rsidRPr="00794A7A"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26E53938" w14:textId="77777777" w:rsidR="00CC19FC" w:rsidRPr="00480790" w:rsidRDefault="00CC19FC" w:rsidP="004B3534">
            <w:pPr>
              <w:pStyle w:val="TableText"/>
              <w:rPr>
                <w:rFonts w:ascii="Tahoma" w:hAnsi="Tahoma" w:cs="Tahoma"/>
                <w:sz w:val="13"/>
                <w:lang w:val="en-US" w:eastAsia="en-US"/>
              </w:rPr>
            </w:pPr>
          </w:p>
        </w:tc>
      </w:tr>
      <w:tr w:rsidR="00CC19FC" w14:paraId="05EF0350" w14:textId="77777777" w:rsidTr="007E466C">
        <w:trPr>
          <w:cantSplit/>
          <w:trHeight w:val="145"/>
        </w:trPr>
        <w:tc>
          <w:tcPr>
            <w:tcW w:w="2638" w:type="dxa"/>
            <w:tcBorders>
              <w:bottom w:val="single" w:sz="4" w:space="0" w:color="auto"/>
            </w:tcBorders>
            <w:shd w:val="clear" w:color="auto" w:fill="auto"/>
            <w:vAlign w:val="center"/>
          </w:tcPr>
          <w:p w14:paraId="62E07CD5" w14:textId="77777777" w:rsidR="00CC19FC" w:rsidRDefault="00CC19FC" w:rsidP="00D66F68">
            <w:pPr>
              <w:pStyle w:val="ProductNames"/>
              <w:spacing w:beforeLines="20" w:before="48" w:afterLines="20" w:after="48"/>
              <w:rPr>
                <w:rFonts w:ascii="Tahoma" w:hAnsi="Tahoma" w:cs="Tahoma"/>
                <w:sz w:val="14"/>
              </w:rPr>
            </w:pPr>
            <w:bookmarkStart w:id="107" w:name="_Toc352319716"/>
            <w:r w:rsidRPr="00B66AC8">
              <w:rPr>
                <w:rFonts w:ascii="Tahoma" w:hAnsi="Tahoma" w:cs="Tahoma"/>
                <w:sz w:val="14"/>
              </w:rPr>
              <w:t>Visio Pro for Office 365</w:t>
            </w:r>
            <w:r w:rsidR="00C24CBE">
              <w:rPr>
                <w:rFonts w:ascii="Tahoma" w:hAnsi="Tahoma" w:cs="Tahoma"/>
                <w:sz w:val="14"/>
              </w:rPr>
              <w:t xml:space="preserve"> A</w:t>
            </w:r>
            <w:bookmarkEnd w:id="107"/>
          </w:p>
        </w:tc>
        <w:tc>
          <w:tcPr>
            <w:tcW w:w="429" w:type="dxa"/>
            <w:tcBorders>
              <w:bottom w:val="single" w:sz="4" w:space="0" w:color="auto"/>
            </w:tcBorders>
            <w:shd w:val="clear" w:color="auto" w:fill="auto"/>
            <w:vAlign w:val="center"/>
          </w:tcPr>
          <w:p w14:paraId="5921F0FC" w14:textId="77777777" w:rsidR="00CC19FC" w:rsidRPr="00FE7FDD" w:rsidRDefault="00CC19FC" w:rsidP="008A7B14">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auto"/>
            <w:vAlign w:val="center"/>
          </w:tcPr>
          <w:p w14:paraId="0626EC2F"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1E3F8B7C"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6D6E7A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D8259D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CBE962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694385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F42C62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FB806B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1E60714"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0AA3C0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DCD56AB"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982C992"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197BABA6" w14:textId="77777777" w:rsidR="00CC19FC" w:rsidRPr="00480790" w:rsidRDefault="00C24CBE"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874CF54"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7442A30D"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B762C40" w14:textId="77777777" w:rsidR="00CC19FC" w:rsidRPr="00794A7A" w:rsidRDefault="00573BA8" w:rsidP="00080B33">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auto"/>
            <w:vAlign w:val="center"/>
          </w:tcPr>
          <w:p w14:paraId="3F8C56E9" w14:textId="77777777" w:rsidR="00CC19FC" w:rsidRPr="00480790" w:rsidRDefault="00CC19FC" w:rsidP="004B3534">
            <w:pPr>
              <w:pStyle w:val="TableText"/>
              <w:rPr>
                <w:rFonts w:ascii="Tahoma" w:hAnsi="Tahoma" w:cs="Tahoma"/>
                <w:sz w:val="13"/>
                <w:lang w:val="en-US" w:eastAsia="en-US"/>
              </w:rPr>
            </w:pPr>
          </w:p>
        </w:tc>
      </w:tr>
      <w:tr w:rsidR="00EF228F" w14:paraId="474F2077" w14:textId="77777777" w:rsidTr="00C60100">
        <w:trPr>
          <w:cantSplit/>
          <w:trHeight w:val="145"/>
        </w:trPr>
        <w:tc>
          <w:tcPr>
            <w:tcW w:w="2638" w:type="dxa"/>
            <w:tcBorders>
              <w:bottom w:val="single" w:sz="4" w:space="0" w:color="auto"/>
            </w:tcBorders>
            <w:shd w:val="clear" w:color="auto" w:fill="FABF8F"/>
          </w:tcPr>
          <w:p w14:paraId="3D5EBF4C" w14:textId="77777777" w:rsidR="00CC19FC" w:rsidRDefault="00CC19FC" w:rsidP="00F70479">
            <w:pPr>
              <w:pStyle w:val="ProductNames"/>
              <w:spacing w:beforeLines="20" w:before="48" w:afterLines="20" w:after="48"/>
              <w:rPr>
                <w:rFonts w:ascii="Tahoma" w:hAnsi="Tahoma" w:cs="Tahoma"/>
                <w:sz w:val="14"/>
              </w:rPr>
            </w:pPr>
            <w:bookmarkStart w:id="108" w:name="_Toc336337889"/>
            <w:bookmarkStart w:id="109" w:name="_Toc352319717"/>
            <w:r>
              <w:rPr>
                <w:rFonts w:ascii="Tahoma" w:hAnsi="Tahoma" w:cs="Tahoma"/>
                <w:sz w:val="14"/>
              </w:rPr>
              <w:t>Visual Studio® Professional 2012</w:t>
            </w:r>
            <w:bookmarkEnd w:id="108"/>
            <w:bookmarkEnd w:id="109"/>
          </w:p>
        </w:tc>
        <w:tc>
          <w:tcPr>
            <w:tcW w:w="429" w:type="dxa"/>
            <w:tcBorders>
              <w:bottom w:val="single" w:sz="4" w:space="0" w:color="auto"/>
            </w:tcBorders>
            <w:shd w:val="clear" w:color="auto" w:fill="FABF8F"/>
            <w:vAlign w:val="center"/>
          </w:tcPr>
          <w:p w14:paraId="76DD9907" w14:textId="77777777" w:rsidR="00CC19FC" w:rsidRPr="00FE7FDD" w:rsidRDefault="00980F6A" w:rsidP="00B0065F">
            <w:pPr>
              <w:pStyle w:val="TableText"/>
              <w:widowControl w:val="0"/>
              <w:rPr>
                <w:b/>
                <w:color w:val="0000FF"/>
                <w:sz w:val="13"/>
                <w:szCs w:val="13"/>
                <w:u w:val="single"/>
                <w:lang w:val="en-US" w:eastAsia="en-US"/>
              </w:rPr>
            </w:pPr>
            <w:hyperlink w:anchor="Aps_12VS2010Professional" w:history="1">
              <w:r w:rsidR="00B0065F" w:rsidRPr="00FE7FDD">
                <w:rPr>
                  <w:rStyle w:val="Hyperlink"/>
                  <w:b/>
                  <w:sz w:val="13"/>
                  <w:szCs w:val="13"/>
                  <w:lang w:val="en-US" w:eastAsia="en-US"/>
                </w:rPr>
                <w:t>1</w:t>
              </w:r>
            </w:hyperlink>
            <w:r w:rsidR="00B0065F">
              <w:rPr>
                <w:b/>
                <w:color w:val="0000FF"/>
                <w:sz w:val="13"/>
                <w:szCs w:val="13"/>
                <w:u w:val="single"/>
                <w:lang w:val="en-US" w:eastAsia="en-US"/>
              </w:rPr>
              <w:t>9</w:t>
            </w:r>
          </w:p>
        </w:tc>
        <w:tc>
          <w:tcPr>
            <w:tcW w:w="429" w:type="dxa"/>
            <w:tcBorders>
              <w:bottom w:val="single" w:sz="4" w:space="0" w:color="auto"/>
            </w:tcBorders>
            <w:shd w:val="clear" w:color="auto" w:fill="FABF8F"/>
            <w:vAlign w:val="center"/>
          </w:tcPr>
          <w:p w14:paraId="2E449A41" w14:textId="77777777" w:rsidR="00CC19FC" w:rsidRPr="00480790" w:rsidRDefault="00CC19FC" w:rsidP="0090699E">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8</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18DE7B12"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A2411A5"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4C5B1F2"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6F4863EF"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472EAB8E"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6478376F"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72F376C9"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120F895"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68ED0D78"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92AAE47"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56CBE80"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57D4ECC5" w14:textId="77777777" w:rsidR="00CC19FC" w:rsidRPr="00480790" w:rsidRDefault="00CC19FC" w:rsidP="004B3534">
            <w:pPr>
              <w:pStyle w:val="TableText"/>
              <w:spacing w:before="120"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E8C2B38"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262BB2B"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20B32076"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2F11F6C" w14:textId="77777777" w:rsidR="00CC19FC" w:rsidRPr="00480790" w:rsidRDefault="00CC19FC" w:rsidP="004B3534">
            <w:pPr>
              <w:pStyle w:val="TableText"/>
              <w:rPr>
                <w:rFonts w:ascii="Tahoma" w:hAnsi="Tahoma" w:cs="Tahoma"/>
                <w:sz w:val="13"/>
                <w:lang w:val="en-US" w:eastAsia="en-US"/>
              </w:rPr>
            </w:pPr>
          </w:p>
        </w:tc>
      </w:tr>
      <w:tr w:rsidR="00B33D0E" w14:paraId="5756C815" w14:textId="77777777" w:rsidTr="007E466C">
        <w:trPr>
          <w:cantSplit/>
          <w:trHeight w:val="145"/>
        </w:trPr>
        <w:tc>
          <w:tcPr>
            <w:tcW w:w="2638" w:type="dxa"/>
            <w:tcBorders>
              <w:bottom w:val="single" w:sz="4" w:space="0" w:color="auto"/>
            </w:tcBorders>
            <w:shd w:val="clear" w:color="auto" w:fill="auto"/>
          </w:tcPr>
          <w:p w14:paraId="419D51D8" w14:textId="77777777" w:rsidR="00CC19FC" w:rsidRDefault="00CC19FC" w:rsidP="006D356F">
            <w:pPr>
              <w:pStyle w:val="ProductNames"/>
              <w:spacing w:beforeLines="20" w:before="48" w:afterLines="20" w:after="48"/>
              <w:rPr>
                <w:rFonts w:ascii="Tahoma" w:hAnsi="Tahoma" w:cs="Tahoma"/>
                <w:sz w:val="14"/>
              </w:rPr>
            </w:pPr>
            <w:bookmarkStart w:id="110" w:name="_Toc336337890"/>
            <w:bookmarkStart w:id="111" w:name="_Toc352319718"/>
            <w:r>
              <w:rPr>
                <w:rFonts w:ascii="Tahoma" w:hAnsi="Tahoma" w:cs="Tahoma"/>
                <w:sz w:val="14"/>
              </w:rPr>
              <w:t>Visual Studio® Professional 2012</w:t>
            </w:r>
            <w:r w:rsidR="00A32FE7">
              <w:rPr>
                <w:rFonts w:ascii="Tahoma" w:hAnsi="Tahoma" w:cs="Tahoma"/>
                <w:sz w:val="14"/>
              </w:rPr>
              <w:t xml:space="preserve"> </w:t>
            </w:r>
            <w:r>
              <w:rPr>
                <w:rFonts w:ascii="Tahoma" w:hAnsi="Tahoma" w:cs="Tahoma"/>
                <w:sz w:val="14"/>
              </w:rPr>
              <w:t>with MSDN</w:t>
            </w:r>
            <w:bookmarkEnd w:id="110"/>
            <w:bookmarkEnd w:id="111"/>
            <w:r>
              <w:rPr>
                <w:rFonts w:ascii="Tahoma" w:hAnsi="Tahoma" w:cs="Tahoma"/>
                <w:sz w:val="14"/>
              </w:rPr>
              <w:t xml:space="preserve"> </w:t>
            </w:r>
          </w:p>
        </w:tc>
        <w:tc>
          <w:tcPr>
            <w:tcW w:w="429" w:type="dxa"/>
            <w:tcBorders>
              <w:bottom w:val="single" w:sz="4" w:space="0" w:color="auto"/>
            </w:tcBorders>
            <w:shd w:val="clear" w:color="auto" w:fill="auto"/>
            <w:vAlign w:val="center"/>
          </w:tcPr>
          <w:p w14:paraId="4B59926D" w14:textId="77777777" w:rsidR="00CC19FC" w:rsidRPr="00FE7FDD" w:rsidRDefault="00B0065F" w:rsidP="00B0065F">
            <w:pPr>
              <w:pStyle w:val="TableText"/>
              <w:widowControl w:val="0"/>
              <w:rPr>
                <w:rStyle w:val="EndnoteReference"/>
                <w:b w:val="0"/>
                <w:color w:val="0000FF"/>
                <w:sz w:val="13"/>
                <w:szCs w:val="13"/>
                <w:u w:val="single"/>
                <w:lang w:val="en-US" w:eastAsia="en-US"/>
              </w:rPr>
            </w:pPr>
            <w:r>
              <w:rPr>
                <w:rStyle w:val="Hyperlink"/>
                <w:b/>
                <w:sz w:val="13"/>
                <w:szCs w:val="13"/>
                <w:lang w:val="en-US" w:eastAsia="en-US"/>
              </w:rPr>
              <w:t>20</w:t>
            </w:r>
            <w:hyperlink w:anchor="Aps_13VS2010ProfessionalMSDN" w:history="1"/>
          </w:p>
        </w:tc>
        <w:tc>
          <w:tcPr>
            <w:tcW w:w="429" w:type="dxa"/>
            <w:tcBorders>
              <w:bottom w:val="single" w:sz="4" w:space="0" w:color="auto"/>
            </w:tcBorders>
            <w:shd w:val="clear" w:color="auto" w:fill="auto"/>
            <w:vAlign w:val="center"/>
          </w:tcPr>
          <w:p w14:paraId="465339F6" w14:textId="77777777" w:rsidR="00CC19FC" w:rsidRPr="00480790" w:rsidRDefault="00CC19FC" w:rsidP="00A1729A">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9</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01E36E7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D113B0D"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69130C35"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auto"/>
            <w:vAlign w:val="center"/>
          </w:tcPr>
          <w:p w14:paraId="1AC83DB7"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EF45253"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E070082"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DAB6A91"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42439BB"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CC79AEA"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408EF6FF"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7A6755E"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7F18418"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67656A9A"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 xml:space="preserve">A, </w:t>
            </w:r>
            <w:r w:rsidRPr="00480790">
              <w:rPr>
                <w:rFonts w:ascii="Tahoma" w:hAnsi="Tahoma" w:cs="Tahoma"/>
                <w:sz w:val="13"/>
                <w:lang w:val="en-US" w:eastAsia="en-US"/>
              </w:rPr>
              <w:t>S</w:t>
            </w:r>
          </w:p>
        </w:tc>
        <w:tc>
          <w:tcPr>
            <w:tcW w:w="429" w:type="dxa"/>
            <w:tcBorders>
              <w:left w:val="single" w:sz="18" w:space="0" w:color="auto"/>
              <w:bottom w:val="single" w:sz="4" w:space="0" w:color="auto"/>
              <w:right w:val="single" w:sz="18" w:space="0" w:color="auto"/>
            </w:tcBorders>
            <w:shd w:val="clear" w:color="auto" w:fill="auto"/>
            <w:vAlign w:val="center"/>
          </w:tcPr>
          <w:p w14:paraId="38B786A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3B4FC3F" w14:textId="77777777" w:rsidR="00CC19FC" w:rsidRPr="00480790" w:rsidRDefault="00CC19FC" w:rsidP="00080B33">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auto"/>
            <w:vAlign w:val="center"/>
          </w:tcPr>
          <w:p w14:paraId="013DDF5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3DAE008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OV</w:t>
            </w:r>
          </w:p>
        </w:tc>
      </w:tr>
      <w:tr w:rsidR="00EF228F" w14:paraId="59F19870" w14:textId="77777777" w:rsidTr="00C60100">
        <w:trPr>
          <w:cantSplit/>
          <w:trHeight w:val="145"/>
        </w:trPr>
        <w:tc>
          <w:tcPr>
            <w:tcW w:w="2638" w:type="dxa"/>
            <w:tcBorders>
              <w:bottom w:val="single" w:sz="4" w:space="0" w:color="auto"/>
            </w:tcBorders>
            <w:shd w:val="clear" w:color="auto" w:fill="FABF8F"/>
          </w:tcPr>
          <w:p w14:paraId="3746A3CC"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2" w:name="_Toc336337891"/>
            <w:bookmarkStart w:id="113" w:name="_Toc352319719"/>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Premium </w:t>
            </w:r>
            <w:r>
              <w:rPr>
                <w:rFonts w:ascii="Tahoma" w:hAnsi="Tahoma" w:cs="Tahoma"/>
                <w:b w:val="0"/>
                <w:sz w:val="14"/>
                <w:lang w:val="en-US"/>
              </w:rPr>
              <w:t xml:space="preserve">2012 </w:t>
            </w:r>
            <w:r w:rsidRPr="00E031A2">
              <w:rPr>
                <w:rFonts w:ascii="Tahoma" w:hAnsi="Tahoma" w:cs="Tahoma"/>
                <w:b w:val="0"/>
                <w:sz w:val="14"/>
              </w:rPr>
              <w:t>with MSDN</w:t>
            </w:r>
            <w:bookmarkEnd w:id="112"/>
            <w:bookmarkEnd w:id="113"/>
          </w:p>
        </w:tc>
        <w:tc>
          <w:tcPr>
            <w:tcW w:w="429" w:type="dxa"/>
            <w:tcBorders>
              <w:bottom w:val="single" w:sz="4" w:space="0" w:color="auto"/>
            </w:tcBorders>
            <w:shd w:val="clear" w:color="auto" w:fill="FABF8F"/>
            <w:vAlign w:val="center"/>
          </w:tcPr>
          <w:p w14:paraId="2C069E9B" w14:textId="77777777" w:rsidR="00CC19FC" w:rsidRPr="00FE7FDD" w:rsidRDefault="00980F6A" w:rsidP="00B0065F">
            <w:pPr>
              <w:pStyle w:val="TableText"/>
              <w:widowControl w:val="0"/>
              <w:rPr>
                <w:b/>
                <w:sz w:val="13"/>
                <w:szCs w:val="13"/>
                <w:u w:val="single"/>
                <w:lang w:val="en-US" w:eastAsia="en-US"/>
              </w:rPr>
            </w:pPr>
            <w:hyperlink w:anchor="Aps_16VS2010PremiumMSDN" w:history="1">
              <w:r w:rsidR="00B0065F" w:rsidRPr="00FE7FDD">
                <w:rPr>
                  <w:rStyle w:val="Hyperlink"/>
                  <w:b/>
                  <w:sz w:val="13"/>
                  <w:szCs w:val="13"/>
                  <w:lang w:val="en-US" w:eastAsia="en-US"/>
                </w:rPr>
                <w:t>2</w:t>
              </w:r>
            </w:hyperlink>
            <w:r w:rsidR="00B0065F">
              <w:rPr>
                <w:rStyle w:val="Hyperlink"/>
                <w:b/>
                <w:sz w:val="13"/>
                <w:szCs w:val="13"/>
                <w:lang w:val="en-US" w:eastAsia="en-US"/>
              </w:rPr>
              <w:t>1</w:t>
            </w:r>
          </w:p>
        </w:tc>
        <w:tc>
          <w:tcPr>
            <w:tcW w:w="429" w:type="dxa"/>
            <w:tcBorders>
              <w:bottom w:val="single" w:sz="4" w:space="0" w:color="auto"/>
            </w:tcBorders>
            <w:shd w:val="clear" w:color="auto" w:fill="FABF8F"/>
            <w:vAlign w:val="center"/>
          </w:tcPr>
          <w:p w14:paraId="14FF5D74" w14:textId="77777777" w:rsidR="00CC19FC" w:rsidRPr="00480790" w:rsidRDefault="00CC19FC" w:rsidP="000C622E">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FABF8F"/>
            <w:vAlign w:val="center"/>
          </w:tcPr>
          <w:p w14:paraId="23B0E703"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49B1696"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5CBE50AE"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38</w:t>
            </w:r>
          </w:p>
        </w:tc>
        <w:tc>
          <w:tcPr>
            <w:tcW w:w="429" w:type="dxa"/>
            <w:tcBorders>
              <w:bottom w:val="single" w:sz="4" w:space="0" w:color="auto"/>
            </w:tcBorders>
            <w:shd w:val="clear" w:color="auto" w:fill="FABF8F"/>
            <w:vAlign w:val="center"/>
          </w:tcPr>
          <w:p w14:paraId="0C2A1B66"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30</w:t>
            </w:r>
          </w:p>
        </w:tc>
        <w:tc>
          <w:tcPr>
            <w:tcW w:w="429" w:type="dxa"/>
            <w:tcBorders>
              <w:bottom w:val="single" w:sz="4" w:space="0" w:color="auto"/>
            </w:tcBorders>
            <w:shd w:val="clear" w:color="auto" w:fill="FABF8F"/>
            <w:vAlign w:val="center"/>
          </w:tcPr>
          <w:p w14:paraId="4669D904"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23</w:t>
            </w:r>
          </w:p>
        </w:tc>
        <w:tc>
          <w:tcPr>
            <w:tcW w:w="429" w:type="dxa"/>
            <w:tcBorders>
              <w:bottom w:val="single" w:sz="4" w:space="0" w:color="auto"/>
            </w:tcBorders>
            <w:shd w:val="clear" w:color="auto" w:fill="FABF8F"/>
            <w:vAlign w:val="center"/>
          </w:tcPr>
          <w:p w14:paraId="65B75ACC"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23</w:t>
            </w:r>
          </w:p>
        </w:tc>
        <w:tc>
          <w:tcPr>
            <w:tcW w:w="429" w:type="dxa"/>
            <w:tcBorders>
              <w:bottom w:val="single" w:sz="4" w:space="0" w:color="auto"/>
            </w:tcBorders>
            <w:shd w:val="clear" w:color="auto" w:fill="FABF8F"/>
            <w:vAlign w:val="center"/>
          </w:tcPr>
          <w:p w14:paraId="462336F9"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right w:val="single" w:sz="18" w:space="0" w:color="auto"/>
            </w:tcBorders>
            <w:shd w:val="clear" w:color="auto" w:fill="FABF8F"/>
            <w:vAlign w:val="center"/>
          </w:tcPr>
          <w:p w14:paraId="5000D9C1"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8</w:t>
            </w:r>
          </w:p>
        </w:tc>
        <w:tc>
          <w:tcPr>
            <w:tcW w:w="429" w:type="dxa"/>
            <w:tcBorders>
              <w:left w:val="single" w:sz="18" w:space="0" w:color="auto"/>
              <w:bottom w:val="single" w:sz="4" w:space="0" w:color="auto"/>
            </w:tcBorders>
            <w:shd w:val="clear" w:color="auto" w:fill="FABF8F"/>
            <w:vAlign w:val="center"/>
          </w:tcPr>
          <w:p w14:paraId="4BAE9F26"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051C4D13"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30</w:t>
            </w:r>
          </w:p>
        </w:tc>
        <w:tc>
          <w:tcPr>
            <w:tcW w:w="429" w:type="dxa"/>
            <w:tcBorders>
              <w:bottom w:val="single" w:sz="4" w:space="0" w:color="auto"/>
              <w:right w:val="single" w:sz="18" w:space="0" w:color="auto"/>
            </w:tcBorders>
            <w:shd w:val="clear" w:color="auto" w:fill="FABF8F"/>
            <w:vAlign w:val="center"/>
          </w:tcPr>
          <w:p w14:paraId="29C58455"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15</w:t>
            </w:r>
          </w:p>
        </w:tc>
        <w:tc>
          <w:tcPr>
            <w:tcW w:w="429" w:type="dxa"/>
            <w:tcBorders>
              <w:left w:val="single" w:sz="18" w:space="0" w:color="auto"/>
              <w:bottom w:val="single" w:sz="4" w:space="0" w:color="auto"/>
            </w:tcBorders>
            <w:shd w:val="clear" w:color="auto" w:fill="FABF8F"/>
            <w:vAlign w:val="center"/>
          </w:tcPr>
          <w:p w14:paraId="19726DB9"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55E81890"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FABF8F"/>
            <w:vAlign w:val="center"/>
          </w:tcPr>
          <w:p w14:paraId="44033BA8"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B1472B9" w14:textId="77777777" w:rsidR="00CC19FC" w:rsidRPr="00480790" w:rsidRDefault="00CC19FC" w:rsidP="00080B33">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6A82031D"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OL/SA/</w:t>
            </w:r>
          </w:p>
          <w:p w14:paraId="18BE5C8F"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OV</w:t>
            </w:r>
          </w:p>
        </w:tc>
      </w:tr>
      <w:tr w:rsidR="00B33D0E" w14:paraId="566FB9A1" w14:textId="77777777" w:rsidTr="007E466C">
        <w:trPr>
          <w:cantSplit/>
          <w:trHeight w:val="145"/>
        </w:trPr>
        <w:tc>
          <w:tcPr>
            <w:tcW w:w="2638" w:type="dxa"/>
            <w:tcBorders>
              <w:bottom w:val="single" w:sz="4" w:space="0" w:color="auto"/>
            </w:tcBorders>
            <w:shd w:val="clear" w:color="auto" w:fill="auto"/>
          </w:tcPr>
          <w:p w14:paraId="2471ED43"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4" w:name="_Toc336337892"/>
            <w:bookmarkStart w:id="115" w:name="_Toc352319720"/>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Ultimate </w:t>
            </w:r>
            <w:r>
              <w:rPr>
                <w:rFonts w:ascii="Tahoma" w:hAnsi="Tahoma" w:cs="Tahoma"/>
                <w:b w:val="0"/>
                <w:sz w:val="14"/>
                <w:lang w:val="en-US"/>
              </w:rPr>
              <w:t xml:space="preserve">2012 </w:t>
            </w:r>
            <w:r w:rsidRPr="00E031A2">
              <w:rPr>
                <w:rFonts w:ascii="Tahoma" w:hAnsi="Tahoma" w:cs="Tahoma"/>
                <w:b w:val="0"/>
                <w:sz w:val="14"/>
              </w:rPr>
              <w:t>with MSDN</w:t>
            </w:r>
            <w:bookmarkEnd w:id="114"/>
            <w:bookmarkEnd w:id="115"/>
          </w:p>
        </w:tc>
        <w:tc>
          <w:tcPr>
            <w:tcW w:w="429" w:type="dxa"/>
            <w:tcBorders>
              <w:bottom w:val="single" w:sz="4" w:space="0" w:color="auto"/>
            </w:tcBorders>
            <w:shd w:val="clear" w:color="auto" w:fill="auto"/>
            <w:vAlign w:val="center"/>
          </w:tcPr>
          <w:p w14:paraId="41A7DE62" w14:textId="77777777" w:rsidR="00CC19FC" w:rsidRPr="00FE7FDD" w:rsidRDefault="00980F6A" w:rsidP="00B0065F">
            <w:pPr>
              <w:pStyle w:val="TableText"/>
              <w:widowControl w:val="0"/>
              <w:rPr>
                <w:b/>
                <w:sz w:val="13"/>
                <w:szCs w:val="13"/>
                <w:u w:val="single"/>
                <w:lang w:val="en-US" w:eastAsia="en-US"/>
              </w:rPr>
            </w:pPr>
            <w:hyperlink w:anchor="Aps_18VS2010UltimateMSDN" w:history="1">
              <w:r w:rsidR="00B0065F" w:rsidRPr="00FE7FDD">
                <w:rPr>
                  <w:rStyle w:val="Hyperlink"/>
                  <w:b/>
                  <w:sz w:val="13"/>
                  <w:szCs w:val="13"/>
                  <w:lang w:val="en-US" w:eastAsia="en-US"/>
                </w:rPr>
                <w:t>2</w:t>
              </w:r>
            </w:hyperlink>
            <w:r w:rsidR="00B0065F">
              <w:rPr>
                <w:rStyle w:val="Hyperlink"/>
                <w:b/>
                <w:sz w:val="13"/>
                <w:szCs w:val="13"/>
                <w:lang w:val="en-US" w:eastAsia="en-US"/>
              </w:rPr>
              <w:t>2</w:t>
            </w:r>
          </w:p>
        </w:tc>
        <w:tc>
          <w:tcPr>
            <w:tcW w:w="429" w:type="dxa"/>
            <w:tcBorders>
              <w:bottom w:val="single" w:sz="4" w:space="0" w:color="auto"/>
            </w:tcBorders>
            <w:shd w:val="clear" w:color="auto" w:fill="auto"/>
            <w:vAlign w:val="center"/>
          </w:tcPr>
          <w:p w14:paraId="600B3489" w14:textId="77777777" w:rsidR="00CC19FC" w:rsidRPr="00480790" w:rsidRDefault="00CC19FC" w:rsidP="00E46F60">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auto"/>
            <w:vAlign w:val="center"/>
          </w:tcPr>
          <w:p w14:paraId="28EB4AEE"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5A65A29" w14:textId="77777777" w:rsidR="00CC19FC" w:rsidRPr="00480790" w:rsidRDefault="00CC19FC" w:rsidP="0070485B">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9DDBE99"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83</w:t>
            </w:r>
          </w:p>
        </w:tc>
        <w:tc>
          <w:tcPr>
            <w:tcW w:w="429" w:type="dxa"/>
            <w:tcBorders>
              <w:bottom w:val="single" w:sz="4" w:space="0" w:color="auto"/>
            </w:tcBorders>
            <w:shd w:val="clear" w:color="auto" w:fill="auto"/>
            <w:vAlign w:val="center"/>
          </w:tcPr>
          <w:p w14:paraId="0AE5B60C"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66</w:t>
            </w:r>
          </w:p>
        </w:tc>
        <w:tc>
          <w:tcPr>
            <w:tcW w:w="429" w:type="dxa"/>
            <w:tcBorders>
              <w:bottom w:val="single" w:sz="4" w:space="0" w:color="auto"/>
            </w:tcBorders>
            <w:shd w:val="clear" w:color="auto" w:fill="auto"/>
            <w:vAlign w:val="center"/>
          </w:tcPr>
          <w:p w14:paraId="2985A242"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50</w:t>
            </w:r>
          </w:p>
        </w:tc>
        <w:tc>
          <w:tcPr>
            <w:tcW w:w="429" w:type="dxa"/>
            <w:tcBorders>
              <w:bottom w:val="single" w:sz="4" w:space="0" w:color="auto"/>
            </w:tcBorders>
            <w:shd w:val="clear" w:color="auto" w:fill="auto"/>
            <w:vAlign w:val="center"/>
          </w:tcPr>
          <w:p w14:paraId="06AE84CA"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50</w:t>
            </w:r>
          </w:p>
        </w:tc>
        <w:tc>
          <w:tcPr>
            <w:tcW w:w="429" w:type="dxa"/>
            <w:tcBorders>
              <w:bottom w:val="single" w:sz="4" w:space="0" w:color="auto"/>
            </w:tcBorders>
            <w:shd w:val="clear" w:color="auto" w:fill="auto"/>
            <w:vAlign w:val="center"/>
          </w:tcPr>
          <w:p w14:paraId="7028DF72"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33</w:t>
            </w:r>
          </w:p>
        </w:tc>
        <w:tc>
          <w:tcPr>
            <w:tcW w:w="429" w:type="dxa"/>
            <w:tcBorders>
              <w:bottom w:val="single" w:sz="4" w:space="0" w:color="auto"/>
              <w:right w:val="single" w:sz="18" w:space="0" w:color="auto"/>
            </w:tcBorders>
            <w:shd w:val="clear" w:color="auto" w:fill="auto"/>
            <w:vAlign w:val="center"/>
          </w:tcPr>
          <w:p w14:paraId="6B10FCBE"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17</w:t>
            </w:r>
          </w:p>
        </w:tc>
        <w:tc>
          <w:tcPr>
            <w:tcW w:w="429" w:type="dxa"/>
            <w:tcBorders>
              <w:left w:val="single" w:sz="18" w:space="0" w:color="auto"/>
              <w:bottom w:val="single" w:sz="4" w:space="0" w:color="auto"/>
            </w:tcBorders>
            <w:shd w:val="clear" w:color="auto" w:fill="auto"/>
            <w:vAlign w:val="center"/>
          </w:tcPr>
          <w:p w14:paraId="05BCE742" w14:textId="77777777" w:rsidR="00CC19FC" w:rsidRPr="00480790" w:rsidRDefault="00CC19FC" w:rsidP="0070485B">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B00878C"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66</w:t>
            </w:r>
          </w:p>
        </w:tc>
        <w:tc>
          <w:tcPr>
            <w:tcW w:w="429" w:type="dxa"/>
            <w:tcBorders>
              <w:bottom w:val="single" w:sz="4" w:space="0" w:color="auto"/>
              <w:right w:val="single" w:sz="18" w:space="0" w:color="auto"/>
            </w:tcBorders>
            <w:shd w:val="clear" w:color="auto" w:fill="auto"/>
            <w:vAlign w:val="center"/>
          </w:tcPr>
          <w:p w14:paraId="1E5CE505"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33</w:t>
            </w:r>
          </w:p>
        </w:tc>
        <w:tc>
          <w:tcPr>
            <w:tcW w:w="429" w:type="dxa"/>
            <w:tcBorders>
              <w:left w:val="single" w:sz="18" w:space="0" w:color="auto"/>
              <w:bottom w:val="single" w:sz="4" w:space="0" w:color="auto"/>
            </w:tcBorders>
            <w:shd w:val="clear" w:color="auto" w:fill="auto"/>
            <w:vAlign w:val="center"/>
          </w:tcPr>
          <w:p w14:paraId="6CCABE84"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8FBB5A8"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2B74B07F"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6A3B009"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40A51014" w14:textId="77777777" w:rsidR="00CC19FC" w:rsidRPr="00480790" w:rsidRDefault="00CC19FC" w:rsidP="0070485B">
            <w:pPr>
              <w:pStyle w:val="TableText"/>
              <w:rPr>
                <w:rFonts w:ascii="Tahoma" w:hAnsi="Tahoma" w:cs="Tahoma"/>
                <w:sz w:val="13"/>
                <w:lang w:val="en-US" w:eastAsia="en-US"/>
              </w:rPr>
            </w:pPr>
            <w:r w:rsidRPr="00480790">
              <w:rPr>
                <w:rFonts w:ascii="Tahoma" w:hAnsi="Tahoma" w:cs="Tahoma"/>
                <w:sz w:val="13"/>
                <w:lang w:val="en-US" w:eastAsia="en-US"/>
              </w:rPr>
              <w:t>OL/SA/</w:t>
            </w:r>
          </w:p>
          <w:p w14:paraId="17669BB2" w14:textId="77777777" w:rsidR="00CC19FC" w:rsidRPr="00480790" w:rsidRDefault="00CC19FC" w:rsidP="0070485B">
            <w:pPr>
              <w:pStyle w:val="TableText"/>
              <w:rPr>
                <w:rFonts w:ascii="Tahoma" w:hAnsi="Tahoma" w:cs="Tahoma"/>
                <w:sz w:val="13"/>
                <w:lang w:val="en-US" w:eastAsia="en-US"/>
              </w:rPr>
            </w:pPr>
            <w:r w:rsidRPr="00480790">
              <w:rPr>
                <w:rFonts w:ascii="Tahoma" w:hAnsi="Tahoma" w:cs="Tahoma"/>
                <w:sz w:val="13"/>
                <w:lang w:val="en-US" w:eastAsia="en-US"/>
              </w:rPr>
              <w:t>OV</w:t>
            </w:r>
          </w:p>
        </w:tc>
      </w:tr>
      <w:tr w:rsidR="00EF228F" w14:paraId="3534F27D" w14:textId="77777777" w:rsidTr="00C60100">
        <w:trPr>
          <w:cantSplit/>
          <w:trHeight w:val="145"/>
        </w:trPr>
        <w:tc>
          <w:tcPr>
            <w:tcW w:w="2638" w:type="dxa"/>
            <w:tcBorders>
              <w:bottom w:val="single" w:sz="4" w:space="0" w:color="auto"/>
            </w:tcBorders>
            <w:shd w:val="clear" w:color="auto" w:fill="FABF8F"/>
          </w:tcPr>
          <w:p w14:paraId="173137A6"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6" w:name="_Toc336337893"/>
            <w:bookmarkStart w:id="117" w:name="_Toc352319721"/>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Test Professional</w:t>
            </w:r>
            <w:r>
              <w:rPr>
                <w:rFonts w:ascii="Tahoma" w:hAnsi="Tahoma" w:cs="Tahoma"/>
                <w:b w:val="0"/>
                <w:sz w:val="14"/>
                <w:lang w:val="en-US"/>
              </w:rPr>
              <w:t xml:space="preserve"> 2012</w:t>
            </w:r>
            <w:r w:rsidRPr="00E031A2">
              <w:rPr>
                <w:rFonts w:ascii="Tahoma" w:hAnsi="Tahoma" w:cs="Tahoma"/>
                <w:b w:val="0"/>
                <w:sz w:val="14"/>
              </w:rPr>
              <w:t xml:space="preserve"> with MSDN</w:t>
            </w:r>
            <w:bookmarkEnd w:id="116"/>
            <w:bookmarkEnd w:id="117"/>
          </w:p>
        </w:tc>
        <w:tc>
          <w:tcPr>
            <w:tcW w:w="429" w:type="dxa"/>
            <w:tcBorders>
              <w:bottom w:val="single" w:sz="4" w:space="0" w:color="auto"/>
            </w:tcBorders>
            <w:shd w:val="clear" w:color="auto" w:fill="FABF8F"/>
            <w:vAlign w:val="center"/>
          </w:tcPr>
          <w:p w14:paraId="56308CD5" w14:textId="77777777" w:rsidR="00CC19FC" w:rsidRPr="00FE7FDD" w:rsidRDefault="00980F6A" w:rsidP="00B0065F">
            <w:pPr>
              <w:pStyle w:val="TableText"/>
              <w:widowControl w:val="0"/>
              <w:rPr>
                <w:b/>
                <w:sz w:val="13"/>
                <w:szCs w:val="13"/>
                <w:u w:val="single"/>
                <w:lang w:val="en-US" w:eastAsia="en-US"/>
              </w:rPr>
            </w:pPr>
            <w:hyperlink w:anchor="Aps_19VS2010TestMSDN" w:history="1">
              <w:r w:rsidR="00B0065F" w:rsidRPr="00FE7FDD">
                <w:rPr>
                  <w:rStyle w:val="Hyperlink"/>
                  <w:b/>
                  <w:sz w:val="13"/>
                  <w:szCs w:val="13"/>
                  <w:lang w:val="en-US" w:eastAsia="en-US"/>
                </w:rPr>
                <w:t>2</w:t>
              </w:r>
            </w:hyperlink>
            <w:r w:rsidR="00B0065F">
              <w:rPr>
                <w:b/>
                <w:color w:val="0000FF"/>
                <w:sz w:val="13"/>
                <w:szCs w:val="13"/>
                <w:u w:val="single"/>
                <w:lang w:val="en-US" w:eastAsia="en-US"/>
              </w:rPr>
              <w:t>3</w:t>
            </w:r>
          </w:p>
        </w:tc>
        <w:tc>
          <w:tcPr>
            <w:tcW w:w="429" w:type="dxa"/>
            <w:tcBorders>
              <w:bottom w:val="single" w:sz="4" w:space="0" w:color="auto"/>
            </w:tcBorders>
            <w:shd w:val="clear" w:color="auto" w:fill="FABF8F"/>
            <w:vAlign w:val="center"/>
          </w:tcPr>
          <w:p w14:paraId="1F97A3B1" w14:textId="77777777" w:rsidR="00CC19FC" w:rsidRPr="00480790" w:rsidRDefault="00CC19FC" w:rsidP="00E46F60">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FABF8F"/>
            <w:vAlign w:val="center"/>
          </w:tcPr>
          <w:p w14:paraId="176F8EC0"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DC4203C" w14:textId="77777777" w:rsidR="00CC19FC" w:rsidRPr="00480790" w:rsidRDefault="00CC19FC" w:rsidP="0070485B">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8157862"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FABF8F"/>
            <w:vAlign w:val="center"/>
          </w:tcPr>
          <w:p w14:paraId="4AB83898"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FABF8F"/>
            <w:vAlign w:val="center"/>
          </w:tcPr>
          <w:p w14:paraId="185FF5C4"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FABF8F"/>
            <w:vAlign w:val="center"/>
          </w:tcPr>
          <w:p w14:paraId="34640BD0"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FABF8F"/>
            <w:vAlign w:val="center"/>
          </w:tcPr>
          <w:p w14:paraId="7D25F975"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FABF8F"/>
            <w:vAlign w:val="center"/>
          </w:tcPr>
          <w:p w14:paraId="34E007F9"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FABF8F"/>
            <w:vAlign w:val="center"/>
          </w:tcPr>
          <w:p w14:paraId="119EA8B6" w14:textId="77777777" w:rsidR="00CC19FC" w:rsidRPr="00480790" w:rsidRDefault="00CC19FC" w:rsidP="0070485B">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EBB0C03"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38C883EA"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left w:val="single" w:sz="18" w:space="0" w:color="auto"/>
              <w:bottom w:val="single" w:sz="4" w:space="0" w:color="auto"/>
            </w:tcBorders>
            <w:shd w:val="clear" w:color="auto" w:fill="FABF8F"/>
            <w:vAlign w:val="center"/>
          </w:tcPr>
          <w:p w14:paraId="7F798404"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73CA8FC0"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FABF8F"/>
            <w:vAlign w:val="center"/>
          </w:tcPr>
          <w:p w14:paraId="3CF9B428"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28142AA" w14:textId="77777777" w:rsidR="00CC19FC" w:rsidRPr="00480790" w:rsidRDefault="00CC19FC" w:rsidP="0070485B">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43E74F52" w14:textId="77777777" w:rsidR="00CC19FC" w:rsidRPr="00480790" w:rsidRDefault="00CC19FC" w:rsidP="0070485B">
            <w:pPr>
              <w:pStyle w:val="TableText"/>
              <w:rPr>
                <w:rFonts w:ascii="Tahoma" w:hAnsi="Tahoma" w:cs="Tahoma"/>
                <w:sz w:val="13"/>
                <w:lang w:val="en-US" w:eastAsia="en-US"/>
              </w:rPr>
            </w:pPr>
            <w:r w:rsidRPr="00480790">
              <w:rPr>
                <w:rFonts w:ascii="Tahoma" w:hAnsi="Tahoma" w:cs="Tahoma"/>
                <w:sz w:val="13"/>
                <w:lang w:val="en-US" w:eastAsia="en-US"/>
              </w:rPr>
              <w:t>OL/SA/</w:t>
            </w:r>
          </w:p>
          <w:p w14:paraId="1BDAD548" w14:textId="77777777" w:rsidR="00CC19FC" w:rsidRPr="00480790" w:rsidRDefault="00CC19FC" w:rsidP="0070485B">
            <w:pPr>
              <w:pStyle w:val="TableText"/>
              <w:rPr>
                <w:rFonts w:ascii="Tahoma" w:hAnsi="Tahoma" w:cs="Tahoma"/>
                <w:sz w:val="13"/>
                <w:lang w:val="en-US" w:eastAsia="en-US"/>
              </w:rPr>
            </w:pPr>
            <w:r w:rsidRPr="00480790">
              <w:rPr>
                <w:rFonts w:ascii="Tahoma" w:hAnsi="Tahoma" w:cs="Tahoma"/>
                <w:sz w:val="13"/>
                <w:lang w:val="en-US" w:eastAsia="en-US"/>
              </w:rPr>
              <w:t>OV</w:t>
            </w:r>
          </w:p>
        </w:tc>
      </w:tr>
      <w:tr w:rsidR="00B33D0E" w14:paraId="38B53259" w14:textId="77777777" w:rsidTr="007E466C">
        <w:trPr>
          <w:cantSplit/>
          <w:trHeight w:val="70"/>
        </w:trPr>
        <w:tc>
          <w:tcPr>
            <w:tcW w:w="2638" w:type="dxa"/>
            <w:tcBorders>
              <w:bottom w:val="single" w:sz="4" w:space="0" w:color="auto"/>
            </w:tcBorders>
            <w:shd w:val="clear" w:color="auto" w:fill="auto"/>
          </w:tcPr>
          <w:p w14:paraId="4B477C40"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118" w:name="_Toc336337894"/>
            <w:bookmarkStart w:id="119" w:name="_Toc352319722"/>
            <w:r w:rsidRPr="00E031A2">
              <w:rPr>
                <w:rFonts w:ascii="Tahoma" w:hAnsi="Tahoma" w:cs="Tahoma"/>
                <w:b w:val="0"/>
                <w:sz w:val="14"/>
              </w:rPr>
              <w:t xml:space="preserve">Word </w:t>
            </w:r>
            <w:bookmarkEnd w:id="118"/>
            <w:r>
              <w:rPr>
                <w:rFonts w:ascii="Tahoma" w:hAnsi="Tahoma" w:cs="Tahoma"/>
                <w:b w:val="0"/>
                <w:sz w:val="14"/>
                <w:lang w:val="en-US"/>
              </w:rPr>
              <w:t>2013</w:t>
            </w:r>
            <w:bookmarkEnd w:id="119"/>
          </w:p>
        </w:tc>
        <w:tc>
          <w:tcPr>
            <w:tcW w:w="429" w:type="dxa"/>
            <w:tcBorders>
              <w:bottom w:val="single" w:sz="4" w:space="0" w:color="auto"/>
            </w:tcBorders>
            <w:shd w:val="clear" w:color="auto" w:fill="auto"/>
            <w:vAlign w:val="center"/>
          </w:tcPr>
          <w:p w14:paraId="10769119" w14:textId="77777777" w:rsidR="00CC19FC" w:rsidRPr="00A0765A"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2FA92A80"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07D02FB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58C44B30"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D854EF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7E346F5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C9F58C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81EC3B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F46CDA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A4D0DE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91C6A7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22DD6A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390F36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AD6805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207A111"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9BADA0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04AF1A5"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66251C22" w14:textId="77777777" w:rsidR="00CC19FC" w:rsidRPr="00480790" w:rsidRDefault="00CC19FC" w:rsidP="004B3534">
            <w:pPr>
              <w:pStyle w:val="TableText"/>
              <w:rPr>
                <w:rFonts w:ascii="Tahoma" w:hAnsi="Tahoma" w:cs="Tahoma"/>
                <w:sz w:val="13"/>
                <w:lang w:val="en-US" w:eastAsia="en-US"/>
              </w:rPr>
            </w:pPr>
          </w:p>
        </w:tc>
      </w:tr>
      <w:tr w:rsidR="00EF228F" w14:paraId="32508064" w14:textId="77777777" w:rsidTr="00C60100">
        <w:trPr>
          <w:cantSplit/>
          <w:trHeight w:val="323"/>
        </w:trPr>
        <w:tc>
          <w:tcPr>
            <w:tcW w:w="2638" w:type="dxa"/>
            <w:tcBorders>
              <w:bottom w:val="single" w:sz="4" w:space="0" w:color="auto"/>
            </w:tcBorders>
            <w:shd w:val="clear" w:color="auto" w:fill="FABF8F"/>
          </w:tcPr>
          <w:p w14:paraId="1A594CB0"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20" w:name="_Toc336337895"/>
            <w:bookmarkStart w:id="121" w:name="_Toc352319723"/>
            <w:r w:rsidRPr="00E031A2">
              <w:rPr>
                <w:rFonts w:ascii="Tahoma" w:hAnsi="Tahoma" w:cs="Tahoma"/>
                <w:b w:val="0"/>
                <w:sz w:val="14"/>
              </w:rPr>
              <w:t>Word for Mac 20</w:t>
            </w:r>
            <w:r>
              <w:rPr>
                <w:rFonts w:ascii="Tahoma" w:hAnsi="Tahoma" w:cs="Tahoma"/>
                <w:b w:val="0"/>
                <w:sz w:val="14"/>
                <w:lang w:val="en-US"/>
              </w:rPr>
              <w:t>11</w:t>
            </w:r>
            <w:bookmarkEnd w:id="120"/>
            <w:bookmarkEnd w:id="121"/>
          </w:p>
        </w:tc>
        <w:tc>
          <w:tcPr>
            <w:tcW w:w="429" w:type="dxa"/>
            <w:tcBorders>
              <w:bottom w:val="single" w:sz="4" w:space="0" w:color="auto"/>
            </w:tcBorders>
            <w:shd w:val="clear" w:color="auto" w:fill="FABF8F"/>
            <w:vAlign w:val="center"/>
          </w:tcPr>
          <w:p w14:paraId="6EDFB2EF" w14:textId="77777777" w:rsidR="00CC19FC" w:rsidRPr="00480790" w:rsidRDefault="00CC19FC" w:rsidP="00F62B9E">
            <w:pPr>
              <w:pStyle w:val="TableText"/>
              <w:widowControl w:val="0"/>
              <w:rPr>
                <w:rStyle w:val="EndnoteReference"/>
                <w:rFonts w:ascii="Tahoma" w:hAnsi="Tahoma"/>
                <w:color w:val="0000FF"/>
                <w:sz w:val="14"/>
                <w:lang w:val="en-US" w:eastAsia="en-US"/>
              </w:rPr>
            </w:pPr>
          </w:p>
        </w:tc>
        <w:tc>
          <w:tcPr>
            <w:tcW w:w="429" w:type="dxa"/>
            <w:tcBorders>
              <w:bottom w:val="single" w:sz="4" w:space="0" w:color="auto"/>
            </w:tcBorders>
            <w:shd w:val="clear" w:color="auto" w:fill="FABF8F"/>
            <w:vAlign w:val="center"/>
          </w:tcPr>
          <w:p w14:paraId="16E0611B"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38F9FA0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8FA1212"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C941E7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961CAF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7B3683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8B2496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AB676B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4F622B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19E186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91AE61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7F8A19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85C1D6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0E0184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01080A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1423B812" w14:textId="77777777" w:rsidR="00CC19FC" w:rsidRPr="00480790" w:rsidRDefault="00CC19FC" w:rsidP="00080B33">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9594FA0" w14:textId="77777777" w:rsidR="00CC19FC" w:rsidRPr="00480790" w:rsidRDefault="00CC19FC" w:rsidP="004B3534">
            <w:pPr>
              <w:pStyle w:val="TableText"/>
              <w:rPr>
                <w:rFonts w:ascii="Tahoma" w:hAnsi="Tahoma" w:cs="Tahoma"/>
                <w:sz w:val="13"/>
                <w:lang w:val="en-US" w:eastAsia="en-US"/>
              </w:rPr>
            </w:pPr>
          </w:p>
        </w:tc>
      </w:tr>
    </w:tbl>
    <w:p w14:paraId="555A46BB" w14:textId="77777777" w:rsidR="00023FE7" w:rsidRDefault="00CD0D74">
      <w:pPr>
        <w:pStyle w:val="Bodywithspace"/>
        <w:ind w:left="0"/>
        <w:rPr>
          <w:rFonts w:ascii="Tahoma" w:hAnsi="Tahoma" w:cs="Tahoma"/>
          <w:sz w:val="18"/>
        </w:rPr>
      </w:pPr>
      <w:r>
        <w:rPr>
          <w:noProof/>
          <w:sz w:val="14"/>
        </w:rPr>
        <mc:AlternateContent>
          <mc:Choice Requires="wps">
            <w:drawing>
              <wp:anchor distT="0" distB="0" distL="114300" distR="114300" simplePos="0" relativeHeight="251653632" behindDoc="0" locked="0" layoutInCell="1" allowOverlap="1" wp14:anchorId="324AB702" wp14:editId="775B99B2">
                <wp:simplePos x="0" y="0"/>
                <wp:positionH relativeFrom="column">
                  <wp:posOffset>-317500</wp:posOffset>
                </wp:positionH>
                <wp:positionV relativeFrom="paragraph">
                  <wp:posOffset>19685</wp:posOffset>
                </wp:positionV>
                <wp:extent cx="6547485" cy="427355"/>
                <wp:effectExtent l="0" t="0" r="0" b="254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0145F" w14:textId="77777777" w:rsidR="00980F6A" w:rsidRDefault="00980F6A">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980F6A" w:rsidRDefault="00980F6A">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980F6A" w:rsidRDefault="00980F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B702" id="_x0000_t202" coordsize="21600,21600" o:spt="202" path="m,l,21600r21600,l21600,xe">
                <v:stroke joinstyle="miter"/>
                <v:path gradientshapeok="t" o:connecttype="rect"/>
              </v:shapetype>
              <v:shape id="Text Box 43" o:spid="_x0000_s1026" type="#_x0000_t202" style="position:absolute;margin-left:-25pt;margin-top:1.55pt;width:515.55pt;height:33.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" filled="f" stroked="f">
                <v:textbox>
                  <w:txbxContent>
                    <w:p w14:paraId="5840145F" w14:textId="77777777" w:rsidR="00980F6A" w:rsidRDefault="00980F6A">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980F6A" w:rsidRDefault="00980F6A">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980F6A" w:rsidRDefault="00980F6A"/>
                  </w:txbxContent>
                </v:textbox>
              </v:shape>
            </w:pict>
          </mc:Fallback>
        </mc:AlternateContent>
      </w:r>
    </w:p>
    <w:p w14:paraId="03585BF0" w14:textId="77777777" w:rsidR="00023FE7" w:rsidRDefault="00023FE7">
      <w:pPr>
        <w:pStyle w:val="ProductPool"/>
        <w:rPr>
          <w:rFonts w:ascii="Tahoma" w:hAnsi="Tahoma" w:cs="Tahoma"/>
          <w:sz w:val="18"/>
        </w:rPr>
      </w:pPr>
    </w:p>
    <w:p w14:paraId="6FCBBE28" w14:textId="77777777" w:rsidR="00023FE7" w:rsidRPr="004E292A" w:rsidRDefault="00023FE7" w:rsidP="004E292A">
      <w:pPr>
        <w:pStyle w:val="Heading3"/>
        <w:rPr>
          <w:rFonts w:ascii="Tahoma" w:hAnsi="Tahoma" w:cs="Tahoma"/>
          <w:sz w:val="18"/>
        </w:rPr>
      </w:pPr>
      <w:r>
        <w:rPr>
          <w:sz w:val="18"/>
        </w:rPr>
        <w:t xml:space="preserve"> </w:t>
      </w:r>
      <w:bookmarkStart w:id="122" w:name="_Toc336337896"/>
      <w:bookmarkStart w:id="123" w:name="_Toc352319724"/>
      <w:r w:rsidRPr="004E292A">
        <w:rPr>
          <w:rFonts w:ascii="Tahoma" w:hAnsi="Tahoma" w:cs="Tahoma"/>
          <w:sz w:val="22"/>
        </w:rPr>
        <w:t>SYSTEMS POOL</w:t>
      </w:r>
      <w:bookmarkEnd w:id="122"/>
      <w:bookmarkEnd w:id="123"/>
    </w:p>
    <w:p w14:paraId="764AF8AB" w14:textId="77777777" w:rsidR="00023FE7" w:rsidRDefault="00023FE7">
      <w:pPr>
        <w:rPr>
          <w:sz w:val="20"/>
        </w:rPr>
      </w:pPr>
    </w:p>
    <w:tbl>
      <w:tblPr>
        <w:tblW w:w="105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10"/>
        <w:gridCol w:w="360"/>
        <w:gridCol w:w="450"/>
        <w:gridCol w:w="360"/>
        <w:gridCol w:w="450"/>
        <w:gridCol w:w="450"/>
        <w:gridCol w:w="450"/>
        <w:gridCol w:w="450"/>
        <w:gridCol w:w="450"/>
        <w:gridCol w:w="450"/>
        <w:gridCol w:w="360"/>
        <w:gridCol w:w="450"/>
        <w:gridCol w:w="450"/>
        <w:gridCol w:w="450"/>
        <w:gridCol w:w="450"/>
        <w:gridCol w:w="450"/>
        <w:gridCol w:w="450"/>
        <w:gridCol w:w="450"/>
        <w:gridCol w:w="540"/>
      </w:tblGrid>
      <w:tr w:rsidR="00AF4B30" w14:paraId="2FD23573" w14:textId="77777777" w:rsidTr="00AF4B30">
        <w:trPr>
          <w:cantSplit/>
          <w:trHeight w:val="389"/>
          <w:tblHeader/>
        </w:trPr>
        <w:tc>
          <w:tcPr>
            <w:tcW w:w="2610" w:type="dxa"/>
            <w:vMerge w:val="restart"/>
            <w:tcBorders>
              <w:top w:val="single" w:sz="4" w:space="0" w:color="FFFFFF"/>
              <w:left w:val="single" w:sz="4" w:space="0" w:color="FFFFFF"/>
            </w:tcBorders>
          </w:tcPr>
          <w:p w14:paraId="3532A6F1" w14:textId="77777777" w:rsidR="00B27742" w:rsidRDefault="00CD0D74">
            <w:pPr>
              <w:rPr>
                <w:rFonts w:cs="Tahoma"/>
                <w:sz w:val="20"/>
              </w:rPr>
            </w:pPr>
            <w:r>
              <w:rPr>
                <w:rFonts w:cs="Tahoma"/>
                <w:noProof/>
                <w:sz w:val="9"/>
              </w:rPr>
              <mc:AlternateContent>
                <mc:Choice Requires="wps">
                  <w:drawing>
                    <wp:anchor distT="0" distB="0" distL="114300" distR="114300" simplePos="0" relativeHeight="251660800" behindDoc="0" locked="0" layoutInCell="1" allowOverlap="1" wp14:anchorId="102436EE" wp14:editId="585C0647">
                      <wp:simplePos x="0" y="0"/>
                      <wp:positionH relativeFrom="column">
                        <wp:posOffset>1781175</wp:posOffset>
                      </wp:positionH>
                      <wp:positionV relativeFrom="paragraph">
                        <wp:posOffset>421005</wp:posOffset>
                      </wp:positionV>
                      <wp:extent cx="367030" cy="213995"/>
                      <wp:effectExtent l="0" t="1270" r="0" b="381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CE2DD" w14:textId="77777777" w:rsidR="00980F6A" w:rsidRDefault="00980F6A">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2436EE" id="Text Box 61" o:spid="_x0000_s1027" type="#_x0000_t202" style="position:absolute;margin-left:140.25pt;margin-top:33.15pt;width:28.9pt;height:16.8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KTtg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" filled="f" stroked="f">
                      <v:textbox style="mso-fit-shape-to-text:t">
                        <w:txbxContent>
                          <w:p w14:paraId="456CE2DD" w14:textId="77777777" w:rsidR="00980F6A" w:rsidRDefault="00980F6A">
                            <w:pPr>
                              <w:rPr>
                                <w:color w:val="0000FF"/>
                                <w:sz w:val="20"/>
                              </w:rPr>
                            </w:pPr>
                            <w:r>
                              <w:rPr>
                                <w:rFonts w:cs="Tahoma"/>
                                <w:b/>
                                <w:color w:val="0000FF"/>
                                <w:sz w:val="8"/>
                              </w:rPr>
                              <w:t>(Ctrl + Click)</w:t>
                            </w:r>
                          </w:p>
                        </w:txbxContent>
                      </v:textbox>
                    </v:shape>
                  </w:pict>
                </mc:Fallback>
              </mc:AlternateContent>
            </w:r>
          </w:p>
        </w:tc>
        <w:tc>
          <w:tcPr>
            <w:tcW w:w="360" w:type="dxa"/>
            <w:vMerge w:val="restart"/>
            <w:tcBorders>
              <w:top w:val="single" w:sz="12" w:space="0" w:color="auto"/>
            </w:tcBorders>
            <w:textDirection w:val="btLr"/>
            <w:vAlign w:val="center"/>
          </w:tcPr>
          <w:p w14:paraId="733B37E6" w14:textId="77777777" w:rsidR="00B27742" w:rsidRDefault="00B27742">
            <w:pPr>
              <w:pStyle w:val="TableVerticalText"/>
              <w:rPr>
                <w:rFonts w:ascii="Tahoma" w:hAnsi="Tahoma" w:cs="Tahoma"/>
                <w:sz w:val="9"/>
              </w:rPr>
            </w:pPr>
            <w:r>
              <w:rPr>
                <w:rFonts w:ascii="Tahoma" w:hAnsi="Tahoma" w:cs="Tahoma"/>
                <w:sz w:val="9"/>
              </w:rPr>
              <w:t>Product</w:t>
            </w:r>
          </w:p>
          <w:p w14:paraId="41DC7647" w14:textId="77777777" w:rsidR="00B27742" w:rsidRDefault="00B27742">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41B26838" w14:textId="77777777" w:rsidR="00B27742" w:rsidRDefault="00B27742" w:rsidP="0019788A">
            <w:pPr>
              <w:pStyle w:val="TableVerticalText"/>
              <w:spacing w:before="120"/>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745511CB" w14:textId="77777777" w:rsidR="00B27742" w:rsidRDefault="00B27742">
            <w:pPr>
              <w:pStyle w:val="TableVerticalText"/>
              <w:rPr>
                <w:rFonts w:ascii="Tahoma" w:hAnsi="Tahoma" w:cs="Tahoma"/>
                <w:sz w:val="9"/>
              </w:rPr>
            </w:pPr>
            <w:r>
              <w:rPr>
                <w:rFonts w:ascii="Tahoma" w:hAnsi="Tahoma" w:cs="Tahoma"/>
                <w:sz w:val="9"/>
              </w:rPr>
              <w:t>SAB</w:t>
            </w:r>
          </w:p>
        </w:tc>
        <w:tc>
          <w:tcPr>
            <w:tcW w:w="3060" w:type="dxa"/>
            <w:gridSpan w:val="7"/>
            <w:tcBorders>
              <w:top w:val="single" w:sz="12" w:space="0" w:color="auto"/>
              <w:left w:val="single" w:sz="18" w:space="0" w:color="auto"/>
              <w:right w:val="single" w:sz="18" w:space="0" w:color="auto"/>
            </w:tcBorders>
            <w:vAlign w:val="center"/>
          </w:tcPr>
          <w:p w14:paraId="7E9896B2" w14:textId="77777777" w:rsidR="00B27742" w:rsidRDefault="00B27742">
            <w:pPr>
              <w:pStyle w:val="TableHeadingsBlack"/>
              <w:rPr>
                <w:rFonts w:ascii="Tahoma" w:hAnsi="Tahoma" w:cs="Tahoma"/>
                <w:sz w:val="9"/>
              </w:rPr>
            </w:pPr>
            <w:r>
              <w:rPr>
                <w:rFonts w:ascii="Tahoma" w:hAnsi="Tahoma" w:cs="Tahoma"/>
                <w:sz w:val="9"/>
              </w:rPr>
              <w:t>Select</w:t>
            </w:r>
          </w:p>
        </w:tc>
        <w:tc>
          <w:tcPr>
            <w:tcW w:w="1350" w:type="dxa"/>
            <w:gridSpan w:val="3"/>
            <w:tcBorders>
              <w:top w:val="single" w:sz="12" w:space="0" w:color="auto"/>
              <w:left w:val="single" w:sz="18" w:space="0" w:color="auto"/>
              <w:right w:val="single" w:sz="18" w:space="0" w:color="auto"/>
            </w:tcBorders>
            <w:vAlign w:val="center"/>
          </w:tcPr>
          <w:p w14:paraId="3EDA37E7" w14:textId="77777777" w:rsidR="00B27742" w:rsidRDefault="00B27742">
            <w:pPr>
              <w:pStyle w:val="TableHeadingsBlack"/>
              <w:rPr>
                <w:rFonts w:ascii="Tahoma" w:hAnsi="Tahoma" w:cs="Tahoma"/>
                <w:sz w:val="9"/>
              </w:rPr>
            </w:pPr>
            <w:r>
              <w:rPr>
                <w:rFonts w:ascii="Tahoma" w:hAnsi="Tahoma" w:cs="Tahoma"/>
                <w:sz w:val="9"/>
              </w:rPr>
              <w:t>Open</w:t>
            </w:r>
            <w:r w:rsidR="00456002">
              <w:rPr>
                <w:rFonts w:ascii="Tahoma" w:hAnsi="Tahoma" w:cs="Tahoma"/>
                <w:sz w:val="9"/>
              </w:rPr>
              <w:t xml:space="preserve"> License</w:t>
            </w:r>
          </w:p>
        </w:tc>
        <w:tc>
          <w:tcPr>
            <w:tcW w:w="450" w:type="dxa"/>
            <w:vMerge w:val="restart"/>
            <w:tcBorders>
              <w:top w:val="single" w:sz="12" w:space="0" w:color="auto"/>
              <w:left w:val="single" w:sz="18" w:space="0" w:color="auto"/>
            </w:tcBorders>
            <w:textDirection w:val="btLr"/>
            <w:vAlign w:val="center"/>
          </w:tcPr>
          <w:p w14:paraId="549F81E4" w14:textId="77777777" w:rsidR="00B27742" w:rsidRPr="00B0036E" w:rsidRDefault="00B27742">
            <w:pPr>
              <w:pStyle w:val="TableVerticalText"/>
              <w:rPr>
                <w:rFonts w:ascii="Tahoma" w:hAnsi="Tahoma" w:cs="Tahoma"/>
                <w:sz w:val="9"/>
              </w:rPr>
            </w:pPr>
            <w:r w:rsidRPr="00B0036E">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646F407" w14:textId="77777777" w:rsidR="00B27742" w:rsidRDefault="00B27742">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6B0C6F1B" w14:textId="77777777" w:rsidR="00B27742" w:rsidRDefault="00B27742">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570F5259" w14:textId="77777777" w:rsidR="00B27742" w:rsidRDefault="00B0036E" w:rsidP="00E67091">
            <w:pPr>
              <w:pStyle w:val="TableVerticalText"/>
              <w:spacing w:before="120"/>
              <w:jc w:val="left"/>
              <w:rPr>
                <w:rFonts w:ascii="Tahoma" w:hAnsi="Tahoma" w:cs="Tahoma"/>
                <w:sz w:val="9"/>
              </w:rPr>
            </w:pPr>
            <w:r>
              <w:rPr>
                <w:rFonts w:ascii="Tahoma" w:hAnsi="Tahoma" w:cs="Tahoma"/>
                <w:sz w:val="9"/>
              </w:rPr>
              <w:t xml:space="preserve">  EES</w:t>
            </w:r>
            <w:r w:rsidR="00E67091">
              <w:rPr>
                <w:rFonts w:ascii="Tahoma" w:hAnsi="Tahoma" w:cs="Tahoma"/>
                <w:sz w:val="9"/>
              </w:rPr>
              <w:t xml:space="preserve"> </w:t>
            </w:r>
            <w:r>
              <w:rPr>
                <w:rFonts w:ascii="Tahoma" w:hAnsi="Tahoma" w:cs="Tahoma"/>
                <w:sz w:val="9"/>
              </w:rPr>
              <w:t>/</w:t>
            </w:r>
            <w:r w:rsidR="00E67091">
              <w:rPr>
                <w:rFonts w:ascii="Tahoma" w:hAnsi="Tahoma" w:cs="Tahoma"/>
                <w:sz w:val="9"/>
              </w:rPr>
              <w:t xml:space="preserve"> </w:t>
            </w:r>
            <w:r w:rsidR="00B27742">
              <w:rPr>
                <w:rFonts w:ascii="Tahoma" w:hAnsi="Tahoma" w:cs="Tahoma"/>
                <w:sz w:val="9"/>
              </w:rPr>
              <w:t>OVS</w:t>
            </w:r>
            <w:r>
              <w:rPr>
                <w:rFonts w:ascii="Tahoma" w:hAnsi="Tahoma" w:cs="Tahoma"/>
                <w:sz w:val="9"/>
              </w:rPr>
              <w:t xml:space="preserve">  </w:t>
            </w:r>
            <w:r w:rsidR="00B27742">
              <w:rPr>
                <w:rFonts w:ascii="Tahoma" w:hAnsi="Tahoma" w:cs="Tahoma"/>
                <w:sz w:val="9"/>
              </w:rPr>
              <w:t>ES</w:t>
            </w:r>
          </w:p>
        </w:tc>
        <w:tc>
          <w:tcPr>
            <w:tcW w:w="540" w:type="dxa"/>
            <w:vMerge w:val="restart"/>
            <w:tcBorders>
              <w:top w:val="single" w:sz="12" w:space="0" w:color="auto"/>
            </w:tcBorders>
            <w:textDirection w:val="btLr"/>
            <w:vAlign w:val="center"/>
          </w:tcPr>
          <w:p w14:paraId="01D6FDC6" w14:textId="77777777" w:rsidR="00B27742" w:rsidRDefault="00B27742" w:rsidP="00456002">
            <w:pPr>
              <w:pStyle w:val="TableVerticalText"/>
              <w:rPr>
                <w:rFonts w:ascii="Tahoma" w:hAnsi="Tahoma" w:cs="Tahoma"/>
                <w:sz w:val="9"/>
              </w:rPr>
            </w:pPr>
            <w:r>
              <w:rPr>
                <w:rFonts w:ascii="Tahoma" w:hAnsi="Tahoma" w:cs="Tahoma"/>
                <w:sz w:val="9"/>
              </w:rPr>
              <w:t>Open Minimum</w:t>
            </w:r>
          </w:p>
        </w:tc>
      </w:tr>
      <w:tr w:rsidR="00CE5AB1" w14:paraId="7302322B" w14:textId="77777777" w:rsidTr="00AF4B30">
        <w:trPr>
          <w:cantSplit/>
          <w:trHeight w:val="262"/>
          <w:tblHeader/>
        </w:trPr>
        <w:tc>
          <w:tcPr>
            <w:tcW w:w="2610" w:type="dxa"/>
            <w:vMerge/>
            <w:tcBorders>
              <w:left w:val="single" w:sz="4" w:space="0" w:color="FFFFFF"/>
            </w:tcBorders>
          </w:tcPr>
          <w:p w14:paraId="2E59502D" w14:textId="77777777" w:rsidR="00B27742" w:rsidRDefault="00B27742">
            <w:pPr>
              <w:rPr>
                <w:rFonts w:cs="Tahoma"/>
                <w:sz w:val="20"/>
              </w:rPr>
            </w:pPr>
          </w:p>
        </w:tc>
        <w:tc>
          <w:tcPr>
            <w:tcW w:w="360" w:type="dxa"/>
            <w:vMerge/>
          </w:tcPr>
          <w:p w14:paraId="33659F32" w14:textId="77777777" w:rsidR="00B27742" w:rsidRDefault="00B27742">
            <w:pPr>
              <w:rPr>
                <w:rFonts w:cs="Tahoma"/>
                <w:b/>
                <w:sz w:val="20"/>
              </w:rPr>
            </w:pPr>
          </w:p>
        </w:tc>
        <w:tc>
          <w:tcPr>
            <w:tcW w:w="450" w:type="dxa"/>
            <w:vMerge/>
          </w:tcPr>
          <w:p w14:paraId="5C991AA1" w14:textId="77777777" w:rsidR="00B27742" w:rsidRDefault="00B27742">
            <w:pPr>
              <w:rPr>
                <w:rFonts w:cs="Tahoma"/>
                <w:sz w:val="20"/>
              </w:rPr>
            </w:pPr>
          </w:p>
        </w:tc>
        <w:tc>
          <w:tcPr>
            <w:tcW w:w="360" w:type="dxa"/>
            <w:vMerge/>
            <w:tcBorders>
              <w:right w:val="single" w:sz="18" w:space="0" w:color="auto"/>
            </w:tcBorders>
          </w:tcPr>
          <w:p w14:paraId="789F67AE" w14:textId="77777777" w:rsidR="00B27742" w:rsidRDefault="00B27742">
            <w:pPr>
              <w:rPr>
                <w:rFonts w:cs="Tahoma"/>
                <w:sz w:val="20"/>
              </w:rPr>
            </w:pPr>
          </w:p>
        </w:tc>
        <w:tc>
          <w:tcPr>
            <w:tcW w:w="450" w:type="dxa"/>
            <w:vMerge w:val="restart"/>
            <w:tcBorders>
              <w:left w:val="single" w:sz="18" w:space="0" w:color="auto"/>
            </w:tcBorders>
            <w:vAlign w:val="center"/>
          </w:tcPr>
          <w:p w14:paraId="16596C35" w14:textId="77777777" w:rsidR="00B27742" w:rsidRDefault="00B27742">
            <w:pPr>
              <w:pStyle w:val="TableHeadingsRed"/>
              <w:rPr>
                <w:rFonts w:ascii="Tahoma" w:hAnsi="Tahoma" w:cs="Tahoma"/>
                <w:sz w:val="9"/>
              </w:rPr>
            </w:pPr>
            <w:r>
              <w:rPr>
                <w:rFonts w:ascii="Tahoma" w:hAnsi="Tahoma" w:cs="Tahoma"/>
                <w:sz w:val="9"/>
              </w:rPr>
              <w:t>L</w:t>
            </w:r>
          </w:p>
        </w:tc>
        <w:tc>
          <w:tcPr>
            <w:tcW w:w="1350" w:type="dxa"/>
            <w:gridSpan w:val="3"/>
            <w:vAlign w:val="center"/>
          </w:tcPr>
          <w:p w14:paraId="7F98F99A" w14:textId="77777777" w:rsidR="00B27742" w:rsidRDefault="00B27742">
            <w:pPr>
              <w:pStyle w:val="TableHeadingsGreen"/>
              <w:rPr>
                <w:rFonts w:ascii="Tahoma" w:hAnsi="Tahoma" w:cs="Tahoma"/>
                <w:sz w:val="9"/>
              </w:rPr>
            </w:pPr>
            <w:r>
              <w:rPr>
                <w:rFonts w:ascii="Tahoma" w:hAnsi="Tahoma" w:cs="Tahoma"/>
                <w:sz w:val="9"/>
              </w:rPr>
              <w:t>L&amp;SA</w:t>
            </w:r>
          </w:p>
        </w:tc>
        <w:tc>
          <w:tcPr>
            <w:tcW w:w="1260" w:type="dxa"/>
            <w:gridSpan w:val="3"/>
            <w:tcBorders>
              <w:right w:val="single" w:sz="18" w:space="0" w:color="auto"/>
            </w:tcBorders>
            <w:vAlign w:val="center"/>
          </w:tcPr>
          <w:p w14:paraId="2AAC8CAC"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389D628D" w14:textId="77777777" w:rsidR="00B27742" w:rsidRDefault="00B27742">
            <w:pPr>
              <w:pStyle w:val="TableHeadingsRed"/>
              <w:rPr>
                <w:rFonts w:ascii="Tahoma" w:hAnsi="Tahoma" w:cs="Tahoma"/>
                <w:sz w:val="9"/>
              </w:rPr>
            </w:pPr>
            <w:r>
              <w:rPr>
                <w:rFonts w:ascii="Tahoma" w:hAnsi="Tahoma" w:cs="Tahoma"/>
                <w:sz w:val="9"/>
              </w:rPr>
              <w:t>L</w:t>
            </w:r>
          </w:p>
        </w:tc>
        <w:tc>
          <w:tcPr>
            <w:tcW w:w="450" w:type="dxa"/>
            <w:vAlign w:val="center"/>
          </w:tcPr>
          <w:p w14:paraId="08DA7A51" w14:textId="77777777" w:rsidR="00B27742" w:rsidRDefault="00B27742">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409326A7"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683EBB78" w14:textId="77777777" w:rsidR="00B27742" w:rsidRDefault="00B27742">
            <w:pPr>
              <w:rPr>
                <w:rFonts w:cs="Tahoma"/>
                <w:sz w:val="20"/>
              </w:rPr>
            </w:pPr>
          </w:p>
        </w:tc>
        <w:tc>
          <w:tcPr>
            <w:tcW w:w="450" w:type="dxa"/>
            <w:vMerge/>
            <w:tcBorders>
              <w:right w:val="single" w:sz="18" w:space="0" w:color="auto"/>
            </w:tcBorders>
          </w:tcPr>
          <w:p w14:paraId="49AACC86" w14:textId="77777777" w:rsidR="00B27742" w:rsidRDefault="00B27742">
            <w:pPr>
              <w:rPr>
                <w:rFonts w:cs="Tahoma"/>
                <w:sz w:val="20"/>
              </w:rPr>
            </w:pPr>
          </w:p>
        </w:tc>
        <w:tc>
          <w:tcPr>
            <w:tcW w:w="450" w:type="dxa"/>
            <w:vMerge/>
            <w:tcBorders>
              <w:left w:val="single" w:sz="18" w:space="0" w:color="auto"/>
              <w:right w:val="single" w:sz="18" w:space="0" w:color="auto"/>
            </w:tcBorders>
          </w:tcPr>
          <w:p w14:paraId="38751A08" w14:textId="77777777" w:rsidR="00B27742" w:rsidRDefault="00B27742">
            <w:pPr>
              <w:rPr>
                <w:rFonts w:cs="Tahoma"/>
                <w:sz w:val="20"/>
              </w:rPr>
            </w:pPr>
          </w:p>
        </w:tc>
        <w:tc>
          <w:tcPr>
            <w:tcW w:w="450" w:type="dxa"/>
            <w:vMerge/>
          </w:tcPr>
          <w:p w14:paraId="7F746737" w14:textId="77777777" w:rsidR="00B27742" w:rsidRDefault="00B27742">
            <w:pPr>
              <w:rPr>
                <w:rFonts w:cs="Tahoma"/>
                <w:sz w:val="20"/>
              </w:rPr>
            </w:pPr>
          </w:p>
        </w:tc>
        <w:tc>
          <w:tcPr>
            <w:tcW w:w="540" w:type="dxa"/>
            <w:vMerge/>
          </w:tcPr>
          <w:p w14:paraId="2FA89FAB" w14:textId="77777777" w:rsidR="00B27742" w:rsidRDefault="00B27742">
            <w:pPr>
              <w:rPr>
                <w:rFonts w:cs="Tahoma"/>
                <w:sz w:val="20"/>
              </w:rPr>
            </w:pPr>
          </w:p>
        </w:tc>
      </w:tr>
      <w:tr w:rsidR="00AF4B30" w14:paraId="52DF73DC" w14:textId="77777777" w:rsidTr="00AF4B30">
        <w:trPr>
          <w:cantSplit/>
          <w:trHeight w:val="287"/>
          <w:tblHeader/>
        </w:trPr>
        <w:tc>
          <w:tcPr>
            <w:tcW w:w="2610" w:type="dxa"/>
            <w:vMerge/>
            <w:tcBorders>
              <w:left w:val="single" w:sz="4" w:space="0" w:color="FFFFFF"/>
              <w:bottom w:val="single" w:sz="4" w:space="0" w:color="auto"/>
            </w:tcBorders>
          </w:tcPr>
          <w:p w14:paraId="364B8DAA" w14:textId="77777777" w:rsidR="00B27742" w:rsidRDefault="00B27742">
            <w:pPr>
              <w:rPr>
                <w:rFonts w:cs="Tahoma"/>
                <w:sz w:val="20"/>
              </w:rPr>
            </w:pPr>
          </w:p>
        </w:tc>
        <w:tc>
          <w:tcPr>
            <w:tcW w:w="360" w:type="dxa"/>
            <w:vMerge/>
            <w:tcBorders>
              <w:bottom w:val="single" w:sz="4" w:space="0" w:color="auto"/>
            </w:tcBorders>
          </w:tcPr>
          <w:p w14:paraId="0B8677EC" w14:textId="77777777" w:rsidR="00B27742" w:rsidRDefault="00B27742">
            <w:pPr>
              <w:rPr>
                <w:rFonts w:cs="Tahoma"/>
                <w:b/>
                <w:sz w:val="20"/>
              </w:rPr>
            </w:pPr>
          </w:p>
        </w:tc>
        <w:tc>
          <w:tcPr>
            <w:tcW w:w="450" w:type="dxa"/>
            <w:vMerge/>
            <w:tcBorders>
              <w:bottom w:val="single" w:sz="4" w:space="0" w:color="auto"/>
            </w:tcBorders>
          </w:tcPr>
          <w:p w14:paraId="40B33EF3" w14:textId="77777777" w:rsidR="00B27742" w:rsidRDefault="00B27742">
            <w:pPr>
              <w:rPr>
                <w:rFonts w:cs="Tahoma"/>
                <w:sz w:val="20"/>
              </w:rPr>
            </w:pPr>
          </w:p>
        </w:tc>
        <w:tc>
          <w:tcPr>
            <w:tcW w:w="360" w:type="dxa"/>
            <w:vMerge/>
            <w:tcBorders>
              <w:bottom w:val="single" w:sz="4" w:space="0" w:color="auto"/>
              <w:right w:val="single" w:sz="18" w:space="0" w:color="auto"/>
            </w:tcBorders>
          </w:tcPr>
          <w:p w14:paraId="3782BC2E" w14:textId="77777777" w:rsidR="00B27742" w:rsidRDefault="00B27742">
            <w:pPr>
              <w:rPr>
                <w:rFonts w:cs="Tahoma"/>
                <w:sz w:val="20"/>
              </w:rPr>
            </w:pPr>
          </w:p>
        </w:tc>
        <w:tc>
          <w:tcPr>
            <w:tcW w:w="450" w:type="dxa"/>
            <w:vMerge/>
            <w:tcBorders>
              <w:left w:val="single" w:sz="18" w:space="0" w:color="auto"/>
              <w:bottom w:val="single" w:sz="4" w:space="0" w:color="auto"/>
            </w:tcBorders>
            <w:vAlign w:val="center"/>
          </w:tcPr>
          <w:p w14:paraId="2D7A0AA0" w14:textId="77777777" w:rsidR="00B27742" w:rsidRDefault="00B27742">
            <w:pPr>
              <w:jc w:val="center"/>
              <w:rPr>
                <w:rFonts w:cs="Tahoma"/>
                <w:sz w:val="20"/>
              </w:rPr>
            </w:pPr>
          </w:p>
        </w:tc>
        <w:tc>
          <w:tcPr>
            <w:tcW w:w="450" w:type="dxa"/>
            <w:tcBorders>
              <w:bottom w:val="single" w:sz="4" w:space="0" w:color="auto"/>
            </w:tcBorders>
            <w:vAlign w:val="center"/>
          </w:tcPr>
          <w:p w14:paraId="3DF674C4" w14:textId="77777777" w:rsidR="00B27742" w:rsidRDefault="00B27742">
            <w:pPr>
              <w:pStyle w:val="TableHeadingsGreen"/>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32EA5879" w14:textId="77777777" w:rsidR="00B27742" w:rsidRDefault="00B27742">
            <w:pPr>
              <w:pStyle w:val="TableHeadingsGreen"/>
              <w:rPr>
                <w:rFonts w:ascii="Tahoma" w:hAnsi="Tahoma" w:cs="Tahoma"/>
                <w:sz w:val="9"/>
              </w:rPr>
            </w:pPr>
            <w:r>
              <w:rPr>
                <w:rFonts w:ascii="Tahoma" w:hAnsi="Tahoma" w:cs="Tahoma"/>
                <w:sz w:val="9"/>
              </w:rPr>
              <w:t>2Yr</w:t>
            </w:r>
          </w:p>
        </w:tc>
        <w:tc>
          <w:tcPr>
            <w:tcW w:w="450" w:type="dxa"/>
            <w:tcBorders>
              <w:bottom w:val="single" w:sz="4" w:space="0" w:color="auto"/>
            </w:tcBorders>
            <w:vAlign w:val="center"/>
          </w:tcPr>
          <w:p w14:paraId="6350E88E" w14:textId="77777777" w:rsidR="00B27742" w:rsidRDefault="00B27742">
            <w:pPr>
              <w:pStyle w:val="TableHeadingsGreen"/>
              <w:rPr>
                <w:rFonts w:ascii="Tahoma" w:hAnsi="Tahoma" w:cs="Tahoma"/>
                <w:sz w:val="9"/>
              </w:rPr>
            </w:pPr>
            <w:r>
              <w:rPr>
                <w:rFonts w:ascii="Tahoma" w:hAnsi="Tahoma" w:cs="Tahoma"/>
                <w:sz w:val="9"/>
              </w:rPr>
              <w:t>1Yr</w:t>
            </w:r>
          </w:p>
        </w:tc>
        <w:tc>
          <w:tcPr>
            <w:tcW w:w="450" w:type="dxa"/>
            <w:tcBorders>
              <w:bottom w:val="single" w:sz="4" w:space="0" w:color="auto"/>
            </w:tcBorders>
            <w:vAlign w:val="center"/>
          </w:tcPr>
          <w:p w14:paraId="31F67E2E" w14:textId="77777777" w:rsidR="00B27742" w:rsidRDefault="00B27742">
            <w:pPr>
              <w:pStyle w:val="TableHeadingsBlue"/>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58538872" w14:textId="77777777" w:rsidR="00B27742" w:rsidRDefault="00B27742">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17A6602C" w14:textId="77777777" w:rsidR="00B27742" w:rsidRDefault="00B27742">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64C43AE5" w14:textId="77777777" w:rsidR="00B27742" w:rsidRDefault="00B27742">
            <w:pPr>
              <w:jc w:val="center"/>
              <w:rPr>
                <w:rFonts w:cs="Tahoma"/>
                <w:sz w:val="20"/>
              </w:rPr>
            </w:pPr>
          </w:p>
        </w:tc>
        <w:tc>
          <w:tcPr>
            <w:tcW w:w="450" w:type="dxa"/>
            <w:tcBorders>
              <w:bottom w:val="single" w:sz="4" w:space="0" w:color="auto"/>
            </w:tcBorders>
            <w:vAlign w:val="center"/>
          </w:tcPr>
          <w:p w14:paraId="571444E6" w14:textId="77777777" w:rsidR="00B27742" w:rsidRDefault="00B27742">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3FA40000" w14:textId="77777777" w:rsidR="00B27742" w:rsidRDefault="00B27742">
            <w:pPr>
              <w:jc w:val="center"/>
              <w:rPr>
                <w:rFonts w:cs="Tahoma"/>
                <w:sz w:val="20"/>
              </w:rPr>
            </w:pPr>
          </w:p>
        </w:tc>
        <w:tc>
          <w:tcPr>
            <w:tcW w:w="450" w:type="dxa"/>
            <w:vMerge/>
            <w:tcBorders>
              <w:left w:val="single" w:sz="18" w:space="0" w:color="auto"/>
              <w:bottom w:val="single" w:sz="4" w:space="0" w:color="auto"/>
            </w:tcBorders>
          </w:tcPr>
          <w:p w14:paraId="11A0CEAE" w14:textId="77777777" w:rsidR="00B27742" w:rsidRDefault="00B27742">
            <w:pPr>
              <w:rPr>
                <w:rFonts w:cs="Tahoma"/>
                <w:sz w:val="20"/>
              </w:rPr>
            </w:pPr>
          </w:p>
        </w:tc>
        <w:tc>
          <w:tcPr>
            <w:tcW w:w="450" w:type="dxa"/>
            <w:vMerge/>
            <w:tcBorders>
              <w:bottom w:val="single" w:sz="4" w:space="0" w:color="auto"/>
              <w:right w:val="single" w:sz="18" w:space="0" w:color="auto"/>
            </w:tcBorders>
          </w:tcPr>
          <w:p w14:paraId="6125920C" w14:textId="77777777" w:rsidR="00B27742" w:rsidRDefault="00B27742">
            <w:pPr>
              <w:rPr>
                <w:rFonts w:cs="Tahoma"/>
                <w:sz w:val="20"/>
              </w:rPr>
            </w:pPr>
          </w:p>
        </w:tc>
        <w:tc>
          <w:tcPr>
            <w:tcW w:w="450" w:type="dxa"/>
            <w:vMerge/>
            <w:tcBorders>
              <w:left w:val="single" w:sz="18" w:space="0" w:color="auto"/>
              <w:bottom w:val="single" w:sz="4" w:space="0" w:color="auto"/>
              <w:right w:val="single" w:sz="18" w:space="0" w:color="auto"/>
            </w:tcBorders>
          </w:tcPr>
          <w:p w14:paraId="7960AFF8" w14:textId="77777777" w:rsidR="00B27742" w:rsidRDefault="00B27742">
            <w:pPr>
              <w:rPr>
                <w:rFonts w:cs="Tahoma"/>
                <w:sz w:val="20"/>
              </w:rPr>
            </w:pPr>
          </w:p>
        </w:tc>
        <w:tc>
          <w:tcPr>
            <w:tcW w:w="450" w:type="dxa"/>
            <w:vMerge/>
            <w:tcBorders>
              <w:bottom w:val="single" w:sz="4" w:space="0" w:color="auto"/>
            </w:tcBorders>
          </w:tcPr>
          <w:p w14:paraId="0D4BC697" w14:textId="77777777" w:rsidR="00B27742" w:rsidRDefault="00B27742">
            <w:pPr>
              <w:rPr>
                <w:rFonts w:cs="Tahoma"/>
                <w:sz w:val="20"/>
              </w:rPr>
            </w:pPr>
          </w:p>
        </w:tc>
        <w:tc>
          <w:tcPr>
            <w:tcW w:w="540" w:type="dxa"/>
            <w:vMerge/>
            <w:tcBorders>
              <w:bottom w:val="single" w:sz="4" w:space="0" w:color="auto"/>
            </w:tcBorders>
          </w:tcPr>
          <w:p w14:paraId="2F0E4E52" w14:textId="77777777" w:rsidR="00B27742" w:rsidRDefault="00B27742">
            <w:pPr>
              <w:rPr>
                <w:rFonts w:cs="Tahoma"/>
                <w:sz w:val="20"/>
              </w:rPr>
            </w:pPr>
          </w:p>
        </w:tc>
      </w:tr>
      <w:tr w:rsidR="001A63C6" w14:paraId="72D32FE2" w14:textId="77777777" w:rsidTr="007E466C">
        <w:trPr>
          <w:trHeight w:val="145"/>
        </w:trPr>
        <w:tc>
          <w:tcPr>
            <w:tcW w:w="2610" w:type="dxa"/>
            <w:tcBorders>
              <w:bottom w:val="single" w:sz="4" w:space="0" w:color="auto"/>
            </w:tcBorders>
            <w:shd w:val="clear" w:color="auto" w:fill="FABF8F"/>
          </w:tcPr>
          <w:p w14:paraId="616C911E" w14:textId="77ED8E68" w:rsidR="001A63C6" w:rsidRDefault="001A63C6" w:rsidP="00F70479">
            <w:pPr>
              <w:pStyle w:val="ProductNames"/>
              <w:rPr>
                <w:rFonts w:ascii="Tahoma" w:hAnsi="Tahoma" w:cs="Tahoma"/>
                <w:sz w:val="14"/>
              </w:rPr>
            </w:pPr>
            <w:bookmarkStart w:id="124" w:name="_Toc352319725"/>
            <w:r w:rsidRPr="001A63C6">
              <w:rPr>
                <w:rFonts w:ascii="Tahoma" w:hAnsi="Tahoma" w:cs="Tahoma"/>
                <w:sz w:val="14"/>
              </w:rPr>
              <w:t>Microsoft De</w:t>
            </w:r>
            <w:r w:rsidR="00201361">
              <w:rPr>
                <w:rFonts w:ascii="Tahoma" w:hAnsi="Tahoma" w:cs="Tahoma"/>
                <w:sz w:val="14"/>
              </w:rPr>
              <w:t>sktop Optimization Pack for</w:t>
            </w:r>
            <w:r w:rsidRPr="001A63C6">
              <w:rPr>
                <w:rFonts w:ascii="Tahoma" w:hAnsi="Tahoma" w:cs="Tahoma"/>
                <w:sz w:val="14"/>
              </w:rPr>
              <w:t xml:space="preserve"> Software Assurance</w:t>
            </w:r>
            <w:bookmarkEnd w:id="124"/>
          </w:p>
        </w:tc>
        <w:tc>
          <w:tcPr>
            <w:tcW w:w="360" w:type="dxa"/>
            <w:tcBorders>
              <w:bottom w:val="single" w:sz="4" w:space="0" w:color="auto"/>
            </w:tcBorders>
            <w:shd w:val="clear" w:color="auto" w:fill="FABF8F"/>
            <w:vAlign w:val="center"/>
          </w:tcPr>
          <w:p w14:paraId="1D080FB5" w14:textId="77777777" w:rsidR="001A63C6" w:rsidRPr="00FE7FDD" w:rsidRDefault="00980F6A" w:rsidP="00B0065F">
            <w:pPr>
              <w:pStyle w:val="TableText"/>
              <w:widowControl w:val="0"/>
              <w:rPr>
                <w:b/>
                <w:color w:val="0000FF"/>
                <w:sz w:val="13"/>
                <w:szCs w:val="13"/>
                <w:u w:val="single"/>
                <w:lang w:val="en-US" w:eastAsia="en-US"/>
              </w:rPr>
            </w:pPr>
            <w:hyperlink w:anchor="Sys_24WindowsVistaDVDPack" w:history="1">
              <w:r w:rsidR="00B0065F" w:rsidRPr="00FE7FDD">
                <w:rPr>
                  <w:rStyle w:val="Hyperlink"/>
                  <w:b/>
                  <w:sz w:val="13"/>
                  <w:szCs w:val="13"/>
                  <w:lang w:val="en-US" w:eastAsia="en-US"/>
                </w:rPr>
                <w:t>2</w:t>
              </w:r>
            </w:hyperlink>
            <w:r w:rsidR="00B0065F">
              <w:rPr>
                <w:rStyle w:val="Hyperlink"/>
                <w:b/>
                <w:sz w:val="13"/>
                <w:szCs w:val="13"/>
                <w:lang w:val="en-US" w:eastAsia="en-US"/>
              </w:rPr>
              <w:t>4</w:t>
            </w:r>
          </w:p>
        </w:tc>
        <w:tc>
          <w:tcPr>
            <w:tcW w:w="450" w:type="dxa"/>
            <w:tcBorders>
              <w:bottom w:val="single" w:sz="4" w:space="0" w:color="auto"/>
            </w:tcBorders>
            <w:shd w:val="clear" w:color="auto" w:fill="FABF8F"/>
            <w:vAlign w:val="center"/>
          </w:tcPr>
          <w:p w14:paraId="594F4421" w14:textId="77777777" w:rsidR="001A63C6" w:rsidRDefault="004D199A" w:rsidP="004D199A">
            <w:pPr>
              <w:pStyle w:val="TableText"/>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50F59ABA" w14:textId="77777777" w:rsidR="001A63C6" w:rsidRPr="00480790" w:rsidRDefault="001A63C6">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793DAB42" w14:textId="77777777" w:rsidR="001A63C6" w:rsidRDefault="009A015E">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DDFED13" w14:textId="77777777" w:rsidR="001A63C6" w:rsidRDefault="001A63C6">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296D389" w14:textId="77777777" w:rsidR="001A63C6" w:rsidRPr="00480790" w:rsidRDefault="001A63C6">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F3DFC40" w14:textId="77777777" w:rsidR="001A63C6" w:rsidRPr="00480790" w:rsidRDefault="001A63C6">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02CFAE" w14:textId="77777777" w:rsidR="001A63C6" w:rsidRDefault="004D199A" w:rsidP="004479EA">
            <w:pPr>
              <w:pStyle w:val="TableText"/>
              <w:rPr>
                <w:rFonts w:ascii="Tahoma" w:hAnsi="Tahoma" w:cs="Tahoma"/>
                <w:sz w:val="13"/>
                <w:lang w:val="en-US" w:eastAsia="en-US"/>
              </w:rPr>
            </w:pPr>
            <w:r>
              <w:rPr>
                <w:rFonts w:ascii="Tahoma" w:hAnsi="Tahoma" w:cs="Tahoma"/>
                <w:sz w:val="13"/>
                <w:lang w:val="en-US" w:eastAsia="en-US"/>
              </w:rPr>
              <w:t>1,E</w:t>
            </w:r>
          </w:p>
        </w:tc>
        <w:tc>
          <w:tcPr>
            <w:tcW w:w="450" w:type="dxa"/>
            <w:tcBorders>
              <w:bottom w:val="single" w:sz="4" w:space="0" w:color="auto"/>
              <w:right w:val="single" w:sz="18" w:space="0" w:color="auto"/>
            </w:tcBorders>
            <w:shd w:val="clear" w:color="auto" w:fill="FABF8F"/>
            <w:vAlign w:val="center"/>
          </w:tcPr>
          <w:p w14:paraId="7EE63B65" w14:textId="77777777" w:rsidR="001A63C6" w:rsidRDefault="004D199A" w:rsidP="008925CF">
            <w:pPr>
              <w:pStyle w:val="TableText"/>
              <w:rPr>
                <w:rFonts w:ascii="Tahoma" w:hAnsi="Tahoma" w:cs="Tahoma"/>
                <w:sz w:val="13"/>
                <w:lang w:val="en-US" w:eastAsia="en-US"/>
              </w:rPr>
            </w:pPr>
            <w:r>
              <w:rPr>
                <w:rFonts w:ascii="Tahoma" w:hAnsi="Tahoma" w:cs="Tahoma"/>
                <w:sz w:val="13"/>
                <w:lang w:val="en-US" w:eastAsia="en-US"/>
              </w:rPr>
              <w:t>E,A</w:t>
            </w:r>
          </w:p>
        </w:tc>
        <w:tc>
          <w:tcPr>
            <w:tcW w:w="450" w:type="dxa"/>
            <w:tcBorders>
              <w:left w:val="single" w:sz="18" w:space="0" w:color="auto"/>
              <w:bottom w:val="single" w:sz="4" w:space="0" w:color="auto"/>
              <w:right w:val="single" w:sz="18" w:space="0" w:color="auto"/>
            </w:tcBorders>
            <w:shd w:val="clear" w:color="auto" w:fill="FABF8F"/>
            <w:vAlign w:val="center"/>
          </w:tcPr>
          <w:p w14:paraId="61819530" w14:textId="77777777" w:rsidR="001A63C6" w:rsidRPr="00480790" w:rsidRDefault="004D199A">
            <w:pPr>
              <w:pStyle w:val="TableText"/>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3454A3F" w14:textId="77777777" w:rsidR="001A63C6" w:rsidRDefault="009A015E" w:rsidP="009A015E">
            <w:pPr>
              <w:pStyle w:val="TableText"/>
              <w:rPr>
                <w:rFonts w:ascii="Tahoma" w:hAnsi="Tahoma" w:cs="Tahoma"/>
                <w:sz w:val="13"/>
                <w:lang w:val="en-US" w:eastAsia="en-US"/>
              </w:rPr>
            </w:pPr>
            <w:r>
              <w:rPr>
                <w:rFonts w:ascii="Tahoma" w:hAnsi="Tahoma" w:cs="Tahoma"/>
                <w:sz w:val="13"/>
                <w:lang w:val="en-US" w:eastAsia="en-US"/>
              </w:rPr>
              <w:t>A,</w:t>
            </w:r>
            <w:r w:rsidR="004D199A">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543E3DBC" w14:textId="77777777" w:rsidR="001A63C6" w:rsidRPr="00480790" w:rsidRDefault="001A63C6">
            <w:pPr>
              <w:pStyle w:val="TableText"/>
              <w:rPr>
                <w:rFonts w:ascii="Tahoma" w:hAnsi="Tahoma" w:cs="Tahoma"/>
                <w:sz w:val="13"/>
                <w:lang w:val="en-US" w:eastAsia="en-US"/>
              </w:rPr>
            </w:pPr>
          </w:p>
        </w:tc>
      </w:tr>
      <w:tr w:rsidR="002854D4" w14:paraId="44D0A61B" w14:textId="77777777" w:rsidTr="00483B3D">
        <w:trPr>
          <w:trHeight w:val="145"/>
        </w:trPr>
        <w:tc>
          <w:tcPr>
            <w:tcW w:w="2610" w:type="dxa"/>
            <w:tcBorders>
              <w:bottom w:val="single" w:sz="4" w:space="0" w:color="auto"/>
            </w:tcBorders>
            <w:shd w:val="clear" w:color="auto" w:fill="auto"/>
          </w:tcPr>
          <w:p w14:paraId="2AE0E218" w14:textId="77777777" w:rsidR="002854D4" w:rsidRDefault="002854D4" w:rsidP="00F70479">
            <w:pPr>
              <w:pStyle w:val="ProductNames"/>
              <w:rPr>
                <w:rFonts w:ascii="Tahoma" w:hAnsi="Tahoma" w:cs="Tahoma"/>
                <w:sz w:val="14"/>
              </w:rPr>
            </w:pPr>
            <w:bookmarkStart w:id="125" w:name="_Toc336337897"/>
            <w:bookmarkStart w:id="126" w:name="_Toc352319726"/>
            <w:r>
              <w:rPr>
                <w:rFonts w:ascii="Tahoma" w:hAnsi="Tahoma" w:cs="Tahoma"/>
                <w:sz w:val="14"/>
              </w:rPr>
              <w:t>Windows C</w:t>
            </w:r>
            <w:r w:rsidR="00A44CC0">
              <w:rPr>
                <w:rFonts w:ascii="Tahoma" w:hAnsi="Tahoma" w:cs="Tahoma"/>
                <w:sz w:val="14"/>
              </w:rPr>
              <w:t>ompanion Sub</w:t>
            </w:r>
            <w:r w:rsidR="009A015E">
              <w:rPr>
                <w:rFonts w:ascii="Tahoma" w:hAnsi="Tahoma" w:cs="Tahoma"/>
                <w:sz w:val="14"/>
              </w:rPr>
              <w:t>s</w:t>
            </w:r>
            <w:r w:rsidR="00A44CC0">
              <w:rPr>
                <w:rFonts w:ascii="Tahoma" w:hAnsi="Tahoma" w:cs="Tahoma"/>
                <w:sz w:val="14"/>
              </w:rPr>
              <w:t>cription License</w:t>
            </w:r>
            <w:bookmarkEnd w:id="125"/>
            <w:bookmarkEnd w:id="126"/>
          </w:p>
        </w:tc>
        <w:tc>
          <w:tcPr>
            <w:tcW w:w="360" w:type="dxa"/>
            <w:tcBorders>
              <w:bottom w:val="single" w:sz="4" w:space="0" w:color="auto"/>
            </w:tcBorders>
            <w:shd w:val="clear" w:color="auto" w:fill="auto"/>
            <w:vAlign w:val="center"/>
          </w:tcPr>
          <w:p w14:paraId="104E8944" w14:textId="77777777" w:rsidR="002854D4" w:rsidRPr="00FE7FDD" w:rsidRDefault="00980F6A" w:rsidP="00B0065F">
            <w:pPr>
              <w:pStyle w:val="TableText"/>
              <w:widowControl w:val="0"/>
              <w:rPr>
                <w:b/>
                <w:color w:val="0000FF"/>
                <w:sz w:val="13"/>
                <w:szCs w:val="13"/>
                <w:u w:val="single"/>
                <w:lang w:val="en-US" w:eastAsia="en-US"/>
              </w:rPr>
            </w:pPr>
            <w:hyperlink w:anchor="_24_Windows®_Companion" w:history="1">
              <w:r w:rsidR="00B0065F" w:rsidRPr="00FE7FDD">
                <w:rPr>
                  <w:rStyle w:val="Hyperlink"/>
                  <w:b/>
                  <w:sz w:val="13"/>
                  <w:szCs w:val="13"/>
                  <w:lang w:val="en-US" w:eastAsia="en-US"/>
                </w:rPr>
                <w:t>2</w:t>
              </w:r>
            </w:hyperlink>
            <w:r w:rsidR="00B0065F">
              <w:rPr>
                <w:b/>
                <w:color w:val="0000FF"/>
                <w:sz w:val="13"/>
                <w:szCs w:val="13"/>
                <w:u w:val="single"/>
                <w:lang w:val="en-US" w:eastAsia="en-US"/>
              </w:rPr>
              <w:t>5</w:t>
            </w:r>
          </w:p>
        </w:tc>
        <w:tc>
          <w:tcPr>
            <w:tcW w:w="450" w:type="dxa"/>
            <w:tcBorders>
              <w:bottom w:val="single" w:sz="4" w:space="0" w:color="auto"/>
            </w:tcBorders>
            <w:shd w:val="clear" w:color="auto" w:fill="auto"/>
            <w:vAlign w:val="center"/>
          </w:tcPr>
          <w:p w14:paraId="2FF4A150" w14:textId="77777777" w:rsidR="002854D4" w:rsidRDefault="002854D4" w:rsidP="004D199A">
            <w:pPr>
              <w:pStyle w:val="TableText"/>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56DD48F6" w14:textId="77777777" w:rsidR="002854D4" w:rsidRPr="00480790" w:rsidRDefault="002854D4">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auto"/>
            <w:vAlign w:val="center"/>
          </w:tcPr>
          <w:p w14:paraId="0244E97A"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28BD9436" w14:textId="77777777" w:rsidR="002854D4"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BEB9984"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6D026A" w14:textId="77777777" w:rsidR="002854D4" w:rsidRPr="00480790" w:rsidRDefault="002854D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90295D1" w14:textId="77777777" w:rsidR="002854D4" w:rsidRPr="008357AC" w:rsidRDefault="002854D4" w:rsidP="004479EA">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33A4FB0" w14:textId="77777777" w:rsidR="002854D4" w:rsidRPr="008357AC" w:rsidRDefault="002854D4" w:rsidP="008925CF">
            <w:pPr>
              <w:pStyle w:val="TableText"/>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5F0FE7D4"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03DA881"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A</w:t>
            </w:r>
            <w:r w:rsidR="006562FC">
              <w:rPr>
                <w:rFonts w:ascii="Tahoma" w:hAnsi="Tahoma" w:cs="Tahoma"/>
                <w:sz w:val="13"/>
                <w:lang w:val="en-US" w:eastAsia="en-US"/>
              </w:rPr>
              <w:t xml:space="preserve"> (EES Only)</w:t>
            </w:r>
          </w:p>
        </w:tc>
        <w:tc>
          <w:tcPr>
            <w:tcW w:w="540" w:type="dxa"/>
            <w:tcBorders>
              <w:bottom w:val="single" w:sz="4" w:space="0" w:color="auto"/>
            </w:tcBorders>
            <w:shd w:val="clear" w:color="auto" w:fill="auto"/>
            <w:vAlign w:val="center"/>
          </w:tcPr>
          <w:p w14:paraId="58761356" w14:textId="77777777" w:rsidR="002854D4" w:rsidRPr="00480790" w:rsidRDefault="002854D4">
            <w:pPr>
              <w:pStyle w:val="TableText"/>
              <w:rPr>
                <w:rFonts w:ascii="Tahoma" w:hAnsi="Tahoma" w:cs="Tahoma"/>
                <w:sz w:val="13"/>
                <w:lang w:val="en-US" w:eastAsia="en-US"/>
              </w:rPr>
            </w:pPr>
          </w:p>
        </w:tc>
      </w:tr>
      <w:tr w:rsidR="00B33D0E" w14:paraId="2AB59313" w14:textId="77777777" w:rsidTr="002B327C">
        <w:trPr>
          <w:trHeight w:val="145"/>
        </w:trPr>
        <w:tc>
          <w:tcPr>
            <w:tcW w:w="2610" w:type="dxa"/>
            <w:tcBorders>
              <w:bottom w:val="single" w:sz="4" w:space="0" w:color="auto"/>
            </w:tcBorders>
            <w:shd w:val="clear" w:color="auto" w:fill="FABF8F"/>
          </w:tcPr>
          <w:p w14:paraId="13813633" w14:textId="77777777" w:rsidR="008357AC" w:rsidRDefault="008357AC" w:rsidP="00F70479">
            <w:pPr>
              <w:pStyle w:val="ProductNames"/>
              <w:rPr>
                <w:rFonts w:ascii="Tahoma" w:hAnsi="Tahoma" w:cs="Tahoma"/>
                <w:sz w:val="14"/>
              </w:rPr>
            </w:pPr>
            <w:bookmarkStart w:id="127" w:name="_Toc336337898"/>
            <w:bookmarkStart w:id="128" w:name="_Toc352319727"/>
            <w:r>
              <w:rPr>
                <w:rFonts w:ascii="Tahoma" w:hAnsi="Tahoma" w:cs="Tahoma"/>
                <w:sz w:val="14"/>
              </w:rPr>
              <w:t>Windows Vista DVD Playback Pack</w:t>
            </w:r>
            <w:bookmarkEnd w:id="127"/>
            <w:bookmarkEnd w:id="128"/>
            <w:r>
              <w:rPr>
                <w:rFonts w:ascii="Tahoma" w:hAnsi="Tahoma" w:cs="Tahoma"/>
                <w:sz w:val="14"/>
              </w:rPr>
              <w:t xml:space="preserve"> </w:t>
            </w:r>
          </w:p>
        </w:tc>
        <w:tc>
          <w:tcPr>
            <w:tcW w:w="360" w:type="dxa"/>
            <w:tcBorders>
              <w:bottom w:val="single" w:sz="4" w:space="0" w:color="auto"/>
            </w:tcBorders>
            <w:shd w:val="clear" w:color="auto" w:fill="FABF8F"/>
            <w:vAlign w:val="center"/>
          </w:tcPr>
          <w:p w14:paraId="5F08F494" w14:textId="77777777" w:rsidR="008357AC" w:rsidRPr="00FE7FDD" w:rsidRDefault="00980F6A" w:rsidP="00B0065F">
            <w:pPr>
              <w:pStyle w:val="TableText"/>
              <w:widowControl w:val="0"/>
              <w:rPr>
                <w:b/>
                <w:color w:val="0000FF"/>
                <w:sz w:val="13"/>
                <w:szCs w:val="13"/>
                <w:u w:val="single"/>
                <w:lang w:val="en-US" w:eastAsia="en-US"/>
              </w:rPr>
            </w:pPr>
            <w:hyperlink w:anchor="Sys_24WindowsVistaDVDPack" w:history="1">
              <w:r w:rsidR="00B0065F" w:rsidRPr="00FE7FDD">
                <w:rPr>
                  <w:rStyle w:val="Hyperlink"/>
                  <w:b/>
                  <w:sz w:val="13"/>
                  <w:szCs w:val="13"/>
                  <w:lang w:val="en-US" w:eastAsia="en-US"/>
                </w:rPr>
                <w:t>2</w:t>
              </w:r>
            </w:hyperlink>
            <w:r w:rsidR="00B0065F">
              <w:rPr>
                <w:rStyle w:val="Hyperlink"/>
                <w:b/>
                <w:sz w:val="13"/>
                <w:szCs w:val="13"/>
                <w:lang w:val="en-US" w:eastAsia="en-US"/>
              </w:rPr>
              <w:t>6</w:t>
            </w:r>
          </w:p>
        </w:tc>
        <w:tc>
          <w:tcPr>
            <w:tcW w:w="450" w:type="dxa"/>
            <w:tcBorders>
              <w:bottom w:val="single" w:sz="4" w:space="0" w:color="auto"/>
            </w:tcBorders>
            <w:shd w:val="clear" w:color="auto" w:fill="FABF8F"/>
          </w:tcPr>
          <w:p w14:paraId="759BB87D" w14:textId="77777777" w:rsidR="008357AC" w:rsidRPr="00480790" w:rsidDel="00587D23" w:rsidRDefault="008357AC" w:rsidP="00384940">
            <w:pPr>
              <w:pStyle w:val="TableText"/>
              <w:rPr>
                <w:rFonts w:ascii="Tahoma" w:hAnsi="Tahoma" w:cs="Tahoma"/>
                <w:sz w:val="13"/>
                <w:lang w:val="en-US" w:eastAsia="en-US"/>
              </w:rPr>
            </w:pPr>
            <w:r>
              <w:rPr>
                <w:rFonts w:ascii="Tahoma" w:hAnsi="Tahoma" w:cs="Tahoma"/>
                <w:sz w:val="13"/>
                <w:lang w:val="en-US" w:eastAsia="en-US"/>
              </w:rPr>
              <w:t>03/11</w:t>
            </w:r>
          </w:p>
        </w:tc>
        <w:tc>
          <w:tcPr>
            <w:tcW w:w="360" w:type="dxa"/>
            <w:tcBorders>
              <w:bottom w:val="single" w:sz="4" w:space="0" w:color="auto"/>
              <w:right w:val="single" w:sz="18" w:space="0" w:color="auto"/>
            </w:tcBorders>
            <w:shd w:val="clear" w:color="auto" w:fill="FABF8F"/>
            <w:vAlign w:val="center"/>
          </w:tcPr>
          <w:p w14:paraId="720194BC" w14:textId="77777777" w:rsidR="008357AC" w:rsidRPr="00480790" w:rsidRDefault="008357AC">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41B3DDEB" w14:textId="77777777" w:rsidR="008357AC" w:rsidRPr="00480790" w:rsidRDefault="00FC767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2C555052" w14:textId="77777777" w:rsidR="008357AC" w:rsidRPr="00480790" w:rsidRDefault="00FC767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FF72C5C" w14:textId="77777777" w:rsidR="008357AC" w:rsidRPr="00480790" w:rsidRDefault="008357AC">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6DA5B5" w14:textId="77777777" w:rsidR="008357AC" w:rsidRPr="00480790" w:rsidRDefault="008357AC">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7AD3E5" w14:textId="77777777" w:rsidR="008357AC" w:rsidRPr="008357AC" w:rsidRDefault="008357AC" w:rsidP="004479EA">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01FA214" w14:textId="77777777" w:rsidR="008357AC" w:rsidRPr="008357AC" w:rsidRDefault="008357AC" w:rsidP="008925CF">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899A159" w14:textId="77777777" w:rsidR="008357AC" w:rsidRPr="00480790" w:rsidRDefault="008357AC">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48CFA321" w14:textId="77777777" w:rsidR="008357AC" w:rsidRDefault="008357AC">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60B213FC" w14:textId="77777777" w:rsidR="008357AC" w:rsidRPr="00480790" w:rsidRDefault="008357AC">
            <w:pPr>
              <w:pStyle w:val="TableText"/>
              <w:rPr>
                <w:rFonts w:ascii="Tahoma" w:hAnsi="Tahoma" w:cs="Tahoma"/>
                <w:sz w:val="13"/>
                <w:lang w:val="en-US" w:eastAsia="en-US"/>
              </w:rPr>
            </w:pPr>
          </w:p>
        </w:tc>
      </w:tr>
      <w:tr w:rsidR="00B50A5B" w14:paraId="1C076314" w14:textId="77777777" w:rsidTr="007E466C">
        <w:trPr>
          <w:trHeight w:val="145"/>
        </w:trPr>
        <w:tc>
          <w:tcPr>
            <w:tcW w:w="2610" w:type="dxa"/>
            <w:tcBorders>
              <w:bottom w:val="single" w:sz="4" w:space="0" w:color="auto"/>
            </w:tcBorders>
            <w:shd w:val="clear" w:color="auto" w:fill="auto"/>
          </w:tcPr>
          <w:p w14:paraId="12D8024B" w14:textId="77777777" w:rsidR="00B27742" w:rsidRDefault="00B27742" w:rsidP="00F70479">
            <w:pPr>
              <w:pStyle w:val="ProductNames"/>
              <w:rPr>
                <w:rFonts w:ascii="Tahoma" w:hAnsi="Tahoma" w:cs="Tahoma"/>
                <w:sz w:val="14"/>
              </w:rPr>
            </w:pPr>
            <w:bookmarkStart w:id="129" w:name="_Toc336337901"/>
            <w:bookmarkStart w:id="130" w:name="_Toc352319728"/>
            <w:r>
              <w:rPr>
                <w:rFonts w:ascii="Tahoma" w:hAnsi="Tahoma" w:cs="Tahoma"/>
                <w:sz w:val="14"/>
              </w:rPr>
              <w:lastRenderedPageBreak/>
              <w:t>Rental Rights for Windows</w:t>
            </w:r>
            <w:bookmarkEnd w:id="129"/>
            <w:bookmarkEnd w:id="130"/>
          </w:p>
        </w:tc>
        <w:tc>
          <w:tcPr>
            <w:tcW w:w="360" w:type="dxa"/>
            <w:tcBorders>
              <w:bottom w:val="single" w:sz="4" w:space="0" w:color="auto"/>
            </w:tcBorders>
            <w:shd w:val="clear" w:color="auto" w:fill="auto"/>
            <w:vAlign w:val="center"/>
          </w:tcPr>
          <w:p w14:paraId="03DCA82E" w14:textId="77777777" w:rsidR="00B27742" w:rsidRPr="00480790" w:rsidRDefault="00B27742" w:rsidP="008A7B14">
            <w:pPr>
              <w:pStyle w:val="TableText"/>
              <w:widowControl w:val="0"/>
              <w:rPr>
                <w:sz w:val="13"/>
                <w:szCs w:val="13"/>
                <w:lang w:val="en-US" w:eastAsia="en-US"/>
              </w:rPr>
            </w:pPr>
          </w:p>
        </w:tc>
        <w:tc>
          <w:tcPr>
            <w:tcW w:w="450" w:type="dxa"/>
            <w:tcBorders>
              <w:bottom w:val="single" w:sz="4" w:space="0" w:color="auto"/>
            </w:tcBorders>
            <w:shd w:val="clear" w:color="auto" w:fill="auto"/>
            <w:vAlign w:val="center"/>
          </w:tcPr>
          <w:p w14:paraId="432C9147" w14:textId="77777777" w:rsidR="00B27742" w:rsidRPr="00480790" w:rsidRDefault="00B27742" w:rsidP="004D199A">
            <w:pPr>
              <w:pStyle w:val="TableText"/>
              <w:rPr>
                <w:rFonts w:ascii="Tahoma" w:hAnsi="Tahoma" w:cs="Tahoma"/>
                <w:sz w:val="13"/>
                <w:lang w:val="en-US" w:eastAsia="en-US"/>
              </w:rPr>
            </w:pPr>
            <w:r w:rsidRPr="00480790">
              <w:rPr>
                <w:rFonts w:ascii="Tahoma" w:hAnsi="Tahoma" w:cs="Tahoma"/>
                <w:sz w:val="13"/>
                <w:lang w:val="en-US" w:eastAsia="en-US"/>
              </w:rPr>
              <w:t>04/09</w:t>
            </w:r>
          </w:p>
        </w:tc>
        <w:tc>
          <w:tcPr>
            <w:tcW w:w="360" w:type="dxa"/>
            <w:tcBorders>
              <w:bottom w:val="single" w:sz="4" w:space="0" w:color="auto"/>
              <w:right w:val="single" w:sz="18" w:space="0" w:color="auto"/>
            </w:tcBorders>
            <w:shd w:val="clear" w:color="auto" w:fill="auto"/>
            <w:vAlign w:val="center"/>
          </w:tcPr>
          <w:p w14:paraId="1FCE1CD9"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1357252"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3A6F843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632EFB74"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C717F1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49244E3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0D8B5A6" w14:textId="77777777" w:rsidR="00B27742" w:rsidRPr="00480790" w:rsidRDefault="00B27742">
            <w:pPr>
              <w:pStyle w:val="TableText"/>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4BD60D8"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0391982"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39945E4D"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BF29428"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42A706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B26661A"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B27A8B9"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2B807A4E" w14:textId="77777777" w:rsidR="00B27742" w:rsidRPr="00480790" w:rsidRDefault="00B27742"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7AE0C58B" w14:textId="77777777" w:rsidR="00B27742" w:rsidRPr="00480790" w:rsidRDefault="00B27742">
            <w:pPr>
              <w:pStyle w:val="TableText"/>
              <w:rPr>
                <w:rFonts w:ascii="Tahoma" w:hAnsi="Tahoma" w:cs="Tahoma"/>
                <w:sz w:val="13"/>
                <w:lang w:val="en-US" w:eastAsia="en-US"/>
              </w:rPr>
            </w:pPr>
          </w:p>
        </w:tc>
      </w:tr>
      <w:tr w:rsidR="00024DF4" w14:paraId="403B48A0" w14:textId="77777777" w:rsidTr="002E59B1">
        <w:trPr>
          <w:trHeight w:val="145"/>
        </w:trPr>
        <w:tc>
          <w:tcPr>
            <w:tcW w:w="2610" w:type="dxa"/>
            <w:tcBorders>
              <w:bottom w:val="single" w:sz="4" w:space="0" w:color="auto"/>
            </w:tcBorders>
            <w:shd w:val="clear" w:color="auto" w:fill="FABF8F"/>
          </w:tcPr>
          <w:p w14:paraId="6270BA39" w14:textId="77777777" w:rsidR="00024DF4" w:rsidRDefault="00024DF4" w:rsidP="00F70479">
            <w:pPr>
              <w:pStyle w:val="ProductNames"/>
              <w:rPr>
                <w:rFonts w:ascii="Tahoma" w:hAnsi="Tahoma" w:cs="Tahoma"/>
                <w:sz w:val="14"/>
              </w:rPr>
            </w:pPr>
            <w:bookmarkStart w:id="131" w:name="_Toc336337902"/>
            <w:bookmarkStart w:id="132" w:name="_Toc352319729"/>
            <w:r>
              <w:rPr>
                <w:rFonts w:ascii="Tahoma" w:hAnsi="Tahoma" w:cs="Tahoma"/>
                <w:sz w:val="14"/>
              </w:rPr>
              <w:t>Windows 8 Enterprise Sideloading (100 Pack)</w:t>
            </w:r>
            <w:bookmarkEnd w:id="131"/>
            <w:bookmarkEnd w:id="132"/>
          </w:p>
        </w:tc>
        <w:tc>
          <w:tcPr>
            <w:tcW w:w="360" w:type="dxa"/>
            <w:tcBorders>
              <w:bottom w:val="single" w:sz="4" w:space="0" w:color="auto"/>
            </w:tcBorders>
            <w:shd w:val="clear" w:color="auto" w:fill="FABF8F"/>
            <w:vAlign w:val="center"/>
          </w:tcPr>
          <w:p w14:paraId="19A5133F" w14:textId="77777777" w:rsidR="00024DF4" w:rsidRPr="00FE7FDD" w:rsidRDefault="00980F6A" w:rsidP="00B0065F">
            <w:pPr>
              <w:pStyle w:val="TableText"/>
              <w:widowControl w:val="0"/>
              <w:rPr>
                <w:b/>
                <w:sz w:val="13"/>
                <w:szCs w:val="13"/>
                <w:u w:val="single"/>
                <w:lang w:val="en-US" w:eastAsia="en-US"/>
              </w:rPr>
            </w:pPr>
            <w:hyperlink w:anchor="_24_Windows®_8" w:history="1">
              <w:r w:rsidR="00B0065F" w:rsidRPr="00FE7FDD">
                <w:rPr>
                  <w:rStyle w:val="Hyperlink"/>
                  <w:b/>
                  <w:sz w:val="13"/>
                  <w:szCs w:val="13"/>
                  <w:lang w:val="en-US" w:eastAsia="en-US"/>
                </w:rPr>
                <w:t>2</w:t>
              </w:r>
            </w:hyperlink>
            <w:r w:rsidR="00B0065F">
              <w:rPr>
                <w:rStyle w:val="Hyperlink"/>
                <w:b/>
                <w:sz w:val="13"/>
                <w:szCs w:val="13"/>
                <w:lang w:val="en-US" w:eastAsia="en-US"/>
              </w:rPr>
              <w:t>7</w:t>
            </w:r>
          </w:p>
        </w:tc>
        <w:tc>
          <w:tcPr>
            <w:tcW w:w="450" w:type="dxa"/>
            <w:tcBorders>
              <w:bottom w:val="single" w:sz="4" w:space="0" w:color="auto"/>
            </w:tcBorders>
            <w:shd w:val="clear" w:color="auto" w:fill="FABF8F"/>
          </w:tcPr>
          <w:p w14:paraId="6CE018FF" w14:textId="77777777" w:rsidR="00024DF4" w:rsidRPr="00480790" w:rsidRDefault="00024DF4" w:rsidP="009124DC">
            <w:pPr>
              <w:pStyle w:val="TableText"/>
              <w:spacing w:before="12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6C2BE8EB" w14:textId="77777777" w:rsidR="00024DF4" w:rsidRPr="00480790" w:rsidRDefault="00024DF4">
            <w:pPr>
              <w:pStyle w:val="TableText"/>
              <w:rPr>
                <w:rFonts w:ascii="Tahoma" w:hAnsi="Tahoma" w:cs="Tahoma"/>
                <w:sz w:val="13"/>
                <w:lang w:val="en-US" w:eastAsia="en-US"/>
              </w:rPr>
            </w:pPr>
            <w:r>
              <w:rPr>
                <w:rFonts w:ascii="Tahoma" w:hAnsi="Tahoma" w:cs="Tahoma"/>
                <w:sz w:val="13"/>
                <w:lang w:val="en-US" w:eastAsia="en-US"/>
              </w:rPr>
              <w:t>DT</w:t>
            </w: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6B9369FE" w14:textId="77777777" w:rsidR="00024DF4" w:rsidRPr="00480790" w:rsidRDefault="00024DF4">
            <w:pPr>
              <w:pStyle w:val="TableText"/>
              <w:rPr>
                <w:rFonts w:ascii="Tahoma" w:hAnsi="Tahoma" w:cs="Tahoma"/>
                <w:sz w:val="13"/>
                <w:lang w:val="en-US" w:eastAsia="en-US"/>
              </w:rPr>
            </w:pPr>
            <w:r>
              <w:rPr>
                <w:rFonts w:ascii="Tahoma" w:hAnsi="Tahoma" w:cs="Tahoma"/>
                <w:sz w:val="13"/>
                <w:lang w:val="en-US" w:eastAsia="en-US"/>
              </w:rPr>
              <w:t>12</w:t>
            </w:r>
          </w:p>
        </w:tc>
        <w:tc>
          <w:tcPr>
            <w:tcW w:w="450" w:type="dxa"/>
            <w:tcBorders>
              <w:left w:val="single" w:sz="18" w:space="0" w:color="auto"/>
              <w:bottom w:val="single" w:sz="4" w:space="0" w:color="auto"/>
            </w:tcBorders>
            <w:shd w:val="clear" w:color="auto" w:fill="FABF8F"/>
            <w:vAlign w:val="center"/>
          </w:tcPr>
          <w:p w14:paraId="11562166" w14:textId="77777777" w:rsidR="00024DF4" w:rsidRPr="00480790" w:rsidRDefault="00024DF4">
            <w:pPr>
              <w:pStyle w:val="TableText"/>
              <w:rPr>
                <w:rFonts w:ascii="Tahoma" w:hAnsi="Tahoma" w:cs="Tahoma"/>
                <w:sz w:val="13"/>
                <w:lang w:val="en-US" w:eastAsia="en-US"/>
              </w:rPr>
            </w:pPr>
            <w:r>
              <w:rPr>
                <w:rFonts w:ascii="Tahoma" w:hAnsi="Tahoma" w:cs="Tahoma"/>
                <w:sz w:val="13"/>
                <w:lang w:val="en-US" w:eastAsia="en-US"/>
              </w:rPr>
              <w:t>12</w:t>
            </w:r>
          </w:p>
        </w:tc>
        <w:tc>
          <w:tcPr>
            <w:tcW w:w="450" w:type="dxa"/>
            <w:tcBorders>
              <w:bottom w:val="single" w:sz="4" w:space="0" w:color="auto"/>
            </w:tcBorders>
            <w:shd w:val="clear" w:color="auto" w:fill="FABF8F"/>
            <w:vAlign w:val="center"/>
          </w:tcPr>
          <w:p w14:paraId="304BFDBA" w14:textId="77777777" w:rsidR="00024DF4" w:rsidRPr="00480790" w:rsidRDefault="00024DF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51A0D5" w14:textId="77777777" w:rsidR="00024DF4" w:rsidRPr="00480790" w:rsidRDefault="00024DF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C940A88" w14:textId="77777777" w:rsidR="00024DF4" w:rsidRPr="00480790" w:rsidRDefault="00024DF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64E6AF" w14:textId="77777777" w:rsidR="00024DF4" w:rsidRPr="00480790" w:rsidRDefault="00024DF4">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F2BB43" w14:textId="77777777" w:rsidR="00024DF4" w:rsidRPr="00480790" w:rsidRDefault="00024DF4">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4606E490" w14:textId="77777777" w:rsidR="00024DF4" w:rsidRPr="00480790" w:rsidRDefault="00024DF4"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117B3F62" w14:textId="77777777" w:rsidR="00024DF4" w:rsidRPr="00480790" w:rsidRDefault="00024DF4">
            <w:pPr>
              <w:pStyle w:val="TableText"/>
              <w:rPr>
                <w:rFonts w:ascii="Tahoma" w:hAnsi="Tahoma" w:cs="Tahoma"/>
                <w:sz w:val="13"/>
                <w:lang w:val="en-US" w:eastAsia="en-US"/>
              </w:rPr>
            </w:pPr>
            <w:r>
              <w:rPr>
                <w:rFonts w:ascii="Tahoma" w:hAnsi="Tahoma" w:cs="Tahoma"/>
                <w:sz w:val="13"/>
                <w:lang w:val="en-US" w:eastAsia="en-US"/>
              </w:rPr>
              <w:t>OL</w:t>
            </w:r>
          </w:p>
        </w:tc>
      </w:tr>
      <w:tr w:rsidR="00B50A5B" w14:paraId="5E453182" w14:textId="77777777" w:rsidTr="0070485B">
        <w:trPr>
          <w:trHeight w:val="145"/>
        </w:trPr>
        <w:tc>
          <w:tcPr>
            <w:tcW w:w="2610" w:type="dxa"/>
            <w:tcBorders>
              <w:bottom w:val="single" w:sz="4" w:space="0" w:color="auto"/>
            </w:tcBorders>
            <w:shd w:val="clear" w:color="auto" w:fill="auto"/>
            <w:vAlign w:val="center"/>
          </w:tcPr>
          <w:p w14:paraId="3D5DFA8A" w14:textId="77777777" w:rsidR="00B27742" w:rsidRDefault="00B27742" w:rsidP="0070485B">
            <w:pPr>
              <w:pStyle w:val="ProductNames"/>
              <w:rPr>
                <w:rFonts w:ascii="Tahoma" w:hAnsi="Tahoma" w:cs="Tahoma"/>
                <w:sz w:val="14"/>
              </w:rPr>
            </w:pPr>
            <w:bookmarkStart w:id="133" w:name="_Toc336337903"/>
            <w:bookmarkStart w:id="134" w:name="_Toc352319730"/>
            <w:r>
              <w:rPr>
                <w:rFonts w:ascii="Tahoma" w:hAnsi="Tahoma" w:cs="Tahoma"/>
                <w:sz w:val="14"/>
              </w:rPr>
              <w:t>Windows® 7 Partners in Learning</w:t>
            </w:r>
            <w:bookmarkEnd w:id="133"/>
            <w:bookmarkEnd w:id="134"/>
          </w:p>
        </w:tc>
        <w:tc>
          <w:tcPr>
            <w:tcW w:w="360" w:type="dxa"/>
            <w:tcBorders>
              <w:bottom w:val="single" w:sz="4" w:space="0" w:color="auto"/>
            </w:tcBorders>
            <w:shd w:val="clear" w:color="auto" w:fill="auto"/>
            <w:vAlign w:val="center"/>
          </w:tcPr>
          <w:p w14:paraId="596166DC" w14:textId="77777777" w:rsidR="00B27742" w:rsidRPr="00FE7FDD" w:rsidRDefault="00980F6A" w:rsidP="00B0065F">
            <w:pPr>
              <w:pStyle w:val="TableText"/>
              <w:widowControl w:val="0"/>
              <w:rPr>
                <w:b/>
                <w:sz w:val="13"/>
                <w:szCs w:val="13"/>
                <w:u w:val="single"/>
                <w:lang w:val="en-US" w:eastAsia="en-US"/>
              </w:rPr>
            </w:pPr>
            <w:hyperlink w:anchor="Sys_25WindowsPartnersLearning" w:history="1">
              <w:r w:rsidR="00B0065F" w:rsidRPr="00FE7FDD">
                <w:rPr>
                  <w:rStyle w:val="Hyperlink"/>
                  <w:b/>
                  <w:sz w:val="13"/>
                  <w:szCs w:val="13"/>
                  <w:lang w:val="en-US" w:eastAsia="en-US"/>
                </w:rPr>
                <w:t>2</w:t>
              </w:r>
            </w:hyperlink>
            <w:r w:rsidR="00B0065F">
              <w:rPr>
                <w:rStyle w:val="Hyperlink"/>
                <w:b/>
                <w:sz w:val="13"/>
                <w:szCs w:val="13"/>
                <w:lang w:val="en-US" w:eastAsia="en-US"/>
              </w:rPr>
              <w:t>8</w:t>
            </w:r>
          </w:p>
        </w:tc>
        <w:tc>
          <w:tcPr>
            <w:tcW w:w="450" w:type="dxa"/>
            <w:tcBorders>
              <w:bottom w:val="single" w:sz="4" w:space="0" w:color="auto"/>
            </w:tcBorders>
            <w:shd w:val="clear" w:color="auto" w:fill="auto"/>
          </w:tcPr>
          <w:p w14:paraId="08B3E0E3" w14:textId="77777777" w:rsidR="00B27742" w:rsidRPr="00480790" w:rsidRDefault="00B27742" w:rsidP="009124DC">
            <w:pPr>
              <w:pStyle w:val="TableText"/>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auto"/>
            <w:vAlign w:val="center"/>
          </w:tcPr>
          <w:p w14:paraId="77C72B92"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EDF6857"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4BB2A573"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F82106F"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5BBD3C21"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5B8949C"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529D740" w14:textId="77777777" w:rsidR="00B27742" w:rsidRPr="00480790" w:rsidRDefault="00B27742">
            <w:pPr>
              <w:pStyle w:val="TableText"/>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1337D08"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F505A06"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389A61E9"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5AB02CC"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C97117E"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 xml:space="preserve">2 </w:t>
            </w:r>
            <w:r w:rsidRPr="00480790">
              <w:rPr>
                <w:rFonts w:ascii="Tahoma" w:hAnsi="Tahoma" w:cs="Tahoma"/>
                <w:sz w:val="10"/>
                <w:szCs w:val="12"/>
                <w:lang w:val="en-US" w:eastAsia="en-US"/>
              </w:rPr>
              <w:t>(School only</w:t>
            </w:r>
          </w:p>
        </w:tc>
        <w:tc>
          <w:tcPr>
            <w:tcW w:w="450" w:type="dxa"/>
            <w:tcBorders>
              <w:bottom w:val="single" w:sz="4" w:space="0" w:color="auto"/>
              <w:right w:val="single" w:sz="18" w:space="0" w:color="auto"/>
            </w:tcBorders>
            <w:shd w:val="clear" w:color="auto" w:fill="auto"/>
            <w:vAlign w:val="center"/>
          </w:tcPr>
          <w:p w14:paraId="2A86F042"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5BBD385"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61AE49FD" w14:textId="77777777" w:rsidR="00B27742" w:rsidRPr="00480790" w:rsidRDefault="00B27742"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76596359" w14:textId="77777777" w:rsidR="00B27742" w:rsidRPr="00480790" w:rsidRDefault="00B27742">
            <w:pPr>
              <w:pStyle w:val="TableText"/>
              <w:rPr>
                <w:rFonts w:ascii="Tahoma" w:hAnsi="Tahoma" w:cs="Tahoma"/>
                <w:sz w:val="13"/>
                <w:lang w:val="en-US" w:eastAsia="en-US"/>
              </w:rPr>
            </w:pPr>
          </w:p>
        </w:tc>
      </w:tr>
      <w:tr w:rsidR="00B50A5B" w14:paraId="0BDBFB42" w14:textId="77777777" w:rsidTr="004000C7">
        <w:trPr>
          <w:trHeight w:val="145"/>
        </w:trPr>
        <w:tc>
          <w:tcPr>
            <w:tcW w:w="2610" w:type="dxa"/>
            <w:tcBorders>
              <w:bottom w:val="single" w:sz="4" w:space="0" w:color="auto"/>
            </w:tcBorders>
            <w:shd w:val="clear" w:color="auto" w:fill="FABF8F"/>
          </w:tcPr>
          <w:p w14:paraId="1F8942E3" w14:textId="77777777" w:rsidR="00B27742" w:rsidRDefault="00B27742" w:rsidP="00F70479">
            <w:pPr>
              <w:pStyle w:val="ProductNames"/>
              <w:rPr>
                <w:rFonts w:ascii="Tahoma" w:hAnsi="Tahoma" w:cs="Tahoma"/>
                <w:sz w:val="14"/>
              </w:rPr>
            </w:pPr>
            <w:bookmarkStart w:id="135" w:name="_Toc336337904"/>
            <w:bookmarkStart w:id="136" w:name="_Toc352319731"/>
            <w:r>
              <w:rPr>
                <w:rFonts w:ascii="Tahoma" w:hAnsi="Tahoma" w:cs="Tahoma"/>
                <w:sz w:val="14"/>
              </w:rPr>
              <w:t xml:space="preserve">Windows® </w:t>
            </w:r>
            <w:r w:rsidR="00FC7674">
              <w:rPr>
                <w:rFonts w:ascii="Tahoma" w:hAnsi="Tahoma" w:cs="Tahoma"/>
                <w:sz w:val="14"/>
              </w:rPr>
              <w:t>8</w:t>
            </w:r>
            <w:r>
              <w:rPr>
                <w:rFonts w:ascii="Tahoma" w:hAnsi="Tahoma" w:cs="Tahoma"/>
                <w:sz w:val="14"/>
              </w:rPr>
              <w:t xml:space="preserve"> Pro</w:t>
            </w:r>
            <w:bookmarkEnd w:id="135"/>
            <w:bookmarkEnd w:id="136"/>
            <w:r>
              <w:rPr>
                <w:rFonts w:ascii="Tahoma" w:hAnsi="Tahoma" w:cs="Tahoma"/>
                <w:sz w:val="14"/>
              </w:rPr>
              <w:t xml:space="preserve"> </w:t>
            </w:r>
          </w:p>
        </w:tc>
        <w:tc>
          <w:tcPr>
            <w:tcW w:w="360" w:type="dxa"/>
            <w:tcBorders>
              <w:bottom w:val="single" w:sz="4" w:space="0" w:color="auto"/>
            </w:tcBorders>
            <w:shd w:val="clear" w:color="auto" w:fill="FABF8F"/>
            <w:vAlign w:val="center"/>
          </w:tcPr>
          <w:p w14:paraId="6FD7BF33" w14:textId="77777777" w:rsidR="00B27742" w:rsidRPr="00FE7FDD" w:rsidRDefault="00980F6A" w:rsidP="00B0065F">
            <w:pPr>
              <w:pStyle w:val="TableText"/>
              <w:widowControl w:val="0"/>
              <w:rPr>
                <w:rStyle w:val="EndnoteReference"/>
                <w:b w:val="0"/>
                <w:color w:val="0000FF"/>
                <w:sz w:val="13"/>
                <w:szCs w:val="13"/>
                <w:u w:val="single"/>
                <w:lang w:val="en-US" w:eastAsia="en-US"/>
              </w:rPr>
            </w:pPr>
            <w:hyperlink w:anchor="_29_Windows®_8" w:history="1">
              <w:r w:rsidR="00B0065F" w:rsidRPr="00B1475C">
                <w:rPr>
                  <w:rStyle w:val="Hyperlink"/>
                  <w:b/>
                  <w:sz w:val="13"/>
                  <w:szCs w:val="13"/>
                  <w:lang w:val="en-US" w:eastAsia="en-US"/>
                </w:rPr>
                <w:t>29</w:t>
              </w:r>
            </w:hyperlink>
          </w:p>
        </w:tc>
        <w:tc>
          <w:tcPr>
            <w:tcW w:w="450" w:type="dxa"/>
            <w:tcBorders>
              <w:bottom w:val="single" w:sz="4" w:space="0" w:color="auto"/>
            </w:tcBorders>
            <w:shd w:val="clear" w:color="auto" w:fill="FABF8F"/>
          </w:tcPr>
          <w:p w14:paraId="42CF0555" w14:textId="77777777" w:rsidR="00B27742" w:rsidRPr="00480790" w:rsidRDefault="00B27742" w:rsidP="009124DC">
            <w:pPr>
              <w:pStyle w:val="TableText"/>
              <w:spacing w:before="120"/>
              <w:rPr>
                <w:rFonts w:ascii="Tahoma" w:hAnsi="Tahoma" w:cs="Tahoma"/>
                <w:sz w:val="13"/>
                <w:lang w:val="en-US" w:eastAsia="en-US"/>
              </w:rPr>
            </w:pPr>
            <w:r w:rsidRPr="00480790">
              <w:rPr>
                <w:rFonts w:ascii="Tahoma" w:hAnsi="Tahoma" w:cs="Tahoma"/>
                <w:sz w:val="13"/>
                <w:lang w:val="en-US" w:eastAsia="en-US"/>
              </w:rPr>
              <w:t>08/</w:t>
            </w:r>
            <w:r w:rsidR="00EB2B3F">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1B0C66D2"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450" w:type="dxa"/>
            <w:tcBorders>
              <w:left w:val="single" w:sz="18" w:space="0" w:color="auto"/>
              <w:bottom w:val="single" w:sz="4" w:space="0" w:color="auto"/>
            </w:tcBorders>
            <w:shd w:val="clear" w:color="auto" w:fill="FABF8F"/>
            <w:vAlign w:val="center"/>
          </w:tcPr>
          <w:p w14:paraId="45D15111"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A1FDDA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3873FC4"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tcBorders>
            <w:shd w:val="clear" w:color="auto" w:fill="FABF8F"/>
            <w:vAlign w:val="center"/>
          </w:tcPr>
          <w:p w14:paraId="76A5EB7C"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5647F77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21EDA783"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35401C2A"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7854D5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4FF5443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FABF8F"/>
            <w:vAlign w:val="center"/>
          </w:tcPr>
          <w:p w14:paraId="0F46FFF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31D6AEF4" w14:textId="77777777" w:rsidR="00B27742" w:rsidRPr="008357AC" w:rsidRDefault="00664EE9">
            <w:pPr>
              <w:pStyle w:val="TableText"/>
              <w:rPr>
                <w:rFonts w:ascii="Tahoma" w:hAnsi="Tahoma" w:cs="Tahoma"/>
                <w:sz w:val="13"/>
                <w:lang w:val="en-US" w:eastAsia="en-US"/>
              </w:rPr>
            </w:pPr>
            <w:r w:rsidRPr="008357AC">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40282A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3F5B53D4"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2DABBBF7" w14:textId="77777777" w:rsidR="00B27742" w:rsidRPr="00480790" w:rsidRDefault="00B27742" w:rsidP="004000C7">
            <w:pPr>
              <w:pStyle w:val="TableText"/>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3056C54D" w14:textId="77777777" w:rsidR="00B27742" w:rsidRPr="00480790" w:rsidRDefault="00B27742">
            <w:pPr>
              <w:pStyle w:val="TableText"/>
              <w:rPr>
                <w:rFonts w:ascii="Tahoma" w:hAnsi="Tahoma" w:cs="Tahoma"/>
                <w:sz w:val="13"/>
                <w:lang w:val="en-US" w:eastAsia="en-US"/>
              </w:rPr>
            </w:pPr>
          </w:p>
        </w:tc>
      </w:tr>
      <w:tr w:rsidR="00B50A5B" w14:paraId="5E4E9FB8" w14:textId="77777777" w:rsidTr="004000C7">
        <w:trPr>
          <w:trHeight w:val="145"/>
        </w:trPr>
        <w:tc>
          <w:tcPr>
            <w:tcW w:w="2610" w:type="dxa"/>
            <w:tcBorders>
              <w:bottom w:val="single" w:sz="4" w:space="0" w:color="auto"/>
            </w:tcBorders>
            <w:shd w:val="clear" w:color="auto" w:fill="auto"/>
          </w:tcPr>
          <w:p w14:paraId="1142D61E" w14:textId="77777777" w:rsidR="00B27742" w:rsidRDefault="00B27742" w:rsidP="00F70479">
            <w:pPr>
              <w:pStyle w:val="ProductNames"/>
              <w:rPr>
                <w:rFonts w:ascii="Tahoma" w:hAnsi="Tahoma" w:cs="Tahoma"/>
                <w:sz w:val="14"/>
              </w:rPr>
            </w:pPr>
            <w:bookmarkStart w:id="137" w:name="_Toc336337905"/>
            <w:bookmarkStart w:id="138" w:name="_Toc352319732"/>
            <w:r>
              <w:rPr>
                <w:rFonts w:ascii="Tahoma" w:hAnsi="Tahoma" w:cs="Tahoma"/>
                <w:sz w:val="14"/>
              </w:rPr>
              <w:t xml:space="preserve">Windows® </w:t>
            </w:r>
            <w:r w:rsidR="00394D71">
              <w:rPr>
                <w:rFonts w:ascii="Tahoma" w:hAnsi="Tahoma" w:cs="Tahoma"/>
                <w:sz w:val="14"/>
              </w:rPr>
              <w:t>8</w:t>
            </w:r>
            <w:r>
              <w:rPr>
                <w:rFonts w:ascii="Tahoma" w:hAnsi="Tahoma" w:cs="Tahoma"/>
                <w:sz w:val="14"/>
              </w:rPr>
              <w:t xml:space="preserve"> Pro with MDOP</w:t>
            </w:r>
            <w:bookmarkEnd w:id="137"/>
            <w:bookmarkEnd w:id="138"/>
            <w:r>
              <w:rPr>
                <w:rFonts w:ascii="Tahoma" w:hAnsi="Tahoma" w:cs="Tahoma"/>
                <w:sz w:val="14"/>
              </w:rPr>
              <w:t xml:space="preserve"> </w:t>
            </w:r>
          </w:p>
        </w:tc>
        <w:tc>
          <w:tcPr>
            <w:tcW w:w="360" w:type="dxa"/>
            <w:tcBorders>
              <w:bottom w:val="single" w:sz="4" w:space="0" w:color="auto"/>
            </w:tcBorders>
            <w:shd w:val="clear" w:color="auto" w:fill="auto"/>
            <w:vAlign w:val="center"/>
          </w:tcPr>
          <w:p w14:paraId="4C1CE6C8" w14:textId="77777777" w:rsidR="00B27742" w:rsidRPr="00FE7FDD" w:rsidRDefault="00B27742" w:rsidP="005D1AD1">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0BCE751B" w14:textId="77777777" w:rsidR="00B27742" w:rsidRPr="00480790" w:rsidRDefault="001327D3" w:rsidP="00690165">
            <w:pPr>
              <w:pStyle w:val="TableText"/>
              <w:spacing w:before="12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0A6F363F"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DT</w:t>
            </w:r>
          </w:p>
        </w:tc>
        <w:tc>
          <w:tcPr>
            <w:tcW w:w="450" w:type="dxa"/>
            <w:tcBorders>
              <w:left w:val="single" w:sz="18" w:space="0" w:color="auto"/>
              <w:bottom w:val="single" w:sz="4" w:space="0" w:color="auto"/>
            </w:tcBorders>
            <w:shd w:val="clear" w:color="auto" w:fill="auto"/>
            <w:vAlign w:val="center"/>
          </w:tcPr>
          <w:p w14:paraId="6780D385"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543F7DD7"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6</w:t>
            </w:r>
          </w:p>
        </w:tc>
        <w:tc>
          <w:tcPr>
            <w:tcW w:w="450" w:type="dxa"/>
            <w:tcBorders>
              <w:bottom w:val="single" w:sz="4" w:space="0" w:color="auto"/>
            </w:tcBorders>
            <w:shd w:val="clear" w:color="auto" w:fill="auto"/>
            <w:vAlign w:val="center"/>
          </w:tcPr>
          <w:p w14:paraId="22CB89DB"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auto"/>
            <w:vAlign w:val="center"/>
          </w:tcPr>
          <w:p w14:paraId="75746DD9"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4</w:t>
            </w:r>
          </w:p>
        </w:tc>
        <w:tc>
          <w:tcPr>
            <w:tcW w:w="450" w:type="dxa"/>
            <w:tcBorders>
              <w:bottom w:val="single" w:sz="4" w:space="0" w:color="auto"/>
            </w:tcBorders>
            <w:shd w:val="clear" w:color="auto" w:fill="auto"/>
            <w:vAlign w:val="center"/>
          </w:tcPr>
          <w:p w14:paraId="0EA70F20"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39FC0AAE"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auto"/>
            <w:vAlign w:val="center"/>
          </w:tcPr>
          <w:p w14:paraId="153276B4"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4C00816D"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4A72089D"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3C15CF5" w14:textId="77777777" w:rsidR="00B27742" w:rsidRPr="00480790" w:rsidRDefault="00B27742" w:rsidP="005D1AD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C17E862" w14:textId="77777777" w:rsidR="00B27742" w:rsidRPr="008357AC" w:rsidRDefault="00664EE9" w:rsidP="005D1AD1">
            <w:pPr>
              <w:pStyle w:val="TableText"/>
              <w:rPr>
                <w:rFonts w:ascii="Tahoma" w:hAnsi="Tahoma" w:cs="Tahoma"/>
                <w:sz w:val="13"/>
                <w:lang w:val="en-US" w:eastAsia="en-US"/>
              </w:rPr>
            </w:pPr>
            <w:r w:rsidRPr="008357AC">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C3AFF72"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3E669E64"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01D74457" w14:textId="77777777" w:rsidR="00B27742" w:rsidRPr="00480790" w:rsidRDefault="00B27742" w:rsidP="004000C7">
            <w:pPr>
              <w:pStyle w:val="TableText"/>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A656132" w14:textId="77777777" w:rsidR="00B27742" w:rsidRPr="00480790" w:rsidRDefault="00B27742" w:rsidP="005D1AD1">
            <w:pPr>
              <w:pStyle w:val="TableText"/>
              <w:rPr>
                <w:rFonts w:ascii="Tahoma" w:hAnsi="Tahoma" w:cs="Tahoma"/>
                <w:sz w:val="13"/>
                <w:lang w:val="en-US" w:eastAsia="en-US"/>
              </w:rPr>
            </w:pPr>
          </w:p>
        </w:tc>
      </w:tr>
      <w:tr w:rsidR="00B50A5B" w14:paraId="3FD236D0" w14:textId="77777777" w:rsidTr="007E466C">
        <w:trPr>
          <w:trHeight w:val="123"/>
        </w:trPr>
        <w:tc>
          <w:tcPr>
            <w:tcW w:w="2610" w:type="dxa"/>
            <w:shd w:val="clear" w:color="auto" w:fill="FABF8F"/>
          </w:tcPr>
          <w:p w14:paraId="09523D8C" w14:textId="77777777" w:rsidR="00B27742" w:rsidRDefault="00B27742" w:rsidP="0070485B">
            <w:pPr>
              <w:pStyle w:val="ProductNames"/>
              <w:spacing w:before="40" w:after="40"/>
              <w:rPr>
                <w:rFonts w:ascii="Tahoma" w:hAnsi="Tahoma" w:cs="Tahoma"/>
                <w:sz w:val="14"/>
              </w:rPr>
            </w:pPr>
            <w:bookmarkStart w:id="139" w:name="_Toc336337906"/>
            <w:bookmarkStart w:id="140" w:name="_Toc352319733"/>
            <w:r>
              <w:rPr>
                <w:rFonts w:ascii="Tahoma" w:hAnsi="Tahoma" w:cs="Tahoma"/>
                <w:sz w:val="14"/>
              </w:rPr>
              <w:t>Windows Virtual Desktop Access (VDA)</w:t>
            </w:r>
            <w:bookmarkEnd w:id="139"/>
            <w:bookmarkEnd w:id="140"/>
          </w:p>
        </w:tc>
        <w:tc>
          <w:tcPr>
            <w:tcW w:w="360" w:type="dxa"/>
            <w:shd w:val="clear" w:color="auto" w:fill="FABF8F"/>
            <w:vAlign w:val="center"/>
          </w:tcPr>
          <w:p w14:paraId="330FE652" w14:textId="77777777" w:rsidR="00B27742" w:rsidRPr="00FE7FDD" w:rsidRDefault="00B27742">
            <w:pPr>
              <w:pStyle w:val="TableText"/>
              <w:widowControl w:val="0"/>
              <w:rPr>
                <w:rStyle w:val="EndnoteReference"/>
                <w:rFonts w:ascii="Tahoma" w:hAnsi="Tahoma"/>
                <w:color w:val="0000FF"/>
                <w:sz w:val="13"/>
                <w:szCs w:val="13"/>
                <w:lang w:val="en-US" w:eastAsia="en-US"/>
              </w:rPr>
            </w:pPr>
          </w:p>
        </w:tc>
        <w:tc>
          <w:tcPr>
            <w:tcW w:w="450" w:type="dxa"/>
            <w:shd w:val="clear" w:color="auto" w:fill="FABF8F"/>
            <w:vAlign w:val="center"/>
          </w:tcPr>
          <w:p w14:paraId="0403B60E" w14:textId="77777777" w:rsidR="00B27742" w:rsidRPr="00480790" w:rsidRDefault="00B27742" w:rsidP="007E466C">
            <w:pPr>
              <w:pStyle w:val="TableText"/>
              <w:rPr>
                <w:rFonts w:ascii="Tahoma" w:hAnsi="Tahoma" w:cs="Tahoma"/>
                <w:sz w:val="13"/>
                <w:lang w:val="en-US" w:eastAsia="en-US"/>
              </w:rPr>
            </w:pPr>
            <w:r>
              <w:rPr>
                <w:rFonts w:ascii="Tahoma" w:hAnsi="Tahoma" w:cs="Tahoma"/>
                <w:sz w:val="13"/>
                <w:lang w:val="en-US" w:eastAsia="en-US"/>
              </w:rPr>
              <w:t>07/10</w:t>
            </w:r>
          </w:p>
        </w:tc>
        <w:tc>
          <w:tcPr>
            <w:tcW w:w="360" w:type="dxa"/>
            <w:tcBorders>
              <w:right w:val="single" w:sz="18" w:space="0" w:color="auto"/>
            </w:tcBorders>
            <w:shd w:val="clear" w:color="auto" w:fill="FABF8F"/>
            <w:vAlign w:val="center"/>
          </w:tcPr>
          <w:p w14:paraId="1D6BD78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3060" w:type="dxa"/>
            <w:gridSpan w:val="7"/>
            <w:tcBorders>
              <w:left w:val="single" w:sz="18" w:space="0" w:color="auto"/>
              <w:right w:val="single" w:sz="18" w:space="0" w:color="auto"/>
            </w:tcBorders>
            <w:shd w:val="clear" w:color="auto" w:fill="FABF8F"/>
            <w:vAlign w:val="center"/>
          </w:tcPr>
          <w:p w14:paraId="4D3848D5"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tcBorders>
            <w:shd w:val="clear" w:color="auto" w:fill="FABF8F"/>
            <w:vAlign w:val="center"/>
          </w:tcPr>
          <w:p w14:paraId="034EF7B6" w14:textId="77777777" w:rsidR="00B27742" w:rsidRPr="00480790" w:rsidRDefault="00B27742">
            <w:pPr>
              <w:pStyle w:val="TableText"/>
              <w:rPr>
                <w:rFonts w:ascii="Tahoma" w:hAnsi="Tahoma" w:cs="Tahoma"/>
                <w:sz w:val="13"/>
                <w:lang w:val="en-US" w:eastAsia="en-US"/>
              </w:rPr>
            </w:pPr>
          </w:p>
        </w:tc>
        <w:tc>
          <w:tcPr>
            <w:tcW w:w="450" w:type="dxa"/>
            <w:shd w:val="clear" w:color="auto" w:fill="FABF8F"/>
            <w:vAlign w:val="center"/>
          </w:tcPr>
          <w:p w14:paraId="0781BCEA" w14:textId="77777777" w:rsidR="00B27742" w:rsidRPr="00480790" w:rsidRDefault="00B27742">
            <w:pPr>
              <w:pStyle w:val="TableText"/>
              <w:rPr>
                <w:rFonts w:ascii="Tahoma" w:hAnsi="Tahoma" w:cs="Tahoma"/>
                <w:sz w:val="13"/>
                <w:lang w:val="en-US" w:eastAsia="en-US"/>
              </w:rPr>
            </w:pPr>
          </w:p>
        </w:tc>
        <w:tc>
          <w:tcPr>
            <w:tcW w:w="450" w:type="dxa"/>
            <w:tcBorders>
              <w:right w:val="single" w:sz="18" w:space="0" w:color="auto"/>
            </w:tcBorders>
            <w:shd w:val="clear" w:color="auto" w:fill="FABF8F"/>
            <w:vAlign w:val="center"/>
          </w:tcPr>
          <w:p w14:paraId="17390E8A"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tcBorders>
            <w:shd w:val="clear" w:color="auto" w:fill="FABF8F"/>
            <w:vAlign w:val="center"/>
          </w:tcPr>
          <w:p w14:paraId="02EF9114" w14:textId="77777777" w:rsidR="00B27742" w:rsidRPr="00872F81" w:rsidRDefault="00751F50">
            <w:pPr>
              <w:pStyle w:val="TableText"/>
              <w:rPr>
                <w:rFonts w:ascii="Tahoma" w:hAnsi="Tahoma" w:cs="Tahoma"/>
                <w:sz w:val="13"/>
                <w:lang w:val="en-US" w:eastAsia="en-US"/>
              </w:rPr>
            </w:pPr>
            <w:r>
              <w:rPr>
                <w:rFonts w:ascii="Tahoma" w:hAnsi="Tahoma" w:cs="Tahoma"/>
                <w:sz w:val="13"/>
                <w:lang w:val="en-US" w:eastAsia="en-US"/>
              </w:rPr>
              <w:t>1</w:t>
            </w:r>
            <w:r w:rsidR="004F2699">
              <w:rPr>
                <w:rFonts w:ascii="Tahoma" w:hAnsi="Tahoma" w:cs="Tahoma"/>
                <w:sz w:val="13"/>
                <w:lang w:val="en-US" w:eastAsia="en-US"/>
              </w:rPr>
              <w:t>)</w:t>
            </w:r>
          </w:p>
        </w:tc>
        <w:tc>
          <w:tcPr>
            <w:tcW w:w="450" w:type="dxa"/>
            <w:tcBorders>
              <w:right w:val="single" w:sz="18" w:space="0" w:color="auto"/>
            </w:tcBorders>
            <w:shd w:val="clear" w:color="auto" w:fill="FABF8F"/>
            <w:vAlign w:val="center"/>
          </w:tcPr>
          <w:p w14:paraId="3B9D6566" w14:textId="77777777" w:rsidR="00B27742" w:rsidRPr="00480790" w:rsidRDefault="00B27742" w:rsidP="00BD5039">
            <w:pPr>
              <w:pStyle w:val="TableText"/>
              <w:rPr>
                <w:rFonts w:ascii="Tahoma" w:hAnsi="Tahoma" w:cs="Tahoma"/>
                <w:sz w:val="13"/>
                <w:lang w:val="en-US" w:eastAsia="en-US"/>
              </w:rPr>
            </w:pPr>
            <w:r w:rsidRPr="00480790">
              <w:rPr>
                <w:rFonts w:ascii="Tahoma" w:hAnsi="Tahoma" w:cs="Tahoma"/>
                <w:sz w:val="13"/>
                <w:lang w:val="en-US" w:eastAsia="en-US"/>
              </w:rPr>
              <w:t>E, A</w:t>
            </w:r>
          </w:p>
        </w:tc>
        <w:tc>
          <w:tcPr>
            <w:tcW w:w="450" w:type="dxa"/>
            <w:tcBorders>
              <w:left w:val="single" w:sz="18" w:space="0" w:color="auto"/>
              <w:right w:val="single" w:sz="18" w:space="0" w:color="auto"/>
            </w:tcBorders>
            <w:shd w:val="clear" w:color="auto" w:fill="FABF8F"/>
            <w:vAlign w:val="center"/>
          </w:tcPr>
          <w:p w14:paraId="2047D3F0"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P</w:t>
            </w:r>
          </w:p>
        </w:tc>
        <w:tc>
          <w:tcPr>
            <w:tcW w:w="450" w:type="dxa"/>
            <w:shd w:val="clear" w:color="auto" w:fill="FABF8F"/>
            <w:vAlign w:val="center"/>
          </w:tcPr>
          <w:p w14:paraId="7E9A50C3" w14:textId="77777777" w:rsidR="00B27742" w:rsidRPr="00480790" w:rsidRDefault="00954BF1" w:rsidP="00722522">
            <w:pPr>
              <w:pStyle w:val="TableText"/>
              <w:rPr>
                <w:rFonts w:ascii="Tahoma" w:hAnsi="Tahoma" w:cs="Tahoma"/>
                <w:sz w:val="13"/>
                <w:lang w:val="en-US" w:eastAsia="en-US"/>
              </w:rPr>
            </w:pPr>
            <w:r>
              <w:rPr>
                <w:rFonts w:ascii="Tahoma" w:hAnsi="Tahoma" w:cs="Tahoma"/>
                <w:sz w:val="13"/>
                <w:lang w:val="en-US" w:eastAsia="en-US"/>
              </w:rPr>
              <w:t>A</w:t>
            </w:r>
          </w:p>
        </w:tc>
        <w:tc>
          <w:tcPr>
            <w:tcW w:w="540" w:type="dxa"/>
            <w:shd w:val="clear" w:color="auto" w:fill="FABF8F"/>
            <w:vAlign w:val="center"/>
          </w:tcPr>
          <w:p w14:paraId="011939FC" w14:textId="77777777" w:rsidR="00B27742" w:rsidRPr="00480790" w:rsidRDefault="00B27742">
            <w:pPr>
              <w:pStyle w:val="TableText"/>
              <w:rPr>
                <w:rFonts w:ascii="Tahoma" w:hAnsi="Tahoma" w:cs="Tahoma"/>
                <w:sz w:val="13"/>
                <w:lang w:val="en-US" w:eastAsia="en-US"/>
              </w:rPr>
            </w:pPr>
          </w:p>
        </w:tc>
      </w:tr>
      <w:tr w:rsidR="006F741C" w14:paraId="2C70A180" w14:textId="77777777" w:rsidTr="004000C7">
        <w:trPr>
          <w:trHeight w:val="123"/>
        </w:trPr>
        <w:tc>
          <w:tcPr>
            <w:tcW w:w="2610" w:type="dxa"/>
            <w:shd w:val="clear" w:color="auto" w:fill="auto"/>
          </w:tcPr>
          <w:p w14:paraId="7E8DA13A" w14:textId="77777777" w:rsidR="006F741C" w:rsidRDefault="006F741C" w:rsidP="00F70479">
            <w:pPr>
              <w:pStyle w:val="ProductNames"/>
              <w:rPr>
                <w:rFonts w:ascii="Tahoma" w:hAnsi="Tahoma" w:cs="Tahoma"/>
                <w:sz w:val="14"/>
              </w:rPr>
            </w:pPr>
            <w:bookmarkStart w:id="141" w:name="_Toc352319734"/>
            <w:r>
              <w:rPr>
                <w:rFonts w:ascii="Tahoma" w:hAnsi="Tahoma" w:cs="Tahoma"/>
                <w:sz w:val="14"/>
              </w:rPr>
              <w:t>Windows Intune (Per Device)</w:t>
            </w:r>
            <w:bookmarkEnd w:id="141"/>
          </w:p>
        </w:tc>
        <w:tc>
          <w:tcPr>
            <w:tcW w:w="360" w:type="dxa"/>
            <w:shd w:val="clear" w:color="auto" w:fill="auto"/>
            <w:vAlign w:val="center"/>
          </w:tcPr>
          <w:p w14:paraId="1A6F274F" w14:textId="77777777" w:rsidR="006F741C" w:rsidRPr="00FE7FDD" w:rsidRDefault="00980F6A" w:rsidP="00B0065F">
            <w:pPr>
              <w:pStyle w:val="TableText"/>
              <w:widowControl w:val="0"/>
              <w:rPr>
                <w:rStyle w:val="EndnoteReference"/>
                <w:b w:val="0"/>
                <w:color w:val="0000FF"/>
                <w:sz w:val="13"/>
                <w:szCs w:val="13"/>
                <w:lang w:val="en-US" w:eastAsia="en-US"/>
              </w:rPr>
            </w:pPr>
            <w:hyperlink w:anchor="Sys_27WindowsVistaProUpgrade" w:history="1">
              <w:r w:rsidR="00B0065F" w:rsidRPr="00FE7FDD">
                <w:rPr>
                  <w:rStyle w:val="Hyperlink"/>
                  <w:b/>
                  <w:sz w:val="13"/>
                  <w:szCs w:val="13"/>
                  <w:lang w:val="en-US" w:eastAsia="en-US"/>
                </w:rPr>
                <w:t>2</w:t>
              </w:r>
            </w:hyperlink>
            <w:r w:rsidR="00B0065F">
              <w:rPr>
                <w:rStyle w:val="Hyperlink"/>
                <w:b/>
                <w:sz w:val="13"/>
                <w:szCs w:val="13"/>
                <w:lang w:val="en-US" w:eastAsia="en-US"/>
              </w:rPr>
              <w:t>9</w:t>
            </w:r>
          </w:p>
        </w:tc>
        <w:tc>
          <w:tcPr>
            <w:tcW w:w="450" w:type="dxa"/>
            <w:shd w:val="clear" w:color="auto" w:fill="auto"/>
          </w:tcPr>
          <w:p w14:paraId="3543B148" w14:textId="77777777" w:rsidR="006F741C" w:rsidRDefault="006F741C" w:rsidP="006640D1">
            <w:pPr>
              <w:pStyle w:val="TableText"/>
              <w:spacing w:before="120"/>
              <w:rPr>
                <w:rFonts w:ascii="Tahoma" w:hAnsi="Tahoma" w:cs="Tahoma"/>
                <w:sz w:val="13"/>
                <w:lang w:val="en-US" w:eastAsia="en-US"/>
              </w:rPr>
            </w:pPr>
            <w:r>
              <w:rPr>
                <w:rFonts w:ascii="Tahoma" w:hAnsi="Tahoma" w:cs="Tahoma"/>
                <w:sz w:val="13"/>
                <w:lang w:val="en-US" w:eastAsia="en-US"/>
              </w:rPr>
              <w:t>4/11</w:t>
            </w:r>
          </w:p>
        </w:tc>
        <w:tc>
          <w:tcPr>
            <w:tcW w:w="360" w:type="dxa"/>
            <w:tcBorders>
              <w:right w:val="single" w:sz="18" w:space="0" w:color="auto"/>
            </w:tcBorders>
            <w:shd w:val="clear" w:color="auto" w:fill="auto"/>
            <w:vAlign w:val="center"/>
          </w:tcPr>
          <w:p w14:paraId="00F4D7C0" w14:textId="77777777" w:rsidR="006F741C" w:rsidRPr="00480790" w:rsidRDefault="006F741C">
            <w:pPr>
              <w:pStyle w:val="TableText"/>
              <w:rPr>
                <w:rFonts w:ascii="Tahoma" w:hAnsi="Tahoma" w:cs="Tahoma"/>
                <w:sz w:val="13"/>
                <w:lang w:val="en-US" w:eastAsia="en-US"/>
              </w:rPr>
            </w:pPr>
          </w:p>
        </w:tc>
        <w:tc>
          <w:tcPr>
            <w:tcW w:w="3060" w:type="dxa"/>
            <w:gridSpan w:val="7"/>
            <w:tcBorders>
              <w:left w:val="single" w:sz="18" w:space="0" w:color="auto"/>
              <w:right w:val="single" w:sz="18" w:space="0" w:color="auto"/>
            </w:tcBorders>
            <w:shd w:val="clear" w:color="auto" w:fill="auto"/>
            <w:vAlign w:val="center"/>
          </w:tcPr>
          <w:p w14:paraId="4C0583E4"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auto"/>
            <w:vAlign w:val="center"/>
          </w:tcPr>
          <w:p w14:paraId="0AA1A2F1" w14:textId="77777777" w:rsidR="006F741C" w:rsidRPr="00480790" w:rsidRDefault="006F741C">
            <w:pPr>
              <w:pStyle w:val="TableText"/>
              <w:rPr>
                <w:rFonts w:ascii="Tahoma" w:hAnsi="Tahoma" w:cs="Tahoma"/>
                <w:sz w:val="13"/>
                <w:lang w:val="en-US" w:eastAsia="en-US"/>
              </w:rPr>
            </w:pPr>
          </w:p>
        </w:tc>
        <w:tc>
          <w:tcPr>
            <w:tcW w:w="450" w:type="dxa"/>
            <w:shd w:val="clear" w:color="auto" w:fill="auto"/>
            <w:vAlign w:val="center"/>
          </w:tcPr>
          <w:p w14:paraId="75F49FB6" w14:textId="77777777" w:rsidR="006F741C" w:rsidRPr="00480790"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auto"/>
            <w:vAlign w:val="center"/>
          </w:tcPr>
          <w:p w14:paraId="449FF0BE"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auto"/>
            <w:vAlign w:val="center"/>
          </w:tcPr>
          <w:p w14:paraId="46E38AF4" w14:textId="77777777" w:rsidR="006F741C"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auto"/>
            <w:vAlign w:val="center"/>
          </w:tcPr>
          <w:p w14:paraId="22569BFE" w14:textId="77777777" w:rsidR="006F741C" w:rsidRPr="00480790" w:rsidRDefault="006F741C" w:rsidP="00BD5039">
            <w:pPr>
              <w:pStyle w:val="TableText"/>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6FAB2195" w14:textId="77777777" w:rsidR="006F741C" w:rsidRPr="00480790" w:rsidRDefault="006F741C">
            <w:pPr>
              <w:pStyle w:val="TableText"/>
              <w:rPr>
                <w:rFonts w:ascii="Tahoma" w:hAnsi="Tahoma" w:cs="Tahoma"/>
                <w:sz w:val="13"/>
                <w:lang w:val="en-US" w:eastAsia="en-US"/>
              </w:rPr>
            </w:pPr>
          </w:p>
        </w:tc>
        <w:tc>
          <w:tcPr>
            <w:tcW w:w="450" w:type="dxa"/>
            <w:shd w:val="clear" w:color="auto" w:fill="auto"/>
            <w:vAlign w:val="center"/>
          </w:tcPr>
          <w:p w14:paraId="133447D2" w14:textId="77777777" w:rsidR="006F741C" w:rsidRDefault="006F741C" w:rsidP="00722522">
            <w:pPr>
              <w:pStyle w:val="TableText"/>
              <w:rPr>
                <w:rFonts w:ascii="Tahoma" w:hAnsi="Tahoma" w:cs="Tahoma"/>
                <w:sz w:val="13"/>
                <w:lang w:val="en-US" w:eastAsia="en-US"/>
              </w:rPr>
            </w:pPr>
          </w:p>
        </w:tc>
        <w:tc>
          <w:tcPr>
            <w:tcW w:w="540" w:type="dxa"/>
            <w:shd w:val="clear" w:color="auto" w:fill="auto"/>
            <w:vAlign w:val="center"/>
          </w:tcPr>
          <w:p w14:paraId="57B3EBF9" w14:textId="77777777" w:rsidR="006F741C" w:rsidRPr="00480790" w:rsidRDefault="006F741C">
            <w:pPr>
              <w:pStyle w:val="TableText"/>
              <w:rPr>
                <w:rFonts w:ascii="Tahoma" w:hAnsi="Tahoma" w:cs="Tahoma"/>
                <w:sz w:val="13"/>
                <w:lang w:val="en-US" w:eastAsia="en-US"/>
              </w:rPr>
            </w:pPr>
          </w:p>
        </w:tc>
      </w:tr>
      <w:tr w:rsidR="00955DF1" w14:paraId="7C30A428" w14:textId="77777777" w:rsidTr="0070485B">
        <w:trPr>
          <w:trHeight w:val="123"/>
        </w:trPr>
        <w:tc>
          <w:tcPr>
            <w:tcW w:w="2610" w:type="dxa"/>
            <w:tcBorders>
              <w:bottom w:val="single" w:sz="4" w:space="0" w:color="auto"/>
            </w:tcBorders>
            <w:shd w:val="clear" w:color="auto" w:fill="FABF8F"/>
          </w:tcPr>
          <w:p w14:paraId="77F07082" w14:textId="77777777" w:rsidR="00955DF1" w:rsidRDefault="00955DF1" w:rsidP="00163658">
            <w:pPr>
              <w:pStyle w:val="ProductNames"/>
              <w:rPr>
                <w:rFonts w:ascii="Tahoma" w:hAnsi="Tahoma" w:cs="Tahoma"/>
                <w:sz w:val="14"/>
              </w:rPr>
            </w:pPr>
            <w:bookmarkStart w:id="142" w:name="_Toc352319735"/>
            <w:r>
              <w:rPr>
                <w:rFonts w:ascii="Tahoma" w:hAnsi="Tahoma" w:cs="Tahoma"/>
                <w:sz w:val="14"/>
              </w:rPr>
              <w:t xml:space="preserve">Windows Intune </w:t>
            </w:r>
            <w:r w:rsidR="009A52A3">
              <w:rPr>
                <w:rFonts w:ascii="Tahoma" w:hAnsi="Tahoma" w:cs="Tahoma"/>
                <w:sz w:val="14"/>
              </w:rPr>
              <w:t xml:space="preserve">Add On </w:t>
            </w:r>
            <w:r>
              <w:rPr>
                <w:rFonts w:ascii="Tahoma" w:hAnsi="Tahoma" w:cs="Tahoma"/>
                <w:sz w:val="14"/>
              </w:rPr>
              <w:t>(Per Device)</w:t>
            </w:r>
            <w:bookmarkEnd w:id="142"/>
          </w:p>
        </w:tc>
        <w:tc>
          <w:tcPr>
            <w:tcW w:w="360" w:type="dxa"/>
            <w:tcBorders>
              <w:bottom w:val="single" w:sz="4" w:space="0" w:color="auto"/>
            </w:tcBorders>
            <w:shd w:val="clear" w:color="auto" w:fill="FABF8F"/>
            <w:vAlign w:val="center"/>
          </w:tcPr>
          <w:p w14:paraId="5E19103A" w14:textId="77777777" w:rsidR="00955DF1" w:rsidRPr="00FE7FDD" w:rsidRDefault="00B0065F" w:rsidP="00B0065F">
            <w:pPr>
              <w:pStyle w:val="TableText"/>
              <w:widowControl w:val="0"/>
              <w:rPr>
                <w:rStyle w:val="EndnoteReference"/>
                <w:b w:val="0"/>
                <w:color w:val="0000FF"/>
                <w:sz w:val="13"/>
                <w:szCs w:val="13"/>
                <w:lang w:val="en-US" w:eastAsia="en-US"/>
              </w:rPr>
            </w:pPr>
            <w:r>
              <w:rPr>
                <w:rStyle w:val="Hyperlink"/>
                <w:b/>
                <w:sz w:val="13"/>
                <w:szCs w:val="13"/>
                <w:lang w:val="en-US" w:eastAsia="en-US"/>
              </w:rPr>
              <w:t>30</w:t>
            </w:r>
            <w:hyperlink w:anchor="Sys_27WindowsVistaProUpgrade" w:history="1"/>
          </w:p>
        </w:tc>
        <w:tc>
          <w:tcPr>
            <w:tcW w:w="450" w:type="dxa"/>
            <w:tcBorders>
              <w:bottom w:val="single" w:sz="4" w:space="0" w:color="auto"/>
            </w:tcBorders>
            <w:shd w:val="clear" w:color="auto" w:fill="FABF8F"/>
          </w:tcPr>
          <w:p w14:paraId="02907B95" w14:textId="77777777" w:rsidR="00955DF1" w:rsidRDefault="00955DF1" w:rsidP="00163658">
            <w:pPr>
              <w:pStyle w:val="TableText"/>
              <w:spacing w:before="120"/>
              <w:rPr>
                <w:rFonts w:ascii="Tahoma" w:hAnsi="Tahoma" w:cs="Tahoma"/>
                <w:sz w:val="13"/>
                <w:lang w:val="en-US" w:eastAsia="en-US"/>
              </w:rPr>
            </w:pPr>
            <w:r>
              <w:rPr>
                <w:rFonts w:ascii="Tahoma" w:hAnsi="Tahoma" w:cs="Tahoma"/>
                <w:sz w:val="13"/>
                <w:lang w:val="en-US" w:eastAsia="en-US"/>
              </w:rPr>
              <w:t>4/11</w:t>
            </w:r>
          </w:p>
        </w:tc>
        <w:tc>
          <w:tcPr>
            <w:tcW w:w="360" w:type="dxa"/>
            <w:tcBorders>
              <w:bottom w:val="single" w:sz="4" w:space="0" w:color="auto"/>
              <w:right w:val="single" w:sz="18" w:space="0" w:color="auto"/>
            </w:tcBorders>
            <w:shd w:val="clear" w:color="auto" w:fill="FABF8F"/>
            <w:vAlign w:val="center"/>
          </w:tcPr>
          <w:p w14:paraId="7BE1B5ED" w14:textId="77777777" w:rsidR="00955DF1" w:rsidRPr="00480790" w:rsidRDefault="00955DF1">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1D0D4B26"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208B990"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43C38B1A"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FBC2A5B"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0B1AA98" w14:textId="77777777" w:rsidR="00955DF1"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EA5247" w14:textId="77777777" w:rsidR="00955DF1" w:rsidRPr="00480790" w:rsidRDefault="00955DF1" w:rsidP="00BD5039">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A632516"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4892BF24" w14:textId="77777777" w:rsidR="00955DF1" w:rsidRDefault="00955DF1" w:rsidP="00722522">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40BBB58C" w14:textId="77777777" w:rsidR="00955DF1" w:rsidRPr="00480790" w:rsidRDefault="00955DF1">
            <w:pPr>
              <w:pStyle w:val="TableText"/>
              <w:rPr>
                <w:rFonts w:ascii="Tahoma" w:hAnsi="Tahoma" w:cs="Tahoma"/>
                <w:sz w:val="13"/>
                <w:lang w:val="en-US" w:eastAsia="en-US"/>
              </w:rPr>
            </w:pPr>
          </w:p>
        </w:tc>
      </w:tr>
    </w:tbl>
    <w:p w14:paraId="71168CBD" w14:textId="77777777" w:rsidR="00091558" w:rsidRPr="00F70479" w:rsidRDefault="00091558">
      <w:pPr>
        <w:pStyle w:val="ProductPool"/>
        <w:rPr>
          <w:rFonts w:ascii="Tahoma" w:hAnsi="Tahoma" w:cs="Tahoma"/>
          <w:sz w:val="18"/>
          <w:lang w:val="en-US"/>
        </w:rPr>
      </w:pPr>
    </w:p>
    <w:p w14:paraId="09221265" w14:textId="77777777" w:rsidR="0021637C" w:rsidRPr="000E5145" w:rsidRDefault="0021637C" w:rsidP="004E292A">
      <w:pPr>
        <w:pStyle w:val="Heading3"/>
        <w:rPr>
          <w:rFonts w:ascii="Tahoma" w:hAnsi="Tahoma" w:cs="Tahoma"/>
          <w:b w:val="0"/>
          <w:sz w:val="18"/>
          <w:szCs w:val="22"/>
          <w:lang w:val="en-US"/>
        </w:rPr>
      </w:pPr>
    </w:p>
    <w:p w14:paraId="7B28572C" w14:textId="77777777" w:rsidR="00023FE7" w:rsidRPr="004E292A" w:rsidRDefault="00023FE7" w:rsidP="004E292A">
      <w:pPr>
        <w:pStyle w:val="Heading3"/>
        <w:rPr>
          <w:rFonts w:ascii="Tahoma" w:hAnsi="Tahoma" w:cs="Tahoma"/>
          <w:sz w:val="22"/>
          <w:szCs w:val="22"/>
        </w:rPr>
      </w:pPr>
      <w:bookmarkStart w:id="143" w:name="_Toc336337908"/>
      <w:bookmarkStart w:id="144" w:name="_Toc352319736"/>
      <w:r w:rsidRPr="004E292A">
        <w:rPr>
          <w:rFonts w:ascii="Tahoma" w:hAnsi="Tahoma" w:cs="Tahoma"/>
          <w:sz w:val="22"/>
          <w:szCs w:val="22"/>
        </w:rPr>
        <w:t>SERVERS POOL</w:t>
      </w:r>
      <w:bookmarkEnd w:id="143"/>
      <w:bookmarkEnd w:id="144"/>
    </w:p>
    <w:p w14:paraId="55A532D0" w14:textId="77777777" w:rsidR="00023FE7" w:rsidRPr="000E5145" w:rsidRDefault="00023FE7"/>
    <w:tbl>
      <w:tblPr>
        <w:tblW w:w="1065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34"/>
        <w:gridCol w:w="450"/>
        <w:gridCol w:w="450"/>
        <w:gridCol w:w="360"/>
        <w:gridCol w:w="360"/>
        <w:gridCol w:w="450"/>
        <w:gridCol w:w="450"/>
        <w:gridCol w:w="450"/>
        <w:gridCol w:w="450"/>
        <w:gridCol w:w="450"/>
        <w:gridCol w:w="360"/>
        <w:gridCol w:w="450"/>
        <w:gridCol w:w="450"/>
        <w:gridCol w:w="450"/>
        <w:gridCol w:w="450"/>
        <w:gridCol w:w="450"/>
        <w:gridCol w:w="450"/>
        <w:gridCol w:w="450"/>
        <w:gridCol w:w="540"/>
      </w:tblGrid>
      <w:tr w:rsidR="001C38D4" w14:paraId="489135B8" w14:textId="77777777" w:rsidTr="007E466C">
        <w:trPr>
          <w:cantSplit/>
          <w:trHeight w:val="389"/>
          <w:tblHeader/>
        </w:trPr>
        <w:tc>
          <w:tcPr>
            <w:tcW w:w="2734" w:type="dxa"/>
            <w:vMerge w:val="restart"/>
            <w:tcBorders>
              <w:top w:val="single" w:sz="4" w:space="0" w:color="FFFFFF"/>
              <w:left w:val="single" w:sz="4" w:space="0" w:color="FFFFFF"/>
            </w:tcBorders>
          </w:tcPr>
          <w:p w14:paraId="3D9B2AE8" w14:textId="77777777" w:rsidR="00C031FA" w:rsidRDefault="00CD0D74">
            <w:pPr>
              <w:rPr>
                <w:rFonts w:cs="Tahoma"/>
                <w:sz w:val="20"/>
              </w:rPr>
            </w:pPr>
            <w:r>
              <w:rPr>
                <w:rFonts w:cs="Tahoma"/>
                <w:noProof/>
              </w:rPr>
              <mc:AlternateContent>
                <mc:Choice Requires="wps">
                  <w:drawing>
                    <wp:anchor distT="0" distB="0" distL="114300" distR="114300" simplePos="0" relativeHeight="251663872" behindDoc="0" locked="0" layoutInCell="1" allowOverlap="1" wp14:anchorId="6BC88347" wp14:editId="06613801">
                      <wp:simplePos x="0" y="0"/>
                      <wp:positionH relativeFrom="column">
                        <wp:posOffset>1670206</wp:posOffset>
                      </wp:positionH>
                      <wp:positionV relativeFrom="paragraph">
                        <wp:posOffset>396144</wp:posOffset>
                      </wp:positionV>
                      <wp:extent cx="405441" cy="213995"/>
                      <wp:effectExtent l="0" t="0" r="0" b="0"/>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5E0C6" w14:textId="77777777" w:rsidR="00980F6A" w:rsidRDefault="00980F6A">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C88347" id="Text Box 64" o:spid="_x0000_s1028" type="#_x0000_t202" style="position:absolute;margin-left:131.5pt;margin-top:31.2pt;width:31.9pt;height:16.8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8Tmtg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" filled="f" stroked="f">
                      <v:textbox style="mso-fit-shape-to-text:t">
                        <w:txbxContent>
                          <w:p w14:paraId="4EB5E0C6" w14:textId="77777777" w:rsidR="00980F6A" w:rsidRDefault="00980F6A">
                            <w:pPr>
                              <w:rPr>
                                <w:color w:val="0000FF"/>
                                <w:sz w:val="20"/>
                              </w:rPr>
                            </w:pPr>
                            <w:r>
                              <w:rPr>
                                <w:rFonts w:cs="Tahoma"/>
                                <w:b/>
                                <w:color w:val="0000FF"/>
                                <w:sz w:val="8"/>
                              </w:rPr>
                              <w:t>(Ctrl + Click)</w:t>
                            </w:r>
                          </w:p>
                        </w:txbxContent>
                      </v:textbox>
                    </v:shape>
                  </w:pict>
                </mc:Fallback>
              </mc:AlternateContent>
            </w:r>
          </w:p>
        </w:tc>
        <w:tc>
          <w:tcPr>
            <w:tcW w:w="450" w:type="dxa"/>
            <w:vMerge w:val="restart"/>
            <w:tcBorders>
              <w:top w:val="single" w:sz="12" w:space="0" w:color="auto"/>
            </w:tcBorders>
            <w:textDirection w:val="btLr"/>
            <w:vAlign w:val="center"/>
          </w:tcPr>
          <w:p w14:paraId="04C9DBDA" w14:textId="77777777" w:rsidR="00C031FA" w:rsidRDefault="00C031FA">
            <w:pPr>
              <w:pStyle w:val="TableVerticalText"/>
              <w:rPr>
                <w:rFonts w:ascii="Tahoma" w:hAnsi="Tahoma" w:cs="Tahoma"/>
                <w:sz w:val="9"/>
              </w:rPr>
            </w:pPr>
            <w:r>
              <w:rPr>
                <w:rFonts w:ascii="Tahoma" w:hAnsi="Tahoma" w:cs="Tahoma"/>
                <w:sz w:val="9"/>
              </w:rPr>
              <w:t>Product</w:t>
            </w:r>
          </w:p>
          <w:p w14:paraId="4F03FE4E" w14:textId="77777777" w:rsidR="00C031FA" w:rsidRDefault="00C031FA">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673FD472" w14:textId="77777777" w:rsidR="00C031FA" w:rsidRDefault="00C031FA">
            <w:pPr>
              <w:pStyle w:val="TableVerticalText"/>
              <w:rPr>
                <w:rFonts w:ascii="Tahoma" w:hAnsi="Tahoma" w:cs="Tahoma"/>
                <w:sz w:val="9"/>
              </w:rPr>
            </w:pPr>
          </w:p>
          <w:p w14:paraId="16C5F8A7" w14:textId="77777777" w:rsidR="00C031FA" w:rsidRDefault="00C031FA">
            <w:pPr>
              <w:pStyle w:val="TableVerticalText"/>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43E0CCF9" w14:textId="77777777" w:rsidR="00C031FA" w:rsidRDefault="00C031FA">
            <w:pPr>
              <w:pStyle w:val="TableVerticalText"/>
              <w:rPr>
                <w:rFonts w:ascii="Tahoma" w:hAnsi="Tahoma" w:cs="Tahoma"/>
                <w:sz w:val="9"/>
              </w:rPr>
            </w:pPr>
            <w:r>
              <w:rPr>
                <w:rFonts w:ascii="Tahoma" w:hAnsi="Tahoma" w:cs="Tahoma"/>
                <w:sz w:val="9"/>
              </w:rPr>
              <w:t>SAB / OSB</w:t>
            </w:r>
          </w:p>
        </w:tc>
        <w:tc>
          <w:tcPr>
            <w:tcW w:w="2970" w:type="dxa"/>
            <w:gridSpan w:val="7"/>
            <w:tcBorders>
              <w:top w:val="single" w:sz="12" w:space="0" w:color="auto"/>
              <w:left w:val="single" w:sz="18" w:space="0" w:color="auto"/>
              <w:right w:val="single" w:sz="18" w:space="0" w:color="auto"/>
            </w:tcBorders>
            <w:vAlign w:val="center"/>
          </w:tcPr>
          <w:p w14:paraId="2224500A" w14:textId="77777777" w:rsidR="00C031FA" w:rsidRPr="005D2031" w:rsidRDefault="00C031FA">
            <w:pPr>
              <w:pStyle w:val="TableHeadingsBlack"/>
              <w:rPr>
                <w:rFonts w:ascii="Tahoma" w:hAnsi="Tahoma" w:cs="Tahoma"/>
              </w:rPr>
            </w:pPr>
            <w:r w:rsidRPr="005D2031">
              <w:rPr>
                <w:rFonts w:ascii="Tahoma" w:hAnsi="Tahoma" w:cs="Tahoma"/>
              </w:rPr>
              <w:t>Select / Select Plus*</w:t>
            </w:r>
          </w:p>
        </w:tc>
        <w:tc>
          <w:tcPr>
            <w:tcW w:w="1350" w:type="dxa"/>
            <w:gridSpan w:val="3"/>
            <w:tcBorders>
              <w:top w:val="single" w:sz="12" w:space="0" w:color="auto"/>
              <w:left w:val="single" w:sz="18" w:space="0" w:color="auto"/>
              <w:right w:val="single" w:sz="18" w:space="0" w:color="auto"/>
            </w:tcBorders>
            <w:vAlign w:val="center"/>
          </w:tcPr>
          <w:p w14:paraId="661F5278" w14:textId="77777777" w:rsidR="00C031FA" w:rsidRPr="005D2031" w:rsidRDefault="00C031FA">
            <w:pPr>
              <w:pStyle w:val="TableHeadingsBlack"/>
              <w:rPr>
                <w:rFonts w:ascii="Tahoma" w:hAnsi="Tahoma" w:cs="Tahoma"/>
                <w:szCs w:val="11"/>
              </w:rPr>
            </w:pPr>
            <w:r w:rsidRPr="005D2031">
              <w:rPr>
                <w:rFonts w:ascii="Tahoma" w:hAnsi="Tahoma" w:cs="Tahoma"/>
                <w:szCs w:val="11"/>
              </w:rPr>
              <w:t>Open</w:t>
            </w:r>
            <w:r w:rsidR="00456002">
              <w:rPr>
                <w:rFonts w:ascii="Tahoma" w:hAnsi="Tahoma" w:cs="Tahoma"/>
                <w:szCs w:val="11"/>
              </w:rPr>
              <w:t xml:space="preserve"> License</w:t>
            </w:r>
          </w:p>
        </w:tc>
        <w:tc>
          <w:tcPr>
            <w:tcW w:w="450" w:type="dxa"/>
            <w:vMerge w:val="restart"/>
            <w:tcBorders>
              <w:top w:val="single" w:sz="12" w:space="0" w:color="auto"/>
              <w:left w:val="single" w:sz="18" w:space="0" w:color="auto"/>
            </w:tcBorders>
            <w:textDirection w:val="btLr"/>
            <w:vAlign w:val="center"/>
          </w:tcPr>
          <w:p w14:paraId="5AABA055" w14:textId="77777777" w:rsidR="00C031FA" w:rsidRDefault="00C031FA">
            <w:pPr>
              <w:pStyle w:val="TableVerticalText"/>
              <w:rPr>
                <w:rFonts w:ascii="Tahoma" w:hAnsi="Tahoma" w:cs="Tahoma"/>
                <w:sz w:val="9"/>
              </w:rPr>
            </w:pPr>
            <w:r w:rsidRPr="009E4001">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532B573" w14:textId="77777777" w:rsidR="00C031FA" w:rsidRDefault="00C031FA">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0567A4B8" w14:textId="77777777" w:rsidR="00C031FA" w:rsidRDefault="00C031FA">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7426D333" w14:textId="77777777" w:rsidR="00C031FA" w:rsidRDefault="00C031FA" w:rsidP="00384940">
            <w:pPr>
              <w:pStyle w:val="TableVerticalText"/>
              <w:spacing w:before="120"/>
              <w:rPr>
                <w:rFonts w:ascii="Tahoma" w:hAnsi="Tahoma" w:cs="Tahoma"/>
                <w:sz w:val="9"/>
              </w:rPr>
            </w:pPr>
            <w:r w:rsidRPr="00384940">
              <w:rPr>
                <w:rFonts w:ascii="Tahoma" w:hAnsi="Tahoma" w:cs="Tahoma"/>
                <w:sz w:val="9"/>
              </w:rPr>
              <w:t>EES / OVS - ES</w:t>
            </w:r>
          </w:p>
        </w:tc>
        <w:tc>
          <w:tcPr>
            <w:tcW w:w="540" w:type="dxa"/>
            <w:vMerge w:val="restart"/>
            <w:tcBorders>
              <w:top w:val="single" w:sz="12" w:space="0" w:color="auto"/>
            </w:tcBorders>
            <w:textDirection w:val="btLr"/>
            <w:vAlign w:val="center"/>
          </w:tcPr>
          <w:p w14:paraId="108139C0" w14:textId="77777777" w:rsidR="00C031FA" w:rsidRDefault="00C031FA" w:rsidP="00456002">
            <w:pPr>
              <w:pStyle w:val="TableVerticalText"/>
              <w:rPr>
                <w:rFonts w:ascii="Tahoma" w:hAnsi="Tahoma" w:cs="Tahoma"/>
                <w:sz w:val="9"/>
              </w:rPr>
            </w:pPr>
            <w:r>
              <w:rPr>
                <w:rFonts w:ascii="Tahoma" w:hAnsi="Tahoma" w:cs="Tahoma"/>
                <w:sz w:val="9"/>
              </w:rPr>
              <w:t>Open Minimum</w:t>
            </w:r>
          </w:p>
        </w:tc>
      </w:tr>
      <w:tr w:rsidR="001C38D4" w14:paraId="4BC166F3" w14:textId="77777777" w:rsidTr="007E466C">
        <w:trPr>
          <w:cantSplit/>
          <w:trHeight w:val="262"/>
          <w:tblHeader/>
        </w:trPr>
        <w:tc>
          <w:tcPr>
            <w:tcW w:w="2734" w:type="dxa"/>
            <w:vMerge/>
            <w:tcBorders>
              <w:left w:val="single" w:sz="4" w:space="0" w:color="FFFFFF"/>
            </w:tcBorders>
          </w:tcPr>
          <w:p w14:paraId="05C6ABD0" w14:textId="77777777" w:rsidR="00C031FA" w:rsidRDefault="00C031FA">
            <w:pPr>
              <w:rPr>
                <w:rFonts w:cs="Tahoma"/>
                <w:sz w:val="20"/>
              </w:rPr>
            </w:pPr>
          </w:p>
        </w:tc>
        <w:tc>
          <w:tcPr>
            <w:tcW w:w="450" w:type="dxa"/>
            <w:vMerge/>
          </w:tcPr>
          <w:p w14:paraId="31BA077B" w14:textId="77777777" w:rsidR="00C031FA" w:rsidRDefault="00C031FA">
            <w:pPr>
              <w:rPr>
                <w:rFonts w:cs="Tahoma"/>
                <w:b/>
                <w:sz w:val="20"/>
              </w:rPr>
            </w:pPr>
          </w:p>
        </w:tc>
        <w:tc>
          <w:tcPr>
            <w:tcW w:w="450" w:type="dxa"/>
            <w:vMerge/>
          </w:tcPr>
          <w:p w14:paraId="48BDC702" w14:textId="77777777" w:rsidR="00C031FA" w:rsidRDefault="00C031FA">
            <w:pPr>
              <w:rPr>
                <w:rFonts w:cs="Tahoma"/>
                <w:sz w:val="20"/>
              </w:rPr>
            </w:pPr>
          </w:p>
        </w:tc>
        <w:tc>
          <w:tcPr>
            <w:tcW w:w="360" w:type="dxa"/>
            <w:vMerge/>
            <w:tcBorders>
              <w:right w:val="single" w:sz="18" w:space="0" w:color="auto"/>
            </w:tcBorders>
          </w:tcPr>
          <w:p w14:paraId="338882F3" w14:textId="77777777" w:rsidR="00C031FA" w:rsidRDefault="00C031FA">
            <w:pPr>
              <w:rPr>
                <w:rFonts w:cs="Tahoma"/>
                <w:sz w:val="20"/>
              </w:rPr>
            </w:pPr>
          </w:p>
        </w:tc>
        <w:tc>
          <w:tcPr>
            <w:tcW w:w="360" w:type="dxa"/>
            <w:vMerge w:val="restart"/>
            <w:tcBorders>
              <w:left w:val="single" w:sz="18" w:space="0" w:color="auto"/>
            </w:tcBorders>
            <w:vAlign w:val="center"/>
          </w:tcPr>
          <w:p w14:paraId="17147B59" w14:textId="77777777" w:rsidR="00C031FA" w:rsidRDefault="00C031FA">
            <w:pPr>
              <w:pStyle w:val="TableHeadingsRed"/>
              <w:rPr>
                <w:rFonts w:ascii="Tahoma" w:hAnsi="Tahoma" w:cs="Tahoma"/>
                <w:sz w:val="9"/>
              </w:rPr>
            </w:pPr>
            <w:r>
              <w:rPr>
                <w:rFonts w:ascii="Tahoma" w:hAnsi="Tahoma" w:cs="Tahoma"/>
                <w:sz w:val="9"/>
              </w:rPr>
              <w:t>L</w:t>
            </w:r>
          </w:p>
        </w:tc>
        <w:tc>
          <w:tcPr>
            <w:tcW w:w="1350" w:type="dxa"/>
            <w:gridSpan w:val="3"/>
            <w:vAlign w:val="center"/>
          </w:tcPr>
          <w:p w14:paraId="07CCBB5C" w14:textId="77777777" w:rsidR="00C031FA" w:rsidRDefault="00C031FA">
            <w:pPr>
              <w:pStyle w:val="TableHeadingsGreen"/>
              <w:rPr>
                <w:rFonts w:ascii="Tahoma" w:hAnsi="Tahoma" w:cs="Tahoma"/>
                <w:sz w:val="9"/>
              </w:rPr>
            </w:pPr>
            <w:r>
              <w:rPr>
                <w:rFonts w:ascii="Tahoma" w:hAnsi="Tahoma" w:cs="Tahoma"/>
                <w:sz w:val="9"/>
              </w:rPr>
              <w:t>L&amp;SA</w:t>
            </w:r>
          </w:p>
        </w:tc>
        <w:tc>
          <w:tcPr>
            <w:tcW w:w="1260" w:type="dxa"/>
            <w:gridSpan w:val="3"/>
            <w:tcBorders>
              <w:right w:val="single" w:sz="18" w:space="0" w:color="auto"/>
            </w:tcBorders>
            <w:vAlign w:val="center"/>
          </w:tcPr>
          <w:p w14:paraId="543C6A79"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2CCD8AAF" w14:textId="77777777" w:rsidR="00C031FA" w:rsidRDefault="00C031FA">
            <w:pPr>
              <w:pStyle w:val="TableHeadingsRed"/>
              <w:rPr>
                <w:rFonts w:ascii="Tahoma" w:hAnsi="Tahoma" w:cs="Tahoma"/>
                <w:sz w:val="9"/>
              </w:rPr>
            </w:pPr>
            <w:r>
              <w:rPr>
                <w:rFonts w:ascii="Tahoma" w:hAnsi="Tahoma" w:cs="Tahoma"/>
                <w:sz w:val="9"/>
              </w:rPr>
              <w:t>L</w:t>
            </w:r>
          </w:p>
        </w:tc>
        <w:tc>
          <w:tcPr>
            <w:tcW w:w="450" w:type="dxa"/>
            <w:vAlign w:val="center"/>
          </w:tcPr>
          <w:p w14:paraId="644E3689" w14:textId="77777777" w:rsidR="00C031FA" w:rsidRDefault="00C031FA">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278F133E"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36E1F376" w14:textId="77777777" w:rsidR="00C031FA" w:rsidRDefault="00C031FA">
            <w:pPr>
              <w:rPr>
                <w:rFonts w:cs="Tahoma"/>
                <w:sz w:val="20"/>
              </w:rPr>
            </w:pPr>
          </w:p>
        </w:tc>
        <w:tc>
          <w:tcPr>
            <w:tcW w:w="450" w:type="dxa"/>
            <w:vMerge/>
            <w:tcBorders>
              <w:right w:val="single" w:sz="18" w:space="0" w:color="auto"/>
            </w:tcBorders>
          </w:tcPr>
          <w:p w14:paraId="1545C9B7" w14:textId="77777777" w:rsidR="00C031FA" w:rsidRDefault="00C031FA">
            <w:pPr>
              <w:rPr>
                <w:rFonts w:cs="Tahoma"/>
                <w:sz w:val="20"/>
              </w:rPr>
            </w:pPr>
          </w:p>
        </w:tc>
        <w:tc>
          <w:tcPr>
            <w:tcW w:w="450" w:type="dxa"/>
            <w:vMerge/>
            <w:tcBorders>
              <w:left w:val="single" w:sz="18" w:space="0" w:color="auto"/>
              <w:right w:val="single" w:sz="18" w:space="0" w:color="auto"/>
            </w:tcBorders>
          </w:tcPr>
          <w:p w14:paraId="31582EC6" w14:textId="77777777" w:rsidR="00C031FA" w:rsidRDefault="00C031FA">
            <w:pPr>
              <w:rPr>
                <w:rFonts w:cs="Tahoma"/>
                <w:sz w:val="20"/>
              </w:rPr>
            </w:pPr>
          </w:p>
        </w:tc>
        <w:tc>
          <w:tcPr>
            <w:tcW w:w="450" w:type="dxa"/>
            <w:vMerge/>
          </w:tcPr>
          <w:p w14:paraId="1F072BBD" w14:textId="77777777" w:rsidR="00C031FA" w:rsidRDefault="00C031FA">
            <w:pPr>
              <w:rPr>
                <w:rFonts w:cs="Tahoma"/>
                <w:sz w:val="20"/>
              </w:rPr>
            </w:pPr>
          </w:p>
        </w:tc>
        <w:tc>
          <w:tcPr>
            <w:tcW w:w="540" w:type="dxa"/>
            <w:vMerge/>
          </w:tcPr>
          <w:p w14:paraId="7125A1E9" w14:textId="77777777" w:rsidR="00C031FA" w:rsidRDefault="00C031FA">
            <w:pPr>
              <w:rPr>
                <w:rFonts w:cs="Tahoma"/>
                <w:sz w:val="20"/>
              </w:rPr>
            </w:pPr>
          </w:p>
        </w:tc>
      </w:tr>
      <w:tr w:rsidR="001C38D4" w14:paraId="6114B71F" w14:textId="77777777" w:rsidTr="007E466C">
        <w:trPr>
          <w:cantSplit/>
          <w:trHeight w:val="287"/>
          <w:tblHeader/>
        </w:trPr>
        <w:tc>
          <w:tcPr>
            <w:tcW w:w="2734" w:type="dxa"/>
            <w:vMerge/>
            <w:tcBorders>
              <w:left w:val="single" w:sz="4" w:space="0" w:color="FFFFFF"/>
              <w:bottom w:val="single" w:sz="4" w:space="0" w:color="auto"/>
            </w:tcBorders>
          </w:tcPr>
          <w:p w14:paraId="55974321" w14:textId="77777777" w:rsidR="00C031FA" w:rsidRDefault="00C031FA">
            <w:pPr>
              <w:rPr>
                <w:rFonts w:cs="Tahoma"/>
                <w:sz w:val="20"/>
              </w:rPr>
            </w:pPr>
          </w:p>
        </w:tc>
        <w:tc>
          <w:tcPr>
            <w:tcW w:w="450" w:type="dxa"/>
            <w:vMerge/>
            <w:tcBorders>
              <w:bottom w:val="single" w:sz="4" w:space="0" w:color="auto"/>
            </w:tcBorders>
          </w:tcPr>
          <w:p w14:paraId="26F73470" w14:textId="77777777" w:rsidR="00C031FA" w:rsidRDefault="00C031FA">
            <w:pPr>
              <w:rPr>
                <w:rFonts w:cs="Tahoma"/>
                <w:b/>
                <w:sz w:val="20"/>
              </w:rPr>
            </w:pPr>
          </w:p>
        </w:tc>
        <w:tc>
          <w:tcPr>
            <w:tcW w:w="450" w:type="dxa"/>
            <w:vMerge/>
            <w:tcBorders>
              <w:bottom w:val="single" w:sz="4" w:space="0" w:color="auto"/>
            </w:tcBorders>
          </w:tcPr>
          <w:p w14:paraId="74A3724B" w14:textId="77777777" w:rsidR="00C031FA" w:rsidRDefault="00C031FA">
            <w:pPr>
              <w:rPr>
                <w:rFonts w:cs="Tahoma"/>
                <w:sz w:val="20"/>
              </w:rPr>
            </w:pPr>
          </w:p>
        </w:tc>
        <w:tc>
          <w:tcPr>
            <w:tcW w:w="360" w:type="dxa"/>
            <w:vMerge/>
            <w:tcBorders>
              <w:bottom w:val="single" w:sz="4" w:space="0" w:color="auto"/>
              <w:right w:val="single" w:sz="18" w:space="0" w:color="auto"/>
            </w:tcBorders>
          </w:tcPr>
          <w:p w14:paraId="3D649DA2" w14:textId="77777777" w:rsidR="00C031FA" w:rsidRDefault="00C031FA">
            <w:pPr>
              <w:rPr>
                <w:rFonts w:cs="Tahoma"/>
                <w:sz w:val="20"/>
              </w:rPr>
            </w:pPr>
          </w:p>
        </w:tc>
        <w:tc>
          <w:tcPr>
            <w:tcW w:w="360" w:type="dxa"/>
            <w:vMerge/>
            <w:tcBorders>
              <w:left w:val="single" w:sz="18" w:space="0" w:color="auto"/>
              <w:bottom w:val="single" w:sz="4" w:space="0" w:color="auto"/>
            </w:tcBorders>
            <w:vAlign w:val="center"/>
          </w:tcPr>
          <w:p w14:paraId="58002964" w14:textId="77777777" w:rsidR="00C031FA" w:rsidRDefault="00C031FA">
            <w:pPr>
              <w:jc w:val="center"/>
              <w:rPr>
                <w:rFonts w:cs="Tahoma"/>
                <w:sz w:val="20"/>
              </w:rPr>
            </w:pPr>
          </w:p>
        </w:tc>
        <w:tc>
          <w:tcPr>
            <w:tcW w:w="450" w:type="dxa"/>
            <w:tcBorders>
              <w:bottom w:val="single" w:sz="4" w:space="0" w:color="auto"/>
            </w:tcBorders>
            <w:vAlign w:val="center"/>
          </w:tcPr>
          <w:p w14:paraId="1940BD7E" w14:textId="77777777" w:rsidR="00C031FA" w:rsidRDefault="00C031FA">
            <w:pPr>
              <w:pStyle w:val="TableHeadingsGreen"/>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63B24E48" w14:textId="77777777" w:rsidR="00C031FA" w:rsidRDefault="00C031FA">
            <w:pPr>
              <w:pStyle w:val="TableHeadingsGreen"/>
              <w:rPr>
                <w:rFonts w:ascii="Tahoma" w:hAnsi="Tahoma" w:cs="Tahoma"/>
                <w:sz w:val="9"/>
              </w:rPr>
            </w:pPr>
            <w:r>
              <w:rPr>
                <w:rFonts w:ascii="Tahoma" w:hAnsi="Tahoma" w:cs="Tahoma"/>
                <w:sz w:val="9"/>
              </w:rPr>
              <w:t>2Yr</w:t>
            </w:r>
          </w:p>
        </w:tc>
        <w:tc>
          <w:tcPr>
            <w:tcW w:w="450" w:type="dxa"/>
            <w:tcBorders>
              <w:bottom w:val="single" w:sz="4" w:space="0" w:color="auto"/>
            </w:tcBorders>
            <w:vAlign w:val="center"/>
          </w:tcPr>
          <w:p w14:paraId="4A72133F" w14:textId="77777777" w:rsidR="00C031FA" w:rsidRDefault="00C031FA">
            <w:pPr>
              <w:pStyle w:val="TableHeadingsGreen"/>
              <w:rPr>
                <w:rFonts w:ascii="Tahoma" w:hAnsi="Tahoma" w:cs="Tahoma"/>
                <w:sz w:val="9"/>
              </w:rPr>
            </w:pPr>
            <w:r>
              <w:rPr>
                <w:rFonts w:ascii="Tahoma" w:hAnsi="Tahoma" w:cs="Tahoma"/>
                <w:sz w:val="9"/>
              </w:rPr>
              <w:t>1Yr</w:t>
            </w:r>
          </w:p>
        </w:tc>
        <w:tc>
          <w:tcPr>
            <w:tcW w:w="450" w:type="dxa"/>
            <w:tcBorders>
              <w:bottom w:val="single" w:sz="4" w:space="0" w:color="auto"/>
            </w:tcBorders>
            <w:vAlign w:val="center"/>
          </w:tcPr>
          <w:p w14:paraId="155931BB" w14:textId="77777777" w:rsidR="00C031FA" w:rsidRDefault="00C031FA">
            <w:pPr>
              <w:pStyle w:val="TableHeadingsBlue"/>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19D57E3F" w14:textId="77777777" w:rsidR="00C031FA" w:rsidRDefault="00C031FA">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2E58E9EA" w14:textId="77777777" w:rsidR="00C031FA" w:rsidRDefault="00C031FA">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2412843C" w14:textId="77777777" w:rsidR="00C031FA" w:rsidRDefault="00C031FA">
            <w:pPr>
              <w:jc w:val="center"/>
              <w:rPr>
                <w:rFonts w:cs="Tahoma"/>
                <w:sz w:val="20"/>
              </w:rPr>
            </w:pPr>
          </w:p>
        </w:tc>
        <w:tc>
          <w:tcPr>
            <w:tcW w:w="450" w:type="dxa"/>
            <w:tcBorders>
              <w:bottom w:val="single" w:sz="4" w:space="0" w:color="auto"/>
            </w:tcBorders>
            <w:vAlign w:val="center"/>
          </w:tcPr>
          <w:p w14:paraId="7567BD8C" w14:textId="77777777" w:rsidR="00C031FA" w:rsidRDefault="00C031FA">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27DF9634" w14:textId="77777777" w:rsidR="00C031FA" w:rsidRDefault="00C031FA">
            <w:pPr>
              <w:jc w:val="center"/>
              <w:rPr>
                <w:rFonts w:cs="Tahoma"/>
                <w:sz w:val="20"/>
              </w:rPr>
            </w:pPr>
          </w:p>
        </w:tc>
        <w:tc>
          <w:tcPr>
            <w:tcW w:w="450" w:type="dxa"/>
            <w:vMerge/>
            <w:tcBorders>
              <w:left w:val="single" w:sz="18" w:space="0" w:color="auto"/>
              <w:bottom w:val="single" w:sz="4" w:space="0" w:color="auto"/>
            </w:tcBorders>
          </w:tcPr>
          <w:p w14:paraId="4792038F" w14:textId="77777777" w:rsidR="00C031FA" w:rsidRDefault="00C031FA">
            <w:pPr>
              <w:rPr>
                <w:rFonts w:cs="Tahoma"/>
                <w:sz w:val="20"/>
              </w:rPr>
            </w:pPr>
          </w:p>
        </w:tc>
        <w:tc>
          <w:tcPr>
            <w:tcW w:w="450" w:type="dxa"/>
            <w:vMerge/>
            <w:tcBorders>
              <w:bottom w:val="single" w:sz="4" w:space="0" w:color="auto"/>
              <w:right w:val="single" w:sz="18" w:space="0" w:color="auto"/>
            </w:tcBorders>
          </w:tcPr>
          <w:p w14:paraId="479F6768" w14:textId="77777777" w:rsidR="00C031FA" w:rsidRDefault="00C031FA">
            <w:pPr>
              <w:rPr>
                <w:rFonts w:cs="Tahoma"/>
                <w:sz w:val="20"/>
              </w:rPr>
            </w:pPr>
          </w:p>
        </w:tc>
        <w:tc>
          <w:tcPr>
            <w:tcW w:w="450" w:type="dxa"/>
            <w:vMerge/>
            <w:tcBorders>
              <w:left w:val="single" w:sz="18" w:space="0" w:color="auto"/>
              <w:bottom w:val="single" w:sz="4" w:space="0" w:color="auto"/>
              <w:right w:val="single" w:sz="18" w:space="0" w:color="auto"/>
            </w:tcBorders>
          </w:tcPr>
          <w:p w14:paraId="494ECE2F" w14:textId="77777777" w:rsidR="00C031FA" w:rsidRDefault="00C031FA">
            <w:pPr>
              <w:rPr>
                <w:rFonts w:cs="Tahoma"/>
                <w:sz w:val="20"/>
              </w:rPr>
            </w:pPr>
          </w:p>
        </w:tc>
        <w:tc>
          <w:tcPr>
            <w:tcW w:w="450" w:type="dxa"/>
            <w:vMerge/>
            <w:tcBorders>
              <w:bottom w:val="single" w:sz="4" w:space="0" w:color="auto"/>
            </w:tcBorders>
          </w:tcPr>
          <w:p w14:paraId="6F48ACE6" w14:textId="77777777" w:rsidR="00C031FA" w:rsidRDefault="00C031FA">
            <w:pPr>
              <w:rPr>
                <w:rFonts w:cs="Tahoma"/>
                <w:sz w:val="20"/>
              </w:rPr>
            </w:pPr>
          </w:p>
        </w:tc>
        <w:tc>
          <w:tcPr>
            <w:tcW w:w="540" w:type="dxa"/>
            <w:vMerge/>
            <w:tcBorders>
              <w:bottom w:val="single" w:sz="4" w:space="0" w:color="auto"/>
            </w:tcBorders>
          </w:tcPr>
          <w:p w14:paraId="521DECDD" w14:textId="77777777" w:rsidR="00C031FA" w:rsidRDefault="00C031FA">
            <w:pPr>
              <w:rPr>
                <w:rFonts w:cs="Tahoma"/>
                <w:sz w:val="20"/>
              </w:rPr>
            </w:pPr>
          </w:p>
        </w:tc>
      </w:tr>
      <w:tr w:rsidR="00EF228F" w14:paraId="22BC6D0D" w14:textId="77777777" w:rsidTr="00B1475C">
        <w:trPr>
          <w:trHeight w:val="145"/>
        </w:trPr>
        <w:tc>
          <w:tcPr>
            <w:tcW w:w="2734" w:type="dxa"/>
            <w:tcBorders>
              <w:bottom w:val="single" w:sz="4" w:space="0" w:color="auto"/>
            </w:tcBorders>
            <w:shd w:val="clear" w:color="auto" w:fill="auto"/>
            <w:vAlign w:val="center"/>
          </w:tcPr>
          <w:p w14:paraId="72C1FC1F" w14:textId="77777777" w:rsidR="00DC5AE8" w:rsidRPr="00F61D29" w:rsidRDefault="00DC5AE8" w:rsidP="007E466C">
            <w:pPr>
              <w:pStyle w:val="ProductNames"/>
              <w:spacing w:before="0" w:after="0"/>
              <w:rPr>
                <w:rFonts w:ascii="Tahoma" w:hAnsi="Tahoma" w:cs="Tahoma"/>
                <w:sz w:val="14"/>
              </w:rPr>
            </w:pPr>
            <w:bookmarkStart w:id="145" w:name="_Toc352319737"/>
            <w:r w:rsidRPr="00DC5AE8">
              <w:rPr>
                <w:rFonts w:ascii="Tahoma" w:hAnsi="Tahoma" w:cs="Tahoma"/>
                <w:sz w:val="14"/>
              </w:rPr>
              <w:t>Bing Maps Consumer Tracked Per Asset Monthly Sub</w:t>
            </w:r>
            <w:bookmarkEnd w:id="145"/>
          </w:p>
        </w:tc>
        <w:tc>
          <w:tcPr>
            <w:tcW w:w="450" w:type="dxa"/>
            <w:tcBorders>
              <w:bottom w:val="single" w:sz="4" w:space="0" w:color="auto"/>
            </w:tcBorders>
            <w:shd w:val="clear" w:color="auto" w:fill="auto"/>
            <w:vAlign w:val="center"/>
          </w:tcPr>
          <w:p w14:paraId="16F225A1" w14:textId="77777777" w:rsidR="00DC5AE8" w:rsidRPr="008F59E5" w:rsidRDefault="00980F6A" w:rsidP="00B0065F">
            <w:pPr>
              <w:jc w:val="center"/>
              <w:rPr>
                <w:rFonts w:ascii="Trebuchet MS" w:hAnsi="Trebuchet MS"/>
                <w:b/>
                <w:sz w:val="13"/>
                <w:szCs w:val="13"/>
              </w:rPr>
            </w:pPr>
            <w:hyperlink w:anchor="Srv_27BingMapsSvrandContentPack" w:history="1">
              <w:r w:rsidR="00B0065F" w:rsidRPr="008F59E5">
                <w:rPr>
                  <w:rStyle w:val="Hyperlink"/>
                  <w:rFonts w:ascii="Trebuchet MS" w:hAnsi="Trebuchet MS"/>
                  <w:b/>
                  <w:sz w:val="13"/>
                  <w:szCs w:val="13"/>
                </w:rPr>
                <w:t>3</w:t>
              </w:r>
            </w:hyperlink>
            <w:r w:rsidR="00B0065F">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629A4869" w14:textId="77777777" w:rsidR="00DC5AE8" w:rsidRPr="00480790" w:rsidRDefault="00DC5AE8" w:rsidP="002253A3">
            <w:pPr>
              <w:jc w:val="center"/>
              <w:rPr>
                <w:rFonts w:cs="Tahoma"/>
                <w:sz w:val="13"/>
              </w:rPr>
            </w:pPr>
            <w:r>
              <w:rPr>
                <w:rFonts w:cs="Tahoma"/>
                <w:sz w:val="13"/>
              </w:rPr>
              <w:t>4/13</w:t>
            </w:r>
          </w:p>
        </w:tc>
        <w:tc>
          <w:tcPr>
            <w:tcW w:w="360" w:type="dxa"/>
            <w:tcBorders>
              <w:bottom w:val="single" w:sz="4" w:space="0" w:color="auto"/>
              <w:right w:val="single" w:sz="18" w:space="0" w:color="auto"/>
            </w:tcBorders>
            <w:shd w:val="clear" w:color="auto" w:fill="auto"/>
            <w:vAlign w:val="center"/>
          </w:tcPr>
          <w:p w14:paraId="53D8C374" w14:textId="77777777" w:rsidR="00DC5AE8" w:rsidRPr="00480790" w:rsidRDefault="00DC5AE8"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3DCF14C7" w14:textId="77777777" w:rsidR="00DC5AE8" w:rsidRPr="00480790" w:rsidRDefault="00DC5AE8" w:rsidP="002253A3">
            <w:pPr>
              <w:jc w:val="center"/>
              <w:rPr>
                <w:rFonts w:cs="Tahoma"/>
                <w:sz w:val="13"/>
              </w:rPr>
            </w:pPr>
            <w:r>
              <w:rPr>
                <w:rFonts w:cs="Tahoma"/>
                <w:sz w:val="13"/>
              </w:rPr>
              <w:t>1 point</w:t>
            </w:r>
          </w:p>
        </w:tc>
        <w:tc>
          <w:tcPr>
            <w:tcW w:w="450" w:type="dxa"/>
            <w:tcBorders>
              <w:left w:val="single" w:sz="18" w:space="0" w:color="auto"/>
              <w:bottom w:val="single" w:sz="4" w:space="0" w:color="auto"/>
            </w:tcBorders>
            <w:shd w:val="clear" w:color="auto" w:fill="auto"/>
            <w:vAlign w:val="center"/>
          </w:tcPr>
          <w:p w14:paraId="4C5CF5C0" w14:textId="77777777" w:rsidR="00DC5AE8" w:rsidRPr="00480790" w:rsidRDefault="00DC5AE8" w:rsidP="002253A3">
            <w:pPr>
              <w:jc w:val="center"/>
              <w:rPr>
                <w:rFonts w:cs="Tahoma"/>
                <w:sz w:val="13"/>
              </w:rPr>
            </w:pPr>
            <w:r>
              <w:rPr>
                <w:rFonts w:cs="Tahoma"/>
                <w:sz w:val="13"/>
              </w:rPr>
              <w:t>1</w:t>
            </w:r>
          </w:p>
        </w:tc>
        <w:tc>
          <w:tcPr>
            <w:tcW w:w="450" w:type="dxa"/>
            <w:tcBorders>
              <w:bottom w:val="single" w:sz="4" w:space="0" w:color="auto"/>
            </w:tcBorders>
            <w:shd w:val="clear" w:color="auto" w:fill="auto"/>
            <w:vAlign w:val="center"/>
          </w:tcPr>
          <w:p w14:paraId="254CB053" w14:textId="77777777" w:rsidR="00DC5AE8" w:rsidRPr="00480790" w:rsidRDefault="00DC5AE8"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A15375F" w14:textId="77777777" w:rsidR="00DC5AE8" w:rsidRPr="00480790" w:rsidRDefault="00DC5AE8"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6AF9FB78" w14:textId="77777777" w:rsidR="00DC5AE8" w:rsidRPr="00480790" w:rsidRDefault="00DC5AE8"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3312122" w14:textId="77777777" w:rsidR="00DC5AE8" w:rsidRPr="00480790" w:rsidRDefault="00DC5AE8" w:rsidP="002253A3">
            <w:pPr>
              <w:jc w:val="center"/>
              <w:rPr>
                <w:rFonts w:cs="Tahoma"/>
                <w:sz w:val="13"/>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ED0D69D" w14:textId="77777777" w:rsidR="00DC5AE8" w:rsidRPr="00480790" w:rsidRDefault="00DC5AE8" w:rsidP="002253A3">
            <w:pPr>
              <w:jc w:val="center"/>
              <w:rPr>
                <w:rFonts w:cs="Tahoma"/>
                <w:sz w:val="13"/>
              </w:rPr>
            </w:pPr>
            <w:r>
              <w:rPr>
                <w:rFonts w:cs="Tahoma"/>
                <w:sz w:val="13"/>
              </w:rPr>
              <w:t>P</w:t>
            </w:r>
          </w:p>
        </w:tc>
        <w:tc>
          <w:tcPr>
            <w:tcW w:w="450" w:type="dxa"/>
            <w:tcBorders>
              <w:bottom w:val="single" w:sz="4" w:space="0" w:color="auto"/>
            </w:tcBorders>
            <w:shd w:val="clear" w:color="auto" w:fill="auto"/>
            <w:vAlign w:val="center"/>
          </w:tcPr>
          <w:p w14:paraId="0CC626E5" w14:textId="77777777" w:rsidR="00DC5AE8" w:rsidRPr="00A75F2E" w:rsidRDefault="00DC5AE8" w:rsidP="002253A3">
            <w:pPr>
              <w:jc w:val="center"/>
              <w:rPr>
                <w:rFonts w:cs="Tahoma"/>
                <w:sz w:val="13"/>
              </w:rPr>
            </w:pPr>
          </w:p>
        </w:tc>
        <w:tc>
          <w:tcPr>
            <w:tcW w:w="540" w:type="dxa"/>
            <w:tcBorders>
              <w:bottom w:val="single" w:sz="4" w:space="0" w:color="auto"/>
            </w:tcBorders>
            <w:shd w:val="clear" w:color="auto" w:fill="auto"/>
            <w:vAlign w:val="center"/>
          </w:tcPr>
          <w:p w14:paraId="28CEDB36" w14:textId="77777777" w:rsidR="00DC5AE8" w:rsidRPr="00480790" w:rsidRDefault="00DC5AE8" w:rsidP="002253A3">
            <w:pPr>
              <w:jc w:val="center"/>
              <w:rPr>
                <w:rFonts w:cs="Tahoma"/>
                <w:sz w:val="13"/>
              </w:rPr>
            </w:pPr>
            <w:r w:rsidRPr="00DC5AE8">
              <w:rPr>
                <w:rFonts w:cs="Tahoma"/>
                <w:sz w:val="13"/>
              </w:rPr>
              <w:t>OL/OV</w:t>
            </w:r>
          </w:p>
        </w:tc>
      </w:tr>
      <w:tr w:rsidR="001A63C6" w:rsidRPr="00DC5AE8" w14:paraId="335DFBF6" w14:textId="77777777" w:rsidTr="006900D9">
        <w:trPr>
          <w:trHeight w:val="145"/>
        </w:trPr>
        <w:tc>
          <w:tcPr>
            <w:tcW w:w="2734" w:type="dxa"/>
            <w:tcBorders>
              <w:bottom w:val="single" w:sz="4" w:space="0" w:color="auto"/>
            </w:tcBorders>
            <w:shd w:val="clear" w:color="auto" w:fill="FABF8F"/>
          </w:tcPr>
          <w:p w14:paraId="31B05BAC" w14:textId="77777777" w:rsidR="001A63C6" w:rsidRPr="0003388B" w:rsidRDefault="001A63C6" w:rsidP="001A63C6">
            <w:pPr>
              <w:pStyle w:val="ProductNames"/>
              <w:spacing w:before="0" w:after="0"/>
              <w:rPr>
                <w:rFonts w:ascii="Tahoma" w:hAnsi="Tahoma" w:cs="Tahoma"/>
                <w:sz w:val="14"/>
              </w:rPr>
            </w:pPr>
            <w:bookmarkStart w:id="146" w:name="_Toc352319738"/>
            <w:r w:rsidRPr="00E13599">
              <w:rPr>
                <w:rFonts w:ascii="Tahoma" w:hAnsi="Tahoma" w:cs="Tahoma"/>
                <w:sz w:val="14"/>
              </w:rPr>
              <w:t>Bing Maps for Enterprise Platform Fee Monthly Sub</w:t>
            </w:r>
            <w:bookmarkEnd w:id="146"/>
          </w:p>
        </w:tc>
        <w:tc>
          <w:tcPr>
            <w:tcW w:w="450" w:type="dxa"/>
            <w:tcBorders>
              <w:bottom w:val="single" w:sz="4" w:space="0" w:color="auto"/>
            </w:tcBorders>
            <w:shd w:val="clear" w:color="auto" w:fill="FABF8F"/>
            <w:vAlign w:val="center"/>
          </w:tcPr>
          <w:p w14:paraId="55B9A80E" w14:textId="77777777" w:rsidR="001A63C6" w:rsidRPr="008F59E5" w:rsidRDefault="00980F6A" w:rsidP="00B0065F">
            <w:pPr>
              <w:jc w:val="center"/>
              <w:rPr>
                <w:rFonts w:ascii="Trebuchet MS" w:hAnsi="Trebuchet MS" w:cs="Tahoma"/>
                <w:b/>
                <w:sz w:val="13"/>
                <w:szCs w:val="13"/>
              </w:rPr>
            </w:pPr>
            <w:hyperlink w:anchor="Srv_27BingMapsSvrandContentPack" w:history="1">
              <w:r w:rsidR="00B0065F" w:rsidRPr="008F59E5">
                <w:rPr>
                  <w:rStyle w:val="Hyperlink"/>
                  <w:rFonts w:ascii="Trebuchet MS" w:hAnsi="Trebuchet MS"/>
                  <w:b/>
                  <w:sz w:val="13"/>
                  <w:szCs w:val="13"/>
                </w:rPr>
                <w:t>3</w:t>
              </w:r>
            </w:hyperlink>
            <w:r w:rsidR="00B0065F">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4E71015E"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04E5CA5"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39451C8E" w14:textId="77777777" w:rsidR="001A63C6"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FABF8F"/>
            <w:vAlign w:val="center"/>
          </w:tcPr>
          <w:p w14:paraId="2B653BAB" w14:textId="77777777" w:rsidR="001A63C6"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FABF8F"/>
            <w:vAlign w:val="center"/>
          </w:tcPr>
          <w:p w14:paraId="65AEDEE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00AAC85F"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32D5A6AD"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4967FD3C"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56AC99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5CC47F78"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795B01B9" w14:textId="77777777" w:rsidR="001A63C6" w:rsidRDefault="001A63C6" w:rsidP="002253A3">
            <w:pPr>
              <w:jc w:val="center"/>
              <w:rPr>
                <w:rFonts w:cs="Tahoma"/>
                <w:sz w:val="14"/>
              </w:rPr>
            </w:pPr>
            <w:r w:rsidRPr="00DC5AE8">
              <w:rPr>
                <w:rFonts w:cs="Tahoma"/>
                <w:sz w:val="13"/>
              </w:rPr>
              <w:t>OL/OV</w:t>
            </w:r>
          </w:p>
        </w:tc>
      </w:tr>
      <w:tr w:rsidR="001A63C6" w:rsidRPr="00DC5AE8" w14:paraId="418B09DA" w14:textId="77777777" w:rsidTr="00B1475C">
        <w:trPr>
          <w:trHeight w:val="145"/>
        </w:trPr>
        <w:tc>
          <w:tcPr>
            <w:tcW w:w="2734" w:type="dxa"/>
            <w:tcBorders>
              <w:bottom w:val="single" w:sz="4" w:space="0" w:color="auto"/>
            </w:tcBorders>
            <w:shd w:val="clear" w:color="auto" w:fill="auto"/>
          </w:tcPr>
          <w:p w14:paraId="3797D99E" w14:textId="77777777" w:rsidR="001A63C6" w:rsidRPr="0003388B" w:rsidRDefault="001A63C6" w:rsidP="001A63C6">
            <w:pPr>
              <w:pStyle w:val="ProductNames"/>
              <w:spacing w:before="0" w:after="0"/>
              <w:rPr>
                <w:rFonts w:ascii="Tahoma" w:hAnsi="Tahoma" w:cs="Tahoma"/>
                <w:sz w:val="14"/>
              </w:rPr>
            </w:pPr>
            <w:bookmarkStart w:id="147" w:name="_Toc352319739"/>
            <w:r w:rsidRPr="00E13599">
              <w:rPr>
                <w:rFonts w:ascii="Tahoma" w:hAnsi="Tahoma" w:cs="Tahoma"/>
                <w:sz w:val="14"/>
              </w:rPr>
              <w:t>Bing Maps Public Website Usage 100K Transactions Monthly Sub</w:t>
            </w:r>
            <w:bookmarkEnd w:id="147"/>
          </w:p>
        </w:tc>
        <w:tc>
          <w:tcPr>
            <w:tcW w:w="450" w:type="dxa"/>
            <w:tcBorders>
              <w:bottom w:val="single" w:sz="4" w:space="0" w:color="auto"/>
            </w:tcBorders>
            <w:shd w:val="clear" w:color="auto" w:fill="auto"/>
            <w:vAlign w:val="center"/>
          </w:tcPr>
          <w:p w14:paraId="578466A7"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0D62EFDC"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27988093"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0893CFA" w14:textId="77777777" w:rsidR="001A63C6"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auto"/>
            <w:vAlign w:val="center"/>
          </w:tcPr>
          <w:p w14:paraId="4BF517CA" w14:textId="77777777" w:rsidR="001A63C6"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auto"/>
            <w:vAlign w:val="center"/>
          </w:tcPr>
          <w:p w14:paraId="149E797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1EA6EFAD"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054575BA"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54C204AF"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323A9C8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D945AB7"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0F68C645" w14:textId="77777777" w:rsidR="001A63C6" w:rsidRDefault="001A63C6" w:rsidP="002253A3">
            <w:pPr>
              <w:jc w:val="center"/>
              <w:rPr>
                <w:rFonts w:cs="Tahoma"/>
                <w:sz w:val="14"/>
              </w:rPr>
            </w:pPr>
            <w:r w:rsidRPr="00DC5AE8">
              <w:rPr>
                <w:rFonts w:cs="Tahoma"/>
                <w:sz w:val="13"/>
              </w:rPr>
              <w:t>OL/OV</w:t>
            </w:r>
          </w:p>
        </w:tc>
      </w:tr>
      <w:tr w:rsidR="001A63C6" w:rsidRPr="00DC5AE8" w14:paraId="17D6F929" w14:textId="77777777" w:rsidTr="006900D9">
        <w:trPr>
          <w:trHeight w:val="145"/>
        </w:trPr>
        <w:tc>
          <w:tcPr>
            <w:tcW w:w="2734" w:type="dxa"/>
            <w:tcBorders>
              <w:bottom w:val="single" w:sz="4" w:space="0" w:color="auto"/>
            </w:tcBorders>
            <w:shd w:val="clear" w:color="auto" w:fill="FABF8F"/>
          </w:tcPr>
          <w:p w14:paraId="0E05C04C" w14:textId="77777777" w:rsidR="001A63C6" w:rsidRPr="0003388B" w:rsidRDefault="001A63C6" w:rsidP="001A63C6">
            <w:pPr>
              <w:pStyle w:val="ProductNames"/>
              <w:spacing w:before="0" w:after="0"/>
              <w:rPr>
                <w:rFonts w:ascii="Tahoma" w:hAnsi="Tahoma" w:cs="Tahoma"/>
                <w:sz w:val="14"/>
              </w:rPr>
            </w:pPr>
            <w:bookmarkStart w:id="148" w:name="_Toc352319740"/>
            <w:r w:rsidRPr="00E13599">
              <w:rPr>
                <w:rFonts w:ascii="Tahoma" w:hAnsi="Tahoma" w:cs="Tahoma"/>
                <w:sz w:val="14"/>
              </w:rPr>
              <w:t>Bing Maps Public Website Usage 250K Transactions Monthly Sub</w:t>
            </w:r>
            <w:bookmarkEnd w:id="148"/>
          </w:p>
        </w:tc>
        <w:tc>
          <w:tcPr>
            <w:tcW w:w="450" w:type="dxa"/>
            <w:tcBorders>
              <w:bottom w:val="single" w:sz="4" w:space="0" w:color="auto"/>
            </w:tcBorders>
            <w:shd w:val="clear" w:color="auto" w:fill="FABF8F"/>
            <w:vAlign w:val="center"/>
          </w:tcPr>
          <w:p w14:paraId="0DAEDDC2"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087E0D28"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6CB7B6A"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274A8114" w14:textId="77777777" w:rsidR="001A63C6"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FABF8F"/>
            <w:vAlign w:val="center"/>
          </w:tcPr>
          <w:p w14:paraId="7046A17F" w14:textId="77777777" w:rsidR="001A63C6"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FABF8F"/>
            <w:vAlign w:val="center"/>
          </w:tcPr>
          <w:p w14:paraId="60AE7F0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214CB738"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171D9A3D"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65B2E728"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1B5AD0EF"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060E2DC8"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68FEF3AC" w14:textId="77777777" w:rsidR="001A63C6" w:rsidRDefault="001A63C6" w:rsidP="002253A3">
            <w:pPr>
              <w:jc w:val="center"/>
              <w:rPr>
                <w:rFonts w:cs="Tahoma"/>
                <w:sz w:val="14"/>
              </w:rPr>
            </w:pPr>
            <w:r w:rsidRPr="00DC5AE8">
              <w:rPr>
                <w:rFonts w:cs="Tahoma"/>
                <w:sz w:val="13"/>
              </w:rPr>
              <w:t>OL/OV</w:t>
            </w:r>
          </w:p>
        </w:tc>
      </w:tr>
      <w:tr w:rsidR="001A63C6" w:rsidRPr="00DC5AE8" w14:paraId="58B925DF" w14:textId="77777777" w:rsidTr="00B1475C">
        <w:trPr>
          <w:trHeight w:val="145"/>
        </w:trPr>
        <w:tc>
          <w:tcPr>
            <w:tcW w:w="2734" w:type="dxa"/>
            <w:tcBorders>
              <w:bottom w:val="single" w:sz="4" w:space="0" w:color="auto"/>
            </w:tcBorders>
            <w:shd w:val="clear" w:color="auto" w:fill="auto"/>
          </w:tcPr>
          <w:p w14:paraId="2D214E0C" w14:textId="77777777" w:rsidR="001A63C6" w:rsidRPr="0003388B" w:rsidRDefault="001A63C6" w:rsidP="001A63C6">
            <w:pPr>
              <w:pStyle w:val="ProductNames"/>
              <w:spacing w:before="0" w:after="0"/>
              <w:rPr>
                <w:rFonts w:ascii="Tahoma" w:hAnsi="Tahoma" w:cs="Tahoma"/>
                <w:sz w:val="14"/>
              </w:rPr>
            </w:pPr>
            <w:bookmarkStart w:id="149" w:name="_Toc352319741"/>
            <w:r w:rsidRPr="00E13599">
              <w:rPr>
                <w:rFonts w:ascii="Tahoma" w:hAnsi="Tahoma" w:cs="Tahoma"/>
                <w:sz w:val="14"/>
              </w:rPr>
              <w:t>Bing Maps Public Website Usage 420K Transactions Monthly Sub</w:t>
            </w:r>
            <w:bookmarkEnd w:id="149"/>
          </w:p>
        </w:tc>
        <w:tc>
          <w:tcPr>
            <w:tcW w:w="450" w:type="dxa"/>
            <w:tcBorders>
              <w:bottom w:val="single" w:sz="4" w:space="0" w:color="auto"/>
            </w:tcBorders>
            <w:shd w:val="clear" w:color="auto" w:fill="auto"/>
            <w:vAlign w:val="center"/>
          </w:tcPr>
          <w:p w14:paraId="71BBE604"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5074287B"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1341C86F"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5DB30451"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37B987E5"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639F2851"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6BDA9A3E"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3C5C2F2A"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378A34CD"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4C186E72"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6051DA50"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3F31132B" w14:textId="77777777" w:rsidR="001A63C6" w:rsidRDefault="001A63C6" w:rsidP="002253A3">
            <w:pPr>
              <w:jc w:val="center"/>
              <w:rPr>
                <w:rFonts w:cs="Tahoma"/>
                <w:sz w:val="14"/>
              </w:rPr>
            </w:pPr>
            <w:r w:rsidRPr="00DC5AE8">
              <w:rPr>
                <w:rFonts w:cs="Tahoma"/>
                <w:sz w:val="13"/>
              </w:rPr>
              <w:t>OL/OV</w:t>
            </w:r>
          </w:p>
        </w:tc>
      </w:tr>
      <w:tr w:rsidR="001A63C6" w:rsidRPr="00DC5AE8" w14:paraId="3E559244" w14:textId="77777777" w:rsidTr="006B1F3F">
        <w:trPr>
          <w:trHeight w:val="145"/>
        </w:trPr>
        <w:tc>
          <w:tcPr>
            <w:tcW w:w="2734" w:type="dxa"/>
            <w:tcBorders>
              <w:bottom w:val="single" w:sz="4" w:space="0" w:color="auto"/>
            </w:tcBorders>
            <w:shd w:val="clear" w:color="auto" w:fill="FABF8F"/>
          </w:tcPr>
          <w:p w14:paraId="51EEC044" w14:textId="77777777" w:rsidR="001A63C6" w:rsidRPr="0003388B" w:rsidRDefault="001A63C6" w:rsidP="001A63C6">
            <w:pPr>
              <w:pStyle w:val="ProductNames"/>
              <w:spacing w:before="0" w:after="0"/>
              <w:rPr>
                <w:rFonts w:ascii="Tahoma" w:hAnsi="Tahoma" w:cs="Tahoma"/>
                <w:sz w:val="14"/>
              </w:rPr>
            </w:pPr>
            <w:bookmarkStart w:id="150" w:name="_Toc352319742"/>
            <w:r w:rsidRPr="00E13599">
              <w:rPr>
                <w:rFonts w:ascii="Tahoma" w:hAnsi="Tahoma" w:cs="Tahoma"/>
                <w:sz w:val="14"/>
              </w:rPr>
              <w:t>Bing Maps Public Website Usage 840K Transactions Monthly Sub</w:t>
            </w:r>
            <w:bookmarkEnd w:id="150"/>
          </w:p>
        </w:tc>
        <w:tc>
          <w:tcPr>
            <w:tcW w:w="450" w:type="dxa"/>
            <w:tcBorders>
              <w:bottom w:val="single" w:sz="4" w:space="0" w:color="auto"/>
            </w:tcBorders>
            <w:shd w:val="clear" w:color="auto" w:fill="FABF8F"/>
            <w:vAlign w:val="center"/>
          </w:tcPr>
          <w:p w14:paraId="4F52CBE4"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3664C5D7"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5306A50B"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0F66BF7"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4898BBD2"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266A4002"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55264299"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37D5D86D"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21DC9635"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267B231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5CFE90F5"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2D0BF227" w14:textId="77777777" w:rsidR="001A63C6" w:rsidRDefault="001A63C6" w:rsidP="002253A3">
            <w:pPr>
              <w:jc w:val="center"/>
              <w:rPr>
                <w:rFonts w:cs="Tahoma"/>
                <w:sz w:val="14"/>
              </w:rPr>
            </w:pPr>
            <w:r w:rsidRPr="00DC5AE8">
              <w:rPr>
                <w:rFonts w:cs="Tahoma"/>
                <w:sz w:val="13"/>
              </w:rPr>
              <w:t>OL/OV</w:t>
            </w:r>
          </w:p>
        </w:tc>
      </w:tr>
      <w:tr w:rsidR="001A63C6" w:rsidRPr="00DC5AE8" w14:paraId="0D4953DD" w14:textId="77777777" w:rsidTr="007E466C">
        <w:trPr>
          <w:trHeight w:val="145"/>
        </w:trPr>
        <w:tc>
          <w:tcPr>
            <w:tcW w:w="2734" w:type="dxa"/>
            <w:tcBorders>
              <w:bottom w:val="single" w:sz="4" w:space="0" w:color="auto"/>
            </w:tcBorders>
            <w:shd w:val="clear" w:color="auto" w:fill="auto"/>
          </w:tcPr>
          <w:p w14:paraId="73D91B35" w14:textId="77777777" w:rsidR="001A63C6" w:rsidRPr="0003388B" w:rsidRDefault="001A63C6" w:rsidP="001A63C6">
            <w:pPr>
              <w:pStyle w:val="ProductNames"/>
              <w:spacing w:before="0" w:after="0"/>
              <w:rPr>
                <w:rFonts w:ascii="Tahoma" w:hAnsi="Tahoma" w:cs="Tahoma"/>
                <w:sz w:val="14"/>
              </w:rPr>
            </w:pPr>
            <w:bookmarkStart w:id="151" w:name="_Toc352319743"/>
            <w:r w:rsidRPr="00E13599">
              <w:rPr>
                <w:rFonts w:ascii="Tahoma" w:hAnsi="Tahoma" w:cs="Tahoma"/>
                <w:sz w:val="14"/>
              </w:rPr>
              <w:t>Bing Maps Public Website Usage 2.5m Transactions Monthly Sub</w:t>
            </w:r>
            <w:bookmarkEnd w:id="151"/>
          </w:p>
        </w:tc>
        <w:tc>
          <w:tcPr>
            <w:tcW w:w="450" w:type="dxa"/>
            <w:tcBorders>
              <w:bottom w:val="single" w:sz="4" w:space="0" w:color="auto"/>
            </w:tcBorders>
            <w:shd w:val="clear" w:color="auto" w:fill="auto"/>
            <w:vAlign w:val="center"/>
          </w:tcPr>
          <w:p w14:paraId="6AF5BEA8"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70A01D5A"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4992FC4E"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6E62ADB"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6706EA53"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0F585908"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4B5C4A71"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2EA0B648"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667DAAD7"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E0FED44"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440E50E0"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74416EEC" w14:textId="77777777" w:rsidR="001A63C6" w:rsidRDefault="001A63C6" w:rsidP="002253A3">
            <w:pPr>
              <w:jc w:val="center"/>
              <w:rPr>
                <w:rFonts w:cs="Tahoma"/>
                <w:sz w:val="14"/>
              </w:rPr>
            </w:pPr>
            <w:r w:rsidRPr="00DC5AE8">
              <w:rPr>
                <w:rFonts w:cs="Tahoma"/>
                <w:sz w:val="13"/>
              </w:rPr>
              <w:t>OL/OV</w:t>
            </w:r>
          </w:p>
        </w:tc>
      </w:tr>
      <w:tr w:rsidR="001A63C6" w:rsidRPr="00DC5AE8" w14:paraId="3CD7F769" w14:textId="77777777" w:rsidTr="006B1F3F">
        <w:trPr>
          <w:trHeight w:val="145"/>
        </w:trPr>
        <w:tc>
          <w:tcPr>
            <w:tcW w:w="2734" w:type="dxa"/>
            <w:tcBorders>
              <w:bottom w:val="single" w:sz="4" w:space="0" w:color="auto"/>
            </w:tcBorders>
            <w:shd w:val="clear" w:color="auto" w:fill="FABF8F"/>
          </w:tcPr>
          <w:p w14:paraId="51231023" w14:textId="77777777" w:rsidR="001A63C6" w:rsidRPr="00E13599" w:rsidRDefault="001A63C6" w:rsidP="001A63C6">
            <w:pPr>
              <w:pStyle w:val="ProductNames"/>
              <w:spacing w:before="0" w:after="0"/>
              <w:rPr>
                <w:rFonts w:ascii="Tahoma" w:hAnsi="Tahoma" w:cs="Tahoma"/>
                <w:sz w:val="14"/>
              </w:rPr>
            </w:pPr>
            <w:bookmarkStart w:id="152" w:name="_Toc352319744"/>
            <w:r w:rsidRPr="00BB13BC">
              <w:rPr>
                <w:rFonts w:ascii="Tahoma" w:hAnsi="Tahoma" w:cs="Tahoma"/>
                <w:sz w:val="14"/>
              </w:rPr>
              <w:t>Bing Maps Public Website Usage 4.2m Transactions Monthly Sub</w:t>
            </w:r>
            <w:bookmarkEnd w:id="152"/>
          </w:p>
        </w:tc>
        <w:tc>
          <w:tcPr>
            <w:tcW w:w="450" w:type="dxa"/>
            <w:tcBorders>
              <w:bottom w:val="single" w:sz="4" w:space="0" w:color="auto"/>
            </w:tcBorders>
            <w:shd w:val="clear" w:color="auto" w:fill="FABF8F"/>
            <w:vAlign w:val="center"/>
          </w:tcPr>
          <w:p w14:paraId="492EFA29"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2A3FE2DE"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FEF2EAB"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5DE5606"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7D97006A"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24F7D35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5273EC73"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4442DFED" w14:textId="77777777" w:rsidR="001A63C6" w:rsidRPr="00E13599"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5495735E"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0477C90D"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02689A6B"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01F8B22C" w14:textId="77777777" w:rsidR="001A63C6" w:rsidRDefault="001A63C6" w:rsidP="002253A3">
            <w:pPr>
              <w:jc w:val="center"/>
              <w:rPr>
                <w:rFonts w:cs="Tahoma"/>
                <w:sz w:val="14"/>
              </w:rPr>
            </w:pPr>
            <w:r w:rsidRPr="00DC5AE8">
              <w:rPr>
                <w:rFonts w:cs="Tahoma"/>
                <w:sz w:val="13"/>
              </w:rPr>
              <w:t>OL/OV</w:t>
            </w:r>
          </w:p>
        </w:tc>
      </w:tr>
      <w:tr w:rsidR="001A63C6" w:rsidRPr="00DC5AE8" w14:paraId="1ECBE6FF" w14:textId="77777777" w:rsidTr="006B1F3F">
        <w:trPr>
          <w:trHeight w:val="145"/>
        </w:trPr>
        <w:tc>
          <w:tcPr>
            <w:tcW w:w="2734" w:type="dxa"/>
            <w:tcBorders>
              <w:bottom w:val="single" w:sz="4" w:space="0" w:color="auto"/>
            </w:tcBorders>
            <w:shd w:val="clear" w:color="auto" w:fill="auto"/>
          </w:tcPr>
          <w:p w14:paraId="443B552D" w14:textId="77777777" w:rsidR="001A63C6" w:rsidRPr="00E13599" w:rsidRDefault="001A63C6" w:rsidP="001A63C6">
            <w:pPr>
              <w:pStyle w:val="ProductNames"/>
              <w:spacing w:before="0" w:after="0"/>
              <w:rPr>
                <w:rFonts w:ascii="Tahoma" w:hAnsi="Tahoma" w:cs="Tahoma"/>
                <w:sz w:val="14"/>
              </w:rPr>
            </w:pPr>
            <w:bookmarkStart w:id="153" w:name="_Toc352319745"/>
            <w:r w:rsidRPr="00BB13BC">
              <w:rPr>
                <w:rFonts w:ascii="Tahoma" w:hAnsi="Tahoma" w:cs="Tahoma"/>
                <w:sz w:val="14"/>
              </w:rPr>
              <w:t>Bing Maps Public Website Usage 8.4m Transactions Monthly Sub</w:t>
            </w:r>
            <w:bookmarkEnd w:id="153"/>
          </w:p>
        </w:tc>
        <w:tc>
          <w:tcPr>
            <w:tcW w:w="450" w:type="dxa"/>
            <w:tcBorders>
              <w:bottom w:val="single" w:sz="4" w:space="0" w:color="auto"/>
            </w:tcBorders>
            <w:shd w:val="clear" w:color="auto" w:fill="auto"/>
            <w:vAlign w:val="center"/>
          </w:tcPr>
          <w:p w14:paraId="333F6FF9"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23B76805" w14:textId="77777777" w:rsidR="001A63C6"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4E1E4302" w14:textId="77777777" w:rsidR="001A63C6" w:rsidRPr="00E13599"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79FD9098"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0FA11481"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319C40F3"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52748AEF"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5C02D8CD" w14:textId="77777777" w:rsidR="001A63C6" w:rsidRPr="00E13599"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7444127A"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285C2A3"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1088CBD9"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6B00F535" w14:textId="77777777" w:rsidR="001A63C6" w:rsidRDefault="001A63C6" w:rsidP="002253A3">
            <w:pPr>
              <w:jc w:val="center"/>
              <w:rPr>
                <w:rFonts w:cs="Tahoma"/>
                <w:sz w:val="14"/>
              </w:rPr>
            </w:pPr>
            <w:r w:rsidRPr="00DC5AE8">
              <w:rPr>
                <w:rFonts w:cs="Tahoma"/>
                <w:sz w:val="13"/>
              </w:rPr>
              <w:t>OL/OV</w:t>
            </w:r>
          </w:p>
        </w:tc>
      </w:tr>
      <w:tr w:rsidR="00EF228F" w:rsidRPr="00DC5AE8" w14:paraId="4A3609C3" w14:textId="77777777" w:rsidTr="006B1F3F">
        <w:trPr>
          <w:trHeight w:val="145"/>
        </w:trPr>
        <w:tc>
          <w:tcPr>
            <w:tcW w:w="2734" w:type="dxa"/>
            <w:tcBorders>
              <w:bottom w:val="single" w:sz="4" w:space="0" w:color="auto"/>
            </w:tcBorders>
            <w:shd w:val="clear" w:color="auto" w:fill="FABF8F"/>
          </w:tcPr>
          <w:p w14:paraId="0F69781E" w14:textId="77777777" w:rsidR="001A63C6" w:rsidRPr="00DC5AE8" w:rsidRDefault="001A63C6" w:rsidP="001A63C6">
            <w:pPr>
              <w:pStyle w:val="ProductNames"/>
              <w:spacing w:before="0" w:after="0"/>
              <w:rPr>
                <w:rFonts w:ascii="Tahoma" w:hAnsi="Tahoma" w:cs="Tahoma"/>
                <w:sz w:val="14"/>
              </w:rPr>
            </w:pPr>
            <w:bookmarkStart w:id="154" w:name="_Toc352319746"/>
            <w:r w:rsidRPr="00BB13BC">
              <w:rPr>
                <w:rFonts w:ascii="Tahoma" w:hAnsi="Tahoma" w:cs="Tahoma"/>
                <w:sz w:val="14"/>
              </w:rPr>
              <w:t>Bing Maps Public Website Usage Unlimited Transactions Monthly Sub</w:t>
            </w:r>
            <w:bookmarkEnd w:id="154"/>
          </w:p>
        </w:tc>
        <w:tc>
          <w:tcPr>
            <w:tcW w:w="450" w:type="dxa"/>
            <w:tcBorders>
              <w:bottom w:val="single" w:sz="4" w:space="0" w:color="auto"/>
            </w:tcBorders>
            <w:shd w:val="clear" w:color="auto" w:fill="FABF8F"/>
            <w:vAlign w:val="center"/>
          </w:tcPr>
          <w:p w14:paraId="5C31C235"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7BF444A4" w14:textId="77777777" w:rsidR="001A63C6" w:rsidRPr="00E13599"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4FA3C2A" w14:textId="77777777" w:rsidR="001A63C6" w:rsidRPr="00BB13BC"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6EE3095F"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16EB73DB"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61C8533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5D2DBA86"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3E599A72"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0E86D33F" w14:textId="77777777" w:rsidR="001A63C6" w:rsidRPr="007E466C" w:rsidRDefault="001A63C6" w:rsidP="002253A3">
            <w:pPr>
              <w:jc w:val="center"/>
              <w:rPr>
                <w:rFonts w:cs="Tahoma"/>
                <w:b/>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6562C478"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19180C5C"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4A9ED3F4" w14:textId="77777777" w:rsidR="001A63C6" w:rsidRDefault="001A63C6" w:rsidP="002253A3">
            <w:pPr>
              <w:jc w:val="center"/>
              <w:rPr>
                <w:rFonts w:cs="Tahoma"/>
                <w:sz w:val="14"/>
              </w:rPr>
            </w:pPr>
            <w:r w:rsidRPr="00DC5AE8">
              <w:rPr>
                <w:rFonts w:cs="Tahoma"/>
                <w:sz w:val="13"/>
              </w:rPr>
              <w:t>OL/OV</w:t>
            </w:r>
          </w:p>
        </w:tc>
      </w:tr>
      <w:tr w:rsidR="001A63C6" w:rsidRPr="00DC5AE8" w14:paraId="05603ACA" w14:textId="77777777" w:rsidTr="006B1F3F">
        <w:trPr>
          <w:trHeight w:val="145"/>
        </w:trPr>
        <w:tc>
          <w:tcPr>
            <w:tcW w:w="2734" w:type="dxa"/>
            <w:tcBorders>
              <w:bottom w:val="single" w:sz="4" w:space="0" w:color="auto"/>
            </w:tcBorders>
            <w:shd w:val="clear" w:color="auto" w:fill="auto"/>
          </w:tcPr>
          <w:p w14:paraId="16215AAE" w14:textId="77777777" w:rsidR="001A63C6" w:rsidRPr="00DC5AE8" w:rsidRDefault="001A63C6" w:rsidP="001A63C6">
            <w:pPr>
              <w:pStyle w:val="ProductNames"/>
              <w:spacing w:before="0" w:after="0"/>
              <w:rPr>
                <w:rFonts w:ascii="Tahoma" w:hAnsi="Tahoma" w:cs="Tahoma"/>
                <w:sz w:val="14"/>
              </w:rPr>
            </w:pPr>
            <w:bookmarkStart w:id="155" w:name="_Toc352319747"/>
            <w:r w:rsidRPr="00BB13BC">
              <w:rPr>
                <w:rFonts w:ascii="Tahoma" w:hAnsi="Tahoma" w:cs="Tahoma"/>
                <w:sz w:val="14"/>
              </w:rPr>
              <w:t>Bing Maps Internal Website Usage 100K Transactions Monthly Sub</w:t>
            </w:r>
            <w:bookmarkEnd w:id="155"/>
          </w:p>
        </w:tc>
        <w:tc>
          <w:tcPr>
            <w:tcW w:w="450" w:type="dxa"/>
            <w:tcBorders>
              <w:bottom w:val="single" w:sz="4" w:space="0" w:color="auto"/>
            </w:tcBorders>
            <w:shd w:val="clear" w:color="auto" w:fill="auto"/>
            <w:vAlign w:val="center"/>
          </w:tcPr>
          <w:p w14:paraId="18A07AB6"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5F90661E" w14:textId="77777777" w:rsidR="001A63C6" w:rsidRPr="00E13599"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41AA6A1C" w14:textId="77777777" w:rsidR="001A63C6" w:rsidRPr="00BB13BC"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41B58C83" w14:textId="77777777" w:rsidR="001A63C6"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auto"/>
            <w:vAlign w:val="center"/>
          </w:tcPr>
          <w:p w14:paraId="6CDC5D59" w14:textId="77777777" w:rsidR="001A63C6"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auto"/>
            <w:vAlign w:val="center"/>
          </w:tcPr>
          <w:p w14:paraId="5CF5FE6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642E15AD"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570280A3"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160DD18C"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2B2CA3A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6A8F158E"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0E3AEB44" w14:textId="77777777" w:rsidR="001A63C6" w:rsidRDefault="001A63C6" w:rsidP="002253A3">
            <w:pPr>
              <w:jc w:val="center"/>
              <w:rPr>
                <w:rFonts w:cs="Tahoma"/>
                <w:sz w:val="14"/>
              </w:rPr>
            </w:pPr>
            <w:r w:rsidRPr="00DC5AE8">
              <w:rPr>
                <w:rFonts w:cs="Tahoma"/>
                <w:sz w:val="13"/>
              </w:rPr>
              <w:t>OL/OV</w:t>
            </w:r>
          </w:p>
        </w:tc>
      </w:tr>
      <w:tr w:rsidR="001A63C6" w:rsidRPr="00DC5AE8" w14:paraId="41AA5C18" w14:textId="77777777" w:rsidTr="006B1F3F">
        <w:trPr>
          <w:trHeight w:val="145"/>
        </w:trPr>
        <w:tc>
          <w:tcPr>
            <w:tcW w:w="2734" w:type="dxa"/>
            <w:tcBorders>
              <w:bottom w:val="single" w:sz="4" w:space="0" w:color="auto"/>
            </w:tcBorders>
            <w:shd w:val="clear" w:color="auto" w:fill="FABF8F"/>
          </w:tcPr>
          <w:p w14:paraId="57BC1BDE" w14:textId="77777777" w:rsidR="001A63C6" w:rsidRPr="00DC5AE8" w:rsidRDefault="001A63C6" w:rsidP="001A63C6">
            <w:pPr>
              <w:pStyle w:val="ProductNames"/>
              <w:spacing w:before="0" w:after="0"/>
              <w:rPr>
                <w:rFonts w:ascii="Tahoma" w:hAnsi="Tahoma" w:cs="Tahoma"/>
                <w:sz w:val="14"/>
              </w:rPr>
            </w:pPr>
            <w:bookmarkStart w:id="156" w:name="_Toc352319748"/>
            <w:r w:rsidRPr="00BB13BC">
              <w:rPr>
                <w:rFonts w:ascii="Tahoma" w:hAnsi="Tahoma" w:cs="Tahoma"/>
                <w:sz w:val="14"/>
              </w:rPr>
              <w:t>Bing Maps Internal Website Usage 250K Transactions Monthly Sub</w:t>
            </w:r>
            <w:bookmarkEnd w:id="156"/>
          </w:p>
        </w:tc>
        <w:tc>
          <w:tcPr>
            <w:tcW w:w="450" w:type="dxa"/>
            <w:tcBorders>
              <w:bottom w:val="single" w:sz="4" w:space="0" w:color="auto"/>
            </w:tcBorders>
            <w:shd w:val="clear" w:color="auto" w:fill="FABF8F"/>
            <w:vAlign w:val="center"/>
          </w:tcPr>
          <w:p w14:paraId="6685EE3C" w14:textId="77777777" w:rsidR="001A63C6" w:rsidRPr="008F59E5" w:rsidRDefault="00980F6A" w:rsidP="00132E08">
            <w:pPr>
              <w:jc w:val="center"/>
              <w:rPr>
                <w:rFonts w:ascii="Trebuchet MS" w:hAnsi="Trebuchet MS" w:cs="Tahoma"/>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3B1164CA" w14:textId="77777777" w:rsidR="001A63C6" w:rsidRPr="00E13599"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25546FED" w14:textId="77777777" w:rsidR="001A63C6" w:rsidRPr="00BB13BC" w:rsidRDefault="001A63C6" w:rsidP="002253A3">
            <w:pPr>
              <w:jc w:val="center"/>
              <w:rPr>
                <w:rFonts w:cs="Tahoma"/>
                <w:sz w:val="14"/>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3356A912"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1EA0E671"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1DB53AC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4C9D4AFF"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4952FCE4"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0FBC9205"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03A7F7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6F38D42A"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72304A96" w14:textId="77777777" w:rsidR="001A63C6" w:rsidRDefault="001A63C6" w:rsidP="002253A3">
            <w:pPr>
              <w:jc w:val="center"/>
              <w:rPr>
                <w:rFonts w:cs="Tahoma"/>
                <w:sz w:val="14"/>
              </w:rPr>
            </w:pPr>
            <w:r w:rsidRPr="00DC5AE8">
              <w:rPr>
                <w:rFonts w:cs="Tahoma"/>
                <w:sz w:val="13"/>
              </w:rPr>
              <w:t>OL/OV</w:t>
            </w:r>
          </w:p>
        </w:tc>
      </w:tr>
      <w:tr w:rsidR="001A63C6" w14:paraId="0D2C1384" w14:textId="77777777" w:rsidTr="007E466C">
        <w:trPr>
          <w:trHeight w:val="145"/>
        </w:trPr>
        <w:tc>
          <w:tcPr>
            <w:tcW w:w="2734" w:type="dxa"/>
            <w:tcBorders>
              <w:bottom w:val="single" w:sz="4" w:space="0" w:color="auto"/>
            </w:tcBorders>
            <w:shd w:val="clear" w:color="auto" w:fill="auto"/>
          </w:tcPr>
          <w:p w14:paraId="3F9BEB72" w14:textId="77777777" w:rsidR="001A63C6" w:rsidRPr="0003388B" w:rsidRDefault="001A63C6" w:rsidP="001A63C6">
            <w:pPr>
              <w:pStyle w:val="ProductNames"/>
              <w:spacing w:beforeLines="20" w:before="48" w:afterLines="20" w:after="48"/>
              <w:rPr>
                <w:rFonts w:ascii="Tahoma" w:hAnsi="Tahoma" w:cs="Tahoma"/>
                <w:sz w:val="14"/>
              </w:rPr>
            </w:pPr>
            <w:bookmarkStart w:id="157" w:name="_Toc352319749"/>
            <w:r w:rsidRPr="00BB13BC">
              <w:rPr>
                <w:rFonts w:ascii="Tahoma" w:hAnsi="Tahoma" w:cs="Tahoma"/>
                <w:sz w:val="14"/>
              </w:rPr>
              <w:t>Bing Maps Internal Website Usage 420K Transactions Monthly Sub</w:t>
            </w:r>
            <w:bookmarkEnd w:id="157"/>
          </w:p>
        </w:tc>
        <w:tc>
          <w:tcPr>
            <w:tcW w:w="450" w:type="dxa"/>
            <w:tcBorders>
              <w:bottom w:val="single" w:sz="4" w:space="0" w:color="auto"/>
            </w:tcBorders>
            <w:shd w:val="clear" w:color="auto" w:fill="auto"/>
            <w:vAlign w:val="center"/>
          </w:tcPr>
          <w:p w14:paraId="5BA44F60"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49860358"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353B2F45"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3A913DE9"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7100F74C"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4D1C0EC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86FBEFC"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01FEA97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21B7B42A"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1F876DC1"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298A3BF6"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372B24B5" w14:textId="77777777" w:rsidR="001A63C6" w:rsidRDefault="001A63C6" w:rsidP="002253A3">
            <w:pPr>
              <w:jc w:val="center"/>
              <w:rPr>
                <w:rFonts w:cs="Tahoma"/>
                <w:sz w:val="14"/>
              </w:rPr>
            </w:pPr>
            <w:r w:rsidRPr="00DC5AE8">
              <w:rPr>
                <w:rFonts w:cs="Tahoma"/>
                <w:sz w:val="13"/>
              </w:rPr>
              <w:t>OL/OV</w:t>
            </w:r>
          </w:p>
        </w:tc>
      </w:tr>
      <w:tr w:rsidR="001A63C6" w14:paraId="35314841" w14:textId="77777777" w:rsidTr="006B1F3F">
        <w:trPr>
          <w:trHeight w:val="145"/>
        </w:trPr>
        <w:tc>
          <w:tcPr>
            <w:tcW w:w="2734" w:type="dxa"/>
            <w:tcBorders>
              <w:bottom w:val="single" w:sz="4" w:space="0" w:color="auto"/>
            </w:tcBorders>
            <w:shd w:val="clear" w:color="auto" w:fill="FABF8F"/>
          </w:tcPr>
          <w:p w14:paraId="6EF567AC" w14:textId="77777777" w:rsidR="001A63C6" w:rsidRPr="0003388B" w:rsidRDefault="001A63C6" w:rsidP="001A63C6">
            <w:pPr>
              <w:pStyle w:val="ProductNames"/>
              <w:spacing w:beforeLines="20" w:before="48" w:afterLines="20" w:after="48"/>
              <w:rPr>
                <w:rFonts w:ascii="Tahoma" w:hAnsi="Tahoma" w:cs="Tahoma"/>
                <w:sz w:val="14"/>
              </w:rPr>
            </w:pPr>
            <w:bookmarkStart w:id="158" w:name="_Toc352319750"/>
            <w:r w:rsidRPr="00BB13BC">
              <w:rPr>
                <w:rFonts w:ascii="Tahoma" w:hAnsi="Tahoma" w:cs="Tahoma"/>
                <w:sz w:val="14"/>
              </w:rPr>
              <w:t>Bing Maps Internal Website Usage 1.25m Transactions Monthly Sub</w:t>
            </w:r>
            <w:bookmarkEnd w:id="158"/>
          </w:p>
        </w:tc>
        <w:tc>
          <w:tcPr>
            <w:tcW w:w="450" w:type="dxa"/>
            <w:tcBorders>
              <w:bottom w:val="single" w:sz="4" w:space="0" w:color="auto"/>
            </w:tcBorders>
            <w:shd w:val="clear" w:color="auto" w:fill="FABF8F"/>
            <w:vAlign w:val="center"/>
          </w:tcPr>
          <w:p w14:paraId="57971E94"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5B7CFF96"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56605F1"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5FED056"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6B8B284A"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54958FCC"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8BA7B20"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7512315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55FB078E"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1A5DBAAA"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18CECAB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5042FEAE" w14:textId="77777777" w:rsidR="001A63C6" w:rsidRDefault="001A63C6" w:rsidP="002253A3">
            <w:pPr>
              <w:jc w:val="center"/>
              <w:rPr>
                <w:rFonts w:cs="Tahoma"/>
                <w:sz w:val="14"/>
              </w:rPr>
            </w:pPr>
            <w:r w:rsidRPr="00DC5AE8">
              <w:rPr>
                <w:rFonts w:cs="Tahoma"/>
                <w:sz w:val="13"/>
              </w:rPr>
              <w:t>OL/OV</w:t>
            </w:r>
          </w:p>
        </w:tc>
      </w:tr>
      <w:tr w:rsidR="001A63C6" w14:paraId="1ED13091" w14:textId="77777777" w:rsidTr="006B1F3F">
        <w:trPr>
          <w:trHeight w:val="145"/>
        </w:trPr>
        <w:tc>
          <w:tcPr>
            <w:tcW w:w="2734" w:type="dxa"/>
            <w:tcBorders>
              <w:bottom w:val="single" w:sz="4" w:space="0" w:color="auto"/>
            </w:tcBorders>
            <w:shd w:val="clear" w:color="auto" w:fill="auto"/>
          </w:tcPr>
          <w:p w14:paraId="3EADC6CC" w14:textId="77777777" w:rsidR="001A63C6" w:rsidRPr="0003388B" w:rsidRDefault="001A63C6" w:rsidP="001A63C6">
            <w:pPr>
              <w:pStyle w:val="ProductNames"/>
              <w:spacing w:beforeLines="20" w:before="48" w:afterLines="20" w:after="48"/>
              <w:rPr>
                <w:rFonts w:ascii="Tahoma" w:hAnsi="Tahoma" w:cs="Tahoma"/>
                <w:sz w:val="14"/>
              </w:rPr>
            </w:pPr>
            <w:bookmarkStart w:id="159" w:name="_Toc352319751"/>
            <w:r w:rsidRPr="00BB13BC">
              <w:rPr>
                <w:rFonts w:ascii="Tahoma" w:hAnsi="Tahoma" w:cs="Tahoma"/>
                <w:sz w:val="14"/>
              </w:rPr>
              <w:t>Bing Maps Internal Website Usage 2.1m Transactions Monthly Sub</w:t>
            </w:r>
            <w:bookmarkEnd w:id="159"/>
          </w:p>
        </w:tc>
        <w:tc>
          <w:tcPr>
            <w:tcW w:w="450" w:type="dxa"/>
            <w:tcBorders>
              <w:bottom w:val="single" w:sz="4" w:space="0" w:color="auto"/>
            </w:tcBorders>
            <w:shd w:val="clear" w:color="auto" w:fill="auto"/>
            <w:vAlign w:val="center"/>
          </w:tcPr>
          <w:p w14:paraId="2BB04A24"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25190C3D"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4CF74CBD"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4647BA90"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48CD003A"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7B8E89B5"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2645E063"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61BE04B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51C7B6A6"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5B6D3C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1E81C9E"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409E9544" w14:textId="77777777" w:rsidR="001A63C6" w:rsidRDefault="001A63C6" w:rsidP="002253A3">
            <w:pPr>
              <w:jc w:val="center"/>
              <w:rPr>
                <w:rFonts w:cs="Tahoma"/>
                <w:sz w:val="14"/>
              </w:rPr>
            </w:pPr>
            <w:r w:rsidRPr="00DC5AE8">
              <w:rPr>
                <w:rFonts w:cs="Tahoma"/>
                <w:sz w:val="13"/>
              </w:rPr>
              <w:t>OL/OV</w:t>
            </w:r>
          </w:p>
        </w:tc>
      </w:tr>
      <w:tr w:rsidR="001A63C6" w14:paraId="7C66F8A2" w14:textId="77777777" w:rsidTr="006B1F3F">
        <w:trPr>
          <w:trHeight w:val="145"/>
        </w:trPr>
        <w:tc>
          <w:tcPr>
            <w:tcW w:w="2734" w:type="dxa"/>
            <w:tcBorders>
              <w:bottom w:val="single" w:sz="4" w:space="0" w:color="auto"/>
            </w:tcBorders>
            <w:shd w:val="clear" w:color="auto" w:fill="FABF8F"/>
          </w:tcPr>
          <w:p w14:paraId="5A40F381" w14:textId="77777777" w:rsidR="001A63C6" w:rsidRPr="0003388B" w:rsidRDefault="001A63C6" w:rsidP="001A63C6">
            <w:pPr>
              <w:pStyle w:val="ProductNames"/>
              <w:spacing w:beforeLines="20" w:before="48" w:afterLines="20" w:after="48"/>
              <w:rPr>
                <w:rFonts w:ascii="Tahoma" w:hAnsi="Tahoma" w:cs="Tahoma"/>
                <w:sz w:val="14"/>
              </w:rPr>
            </w:pPr>
            <w:bookmarkStart w:id="160" w:name="_Toc352319752"/>
            <w:r w:rsidRPr="00BB13BC">
              <w:rPr>
                <w:rFonts w:ascii="Tahoma" w:hAnsi="Tahoma" w:cs="Tahoma"/>
                <w:sz w:val="14"/>
              </w:rPr>
              <w:t>Bing Maps Internal Website Usage Unlimited Transactions Monthly Sub</w:t>
            </w:r>
            <w:bookmarkEnd w:id="160"/>
          </w:p>
        </w:tc>
        <w:tc>
          <w:tcPr>
            <w:tcW w:w="450" w:type="dxa"/>
            <w:tcBorders>
              <w:bottom w:val="single" w:sz="4" w:space="0" w:color="auto"/>
            </w:tcBorders>
            <w:shd w:val="clear" w:color="auto" w:fill="FABF8F"/>
            <w:vAlign w:val="center"/>
          </w:tcPr>
          <w:p w14:paraId="08CA8AFC"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5D42A755"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611A5426"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A1B21B3"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0DE8BF73"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35055613"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28C3F2B1"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042375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7519937"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606F8495"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13E39C9"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3B3BB3A1" w14:textId="77777777" w:rsidR="001A63C6" w:rsidRDefault="001A63C6" w:rsidP="002253A3">
            <w:pPr>
              <w:jc w:val="center"/>
              <w:rPr>
                <w:rFonts w:cs="Tahoma"/>
                <w:sz w:val="14"/>
              </w:rPr>
            </w:pPr>
            <w:r w:rsidRPr="00DC5AE8">
              <w:rPr>
                <w:rFonts w:cs="Tahoma"/>
                <w:sz w:val="13"/>
              </w:rPr>
              <w:t>OL/OV</w:t>
            </w:r>
          </w:p>
        </w:tc>
      </w:tr>
      <w:tr w:rsidR="001A63C6" w14:paraId="1AAC3098" w14:textId="77777777" w:rsidTr="006B1F3F">
        <w:trPr>
          <w:trHeight w:val="145"/>
        </w:trPr>
        <w:tc>
          <w:tcPr>
            <w:tcW w:w="2734" w:type="dxa"/>
            <w:tcBorders>
              <w:bottom w:val="single" w:sz="4" w:space="0" w:color="auto"/>
            </w:tcBorders>
            <w:shd w:val="clear" w:color="auto" w:fill="auto"/>
          </w:tcPr>
          <w:p w14:paraId="155D5431" w14:textId="77777777" w:rsidR="001A63C6" w:rsidRPr="0003388B" w:rsidRDefault="001A63C6" w:rsidP="001A63C6">
            <w:pPr>
              <w:pStyle w:val="ProductNames"/>
              <w:spacing w:beforeLines="20" w:before="48" w:afterLines="20" w:after="48"/>
              <w:rPr>
                <w:rFonts w:ascii="Tahoma" w:hAnsi="Tahoma" w:cs="Tahoma"/>
                <w:sz w:val="14"/>
              </w:rPr>
            </w:pPr>
            <w:bookmarkStart w:id="161" w:name="_Toc352319753"/>
            <w:r w:rsidRPr="00BB13BC">
              <w:rPr>
                <w:rFonts w:ascii="Tahoma" w:hAnsi="Tahoma" w:cs="Tahoma"/>
                <w:sz w:val="14"/>
              </w:rPr>
              <w:t>Bing Maps Known Per User Monthly Sub</w:t>
            </w:r>
            <w:bookmarkEnd w:id="161"/>
          </w:p>
        </w:tc>
        <w:tc>
          <w:tcPr>
            <w:tcW w:w="450" w:type="dxa"/>
            <w:tcBorders>
              <w:bottom w:val="single" w:sz="4" w:space="0" w:color="auto"/>
            </w:tcBorders>
            <w:shd w:val="clear" w:color="auto" w:fill="auto"/>
            <w:vAlign w:val="center"/>
          </w:tcPr>
          <w:p w14:paraId="3873A0A9"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46E74A76"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32206D41"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10C2F08"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6B75064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37E6009"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2236DA2A"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D5C4D2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907DCF4"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4DB4610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1BFBCC1F"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25D29509" w14:textId="77777777" w:rsidR="001A63C6" w:rsidRDefault="001A63C6" w:rsidP="002253A3">
            <w:pPr>
              <w:jc w:val="center"/>
              <w:rPr>
                <w:rFonts w:cs="Tahoma"/>
                <w:sz w:val="14"/>
              </w:rPr>
            </w:pPr>
            <w:r w:rsidRPr="00DC5AE8">
              <w:rPr>
                <w:rFonts w:cs="Tahoma"/>
                <w:sz w:val="13"/>
              </w:rPr>
              <w:t>OL/OV</w:t>
            </w:r>
          </w:p>
        </w:tc>
      </w:tr>
      <w:tr w:rsidR="001A63C6" w14:paraId="7462CFC6" w14:textId="77777777" w:rsidTr="006B1F3F">
        <w:trPr>
          <w:trHeight w:val="145"/>
        </w:trPr>
        <w:tc>
          <w:tcPr>
            <w:tcW w:w="2734" w:type="dxa"/>
            <w:tcBorders>
              <w:bottom w:val="single" w:sz="4" w:space="0" w:color="auto"/>
            </w:tcBorders>
            <w:shd w:val="clear" w:color="auto" w:fill="FABF8F"/>
          </w:tcPr>
          <w:p w14:paraId="5AD10525" w14:textId="77777777" w:rsidR="001A63C6" w:rsidRPr="0003388B" w:rsidRDefault="001A63C6" w:rsidP="001A63C6">
            <w:pPr>
              <w:pStyle w:val="ProductNames"/>
              <w:spacing w:beforeLines="20" w:before="48" w:afterLines="20" w:after="48"/>
              <w:rPr>
                <w:rFonts w:ascii="Tahoma" w:hAnsi="Tahoma" w:cs="Tahoma"/>
                <w:sz w:val="14"/>
              </w:rPr>
            </w:pPr>
            <w:bookmarkStart w:id="162" w:name="_Toc352319754"/>
            <w:r w:rsidRPr="00BB13BC">
              <w:rPr>
                <w:rFonts w:ascii="Tahoma" w:hAnsi="Tahoma" w:cs="Tahoma"/>
                <w:sz w:val="14"/>
              </w:rPr>
              <w:t>Bing Maps Known 5K User Bundle Monthly Sub</w:t>
            </w:r>
            <w:bookmarkEnd w:id="162"/>
          </w:p>
        </w:tc>
        <w:tc>
          <w:tcPr>
            <w:tcW w:w="450" w:type="dxa"/>
            <w:tcBorders>
              <w:bottom w:val="single" w:sz="4" w:space="0" w:color="auto"/>
            </w:tcBorders>
            <w:shd w:val="clear" w:color="auto" w:fill="FABF8F"/>
            <w:vAlign w:val="center"/>
          </w:tcPr>
          <w:p w14:paraId="1FBF32B0"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0508400A"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288D78A8"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565A8146"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691E35C4"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47018A2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211DCDDD"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F6F6D0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0B59169"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10983F04"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BB6361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58454487" w14:textId="77777777" w:rsidR="001A63C6" w:rsidRDefault="001A63C6" w:rsidP="002253A3">
            <w:pPr>
              <w:jc w:val="center"/>
              <w:rPr>
                <w:rFonts w:cs="Tahoma"/>
                <w:sz w:val="14"/>
              </w:rPr>
            </w:pPr>
            <w:r w:rsidRPr="00DC5AE8">
              <w:rPr>
                <w:rFonts w:cs="Tahoma"/>
                <w:sz w:val="13"/>
              </w:rPr>
              <w:t>OL/OV</w:t>
            </w:r>
          </w:p>
        </w:tc>
      </w:tr>
      <w:tr w:rsidR="001A63C6" w14:paraId="4E55AAE4" w14:textId="77777777" w:rsidTr="006B1F3F">
        <w:trPr>
          <w:trHeight w:val="145"/>
        </w:trPr>
        <w:tc>
          <w:tcPr>
            <w:tcW w:w="2734" w:type="dxa"/>
            <w:tcBorders>
              <w:bottom w:val="single" w:sz="4" w:space="0" w:color="auto"/>
            </w:tcBorders>
            <w:shd w:val="clear" w:color="auto" w:fill="auto"/>
          </w:tcPr>
          <w:p w14:paraId="0DC9CBE1" w14:textId="77777777" w:rsidR="001A63C6" w:rsidRPr="0003388B" w:rsidRDefault="001A63C6" w:rsidP="001A63C6">
            <w:pPr>
              <w:pStyle w:val="ProductNames"/>
              <w:spacing w:beforeLines="20" w:before="48" w:afterLines="20" w:after="48"/>
              <w:rPr>
                <w:rFonts w:ascii="Tahoma" w:hAnsi="Tahoma" w:cs="Tahoma"/>
                <w:sz w:val="14"/>
              </w:rPr>
            </w:pPr>
            <w:bookmarkStart w:id="163" w:name="_Toc352319755"/>
            <w:r w:rsidRPr="00BB13BC">
              <w:rPr>
                <w:rFonts w:ascii="Tahoma" w:hAnsi="Tahoma" w:cs="Tahoma"/>
                <w:sz w:val="14"/>
              </w:rPr>
              <w:t>Bing Maps Light Known Per User Monthly Sub</w:t>
            </w:r>
            <w:bookmarkEnd w:id="163"/>
          </w:p>
        </w:tc>
        <w:tc>
          <w:tcPr>
            <w:tcW w:w="450" w:type="dxa"/>
            <w:tcBorders>
              <w:bottom w:val="single" w:sz="4" w:space="0" w:color="auto"/>
            </w:tcBorders>
            <w:shd w:val="clear" w:color="auto" w:fill="auto"/>
            <w:vAlign w:val="center"/>
          </w:tcPr>
          <w:p w14:paraId="119F2E6A"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22C44A6A"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5F6776EF"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1F4A9208"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0AD1034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F7710B0"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65C7E044"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3FF3709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7933FDB0"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A98542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20E148E4"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7DB61BCE" w14:textId="77777777" w:rsidR="001A63C6" w:rsidRDefault="001A63C6" w:rsidP="002253A3">
            <w:pPr>
              <w:jc w:val="center"/>
              <w:rPr>
                <w:rFonts w:cs="Tahoma"/>
                <w:sz w:val="14"/>
              </w:rPr>
            </w:pPr>
            <w:r w:rsidRPr="00DC5AE8">
              <w:rPr>
                <w:rFonts w:cs="Tahoma"/>
                <w:sz w:val="13"/>
              </w:rPr>
              <w:t>OL/OV</w:t>
            </w:r>
          </w:p>
        </w:tc>
      </w:tr>
      <w:tr w:rsidR="001A63C6" w14:paraId="0C92AA7A" w14:textId="77777777" w:rsidTr="006B1F3F">
        <w:trPr>
          <w:trHeight w:val="145"/>
        </w:trPr>
        <w:tc>
          <w:tcPr>
            <w:tcW w:w="2734" w:type="dxa"/>
            <w:tcBorders>
              <w:bottom w:val="single" w:sz="4" w:space="0" w:color="auto"/>
            </w:tcBorders>
            <w:shd w:val="clear" w:color="auto" w:fill="FABF8F"/>
          </w:tcPr>
          <w:p w14:paraId="4789CCD0" w14:textId="77777777" w:rsidR="001A63C6" w:rsidRPr="0003388B" w:rsidRDefault="001A63C6" w:rsidP="001A63C6">
            <w:pPr>
              <w:pStyle w:val="ProductNames"/>
              <w:spacing w:beforeLines="20" w:before="48" w:afterLines="20" w:after="48"/>
              <w:rPr>
                <w:rFonts w:ascii="Tahoma" w:hAnsi="Tahoma" w:cs="Tahoma"/>
                <w:sz w:val="14"/>
              </w:rPr>
            </w:pPr>
            <w:bookmarkStart w:id="164" w:name="_Toc352319756"/>
            <w:r w:rsidRPr="00BB13BC">
              <w:rPr>
                <w:rFonts w:ascii="Tahoma" w:hAnsi="Tahoma" w:cs="Tahoma"/>
                <w:sz w:val="14"/>
              </w:rPr>
              <w:t>Bing Maps Light Known 5K User Bundle Monthly Sub</w:t>
            </w:r>
            <w:bookmarkEnd w:id="164"/>
          </w:p>
        </w:tc>
        <w:tc>
          <w:tcPr>
            <w:tcW w:w="450" w:type="dxa"/>
            <w:tcBorders>
              <w:bottom w:val="single" w:sz="4" w:space="0" w:color="auto"/>
            </w:tcBorders>
            <w:shd w:val="clear" w:color="auto" w:fill="FABF8F"/>
            <w:vAlign w:val="center"/>
          </w:tcPr>
          <w:p w14:paraId="0C831531"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1BD0B32C"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30766591"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9234990" w14:textId="77777777" w:rsidR="001A63C6" w:rsidRPr="007E466C"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FABF8F"/>
            <w:vAlign w:val="center"/>
          </w:tcPr>
          <w:p w14:paraId="69C9E3A4" w14:textId="77777777" w:rsidR="001A63C6" w:rsidRPr="007E466C"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FABF8F"/>
            <w:vAlign w:val="center"/>
          </w:tcPr>
          <w:p w14:paraId="012EEB9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011A222"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3F859964"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35A68A9"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E6DC1C2"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13AF0952"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3D053A19" w14:textId="77777777" w:rsidR="001A63C6" w:rsidRDefault="001A63C6" w:rsidP="002253A3">
            <w:pPr>
              <w:jc w:val="center"/>
              <w:rPr>
                <w:rFonts w:cs="Tahoma"/>
                <w:sz w:val="14"/>
              </w:rPr>
            </w:pPr>
            <w:r w:rsidRPr="00DC5AE8">
              <w:rPr>
                <w:rFonts w:cs="Tahoma"/>
                <w:sz w:val="13"/>
              </w:rPr>
              <w:t>OL/OV</w:t>
            </w:r>
          </w:p>
        </w:tc>
      </w:tr>
      <w:tr w:rsidR="001A63C6" w14:paraId="6C0267B3" w14:textId="77777777" w:rsidTr="006B1F3F">
        <w:trPr>
          <w:trHeight w:val="145"/>
        </w:trPr>
        <w:tc>
          <w:tcPr>
            <w:tcW w:w="2734" w:type="dxa"/>
            <w:tcBorders>
              <w:bottom w:val="single" w:sz="4" w:space="0" w:color="auto"/>
            </w:tcBorders>
            <w:shd w:val="clear" w:color="auto" w:fill="auto"/>
          </w:tcPr>
          <w:p w14:paraId="71A2B22E" w14:textId="77777777" w:rsidR="001A63C6" w:rsidRPr="0003388B" w:rsidRDefault="001A63C6" w:rsidP="001A63C6">
            <w:pPr>
              <w:pStyle w:val="ProductNames"/>
              <w:spacing w:beforeLines="20" w:before="48" w:afterLines="20" w:after="48"/>
              <w:rPr>
                <w:rFonts w:ascii="Tahoma" w:hAnsi="Tahoma" w:cs="Tahoma"/>
                <w:sz w:val="14"/>
              </w:rPr>
            </w:pPr>
            <w:bookmarkStart w:id="165" w:name="_Toc352319757"/>
            <w:r w:rsidRPr="00BB13BC">
              <w:rPr>
                <w:rFonts w:ascii="Tahoma" w:hAnsi="Tahoma" w:cs="Tahoma"/>
                <w:sz w:val="14"/>
              </w:rPr>
              <w:lastRenderedPageBreak/>
              <w:t>Bing Maps Mobile Asset Management Platform Fee Monthly Sub</w:t>
            </w:r>
            <w:bookmarkEnd w:id="165"/>
          </w:p>
        </w:tc>
        <w:tc>
          <w:tcPr>
            <w:tcW w:w="450" w:type="dxa"/>
            <w:tcBorders>
              <w:bottom w:val="single" w:sz="4" w:space="0" w:color="auto"/>
            </w:tcBorders>
            <w:shd w:val="clear" w:color="auto" w:fill="auto"/>
            <w:vAlign w:val="center"/>
          </w:tcPr>
          <w:p w14:paraId="099A80D5"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074D1112"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3294A107"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AF259F2" w14:textId="77777777" w:rsidR="001A63C6" w:rsidRPr="007E466C"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auto"/>
            <w:vAlign w:val="center"/>
          </w:tcPr>
          <w:p w14:paraId="0E714892" w14:textId="77777777" w:rsidR="001A63C6" w:rsidRPr="007E466C"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auto"/>
            <w:vAlign w:val="center"/>
          </w:tcPr>
          <w:p w14:paraId="2AF9D099"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CC442F7"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049DF3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D050085"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3F1C95A"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7DC67621"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41AEDA88" w14:textId="77777777" w:rsidR="001A63C6" w:rsidRDefault="001A63C6" w:rsidP="002253A3">
            <w:pPr>
              <w:jc w:val="center"/>
              <w:rPr>
                <w:rFonts w:cs="Tahoma"/>
                <w:sz w:val="14"/>
              </w:rPr>
            </w:pPr>
            <w:r w:rsidRPr="00DC5AE8">
              <w:rPr>
                <w:rFonts w:cs="Tahoma"/>
                <w:sz w:val="13"/>
              </w:rPr>
              <w:t>OL/OV</w:t>
            </w:r>
          </w:p>
        </w:tc>
      </w:tr>
      <w:tr w:rsidR="001A63C6" w14:paraId="10B7E3F7" w14:textId="77777777" w:rsidTr="006B1F3F">
        <w:trPr>
          <w:trHeight w:val="145"/>
        </w:trPr>
        <w:tc>
          <w:tcPr>
            <w:tcW w:w="2734" w:type="dxa"/>
            <w:tcBorders>
              <w:bottom w:val="single" w:sz="4" w:space="0" w:color="auto"/>
            </w:tcBorders>
            <w:shd w:val="clear" w:color="auto" w:fill="FABF8F"/>
          </w:tcPr>
          <w:p w14:paraId="33512521" w14:textId="77777777" w:rsidR="001A63C6" w:rsidRPr="0003388B" w:rsidRDefault="001A63C6" w:rsidP="004D199A">
            <w:pPr>
              <w:pStyle w:val="ProductNames"/>
              <w:spacing w:beforeLines="20" w:before="48" w:afterLines="20" w:after="48"/>
              <w:rPr>
                <w:rFonts w:ascii="Tahoma" w:hAnsi="Tahoma" w:cs="Tahoma"/>
                <w:sz w:val="14"/>
              </w:rPr>
            </w:pPr>
            <w:bookmarkStart w:id="166" w:name="_Toc352319758"/>
            <w:r w:rsidRPr="00BB13BC">
              <w:rPr>
                <w:rFonts w:ascii="Tahoma" w:hAnsi="Tahoma" w:cs="Tahoma"/>
                <w:sz w:val="14"/>
              </w:rPr>
              <w:t>Bing Maps Mobile Asset Management NA w routing Per Asset Monthly Sub</w:t>
            </w:r>
            <w:bookmarkEnd w:id="166"/>
          </w:p>
        </w:tc>
        <w:tc>
          <w:tcPr>
            <w:tcW w:w="450" w:type="dxa"/>
            <w:tcBorders>
              <w:bottom w:val="single" w:sz="4" w:space="0" w:color="auto"/>
            </w:tcBorders>
            <w:shd w:val="clear" w:color="auto" w:fill="FABF8F"/>
            <w:vAlign w:val="center"/>
          </w:tcPr>
          <w:p w14:paraId="4B0A3A6E"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627066D3"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0D2596D4"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76180540"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128E57F9"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79D1985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78CE13E0"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14DD634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C373C3F"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E0EE400"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5C4DA6CB"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2A04AEF0" w14:textId="77777777" w:rsidR="001A63C6" w:rsidRDefault="001A63C6" w:rsidP="002253A3">
            <w:pPr>
              <w:jc w:val="center"/>
              <w:rPr>
                <w:rFonts w:cs="Tahoma"/>
                <w:sz w:val="14"/>
              </w:rPr>
            </w:pPr>
            <w:r w:rsidRPr="00DC5AE8">
              <w:rPr>
                <w:rFonts w:cs="Tahoma"/>
                <w:sz w:val="13"/>
              </w:rPr>
              <w:t>OL/OV</w:t>
            </w:r>
          </w:p>
        </w:tc>
      </w:tr>
      <w:tr w:rsidR="001A63C6" w14:paraId="18959348" w14:textId="77777777" w:rsidTr="006B1F3F">
        <w:trPr>
          <w:trHeight w:val="145"/>
        </w:trPr>
        <w:tc>
          <w:tcPr>
            <w:tcW w:w="2734" w:type="dxa"/>
            <w:tcBorders>
              <w:bottom w:val="single" w:sz="4" w:space="0" w:color="auto"/>
            </w:tcBorders>
            <w:shd w:val="clear" w:color="auto" w:fill="auto"/>
          </w:tcPr>
          <w:p w14:paraId="79B125BC" w14:textId="77777777" w:rsidR="001A63C6" w:rsidRPr="0003388B" w:rsidRDefault="001A63C6" w:rsidP="001A63C6">
            <w:pPr>
              <w:pStyle w:val="ProductNames"/>
              <w:spacing w:beforeLines="20" w:before="48" w:afterLines="20" w:after="48"/>
              <w:rPr>
                <w:rFonts w:ascii="Tahoma" w:hAnsi="Tahoma" w:cs="Tahoma"/>
                <w:sz w:val="14"/>
              </w:rPr>
            </w:pPr>
            <w:bookmarkStart w:id="167" w:name="_Toc352319759"/>
            <w:r w:rsidRPr="00BB13BC">
              <w:rPr>
                <w:rFonts w:ascii="Tahoma" w:hAnsi="Tahoma" w:cs="Tahoma"/>
                <w:sz w:val="14"/>
              </w:rPr>
              <w:t>Bing Maps Mobile Asset Management NA w/o routing Per Asset Monthly Sub</w:t>
            </w:r>
            <w:bookmarkEnd w:id="167"/>
          </w:p>
        </w:tc>
        <w:tc>
          <w:tcPr>
            <w:tcW w:w="450" w:type="dxa"/>
            <w:tcBorders>
              <w:bottom w:val="single" w:sz="4" w:space="0" w:color="auto"/>
            </w:tcBorders>
            <w:shd w:val="clear" w:color="auto" w:fill="auto"/>
            <w:vAlign w:val="center"/>
          </w:tcPr>
          <w:p w14:paraId="1C01A78B"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068537EC"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3FBF0398"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1DF9B42A"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0F816FD9"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73ACA155"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0B64159"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AF5DCC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3522C7C2"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125629AF"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E89C7A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56BC805F" w14:textId="77777777" w:rsidR="001A63C6" w:rsidRDefault="001A63C6" w:rsidP="002253A3">
            <w:pPr>
              <w:jc w:val="center"/>
              <w:rPr>
                <w:rFonts w:cs="Tahoma"/>
                <w:sz w:val="14"/>
              </w:rPr>
            </w:pPr>
            <w:r w:rsidRPr="00DC5AE8">
              <w:rPr>
                <w:rFonts w:cs="Tahoma"/>
                <w:sz w:val="13"/>
              </w:rPr>
              <w:t>OL/OV</w:t>
            </w:r>
          </w:p>
        </w:tc>
      </w:tr>
      <w:tr w:rsidR="001A63C6" w14:paraId="7DC9FEDA" w14:textId="77777777" w:rsidTr="006B1F3F">
        <w:trPr>
          <w:trHeight w:val="145"/>
        </w:trPr>
        <w:tc>
          <w:tcPr>
            <w:tcW w:w="2734" w:type="dxa"/>
            <w:tcBorders>
              <w:bottom w:val="single" w:sz="4" w:space="0" w:color="auto"/>
            </w:tcBorders>
            <w:shd w:val="clear" w:color="auto" w:fill="FABF8F"/>
          </w:tcPr>
          <w:p w14:paraId="3D3FF1AC" w14:textId="77777777" w:rsidR="001A63C6" w:rsidRPr="0003388B" w:rsidRDefault="001A63C6" w:rsidP="001A63C6">
            <w:pPr>
              <w:pStyle w:val="ProductNames"/>
              <w:spacing w:beforeLines="20" w:before="48" w:afterLines="20" w:after="48"/>
              <w:rPr>
                <w:rFonts w:ascii="Tahoma" w:hAnsi="Tahoma" w:cs="Tahoma"/>
                <w:sz w:val="14"/>
              </w:rPr>
            </w:pPr>
            <w:bookmarkStart w:id="168" w:name="_Toc352319760"/>
            <w:r w:rsidRPr="00BB13BC">
              <w:rPr>
                <w:rFonts w:ascii="Tahoma" w:hAnsi="Tahoma" w:cs="Tahoma"/>
                <w:sz w:val="14"/>
              </w:rPr>
              <w:t>Bing Maps Mobile Asset Management Europe w routing Per Asset Monthly Sub</w:t>
            </w:r>
            <w:bookmarkEnd w:id="168"/>
          </w:p>
        </w:tc>
        <w:tc>
          <w:tcPr>
            <w:tcW w:w="450" w:type="dxa"/>
            <w:tcBorders>
              <w:bottom w:val="single" w:sz="4" w:space="0" w:color="auto"/>
            </w:tcBorders>
            <w:shd w:val="clear" w:color="auto" w:fill="FABF8F"/>
            <w:vAlign w:val="center"/>
          </w:tcPr>
          <w:p w14:paraId="59271605"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vAlign w:val="center"/>
          </w:tcPr>
          <w:p w14:paraId="4B84A30B" w14:textId="77777777" w:rsidR="001A63C6" w:rsidRPr="007E0D04" w:rsidRDefault="00D15BAA" w:rsidP="002253A3">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FABF8F"/>
            <w:vAlign w:val="center"/>
          </w:tcPr>
          <w:p w14:paraId="3A6FC60C"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6D0D8729"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3B0710B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191896F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5F637550"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5986F2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3EC2280"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4F45659"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CA189F8"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1C36CFAE" w14:textId="77777777" w:rsidR="001A63C6" w:rsidRDefault="001A63C6" w:rsidP="002253A3">
            <w:pPr>
              <w:jc w:val="center"/>
              <w:rPr>
                <w:rFonts w:cs="Tahoma"/>
                <w:sz w:val="14"/>
              </w:rPr>
            </w:pPr>
            <w:r w:rsidRPr="00DC5AE8">
              <w:rPr>
                <w:rFonts w:cs="Tahoma"/>
                <w:sz w:val="13"/>
              </w:rPr>
              <w:t>OL/OV</w:t>
            </w:r>
          </w:p>
        </w:tc>
      </w:tr>
      <w:tr w:rsidR="001A63C6" w14:paraId="2F091BBD" w14:textId="77777777" w:rsidTr="006B1F3F">
        <w:trPr>
          <w:trHeight w:val="145"/>
        </w:trPr>
        <w:tc>
          <w:tcPr>
            <w:tcW w:w="2734" w:type="dxa"/>
            <w:tcBorders>
              <w:bottom w:val="single" w:sz="4" w:space="0" w:color="auto"/>
            </w:tcBorders>
            <w:shd w:val="clear" w:color="auto" w:fill="auto"/>
          </w:tcPr>
          <w:p w14:paraId="4942FDB0" w14:textId="77777777" w:rsidR="001A63C6" w:rsidRPr="0003388B" w:rsidRDefault="001A63C6" w:rsidP="001A63C6">
            <w:pPr>
              <w:pStyle w:val="ProductNames"/>
              <w:spacing w:beforeLines="20" w:before="48" w:afterLines="20" w:after="48"/>
              <w:rPr>
                <w:rFonts w:ascii="Tahoma" w:hAnsi="Tahoma" w:cs="Tahoma"/>
                <w:sz w:val="14"/>
              </w:rPr>
            </w:pPr>
            <w:bookmarkStart w:id="169" w:name="_Toc352319761"/>
            <w:r w:rsidRPr="00BB13BC">
              <w:rPr>
                <w:rFonts w:ascii="Tahoma" w:hAnsi="Tahoma" w:cs="Tahoma"/>
                <w:sz w:val="14"/>
              </w:rPr>
              <w:t>Bing Maps Mobile Asset Management Europe w/o routing Per Asset Monthly Sub</w:t>
            </w:r>
            <w:bookmarkEnd w:id="169"/>
          </w:p>
        </w:tc>
        <w:tc>
          <w:tcPr>
            <w:tcW w:w="450" w:type="dxa"/>
            <w:tcBorders>
              <w:bottom w:val="single" w:sz="4" w:space="0" w:color="auto"/>
            </w:tcBorders>
            <w:shd w:val="clear" w:color="auto" w:fill="auto"/>
            <w:vAlign w:val="center"/>
          </w:tcPr>
          <w:p w14:paraId="2A0B1298" w14:textId="77777777" w:rsidR="001A63C6" w:rsidRPr="008F59E5" w:rsidRDefault="00980F6A" w:rsidP="00132E08">
            <w:pPr>
              <w:jc w:val="center"/>
              <w:rPr>
                <w:rFonts w:ascii="Trebuchet MS" w:hAnsi="Trebuchet MS"/>
                <w:b/>
                <w:sz w:val="13"/>
                <w:szCs w:val="13"/>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vAlign w:val="center"/>
          </w:tcPr>
          <w:p w14:paraId="05D519E7" w14:textId="77777777" w:rsidR="00D15BAA" w:rsidRPr="007E0D04" w:rsidRDefault="00D15BAA" w:rsidP="00D15BAA">
            <w:pPr>
              <w:jc w:val="center"/>
              <w:rPr>
                <w:rFonts w:cs="Tahoma"/>
                <w:sz w:val="14"/>
              </w:rPr>
            </w:pPr>
            <w:r>
              <w:rPr>
                <w:rFonts w:cs="Tahoma"/>
                <w:sz w:val="14"/>
              </w:rPr>
              <w:t>4/13</w:t>
            </w:r>
          </w:p>
        </w:tc>
        <w:tc>
          <w:tcPr>
            <w:tcW w:w="360" w:type="dxa"/>
            <w:tcBorders>
              <w:bottom w:val="single" w:sz="4" w:space="0" w:color="auto"/>
              <w:right w:val="single" w:sz="18" w:space="0" w:color="auto"/>
            </w:tcBorders>
            <w:shd w:val="clear" w:color="auto" w:fill="auto"/>
            <w:vAlign w:val="center"/>
          </w:tcPr>
          <w:p w14:paraId="5B4F6DBC"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1131B5B1"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3B140C76"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B2ED773"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F0BFC52"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9DB895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6630A73E"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38CF12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10C5A2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51EA92A8" w14:textId="77777777" w:rsidR="001A63C6" w:rsidRDefault="001A63C6" w:rsidP="002253A3">
            <w:pPr>
              <w:jc w:val="center"/>
              <w:rPr>
                <w:rFonts w:cs="Tahoma"/>
                <w:sz w:val="14"/>
              </w:rPr>
            </w:pPr>
            <w:r w:rsidRPr="00DC5AE8">
              <w:rPr>
                <w:rFonts w:cs="Tahoma"/>
                <w:sz w:val="13"/>
              </w:rPr>
              <w:t>OL/OV</w:t>
            </w:r>
          </w:p>
        </w:tc>
      </w:tr>
      <w:tr w:rsidR="00EF228F" w14:paraId="7E92C6ED" w14:textId="77777777" w:rsidTr="006B1F3F">
        <w:trPr>
          <w:trHeight w:val="145"/>
        </w:trPr>
        <w:tc>
          <w:tcPr>
            <w:tcW w:w="2734" w:type="dxa"/>
            <w:tcBorders>
              <w:bottom w:val="single" w:sz="4" w:space="0" w:color="auto"/>
            </w:tcBorders>
            <w:shd w:val="clear" w:color="auto" w:fill="FABF8F"/>
          </w:tcPr>
          <w:p w14:paraId="0B79E566" w14:textId="77777777" w:rsidR="001A63C6" w:rsidRPr="00F61D29" w:rsidRDefault="001A63C6" w:rsidP="001A63C6">
            <w:pPr>
              <w:pStyle w:val="ProductNames"/>
              <w:spacing w:beforeLines="20" w:before="48" w:afterLines="20" w:after="48"/>
              <w:rPr>
                <w:rFonts w:ascii="Tahoma" w:hAnsi="Tahoma"/>
                <w:sz w:val="14"/>
              </w:rPr>
            </w:pPr>
            <w:bookmarkStart w:id="170" w:name="_Toc336337910"/>
            <w:bookmarkStart w:id="171" w:name="_Toc352319762"/>
            <w:r w:rsidRPr="00F61D29">
              <w:rPr>
                <w:rFonts w:ascii="Tahoma" w:hAnsi="Tahoma" w:cs="Tahoma"/>
                <w:sz w:val="14"/>
              </w:rPr>
              <w:t>Bing Maps Server CAL</w:t>
            </w:r>
            <w:bookmarkEnd w:id="170"/>
            <w:bookmarkEnd w:id="171"/>
          </w:p>
        </w:tc>
        <w:tc>
          <w:tcPr>
            <w:tcW w:w="450" w:type="dxa"/>
            <w:tcBorders>
              <w:bottom w:val="single" w:sz="4" w:space="0" w:color="auto"/>
            </w:tcBorders>
            <w:shd w:val="clear" w:color="auto" w:fill="FABF8F"/>
            <w:vAlign w:val="center"/>
          </w:tcPr>
          <w:p w14:paraId="5E623552" w14:textId="77777777" w:rsidR="001A63C6" w:rsidRPr="008F59E5" w:rsidRDefault="00980F6A" w:rsidP="00132E08">
            <w:pPr>
              <w:jc w:val="center"/>
              <w:rPr>
                <w:rStyle w:val="EndnoteReference"/>
                <w:b w:val="0"/>
                <w:sz w:val="13"/>
                <w:szCs w:val="13"/>
                <w:u w:val="single"/>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FABF8F"/>
          </w:tcPr>
          <w:p w14:paraId="78A47EA0" w14:textId="77777777" w:rsidR="001A63C6" w:rsidRPr="00480790" w:rsidRDefault="001A63C6" w:rsidP="002253A3">
            <w:pPr>
              <w:jc w:val="center"/>
              <w:rPr>
                <w:rFonts w:cs="Tahoma"/>
                <w:sz w:val="13"/>
              </w:rPr>
            </w:pPr>
            <w:r w:rsidRPr="00480790">
              <w:rPr>
                <w:rFonts w:cs="Tahoma"/>
                <w:sz w:val="13"/>
              </w:rPr>
              <w:t>08/09</w:t>
            </w:r>
          </w:p>
        </w:tc>
        <w:tc>
          <w:tcPr>
            <w:tcW w:w="360" w:type="dxa"/>
            <w:tcBorders>
              <w:bottom w:val="single" w:sz="4" w:space="0" w:color="auto"/>
              <w:right w:val="single" w:sz="18" w:space="0" w:color="auto"/>
            </w:tcBorders>
            <w:shd w:val="clear" w:color="auto" w:fill="FABF8F"/>
            <w:vAlign w:val="center"/>
          </w:tcPr>
          <w:p w14:paraId="599AB948"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FC2F46C" w14:textId="77777777" w:rsidR="001A63C6" w:rsidRPr="00480790" w:rsidRDefault="001A63C6" w:rsidP="002253A3">
            <w:pPr>
              <w:jc w:val="center"/>
              <w:rPr>
                <w:rFonts w:cs="Tahoma"/>
                <w:sz w:val="13"/>
              </w:rPr>
            </w:pPr>
            <w:r w:rsidRPr="00480790">
              <w:rPr>
                <w:rFonts w:cs="Tahoma"/>
                <w:sz w:val="13"/>
              </w:rPr>
              <w:t>1 point</w:t>
            </w:r>
          </w:p>
        </w:tc>
        <w:tc>
          <w:tcPr>
            <w:tcW w:w="450" w:type="dxa"/>
            <w:tcBorders>
              <w:left w:val="single" w:sz="18" w:space="0" w:color="auto"/>
              <w:bottom w:val="single" w:sz="4" w:space="0" w:color="auto"/>
            </w:tcBorders>
            <w:shd w:val="clear" w:color="auto" w:fill="FABF8F"/>
            <w:vAlign w:val="center"/>
          </w:tcPr>
          <w:p w14:paraId="152790FA" w14:textId="77777777" w:rsidR="001A63C6" w:rsidRPr="00480790" w:rsidRDefault="001A63C6" w:rsidP="002253A3">
            <w:pPr>
              <w:jc w:val="center"/>
              <w:rPr>
                <w:rFonts w:cs="Tahoma"/>
                <w:sz w:val="13"/>
              </w:rPr>
            </w:pPr>
            <w:r>
              <w:rPr>
                <w:rFonts w:cs="Tahoma"/>
                <w:sz w:val="13"/>
              </w:rPr>
              <w:t>1</w:t>
            </w:r>
          </w:p>
        </w:tc>
        <w:tc>
          <w:tcPr>
            <w:tcW w:w="450" w:type="dxa"/>
            <w:tcBorders>
              <w:bottom w:val="single" w:sz="4" w:space="0" w:color="auto"/>
            </w:tcBorders>
            <w:shd w:val="clear" w:color="auto" w:fill="FABF8F"/>
            <w:vAlign w:val="center"/>
          </w:tcPr>
          <w:p w14:paraId="29F19413"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33CA5ACB"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7509F8EE" w14:textId="77777777" w:rsidR="001A63C6" w:rsidRPr="00480790" w:rsidRDefault="001A63C6" w:rsidP="002253A3">
            <w:pPr>
              <w:jc w:val="center"/>
              <w:rPr>
                <w:rFonts w:cs="Tahoma"/>
                <w:sz w:val="13"/>
              </w:rPr>
            </w:pPr>
            <w:r w:rsidRPr="00480790">
              <w:rPr>
                <w:rFonts w:cs="Tahoma"/>
                <w:sz w:val="13"/>
              </w:rPr>
              <w:t>1</w:t>
            </w:r>
          </w:p>
        </w:tc>
        <w:tc>
          <w:tcPr>
            <w:tcW w:w="450" w:type="dxa"/>
            <w:tcBorders>
              <w:bottom w:val="single" w:sz="4" w:space="0" w:color="auto"/>
              <w:right w:val="single" w:sz="18" w:space="0" w:color="auto"/>
            </w:tcBorders>
            <w:shd w:val="clear" w:color="auto" w:fill="FABF8F"/>
            <w:vAlign w:val="center"/>
          </w:tcPr>
          <w:p w14:paraId="1A9FC4D7" w14:textId="77777777" w:rsidR="001A63C6" w:rsidRPr="00480790" w:rsidRDefault="001A63C6" w:rsidP="002253A3">
            <w:pPr>
              <w:jc w:val="center"/>
              <w:rPr>
                <w:rFonts w:cs="Tahoma"/>
                <w:sz w:val="13"/>
              </w:rPr>
            </w:pPr>
            <w:r w:rsidRPr="00480790">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7E4F21AD" w14:textId="77777777" w:rsidR="001A63C6" w:rsidRPr="00480790" w:rsidRDefault="001A63C6" w:rsidP="002253A3">
            <w:pPr>
              <w:jc w:val="center"/>
              <w:rPr>
                <w:rFonts w:cs="Tahoma"/>
                <w:sz w:val="13"/>
              </w:rPr>
            </w:pPr>
            <w:r w:rsidRPr="00480790">
              <w:rPr>
                <w:rFonts w:cs="Tahoma"/>
                <w:sz w:val="13"/>
              </w:rPr>
              <w:t>P</w:t>
            </w:r>
          </w:p>
        </w:tc>
        <w:tc>
          <w:tcPr>
            <w:tcW w:w="450" w:type="dxa"/>
            <w:tcBorders>
              <w:bottom w:val="single" w:sz="4" w:space="0" w:color="auto"/>
            </w:tcBorders>
            <w:shd w:val="clear" w:color="auto" w:fill="FABF8F"/>
            <w:vAlign w:val="center"/>
          </w:tcPr>
          <w:p w14:paraId="3CCBE52E" w14:textId="77777777" w:rsidR="001A63C6" w:rsidRPr="00480790" w:rsidRDefault="001A63C6" w:rsidP="002253A3">
            <w:pPr>
              <w:jc w:val="center"/>
              <w:rPr>
                <w:rFonts w:cs="Tahoma"/>
                <w:sz w:val="13"/>
              </w:rPr>
            </w:pPr>
            <w:r w:rsidRPr="00A75F2E">
              <w:rPr>
                <w:rFonts w:cs="Tahoma"/>
                <w:sz w:val="13"/>
              </w:rPr>
              <w:t>A</w:t>
            </w:r>
          </w:p>
        </w:tc>
        <w:tc>
          <w:tcPr>
            <w:tcW w:w="540" w:type="dxa"/>
            <w:tcBorders>
              <w:bottom w:val="single" w:sz="4" w:space="0" w:color="auto"/>
            </w:tcBorders>
            <w:shd w:val="clear" w:color="auto" w:fill="FABF8F"/>
            <w:vAlign w:val="center"/>
          </w:tcPr>
          <w:p w14:paraId="7523EEF3" w14:textId="77777777" w:rsidR="001A63C6" w:rsidRPr="00480790" w:rsidRDefault="001A63C6" w:rsidP="002253A3">
            <w:pPr>
              <w:jc w:val="center"/>
              <w:rPr>
                <w:rFonts w:cs="Tahoma"/>
                <w:sz w:val="13"/>
              </w:rPr>
            </w:pPr>
          </w:p>
        </w:tc>
      </w:tr>
      <w:tr w:rsidR="001A63C6" w14:paraId="4E48C8B9" w14:textId="77777777" w:rsidTr="007E466C">
        <w:trPr>
          <w:trHeight w:val="145"/>
        </w:trPr>
        <w:tc>
          <w:tcPr>
            <w:tcW w:w="2734" w:type="dxa"/>
            <w:tcBorders>
              <w:bottom w:val="single" w:sz="4" w:space="0" w:color="auto"/>
            </w:tcBorders>
            <w:shd w:val="clear" w:color="auto" w:fill="auto"/>
          </w:tcPr>
          <w:p w14:paraId="5FE66C9B" w14:textId="77777777" w:rsidR="001A63C6" w:rsidRPr="00EF7D7B" w:rsidRDefault="001A63C6" w:rsidP="001A63C6">
            <w:pPr>
              <w:pStyle w:val="Heading3"/>
              <w:spacing w:beforeLines="20" w:before="48" w:afterLines="20" w:after="48"/>
              <w:rPr>
                <w:rFonts w:ascii="Tahoma" w:hAnsi="Tahoma" w:cs="Tahoma"/>
                <w:b w:val="0"/>
                <w:sz w:val="16"/>
              </w:rPr>
            </w:pPr>
            <w:bookmarkStart w:id="172" w:name="_Toc315288746"/>
            <w:bookmarkStart w:id="173" w:name="_Toc336337912"/>
            <w:bookmarkStart w:id="174" w:name="_Toc352319763"/>
            <w:r w:rsidRPr="00EF7D7B">
              <w:rPr>
                <w:rFonts w:ascii="Tahoma" w:hAnsi="Tahoma" w:cs="Tahoma"/>
                <w:b w:val="0"/>
                <w:sz w:val="14"/>
              </w:rPr>
              <w:t>Bing Maps Server with Enhanced Content Pack CAL</w:t>
            </w:r>
            <w:bookmarkEnd w:id="172"/>
            <w:bookmarkEnd w:id="173"/>
            <w:bookmarkEnd w:id="174"/>
          </w:p>
        </w:tc>
        <w:tc>
          <w:tcPr>
            <w:tcW w:w="450" w:type="dxa"/>
            <w:tcBorders>
              <w:bottom w:val="single" w:sz="4" w:space="0" w:color="auto"/>
            </w:tcBorders>
            <w:shd w:val="clear" w:color="auto" w:fill="auto"/>
            <w:vAlign w:val="center"/>
          </w:tcPr>
          <w:p w14:paraId="25E14F8D" w14:textId="77777777" w:rsidR="001A63C6" w:rsidRPr="008F59E5" w:rsidRDefault="00980F6A" w:rsidP="00132E08">
            <w:pPr>
              <w:jc w:val="center"/>
              <w:rPr>
                <w:rStyle w:val="EndnoteReference"/>
                <w:b w:val="0"/>
                <w:sz w:val="13"/>
                <w:szCs w:val="13"/>
                <w:u w:val="single"/>
              </w:rPr>
            </w:pPr>
            <w:hyperlink w:anchor="Srv_27BingMapsSvrandContentPack" w:history="1">
              <w:r w:rsidR="00132E08" w:rsidRPr="008F59E5">
                <w:rPr>
                  <w:rStyle w:val="Hyperlink"/>
                  <w:rFonts w:ascii="Trebuchet MS" w:hAnsi="Trebuchet MS"/>
                  <w:b/>
                  <w:sz w:val="13"/>
                  <w:szCs w:val="13"/>
                </w:rPr>
                <w:t>3</w:t>
              </w:r>
            </w:hyperlink>
            <w:r w:rsidR="00132E08">
              <w:rPr>
                <w:rStyle w:val="Hyperlink"/>
                <w:rFonts w:ascii="Trebuchet MS" w:hAnsi="Trebuchet MS"/>
                <w:b/>
                <w:sz w:val="13"/>
                <w:szCs w:val="13"/>
              </w:rPr>
              <w:t>1</w:t>
            </w:r>
          </w:p>
        </w:tc>
        <w:tc>
          <w:tcPr>
            <w:tcW w:w="450" w:type="dxa"/>
            <w:tcBorders>
              <w:bottom w:val="single" w:sz="4" w:space="0" w:color="auto"/>
            </w:tcBorders>
            <w:shd w:val="clear" w:color="auto" w:fill="auto"/>
          </w:tcPr>
          <w:p w14:paraId="4FB59483" w14:textId="77777777" w:rsidR="001A63C6" w:rsidRPr="00480790" w:rsidRDefault="001A63C6" w:rsidP="002253A3">
            <w:pPr>
              <w:jc w:val="center"/>
              <w:rPr>
                <w:rFonts w:cs="Tahoma"/>
                <w:sz w:val="13"/>
              </w:rPr>
            </w:pPr>
            <w:r w:rsidRPr="00480790">
              <w:rPr>
                <w:rFonts w:cs="Tahoma"/>
                <w:sz w:val="13"/>
              </w:rPr>
              <w:t>08/09</w:t>
            </w:r>
          </w:p>
        </w:tc>
        <w:tc>
          <w:tcPr>
            <w:tcW w:w="360" w:type="dxa"/>
            <w:tcBorders>
              <w:bottom w:val="single" w:sz="4" w:space="0" w:color="auto"/>
              <w:right w:val="single" w:sz="18" w:space="0" w:color="auto"/>
            </w:tcBorders>
            <w:shd w:val="clear" w:color="auto" w:fill="auto"/>
            <w:vAlign w:val="center"/>
          </w:tcPr>
          <w:p w14:paraId="040F3997"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5720FAB8" w14:textId="77777777" w:rsidR="001A63C6" w:rsidRPr="00480790" w:rsidRDefault="001A63C6" w:rsidP="002253A3">
            <w:pPr>
              <w:jc w:val="center"/>
              <w:rPr>
                <w:rFonts w:cs="Tahoma"/>
                <w:sz w:val="13"/>
              </w:rPr>
            </w:pPr>
            <w:r w:rsidRPr="00480790">
              <w:rPr>
                <w:rFonts w:cs="Tahoma"/>
                <w:sz w:val="13"/>
              </w:rPr>
              <w:t>27 points</w:t>
            </w:r>
          </w:p>
        </w:tc>
        <w:tc>
          <w:tcPr>
            <w:tcW w:w="450" w:type="dxa"/>
            <w:tcBorders>
              <w:left w:val="single" w:sz="18" w:space="0" w:color="auto"/>
              <w:bottom w:val="single" w:sz="4" w:space="0" w:color="auto"/>
            </w:tcBorders>
            <w:shd w:val="clear" w:color="auto" w:fill="auto"/>
            <w:vAlign w:val="center"/>
          </w:tcPr>
          <w:p w14:paraId="273F4CC5" w14:textId="77777777" w:rsidR="001A63C6" w:rsidRPr="00480790" w:rsidRDefault="001A63C6" w:rsidP="002253A3">
            <w:pPr>
              <w:jc w:val="center"/>
              <w:rPr>
                <w:rFonts w:cs="Tahoma"/>
                <w:sz w:val="13"/>
              </w:rPr>
            </w:pPr>
          </w:p>
        </w:tc>
        <w:tc>
          <w:tcPr>
            <w:tcW w:w="450" w:type="dxa"/>
            <w:tcBorders>
              <w:bottom w:val="single" w:sz="4" w:space="0" w:color="auto"/>
            </w:tcBorders>
            <w:shd w:val="clear" w:color="auto" w:fill="auto"/>
            <w:vAlign w:val="center"/>
          </w:tcPr>
          <w:p w14:paraId="4270F8EF"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30ABABA"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4DAA1323" w14:textId="77777777" w:rsidR="001A63C6" w:rsidRPr="00480790" w:rsidRDefault="001A63C6" w:rsidP="002253A3">
            <w:pPr>
              <w:jc w:val="center"/>
              <w:rPr>
                <w:rFonts w:cs="Tahoma"/>
                <w:sz w:val="13"/>
              </w:rPr>
            </w:pPr>
            <w:r w:rsidRPr="00480790">
              <w:rPr>
                <w:rFonts w:cs="Tahoma"/>
                <w:sz w:val="13"/>
              </w:rPr>
              <w:t>27</w:t>
            </w:r>
          </w:p>
        </w:tc>
        <w:tc>
          <w:tcPr>
            <w:tcW w:w="450" w:type="dxa"/>
            <w:tcBorders>
              <w:bottom w:val="single" w:sz="4" w:space="0" w:color="auto"/>
              <w:right w:val="single" w:sz="18" w:space="0" w:color="auto"/>
            </w:tcBorders>
            <w:shd w:val="clear" w:color="auto" w:fill="auto"/>
            <w:vAlign w:val="center"/>
          </w:tcPr>
          <w:p w14:paraId="10AD0DF2" w14:textId="77777777" w:rsidR="001A63C6" w:rsidRPr="00480790" w:rsidRDefault="001A63C6" w:rsidP="002253A3">
            <w:pPr>
              <w:jc w:val="center"/>
              <w:rPr>
                <w:rFonts w:cs="Tahoma"/>
                <w:sz w:val="13"/>
              </w:rPr>
            </w:pPr>
            <w:r w:rsidRPr="00480790">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9FCBA6E" w14:textId="77777777" w:rsidR="001A63C6" w:rsidRPr="00480790" w:rsidRDefault="001A63C6" w:rsidP="002253A3">
            <w:pPr>
              <w:jc w:val="center"/>
              <w:rPr>
                <w:rFonts w:cs="Tahoma"/>
                <w:sz w:val="13"/>
              </w:rPr>
            </w:pPr>
            <w:r w:rsidRPr="00480790">
              <w:rPr>
                <w:rFonts w:cs="Tahoma"/>
                <w:sz w:val="13"/>
              </w:rPr>
              <w:t>P</w:t>
            </w:r>
          </w:p>
        </w:tc>
        <w:tc>
          <w:tcPr>
            <w:tcW w:w="450" w:type="dxa"/>
            <w:tcBorders>
              <w:bottom w:val="single" w:sz="4" w:space="0" w:color="auto"/>
            </w:tcBorders>
            <w:shd w:val="clear" w:color="auto" w:fill="auto"/>
            <w:vAlign w:val="center"/>
          </w:tcPr>
          <w:p w14:paraId="4F88ECAB" w14:textId="77777777" w:rsidR="001A63C6" w:rsidRPr="00480790" w:rsidRDefault="001A63C6" w:rsidP="002253A3">
            <w:pPr>
              <w:jc w:val="center"/>
              <w:rPr>
                <w:rFonts w:cs="Tahoma"/>
                <w:sz w:val="13"/>
              </w:rPr>
            </w:pPr>
            <w:r w:rsidRPr="00A75F2E">
              <w:rPr>
                <w:rFonts w:cs="Tahoma"/>
                <w:sz w:val="13"/>
              </w:rPr>
              <w:t>A</w:t>
            </w:r>
          </w:p>
        </w:tc>
        <w:tc>
          <w:tcPr>
            <w:tcW w:w="540" w:type="dxa"/>
            <w:tcBorders>
              <w:bottom w:val="single" w:sz="4" w:space="0" w:color="auto"/>
            </w:tcBorders>
            <w:shd w:val="clear" w:color="auto" w:fill="auto"/>
            <w:vAlign w:val="center"/>
          </w:tcPr>
          <w:p w14:paraId="52EC4CBD" w14:textId="77777777" w:rsidR="001A63C6" w:rsidRPr="00480790" w:rsidRDefault="001A63C6" w:rsidP="002253A3">
            <w:pPr>
              <w:jc w:val="center"/>
              <w:rPr>
                <w:rFonts w:cs="Tahoma"/>
                <w:sz w:val="13"/>
              </w:rPr>
            </w:pPr>
          </w:p>
        </w:tc>
      </w:tr>
      <w:tr w:rsidR="00B33D0E" w14:paraId="7BCDF92D" w14:textId="77777777" w:rsidTr="006B1F3F">
        <w:trPr>
          <w:trHeight w:val="145"/>
        </w:trPr>
        <w:tc>
          <w:tcPr>
            <w:tcW w:w="2734" w:type="dxa"/>
            <w:tcBorders>
              <w:bottom w:val="single" w:sz="4" w:space="0" w:color="auto"/>
            </w:tcBorders>
            <w:shd w:val="clear" w:color="auto" w:fill="FABF8F"/>
          </w:tcPr>
          <w:p w14:paraId="594947C8" w14:textId="77777777" w:rsidR="001A63C6" w:rsidRDefault="001A63C6" w:rsidP="001136F4">
            <w:pPr>
              <w:pStyle w:val="ProductNames"/>
              <w:spacing w:beforeLines="20" w:before="48" w:afterLines="20" w:after="48"/>
              <w:rPr>
                <w:rFonts w:ascii="Tahoma" w:hAnsi="Tahoma"/>
                <w:sz w:val="14"/>
              </w:rPr>
            </w:pPr>
            <w:bookmarkStart w:id="175" w:name="_Toc315288747"/>
            <w:bookmarkStart w:id="176" w:name="_Toc336337913"/>
            <w:bookmarkStart w:id="177" w:name="_Toc352319764"/>
            <w:r>
              <w:rPr>
                <w:rFonts w:ascii="Tahoma" w:hAnsi="Tahoma"/>
                <w:sz w:val="14"/>
              </w:rPr>
              <w:t>Bing Maps Standard (User SL)</w:t>
            </w:r>
            <w:bookmarkEnd w:id="175"/>
            <w:bookmarkEnd w:id="176"/>
            <w:bookmarkEnd w:id="177"/>
          </w:p>
        </w:tc>
        <w:tc>
          <w:tcPr>
            <w:tcW w:w="450" w:type="dxa"/>
            <w:tcBorders>
              <w:bottom w:val="single" w:sz="4" w:space="0" w:color="auto"/>
            </w:tcBorders>
            <w:shd w:val="clear" w:color="auto" w:fill="FABF8F"/>
            <w:vAlign w:val="center"/>
          </w:tcPr>
          <w:p w14:paraId="6B53B70B" w14:textId="77777777" w:rsidR="001A63C6" w:rsidRPr="00A0765A" w:rsidRDefault="001A63C6" w:rsidP="002253A3">
            <w:pPr>
              <w:jc w:val="center"/>
              <w:rPr>
                <w:rStyle w:val="EndnoteReference"/>
                <w:sz w:val="13"/>
                <w:szCs w:val="13"/>
                <w:u w:val="single"/>
              </w:rPr>
            </w:pPr>
          </w:p>
        </w:tc>
        <w:tc>
          <w:tcPr>
            <w:tcW w:w="450" w:type="dxa"/>
            <w:tcBorders>
              <w:bottom w:val="single" w:sz="4" w:space="0" w:color="auto"/>
            </w:tcBorders>
            <w:shd w:val="clear" w:color="auto" w:fill="FABF8F"/>
          </w:tcPr>
          <w:p w14:paraId="05A216B6" w14:textId="77777777" w:rsidR="001A63C6" w:rsidRPr="00480790" w:rsidRDefault="001A63C6" w:rsidP="002253A3">
            <w:pPr>
              <w:jc w:val="center"/>
              <w:rPr>
                <w:rFonts w:cs="Tahoma"/>
                <w:sz w:val="13"/>
              </w:rPr>
            </w:pPr>
            <w:r w:rsidRPr="00480790">
              <w:rPr>
                <w:rFonts w:cs="Tahoma"/>
                <w:sz w:val="13"/>
              </w:rPr>
              <w:t>01/08</w:t>
            </w:r>
          </w:p>
        </w:tc>
        <w:tc>
          <w:tcPr>
            <w:tcW w:w="360" w:type="dxa"/>
            <w:tcBorders>
              <w:bottom w:val="single" w:sz="4" w:space="0" w:color="auto"/>
              <w:right w:val="single" w:sz="18" w:space="0" w:color="auto"/>
            </w:tcBorders>
            <w:shd w:val="clear" w:color="auto" w:fill="FABF8F"/>
            <w:vAlign w:val="center"/>
          </w:tcPr>
          <w:p w14:paraId="364E0561"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6A313C18" w14:textId="77777777" w:rsidR="001A63C6" w:rsidRPr="00480790" w:rsidRDefault="001A63C6" w:rsidP="002253A3">
            <w:pPr>
              <w:jc w:val="center"/>
              <w:rPr>
                <w:rFonts w:cs="Tahoma"/>
                <w:sz w:val="13"/>
              </w:rPr>
            </w:pPr>
            <w:r w:rsidRPr="00480790">
              <w:rPr>
                <w:rFonts w:cs="Tahoma"/>
                <w:sz w:val="13"/>
              </w:rPr>
              <w:t>1 point</w:t>
            </w:r>
          </w:p>
        </w:tc>
        <w:tc>
          <w:tcPr>
            <w:tcW w:w="450" w:type="dxa"/>
            <w:tcBorders>
              <w:left w:val="single" w:sz="18" w:space="0" w:color="auto"/>
              <w:bottom w:val="single" w:sz="4" w:space="0" w:color="auto"/>
            </w:tcBorders>
            <w:shd w:val="clear" w:color="auto" w:fill="FABF8F"/>
            <w:vAlign w:val="center"/>
          </w:tcPr>
          <w:p w14:paraId="7DDB4719" w14:textId="77777777" w:rsidR="001A63C6" w:rsidRPr="00480790" w:rsidRDefault="001A63C6" w:rsidP="002253A3">
            <w:pPr>
              <w:jc w:val="center"/>
              <w:rPr>
                <w:rFonts w:cs="Tahoma"/>
                <w:sz w:val="13"/>
              </w:rPr>
            </w:pPr>
          </w:p>
        </w:tc>
        <w:tc>
          <w:tcPr>
            <w:tcW w:w="450" w:type="dxa"/>
            <w:tcBorders>
              <w:bottom w:val="single" w:sz="4" w:space="0" w:color="auto"/>
            </w:tcBorders>
            <w:shd w:val="clear" w:color="auto" w:fill="FABF8F"/>
            <w:vAlign w:val="center"/>
          </w:tcPr>
          <w:p w14:paraId="604376E0"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173465B1"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502DE38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B7DD283" w14:textId="77777777" w:rsidR="001A63C6" w:rsidRPr="00480790" w:rsidRDefault="001A63C6" w:rsidP="002253A3">
            <w:pPr>
              <w:jc w:val="center"/>
              <w:rPr>
                <w:rFonts w:cs="Tahoma"/>
                <w:sz w:val="13"/>
              </w:rPr>
            </w:pPr>
            <w:r w:rsidRPr="00480790">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7501AEB9" w14:textId="77777777" w:rsidR="001A63C6" w:rsidRPr="00480790" w:rsidRDefault="001A63C6" w:rsidP="002253A3">
            <w:pPr>
              <w:jc w:val="center"/>
              <w:rPr>
                <w:rFonts w:cs="Tahoma"/>
                <w:sz w:val="13"/>
              </w:rPr>
            </w:pPr>
            <w:r w:rsidRPr="00480790">
              <w:rPr>
                <w:rFonts w:cs="Tahoma"/>
                <w:sz w:val="13"/>
              </w:rPr>
              <w:t>P</w:t>
            </w:r>
          </w:p>
        </w:tc>
        <w:tc>
          <w:tcPr>
            <w:tcW w:w="450" w:type="dxa"/>
            <w:tcBorders>
              <w:bottom w:val="single" w:sz="4" w:space="0" w:color="auto"/>
            </w:tcBorders>
            <w:shd w:val="clear" w:color="auto" w:fill="FABF8F"/>
          </w:tcPr>
          <w:p w14:paraId="5C98E5D1" w14:textId="77777777" w:rsidR="001A63C6" w:rsidRPr="00480790" w:rsidRDefault="001A63C6" w:rsidP="002253A3">
            <w:pPr>
              <w:jc w:val="center"/>
              <w:rPr>
                <w:rFonts w:cs="Tahoma"/>
                <w:sz w:val="13"/>
              </w:rPr>
            </w:pPr>
          </w:p>
        </w:tc>
        <w:tc>
          <w:tcPr>
            <w:tcW w:w="540" w:type="dxa"/>
            <w:tcBorders>
              <w:bottom w:val="single" w:sz="4" w:space="0" w:color="auto"/>
            </w:tcBorders>
            <w:shd w:val="clear" w:color="auto" w:fill="FABF8F"/>
            <w:vAlign w:val="center"/>
          </w:tcPr>
          <w:p w14:paraId="70B57171" w14:textId="77777777" w:rsidR="001A63C6" w:rsidRPr="00480790" w:rsidRDefault="001A63C6" w:rsidP="002253A3">
            <w:pPr>
              <w:jc w:val="center"/>
              <w:rPr>
                <w:rFonts w:cs="Tahoma"/>
                <w:sz w:val="13"/>
              </w:rPr>
            </w:pPr>
            <w:r w:rsidRPr="00480790">
              <w:rPr>
                <w:rFonts w:cs="Tahoma"/>
                <w:sz w:val="13"/>
              </w:rPr>
              <w:t>OL/OV</w:t>
            </w:r>
          </w:p>
        </w:tc>
      </w:tr>
      <w:tr w:rsidR="001A63C6" w14:paraId="756CAD96" w14:textId="77777777" w:rsidTr="007E466C">
        <w:trPr>
          <w:trHeight w:val="145"/>
        </w:trPr>
        <w:tc>
          <w:tcPr>
            <w:tcW w:w="2734" w:type="dxa"/>
            <w:tcBorders>
              <w:bottom w:val="single" w:sz="4" w:space="0" w:color="auto"/>
            </w:tcBorders>
            <w:shd w:val="clear" w:color="auto" w:fill="auto"/>
          </w:tcPr>
          <w:p w14:paraId="27DD40BD" w14:textId="77777777" w:rsidR="001A63C6" w:rsidRDefault="001A63C6" w:rsidP="001A63C6">
            <w:pPr>
              <w:pStyle w:val="ProductNames"/>
              <w:spacing w:beforeLines="20" w:before="48" w:afterLines="20" w:after="48"/>
              <w:rPr>
                <w:rFonts w:ascii="Tahoma" w:hAnsi="Tahoma"/>
                <w:sz w:val="14"/>
              </w:rPr>
            </w:pPr>
            <w:bookmarkStart w:id="178" w:name="_Toc336337914"/>
            <w:bookmarkStart w:id="179" w:name="_Toc352319765"/>
            <w:r>
              <w:rPr>
                <w:rFonts w:ascii="Tahoma" w:hAnsi="Tahoma"/>
                <w:sz w:val="14"/>
              </w:rPr>
              <w:t>Bing Maps Standard (Services SL)</w:t>
            </w:r>
            <w:bookmarkEnd w:id="178"/>
            <w:bookmarkEnd w:id="179"/>
          </w:p>
        </w:tc>
        <w:tc>
          <w:tcPr>
            <w:tcW w:w="450" w:type="dxa"/>
            <w:tcBorders>
              <w:bottom w:val="single" w:sz="4" w:space="0" w:color="auto"/>
            </w:tcBorders>
            <w:shd w:val="clear" w:color="auto" w:fill="auto"/>
            <w:vAlign w:val="center"/>
          </w:tcPr>
          <w:p w14:paraId="6E096335" w14:textId="77777777" w:rsidR="001A63C6" w:rsidRPr="00A0765A" w:rsidRDefault="001A63C6" w:rsidP="002253A3">
            <w:pPr>
              <w:jc w:val="center"/>
              <w:rPr>
                <w:rStyle w:val="EndnoteReference"/>
                <w:sz w:val="13"/>
                <w:szCs w:val="13"/>
                <w:u w:val="single"/>
              </w:rPr>
            </w:pPr>
          </w:p>
        </w:tc>
        <w:tc>
          <w:tcPr>
            <w:tcW w:w="450" w:type="dxa"/>
            <w:tcBorders>
              <w:bottom w:val="single" w:sz="4" w:space="0" w:color="auto"/>
            </w:tcBorders>
            <w:shd w:val="clear" w:color="auto" w:fill="auto"/>
          </w:tcPr>
          <w:p w14:paraId="792FCC35" w14:textId="77777777" w:rsidR="001A63C6" w:rsidRPr="00480790" w:rsidRDefault="001A63C6" w:rsidP="002253A3">
            <w:pPr>
              <w:jc w:val="center"/>
              <w:rPr>
                <w:rFonts w:cs="Tahoma"/>
                <w:sz w:val="13"/>
              </w:rPr>
            </w:pPr>
            <w:r w:rsidRPr="00480790">
              <w:rPr>
                <w:rFonts w:cs="Tahoma"/>
                <w:sz w:val="13"/>
              </w:rPr>
              <w:t>01/08</w:t>
            </w:r>
          </w:p>
        </w:tc>
        <w:tc>
          <w:tcPr>
            <w:tcW w:w="360" w:type="dxa"/>
            <w:tcBorders>
              <w:bottom w:val="single" w:sz="4" w:space="0" w:color="auto"/>
              <w:right w:val="single" w:sz="18" w:space="0" w:color="auto"/>
            </w:tcBorders>
            <w:shd w:val="clear" w:color="auto" w:fill="auto"/>
            <w:vAlign w:val="center"/>
          </w:tcPr>
          <w:p w14:paraId="39B9F315" w14:textId="77777777" w:rsidR="001A63C6" w:rsidRPr="00480790" w:rsidRDefault="001A63C6" w:rsidP="002253A3">
            <w:pPr>
              <w:jc w:val="center"/>
              <w:rPr>
                <w:rFonts w:cs="Tahoma"/>
                <w:sz w:val="13"/>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DAF40C6" w14:textId="77777777" w:rsidR="001A63C6" w:rsidRPr="00480790" w:rsidRDefault="001A63C6" w:rsidP="002253A3">
            <w:pPr>
              <w:jc w:val="center"/>
              <w:rPr>
                <w:rFonts w:cs="Tahoma"/>
                <w:sz w:val="13"/>
              </w:rPr>
            </w:pPr>
            <w:r w:rsidRPr="00480790">
              <w:rPr>
                <w:rFonts w:cs="Tahoma"/>
                <w:sz w:val="13"/>
              </w:rPr>
              <w:t>75 points</w:t>
            </w:r>
          </w:p>
          <w:p w14:paraId="3754C518"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4A1A0967" w14:textId="77777777" w:rsidR="001A63C6" w:rsidRPr="00480790" w:rsidRDefault="001A63C6" w:rsidP="002253A3">
            <w:pPr>
              <w:jc w:val="center"/>
              <w:rPr>
                <w:rFonts w:cs="Tahoma"/>
                <w:sz w:val="13"/>
              </w:rPr>
            </w:pPr>
          </w:p>
        </w:tc>
        <w:tc>
          <w:tcPr>
            <w:tcW w:w="450" w:type="dxa"/>
            <w:tcBorders>
              <w:bottom w:val="single" w:sz="4" w:space="0" w:color="auto"/>
            </w:tcBorders>
            <w:shd w:val="clear" w:color="auto" w:fill="auto"/>
            <w:vAlign w:val="center"/>
          </w:tcPr>
          <w:p w14:paraId="63E78C88"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5072E9F"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3F94753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3D615E3A" w14:textId="77777777" w:rsidR="001A63C6" w:rsidRPr="00480790" w:rsidRDefault="001A63C6" w:rsidP="002253A3">
            <w:pPr>
              <w:jc w:val="center"/>
              <w:rPr>
                <w:rFonts w:cs="Tahoma"/>
                <w:sz w:val="13"/>
              </w:rPr>
            </w:pPr>
            <w:r w:rsidRPr="00480790">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B68A718" w14:textId="77777777" w:rsidR="001A63C6" w:rsidRPr="00480790" w:rsidRDefault="001A63C6" w:rsidP="002253A3">
            <w:pPr>
              <w:jc w:val="center"/>
              <w:rPr>
                <w:rFonts w:cs="Tahoma"/>
                <w:sz w:val="13"/>
              </w:rPr>
            </w:pPr>
            <w:r w:rsidRPr="00480790">
              <w:rPr>
                <w:rFonts w:cs="Tahoma"/>
                <w:sz w:val="13"/>
              </w:rPr>
              <w:t>P</w:t>
            </w:r>
          </w:p>
        </w:tc>
        <w:tc>
          <w:tcPr>
            <w:tcW w:w="450" w:type="dxa"/>
            <w:tcBorders>
              <w:bottom w:val="single" w:sz="4" w:space="0" w:color="auto"/>
            </w:tcBorders>
            <w:shd w:val="clear" w:color="auto" w:fill="auto"/>
          </w:tcPr>
          <w:p w14:paraId="58DF1D42" w14:textId="77777777" w:rsidR="001A63C6" w:rsidRPr="00480790" w:rsidRDefault="001A63C6" w:rsidP="002253A3">
            <w:pPr>
              <w:jc w:val="center"/>
              <w:rPr>
                <w:rFonts w:cs="Tahoma"/>
                <w:sz w:val="13"/>
              </w:rPr>
            </w:pPr>
          </w:p>
        </w:tc>
        <w:tc>
          <w:tcPr>
            <w:tcW w:w="540" w:type="dxa"/>
            <w:tcBorders>
              <w:bottom w:val="single" w:sz="4" w:space="0" w:color="auto"/>
            </w:tcBorders>
            <w:shd w:val="clear" w:color="auto" w:fill="auto"/>
            <w:vAlign w:val="center"/>
          </w:tcPr>
          <w:p w14:paraId="02724924" w14:textId="77777777" w:rsidR="001A63C6" w:rsidRPr="00480790" w:rsidRDefault="001A63C6" w:rsidP="002253A3">
            <w:pPr>
              <w:jc w:val="center"/>
              <w:rPr>
                <w:rFonts w:cs="Tahoma"/>
                <w:sz w:val="13"/>
              </w:rPr>
            </w:pPr>
            <w:r w:rsidRPr="00480790">
              <w:rPr>
                <w:rFonts w:cs="Tahoma"/>
                <w:sz w:val="13"/>
              </w:rPr>
              <w:t>OL/OV</w:t>
            </w:r>
          </w:p>
        </w:tc>
      </w:tr>
      <w:tr w:rsidR="00B33D0E" w14:paraId="6377E72B" w14:textId="77777777" w:rsidTr="006B1F3F">
        <w:trPr>
          <w:trHeight w:val="64"/>
        </w:trPr>
        <w:tc>
          <w:tcPr>
            <w:tcW w:w="2734" w:type="dxa"/>
            <w:tcBorders>
              <w:bottom w:val="single" w:sz="4" w:space="0" w:color="auto"/>
            </w:tcBorders>
            <w:shd w:val="clear" w:color="auto" w:fill="FABF8F"/>
            <w:vAlign w:val="center"/>
          </w:tcPr>
          <w:p w14:paraId="654C4695" w14:textId="77777777" w:rsidR="001A63C6" w:rsidRDefault="001A63C6" w:rsidP="001A63C6">
            <w:pPr>
              <w:pStyle w:val="ProductNames"/>
              <w:spacing w:beforeLines="20" w:before="48" w:afterLines="20" w:after="48"/>
              <w:rPr>
                <w:rFonts w:ascii="Tahoma" w:hAnsi="Tahoma" w:cs="Tahoma"/>
                <w:sz w:val="14"/>
              </w:rPr>
            </w:pPr>
            <w:bookmarkStart w:id="180" w:name="_Toc336337919"/>
            <w:bookmarkStart w:id="181" w:name="_Toc352319766"/>
            <w:r>
              <w:rPr>
                <w:rFonts w:ascii="Tahoma" w:hAnsi="Tahoma" w:cs="Tahoma"/>
                <w:sz w:val="14"/>
              </w:rPr>
              <w:t>BizTalk</w:t>
            </w:r>
            <w:r>
              <w:rPr>
                <w:rFonts w:cs="Tahoma"/>
                <w:szCs w:val="18"/>
              </w:rPr>
              <w:t>®</w:t>
            </w:r>
            <w:r>
              <w:rPr>
                <w:rFonts w:ascii="Tahoma" w:hAnsi="Tahoma" w:cs="Tahoma"/>
                <w:sz w:val="14"/>
              </w:rPr>
              <w:t xml:space="preserve"> Server 2013 Branch Edition</w:t>
            </w:r>
            <w:bookmarkEnd w:id="180"/>
            <w:bookmarkEnd w:id="181"/>
            <w:r>
              <w:rPr>
                <w:rFonts w:ascii="Tahoma" w:hAnsi="Tahoma" w:cs="Tahoma"/>
                <w:sz w:val="14"/>
              </w:rPr>
              <w:t xml:space="preserve"> </w:t>
            </w:r>
          </w:p>
        </w:tc>
        <w:tc>
          <w:tcPr>
            <w:tcW w:w="450" w:type="dxa"/>
            <w:tcBorders>
              <w:bottom w:val="single" w:sz="4" w:space="0" w:color="auto"/>
            </w:tcBorders>
            <w:shd w:val="clear" w:color="auto" w:fill="FABF8F"/>
            <w:vAlign w:val="center"/>
          </w:tcPr>
          <w:p w14:paraId="3A3CB30C" w14:textId="77777777" w:rsidR="001A63C6" w:rsidRPr="0051768A" w:rsidRDefault="00980F6A" w:rsidP="00132E08">
            <w:pPr>
              <w:pStyle w:val="TableText"/>
              <w:widowControl w:val="0"/>
              <w:rPr>
                <w:rStyle w:val="EndnoteReference"/>
                <w:rFonts w:cs="Tahoma"/>
                <w:b w:val="0"/>
                <w:color w:val="0000FF"/>
                <w:sz w:val="13"/>
                <w:szCs w:val="13"/>
                <w:u w:val="single"/>
                <w:lang w:val="en-US" w:eastAsia="en-US"/>
              </w:rPr>
            </w:pPr>
            <w:hyperlink w:anchor="Srv_26_BizTalkServerBranch" w:history="1">
              <w:r w:rsidR="00132E08">
                <w:rPr>
                  <w:rStyle w:val="Hyperlink"/>
                  <w:rFonts w:cs="Tahoma"/>
                  <w:b/>
                  <w:sz w:val="13"/>
                  <w:szCs w:val="13"/>
                  <w:lang w:val="en-US" w:eastAsia="en-US"/>
                </w:rPr>
                <w:t>3</w:t>
              </w:r>
            </w:hyperlink>
            <w:r w:rsidR="00132E08">
              <w:rPr>
                <w:rStyle w:val="Hyperlink"/>
                <w:rFonts w:cs="Tahoma"/>
                <w:b/>
                <w:sz w:val="13"/>
                <w:szCs w:val="13"/>
                <w:lang w:val="en-US" w:eastAsia="en-US"/>
              </w:rPr>
              <w:t>2</w:t>
            </w:r>
            <w:hyperlink w:anchor="Srv_26_BizTalkServerBranch" w:history="1"/>
          </w:p>
        </w:tc>
        <w:tc>
          <w:tcPr>
            <w:tcW w:w="450" w:type="dxa"/>
            <w:tcBorders>
              <w:bottom w:val="single" w:sz="4" w:space="0" w:color="auto"/>
            </w:tcBorders>
            <w:shd w:val="clear" w:color="auto" w:fill="FABF8F"/>
            <w:vAlign w:val="center"/>
          </w:tcPr>
          <w:p w14:paraId="45ADA2EF" w14:textId="77777777" w:rsidR="001A63C6" w:rsidRPr="00480790" w:rsidRDefault="002B327C"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4/13</w:t>
            </w:r>
          </w:p>
        </w:tc>
        <w:tc>
          <w:tcPr>
            <w:tcW w:w="360" w:type="dxa"/>
            <w:tcBorders>
              <w:bottom w:val="single" w:sz="4" w:space="0" w:color="auto"/>
              <w:right w:val="single" w:sz="18" w:space="0" w:color="auto"/>
            </w:tcBorders>
            <w:shd w:val="clear" w:color="auto" w:fill="FABF8F"/>
            <w:vAlign w:val="center"/>
          </w:tcPr>
          <w:p w14:paraId="315080E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86E85E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431389D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FABF8F"/>
            <w:vAlign w:val="center"/>
          </w:tcPr>
          <w:p w14:paraId="5F9AF8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5749D2E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462CF6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460AE55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2B0C969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1CF904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1828DC1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728F5D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0F681D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BE087C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ABF8F"/>
            <w:vAlign w:val="center"/>
          </w:tcPr>
          <w:p w14:paraId="3FC683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DB9AF56"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7885029"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1A63C6" w14:paraId="757FED4A" w14:textId="77777777" w:rsidTr="00136585">
        <w:trPr>
          <w:trHeight w:val="145"/>
        </w:trPr>
        <w:tc>
          <w:tcPr>
            <w:tcW w:w="2734" w:type="dxa"/>
            <w:tcBorders>
              <w:bottom w:val="single" w:sz="4" w:space="0" w:color="auto"/>
            </w:tcBorders>
            <w:shd w:val="clear" w:color="auto" w:fill="auto"/>
            <w:vAlign w:val="center"/>
          </w:tcPr>
          <w:p w14:paraId="09EC5842" w14:textId="77777777" w:rsidR="001A63C6" w:rsidRDefault="001A63C6" w:rsidP="001A63C6">
            <w:pPr>
              <w:pStyle w:val="ProductNames"/>
              <w:spacing w:beforeLines="20" w:before="48" w:afterLines="20" w:after="48"/>
              <w:rPr>
                <w:rFonts w:ascii="Tahoma" w:hAnsi="Tahoma" w:cs="Tahoma"/>
                <w:sz w:val="14"/>
              </w:rPr>
            </w:pPr>
            <w:bookmarkStart w:id="182" w:name="_Toc336337920"/>
            <w:bookmarkStart w:id="183" w:name="_Toc352319767"/>
            <w:r>
              <w:rPr>
                <w:rFonts w:ascii="Tahoma" w:hAnsi="Tahoma" w:cs="Tahoma"/>
                <w:sz w:val="14"/>
              </w:rPr>
              <w:t>BizTalk</w:t>
            </w:r>
            <w:r>
              <w:rPr>
                <w:rFonts w:cs="Tahoma"/>
                <w:szCs w:val="18"/>
              </w:rPr>
              <w:t>®</w:t>
            </w:r>
            <w:r>
              <w:rPr>
                <w:rFonts w:ascii="Tahoma" w:hAnsi="Tahoma" w:cs="Tahoma"/>
                <w:sz w:val="14"/>
              </w:rPr>
              <w:t xml:space="preserve"> Server 2013 Enterprise Edition</w:t>
            </w:r>
            <w:bookmarkEnd w:id="182"/>
            <w:bookmarkEnd w:id="183"/>
          </w:p>
        </w:tc>
        <w:tc>
          <w:tcPr>
            <w:tcW w:w="450" w:type="dxa"/>
            <w:tcBorders>
              <w:bottom w:val="single" w:sz="4" w:space="0" w:color="auto"/>
            </w:tcBorders>
            <w:shd w:val="clear" w:color="auto" w:fill="auto"/>
            <w:vAlign w:val="center"/>
          </w:tcPr>
          <w:p w14:paraId="4B028436" w14:textId="77777777" w:rsidR="001A63C6" w:rsidRPr="0051768A" w:rsidRDefault="00132E08" w:rsidP="00132E08">
            <w:pPr>
              <w:pStyle w:val="TableText"/>
              <w:widowControl w:val="0"/>
              <w:rPr>
                <w:rStyle w:val="EndnoteReference"/>
                <w:rFonts w:cs="Tahoma"/>
                <w:b w:val="0"/>
                <w:color w:val="0000FF"/>
                <w:sz w:val="13"/>
                <w:szCs w:val="13"/>
                <w:u w:val="single"/>
                <w:lang w:val="en-US" w:eastAsia="en-US"/>
              </w:rPr>
            </w:pPr>
            <w:r>
              <w:rPr>
                <w:rStyle w:val="Hyperlink"/>
                <w:rFonts w:cs="Tahoma"/>
                <w:b/>
                <w:sz w:val="13"/>
                <w:szCs w:val="13"/>
                <w:lang w:val="en-US" w:eastAsia="en-US"/>
              </w:rPr>
              <w:t>33</w:t>
            </w:r>
          </w:p>
        </w:tc>
        <w:tc>
          <w:tcPr>
            <w:tcW w:w="450" w:type="dxa"/>
            <w:tcBorders>
              <w:bottom w:val="single" w:sz="4" w:space="0" w:color="auto"/>
            </w:tcBorders>
            <w:shd w:val="clear" w:color="auto" w:fill="auto"/>
            <w:vAlign w:val="center"/>
          </w:tcPr>
          <w:p w14:paraId="3A96FA36" w14:textId="77777777" w:rsidR="001A63C6" w:rsidRPr="00480790" w:rsidRDefault="004D199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4/13</w:t>
            </w:r>
          </w:p>
        </w:tc>
        <w:tc>
          <w:tcPr>
            <w:tcW w:w="360" w:type="dxa"/>
            <w:tcBorders>
              <w:bottom w:val="single" w:sz="4" w:space="0" w:color="auto"/>
              <w:right w:val="single" w:sz="18" w:space="0" w:color="auto"/>
            </w:tcBorders>
            <w:shd w:val="clear" w:color="auto" w:fill="auto"/>
            <w:vAlign w:val="center"/>
          </w:tcPr>
          <w:p w14:paraId="4D09C75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31AA7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0B64E70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500</w:t>
            </w:r>
          </w:p>
        </w:tc>
        <w:tc>
          <w:tcPr>
            <w:tcW w:w="450" w:type="dxa"/>
            <w:tcBorders>
              <w:bottom w:val="single" w:sz="4" w:space="0" w:color="auto"/>
            </w:tcBorders>
            <w:shd w:val="clear" w:color="auto" w:fill="auto"/>
            <w:vAlign w:val="center"/>
          </w:tcPr>
          <w:p w14:paraId="3900BF6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tcBorders>
              <w:bottom w:val="single" w:sz="4" w:space="0" w:color="auto"/>
            </w:tcBorders>
            <w:shd w:val="clear" w:color="auto" w:fill="auto"/>
            <w:vAlign w:val="center"/>
          </w:tcPr>
          <w:p w14:paraId="6CBCB36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1E3B6B7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689636D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65C330B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0C31EA4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71F565E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tcBorders>
              <w:bottom w:val="single" w:sz="4" w:space="0" w:color="auto"/>
              <w:right w:val="single" w:sz="18" w:space="0" w:color="auto"/>
            </w:tcBorders>
            <w:shd w:val="clear" w:color="auto" w:fill="auto"/>
            <w:vAlign w:val="center"/>
          </w:tcPr>
          <w:p w14:paraId="6E5447E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left w:val="single" w:sz="18" w:space="0" w:color="auto"/>
              <w:bottom w:val="single" w:sz="4" w:space="0" w:color="auto"/>
            </w:tcBorders>
            <w:shd w:val="clear" w:color="auto" w:fill="auto"/>
            <w:vAlign w:val="center"/>
          </w:tcPr>
          <w:p w14:paraId="32567C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auto"/>
            <w:vAlign w:val="center"/>
          </w:tcPr>
          <w:p w14:paraId="3AF8B42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72246A2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7A092B2A"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CC9D1BC"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2B327C" w14:paraId="538891EF" w14:textId="77777777" w:rsidTr="006B1F3F">
        <w:trPr>
          <w:trHeight w:val="145"/>
        </w:trPr>
        <w:tc>
          <w:tcPr>
            <w:tcW w:w="2734" w:type="dxa"/>
            <w:tcBorders>
              <w:bottom w:val="single" w:sz="4" w:space="0" w:color="auto"/>
            </w:tcBorders>
            <w:shd w:val="clear" w:color="auto" w:fill="FABF8F"/>
            <w:vAlign w:val="center"/>
          </w:tcPr>
          <w:p w14:paraId="47BF2179" w14:textId="77777777" w:rsidR="002B327C" w:rsidRDefault="002B327C" w:rsidP="001A63C6">
            <w:pPr>
              <w:pStyle w:val="ProductNames"/>
              <w:spacing w:beforeLines="20" w:before="48" w:afterLines="20" w:after="48"/>
              <w:rPr>
                <w:rFonts w:ascii="Tahoma" w:hAnsi="Tahoma" w:cs="Tahoma"/>
                <w:sz w:val="14"/>
              </w:rPr>
            </w:pPr>
            <w:bookmarkStart w:id="184" w:name="_Toc352319768"/>
            <w:r>
              <w:rPr>
                <w:rFonts w:ascii="Tahoma" w:hAnsi="Tahoma" w:cs="Tahoma"/>
                <w:sz w:val="14"/>
              </w:rPr>
              <w:t>BizTalk</w:t>
            </w:r>
            <w:r>
              <w:rPr>
                <w:rFonts w:cs="Tahoma"/>
                <w:szCs w:val="18"/>
              </w:rPr>
              <w:t>®</w:t>
            </w:r>
            <w:r>
              <w:rPr>
                <w:rFonts w:ascii="Tahoma" w:hAnsi="Tahoma" w:cs="Tahoma"/>
                <w:sz w:val="14"/>
              </w:rPr>
              <w:t xml:space="preserve"> Server 2013 Branch IDC</w:t>
            </w:r>
            <w:bookmarkEnd w:id="184"/>
          </w:p>
        </w:tc>
        <w:tc>
          <w:tcPr>
            <w:tcW w:w="450" w:type="dxa"/>
            <w:tcBorders>
              <w:bottom w:val="single" w:sz="4" w:space="0" w:color="auto"/>
            </w:tcBorders>
            <w:shd w:val="clear" w:color="auto" w:fill="FABF8F"/>
            <w:vAlign w:val="center"/>
          </w:tcPr>
          <w:p w14:paraId="0A7406E3" w14:textId="77777777" w:rsidR="002B327C" w:rsidRDefault="002B327C" w:rsidP="001A63C6">
            <w:pPr>
              <w:pStyle w:val="TableText"/>
              <w:widowControl w:val="0"/>
            </w:pPr>
          </w:p>
        </w:tc>
        <w:tc>
          <w:tcPr>
            <w:tcW w:w="450" w:type="dxa"/>
            <w:tcBorders>
              <w:bottom w:val="single" w:sz="4" w:space="0" w:color="auto"/>
            </w:tcBorders>
            <w:shd w:val="clear" w:color="auto" w:fill="FABF8F"/>
            <w:vAlign w:val="center"/>
          </w:tcPr>
          <w:p w14:paraId="2038E378" w14:textId="77777777" w:rsidR="002B327C" w:rsidDel="004D199A" w:rsidRDefault="002B327C"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4/13</w:t>
            </w:r>
          </w:p>
        </w:tc>
        <w:tc>
          <w:tcPr>
            <w:tcW w:w="360" w:type="dxa"/>
            <w:tcBorders>
              <w:bottom w:val="single" w:sz="4" w:space="0" w:color="auto"/>
              <w:right w:val="single" w:sz="18" w:space="0" w:color="auto"/>
            </w:tcBorders>
            <w:shd w:val="clear" w:color="auto" w:fill="FABF8F"/>
            <w:vAlign w:val="center"/>
          </w:tcPr>
          <w:p w14:paraId="417B447E" w14:textId="77777777" w:rsidR="002B327C" w:rsidRPr="00480790" w:rsidRDefault="002B327C"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30FF5DB5"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FBAAA9E"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7303C46"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0853135"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0BD87AF"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0B1EB6" w14:textId="77777777" w:rsidR="002B327C" w:rsidRPr="00480790" w:rsidRDefault="002B327C"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FA619AA"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23357D1"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BCA439"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F4FA7F"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A3AA12B"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45CFF5" w14:textId="77777777" w:rsidR="002B327C" w:rsidRPr="00480790" w:rsidRDefault="002B327C"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ABF8F"/>
            <w:vAlign w:val="center"/>
          </w:tcPr>
          <w:p w14:paraId="0F479B9C"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9296C97" w14:textId="77777777" w:rsidR="002B327C" w:rsidRPr="00AC3044" w:rsidRDefault="002B327C"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537AA2E" w14:textId="77777777" w:rsidR="002B327C" w:rsidRPr="009A65F8" w:rsidRDefault="002B327C" w:rsidP="001A63C6">
            <w:pPr>
              <w:pStyle w:val="TableText"/>
              <w:widowControl w:val="0"/>
              <w:rPr>
                <w:rFonts w:ascii="Tahoma" w:hAnsi="Tahoma" w:cs="Tahoma"/>
                <w:color w:val="000000"/>
                <w:sz w:val="13"/>
                <w:lang w:val="en-US" w:eastAsia="en-US"/>
              </w:rPr>
            </w:pPr>
          </w:p>
        </w:tc>
      </w:tr>
      <w:tr w:rsidR="001A63C6" w14:paraId="10236347" w14:textId="77777777" w:rsidTr="007E466C">
        <w:trPr>
          <w:trHeight w:val="145"/>
        </w:trPr>
        <w:tc>
          <w:tcPr>
            <w:tcW w:w="2734" w:type="dxa"/>
            <w:tcBorders>
              <w:bottom w:val="single" w:sz="4" w:space="0" w:color="auto"/>
            </w:tcBorders>
            <w:shd w:val="clear" w:color="auto" w:fill="auto"/>
            <w:vAlign w:val="center"/>
          </w:tcPr>
          <w:p w14:paraId="395354E4" w14:textId="77777777" w:rsidR="001A63C6" w:rsidRDefault="001A63C6" w:rsidP="001A63C6">
            <w:pPr>
              <w:pStyle w:val="ProductNames"/>
              <w:spacing w:beforeLines="20" w:before="48" w:afterLines="20" w:after="48"/>
              <w:rPr>
                <w:rFonts w:ascii="Tahoma" w:hAnsi="Tahoma" w:cs="Tahoma"/>
                <w:sz w:val="14"/>
              </w:rPr>
            </w:pPr>
            <w:bookmarkStart w:id="185" w:name="_Toc336337922"/>
            <w:bookmarkStart w:id="186" w:name="_Toc352319769"/>
            <w:r>
              <w:rPr>
                <w:rFonts w:ascii="Tahoma" w:hAnsi="Tahoma" w:cs="Tahoma"/>
                <w:sz w:val="14"/>
              </w:rPr>
              <w:t>BizTalk</w:t>
            </w:r>
            <w:r>
              <w:rPr>
                <w:rFonts w:cs="Tahoma"/>
                <w:szCs w:val="18"/>
              </w:rPr>
              <w:t>®</w:t>
            </w:r>
            <w:r>
              <w:rPr>
                <w:rFonts w:ascii="Tahoma" w:hAnsi="Tahoma" w:cs="Tahoma"/>
                <w:sz w:val="14"/>
              </w:rPr>
              <w:t xml:space="preserve"> Server 2013 Standard Edition</w:t>
            </w:r>
            <w:bookmarkEnd w:id="185"/>
            <w:bookmarkEnd w:id="186"/>
            <w:r>
              <w:rPr>
                <w:rFonts w:ascii="Tahoma" w:hAnsi="Tahoma" w:cs="Tahoma"/>
                <w:sz w:val="14"/>
              </w:rPr>
              <w:t xml:space="preserve"> </w:t>
            </w:r>
          </w:p>
        </w:tc>
        <w:tc>
          <w:tcPr>
            <w:tcW w:w="450" w:type="dxa"/>
            <w:tcBorders>
              <w:bottom w:val="single" w:sz="4" w:space="0" w:color="auto"/>
            </w:tcBorders>
            <w:shd w:val="clear" w:color="auto" w:fill="auto"/>
            <w:vAlign w:val="center"/>
          </w:tcPr>
          <w:p w14:paraId="4CEC8B37" w14:textId="77777777" w:rsidR="001A63C6" w:rsidRPr="00A0765A" w:rsidRDefault="00132E08" w:rsidP="00132E08">
            <w:pPr>
              <w:pStyle w:val="TableText"/>
              <w:widowControl w:val="0"/>
              <w:rPr>
                <w:rStyle w:val="EndnoteReference"/>
                <w:rFonts w:cs="Tahoma"/>
                <w:b w:val="0"/>
                <w:color w:val="0000FF"/>
                <w:sz w:val="13"/>
                <w:szCs w:val="13"/>
                <w:u w:val="single"/>
                <w:lang w:val="en-US" w:eastAsia="en-US"/>
              </w:rPr>
            </w:pPr>
            <w:r>
              <w:rPr>
                <w:rStyle w:val="Hyperlink"/>
                <w:rFonts w:cs="Tahoma"/>
                <w:b/>
                <w:sz w:val="13"/>
                <w:szCs w:val="13"/>
                <w:lang w:val="en-US" w:eastAsia="en-US"/>
              </w:rPr>
              <w:t>34</w:t>
            </w:r>
          </w:p>
        </w:tc>
        <w:tc>
          <w:tcPr>
            <w:tcW w:w="450" w:type="dxa"/>
            <w:tcBorders>
              <w:bottom w:val="single" w:sz="4" w:space="0" w:color="auto"/>
            </w:tcBorders>
            <w:shd w:val="clear" w:color="auto" w:fill="auto"/>
            <w:vAlign w:val="center"/>
          </w:tcPr>
          <w:p w14:paraId="29A59566" w14:textId="77777777" w:rsidR="001A63C6" w:rsidRPr="00480790" w:rsidRDefault="004D199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4/13</w:t>
            </w:r>
          </w:p>
        </w:tc>
        <w:tc>
          <w:tcPr>
            <w:tcW w:w="360" w:type="dxa"/>
            <w:tcBorders>
              <w:bottom w:val="single" w:sz="4" w:space="0" w:color="auto"/>
              <w:right w:val="single" w:sz="18" w:space="0" w:color="auto"/>
            </w:tcBorders>
            <w:shd w:val="clear" w:color="auto" w:fill="auto"/>
            <w:vAlign w:val="center"/>
          </w:tcPr>
          <w:p w14:paraId="50612A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3AA525D6"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CA949D9"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3582F222"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7B8FD631"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58191FD1"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56E6853E"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64928013"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63484FF6"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8308242"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2801FB6A"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6F16D863"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5A7847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5364647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D6FF8E9"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BACD2E4"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B33D0E" w:rsidRPr="002B327C" w:rsidDel="00E7100E" w14:paraId="2BC02C38" w14:textId="77777777" w:rsidTr="006B1F3F">
        <w:trPr>
          <w:trHeight w:val="145"/>
        </w:trPr>
        <w:tc>
          <w:tcPr>
            <w:tcW w:w="2734" w:type="dxa"/>
            <w:tcBorders>
              <w:bottom w:val="single" w:sz="4" w:space="0" w:color="auto"/>
            </w:tcBorders>
            <w:shd w:val="clear" w:color="auto" w:fill="FABF8F"/>
            <w:vAlign w:val="center"/>
          </w:tcPr>
          <w:p w14:paraId="38A4443B" w14:textId="77777777" w:rsidR="002B327C" w:rsidRPr="002B327C" w:rsidDel="002B327C" w:rsidRDefault="002B327C" w:rsidP="001A63C6">
            <w:pPr>
              <w:pStyle w:val="Heading2"/>
              <w:spacing w:beforeLines="20" w:before="48" w:afterLines="20" w:after="48"/>
              <w:ind w:left="0"/>
              <w:rPr>
                <w:rFonts w:ascii="Tahoma" w:hAnsi="Tahoma" w:cs="Tahoma"/>
                <w:b w:val="0"/>
                <w:sz w:val="14"/>
              </w:rPr>
            </w:pPr>
            <w:bookmarkStart w:id="187" w:name="_Toc352319770"/>
            <w:r w:rsidRPr="002B327C">
              <w:rPr>
                <w:rFonts w:ascii="Tahoma" w:hAnsi="Tahoma" w:cs="Tahoma"/>
                <w:b w:val="0"/>
                <w:sz w:val="14"/>
              </w:rPr>
              <w:t>BizTalk® Server 2013 Standard Edition IDC</w:t>
            </w:r>
            <w:bookmarkEnd w:id="187"/>
          </w:p>
        </w:tc>
        <w:tc>
          <w:tcPr>
            <w:tcW w:w="450" w:type="dxa"/>
            <w:tcBorders>
              <w:bottom w:val="single" w:sz="4" w:space="0" w:color="auto"/>
            </w:tcBorders>
            <w:shd w:val="clear" w:color="auto" w:fill="FABF8F"/>
            <w:vAlign w:val="center"/>
          </w:tcPr>
          <w:p w14:paraId="10DA5012" w14:textId="77777777" w:rsidR="002B327C" w:rsidRPr="002253A3" w:rsidDel="00E7100E" w:rsidRDefault="002B327C" w:rsidP="002253A3">
            <w:pPr>
              <w:jc w:val="center"/>
              <w:rPr>
                <w:sz w:val="13"/>
                <w:szCs w:val="13"/>
              </w:rPr>
            </w:pPr>
          </w:p>
        </w:tc>
        <w:tc>
          <w:tcPr>
            <w:tcW w:w="450" w:type="dxa"/>
            <w:tcBorders>
              <w:bottom w:val="single" w:sz="4" w:space="0" w:color="auto"/>
            </w:tcBorders>
            <w:shd w:val="clear" w:color="auto" w:fill="FABF8F"/>
            <w:vAlign w:val="center"/>
          </w:tcPr>
          <w:p w14:paraId="223E84B4" w14:textId="77777777" w:rsidR="002B327C" w:rsidRPr="002253A3" w:rsidDel="00A53269" w:rsidRDefault="002B327C" w:rsidP="002253A3">
            <w:pPr>
              <w:jc w:val="center"/>
              <w:rPr>
                <w:rFonts w:cs="Tahoma"/>
                <w:color w:val="000000"/>
                <w:sz w:val="13"/>
                <w:szCs w:val="13"/>
              </w:rPr>
            </w:pPr>
            <w:r w:rsidRPr="002253A3">
              <w:rPr>
                <w:rFonts w:cs="Tahoma"/>
                <w:color w:val="000000"/>
                <w:sz w:val="13"/>
                <w:szCs w:val="13"/>
              </w:rPr>
              <w:t>4/13</w:t>
            </w:r>
          </w:p>
        </w:tc>
        <w:tc>
          <w:tcPr>
            <w:tcW w:w="360" w:type="dxa"/>
            <w:tcBorders>
              <w:bottom w:val="single" w:sz="4" w:space="0" w:color="auto"/>
              <w:right w:val="single" w:sz="18" w:space="0" w:color="auto"/>
            </w:tcBorders>
            <w:shd w:val="clear" w:color="auto" w:fill="FABF8F"/>
            <w:vAlign w:val="center"/>
          </w:tcPr>
          <w:p w14:paraId="5375AFC7" w14:textId="77777777" w:rsidR="002B327C" w:rsidRPr="002253A3" w:rsidDel="00E7100E" w:rsidRDefault="002B327C" w:rsidP="002253A3">
            <w:pPr>
              <w:jc w:val="center"/>
              <w:rPr>
                <w:rFonts w:cs="Tahoma"/>
                <w:color w:val="000000"/>
                <w:sz w:val="13"/>
                <w:szCs w:val="13"/>
              </w:rPr>
            </w:pPr>
          </w:p>
        </w:tc>
        <w:tc>
          <w:tcPr>
            <w:tcW w:w="360" w:type="dxa"/>
            <w:tcBorders>
              <w:left w:val="single" w:sz="18" w:space="0" w:color="auto"/>
              <w:bottom w:val="single" w:sz="4" w:space="0" w:color="auto"/>
            </w:tcBorders>
            <w:shd w:val="clear" w:color="auto" w:fill="FABF8F"/>
            <w:vAlign w:val="center"/>
          </w:tcPr>
          <w:p w14:paraId="64E53C95"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4952116C"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6C732849"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18DD605F"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7FC6ED0E"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0D813C68" w14:textId="77777777" w:rsidR="002B327C" w:rsidRPr="002253A3" w:rsidDel="00E7100E" w:rsidRDefault="002B327C" w:rsidP="002253A3">
            <w:pPr>
              <w:jc w:val="center"/>
              <w:rPr>
                <w:rFonts w:cs="Tahoma"/>
                <w:sz w:val="13"/>
                <w:szCs w:val="13"/>
              </w:rPr>
            </w:pPr>
          </w:p>
        </w:tc>
        <w:tc>
          <w:tcPr>
            <w:tcW w:w="360" w:type="dxa"/>
            <w:tcBorders>
              <w:bottom w:val="single" w:sz="4" w:space="0" w:color="auto"/>
              <w:right w:val="single" w:sz="18" w:space="0" w:color="auto"/>
            </w:tcBorders>
            <w:shd w:val="clear" w:color="auto" w:fill="FABF8F"/>
            <w:vAlign w:val="center"/>
          </w:tcPr>
          <w:p w14:paraId="31F7213F" w14:textId="77777777" w:rsidR="002B327C" w:rsidRPr="002253A3" w:rsidDel="00E7100E" w:rsidRDefault="002B327C"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0C341F4"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0DC62634" w14:textId="77777777" w:rsidR="002B327C" w:rsidRPr="002253A3" w:rsidDel="00E7100E" w:rsidRDefault="002B327C"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05B45669" w14:textId="77777777" w:rsidR="002B327C" w:rsidRPr="002253A3" w:rsidDel="00E7100E" w:rsidRDefault="002B327C"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263B27D" w14:textId="77777777" w:rsidR="002B327C" w:rsidRPr="002253A3" w:rsidDel="00E7100E" w:rsidRDefault="002B327C"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75C35606" w14:textId="77777777" w:rsidR="002B327C" w:rsidRPr="002253A3" w:rsidDel="00A53269" w:rsidRDefault="002253A3" w:rsidP="002253A3">
            <w:pPr>
              <w:jc w:val="center"/>
              <w:rPr>
                <w:rFonts w:cs="Tahoma"/>
                <w:sz w:val="13"/>
                <w:szCs w:val="13"/>
              </w:rPr>
            </w:pPr>
            <w:r w:rsidRPr="002253A3">
              <w:rPr>
                <w:rFonts w:cs="Tahoma"/>
                <w:sz w:val="13"/>
                <w:szCs w:val="13"/>
              </w:rPr>
              <w:t>D</w:t>
            </w:r>
          </w:p>
        </w:tc>
        <w:tc>
          <w:tcPr>
            <w:tcW w:w="450" w:type="dxa"/>
            <w:tcBorders>
              <w:left w:val="single" w:sz="18" w:space="0" w:color="auto"/>
              <w:bottom w:val="single" w:sz="4" w:space="0" w:color="auto"/>
              <w:right w:val="single" w:sz="18" w:space="0" w:color="auto"/>
            </w:tcBorders>
            <w:shd w:val="clear" w:color="auto" w:fill="FABF8F"/>
            <w:vAlign w:val="center"/>
          </w:tcPr>
          <w:p w14:paraId="61C824AE"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563414D4" w14:textId="77777777" w:rsidR="002B327C" w:rsidRPr="002253A3" w:rsidDel="00E7100E" w:rsidRDefault="002B327C" w:rsidP="002253A3">
            <w:pPr>
              <w:jc w:val="center"/>
              <w:rPr>
                <w:rFonts w:cs="Tahoma"/>
                <w:sz w:val="13"/>
                <w:szCs w:val="13"/>
              </w:rPr>
            </w:pPr>
          </w:p>
        </w:tc>
        <w:tc>
          <w:tcPr>
            <w:tcW w:w="540" w:type="dxa"/>
            <w:tcBorders>
              <w:bottom w:val="single" w:sz="4" w:space="0" w:color="auto"/>
            </w:tcBorders>
            <w:shd w:val="clear" w:color="auto" w:fill="FABF8F"/>
            <w:vAlign w:val="center"/>
          </w:tcPr>
          <w:p w14:paraId="270FFF41" w14:textId="77777777" w:rsidR="002B327C" w:rsidRPr="002253A3" w:rsidDel="00E7100E" w:rsidRDefault="002B327C" w:rsidP="002253A3">
            <w:pPr>
              <w:jc w:val="center"/>
              <w:rPr>
                <w:rFonts w:cs="Tahoma"/>
                <w:color w:val="000000"/>
                <w:sz w:val="13"/>
                <w:szCs w:val="13"/>
              </w:rPr>
            </w:pPr>
          </w:p>
        </w:tc>
      </w:tr>
      <w:tr w:rsidR="00BE2E58" w14:paraId="455444B3" w14:textId="77777777" w:rsidTr="006B1F3F">
        <w:trPr>
          <w:trHeight w:val="145"/>
        </w:trPr>
        <w:tc>
          <w:tcPr>
            <w:tcW w:w="2734" w:type="dxa"/>
            <w:tcBorders>
              <w:bottom w:val="single" w:sz="4" w:space="0" w:color="auto"/>
            </w:tcBorders>
            <w:shd w:val="clear" w:color="auto" w:fill="auto"/>
            <w:vAlign w:val="center"/>
          </w:tcPr>
          <w:p w14:paraId="066D1E63" w14:textId="77777777" w:rsidR="001A63C6" w:rsidRPr="00BB31B0" w:rsidRDefault="001A63C6" w:rsidP="001A63C6">
            <w:pPr>
              <w:pStyle w:val="Heading2"/>
              <w:spacing w:beforeLines="20" w:before="48" w:afterLines="20" w:after="48"/>
              <w:ind w:left="0"/>
              <w:rPr>
                <w:rFonts w:ascii="Tahoma" w:hAnsi="Tahoma" w:cs="Tahoma"/>
                <w:b w:val="0"/>
                <w:sz w:val="16"/>
                <w:szCs w:val="16"/>
                <w:lang w:val="en-US"/>
              </w:rPr>
            </w:pPr>
            <w:bookmarkStart w:id="188" w:name="_Toc336337925"/>
            <w:bookmarkStart w:id="189" w:name="_Toc352319771"/>
            <w:r w:rsidRPr="00BB31B0">
              <w:rPr>
                <w:rFonts w:ascii="Tahoma" w:hAnsi="Tahoma" w:cs="Tahoma"/>
                <w:b w:val="0"/>
                <w:sz w:val="14"/>
                <w:szCs w:val="16"/>
              </w:rPr>
              <w:t>Business Intelligence Appliance</w:t>
            </w:r>
            <w:r>
              <w:rPr>
                <w:rFonts w:ascii="Tahoma" w:hAnsi="Tahoma" w:cs="Tahoma"/>
                <w:b w:val="0"/>
                <w:sz w:val="14"/>
                <w:szCs w:val="16"/>
                <w:lang w:val="en-US"/>
              </w:rPr>
              <w:t xml:space="preserve"> 2012</w:t>
            </w:r>
            <w:bookmarkEnd w:id="188"/>
            <w:bookmarkEnd w:id="189"/>
          </w:p>
        </w:tc>
        <w:tc>
          <w:tcPr>
            <w:tcW w:w="450" w:type="dxa"/>
            <w:tcBorders>
              <w:bottom w:val="single" w:sz="4" w:space="0" w:color="auto"/>
            </w:tcBorders>
            <w:shd w:val="clear" w:color="auto" w:fill="auto"/>
            <w:vAlign w:val="center"/>
          </w:tcPr>
          <w:p w14:paraId="23337EBA" w14:textId="77777777" w:rsidR="001A63C6" w:rsidRPr="0051768A" w:rsidRDefault="00980F6A" w:rsidP="00132E08">
            <w:pPr>
              <w:pStyle w:val="TableText"/>
              <w:widowControl w:val="0"/>
              <w:rPr>
                <w:rStyle w:val="EndnoteReference"/>
                <w:b w:val="0"/>
                <w:color w:val="0000FF"/>
                <w:sz w:val="13"/>
                <w:szCs w:val="13"/>
                <w:u w:val="single"/>
                <w:lang w:val="en-US" w:eastAsia="en-US"/>
              </w:rPr>
            </w:pPr>
            <w:hyperlink w:anchor="Srv_35BusinessIntellApp2012" w:history="1">
              <w:r w:rsidR="00132E08">
                <w:rPr>
                  <w:rStyle w:val="Hyperlink"/>
                  <w:b/>
                  <w:sz w:val="13"/>
                  <w:szCs w:val="13"/>
                  <w:lang w:val="en-US" w:eastAsia="en-US"/>
                </w:rPr>
                <w:t>3</w:t>
              </w:r>
            </w:hyperlink>
            <w:r w:rsidR="00132E08">
              <w:rPr>
                <w:rStyle w:val="Hyperlink"/>
                <w:b/>
                <w:sz w:val="13"/>
                <w:szCs w:val="13"/>
                <w:lang w:val="en-US" w:eastAsia="en-US"/>
              </w:rPr>
              <w:t>5</w:t>
            </w:r>
          </w:p>
        </w:tc>
        <w:tc>
          <w:tcPr>
            <w:tcW w:w="450" w:type="dxa"/>
            <w:tcBorders>
              <w:bottom w:val="single" w:sz="4" w:space="0" w:color="auto"/>
            </w:tcBorders>
            <w:shd w:val="clear" w:color="auto" w:fill="auto"/>
            <w:vAlign w:val="center"/>
          </w:tcPr>
          <w:p w14:paraId="0991795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11/11</w:t>
            </w:r>
          </w:p>
        </w:tc>
        <w:tc>
          <w:tcPr>
            <w:tcW w:w="360" w:type="dxa"/>
            <w:tcBorders>
              <w:bottom w:val="single" w:sz="4" w:space="0" w:color="auto"/>
              <w:right w:val="single" w:sz="18" w:space="0" w:color="auto"/>
            </w:tcBorders>
            <w:shd w:val="clear" w:color="auto" w:fill="auto"/>
            <w:vAlign w:val="center"/>
          </w:tcPr>
          <w:p w14:paraId="2CE8DB4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C319A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15F4603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313</w:t>
            </w:r>
          </w:p>
        </w:tc>
        <w:tc>
          <w:tcPr>
            <w:tcW w:w="450" w:type="dxa"/>
            <w:tcBorders>
              <w:bottom w:val="single" w:sz="4" w:space="0" w:color="auto"/>
            </w:tcBorders>
            <w:shd w:val="clear" w:color="auto" w:fill="auto"/>
            <w:vAlign w:val="center"/>
          </w:tcPr>
          <w:p w14:paraId="5B1C6D9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250</w:t>
            </w:r>
          </w:p>
        </w:tc>
        <w:tc>
          <w:tcPr>
            <w:tcW w:w="450" w:type="dxa"/>
            <w:tcBorders>
              <w:bottom w:val="single" w:sz="4" w:space="0" w:color="auto"/>
            </w:tcBorders>
            <w:shd w:val="clear" w:color="auto" w:fill="auto"/>
            <w:vAlign w:val="center"/>
          </w:tcPr>
          <w:p w14:paraId="6CA5B9A9"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auto"/>
            <w:vAlign w:val="center"/>
          </w:tcPr>
          <w:p w14:paraId="2CD066E1"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auto"/>
            <w:vAlign w:val="center"/>
          </w:tcPr>
          <w:p w14:paraId="5207A186"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125</w:t>
            </w:r>
          </w:p>
        </w:tc>
        <w:tc>
          <w:tcPr>
            <w:tcW w:w="360" w:type="dxa"/>
            <w:tcBorders>
              <w:bottom w:val="single" w:sz="4" w:space="0" w:color="auto"/>
              <w:right w:val="single" w:sz="18" w:space="0" w:color="auto"/>
            </w:tcBorders>
            <w:shd w:val="clear" w:color="auto" w:fill="auto"/>
            <w:vAlign w:val="center"/>
          </w:tcPr>
          <w:p w14:paraId="09CC7F1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left w:val="single" w:sz="18" w:space="0" w:color="auto"/>
              <w:bottom w:val="single" w:sz="4" w:space="0" w:color="auto"/>
            </w:tcBorders>
            <w:shd w:val="clear" w:color="auto" w:fill="auto"/>
            <w:vAlign w:val="center"/>
          </w:tcPr>
          <w:p w14:paraId="0533DD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BB1E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29802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962C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83961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C66808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35E573F" w14:textId="77777777" w:rsidR="001A63C6" w:rsidRPr="00E0136F"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545E44D" w14:textId="77777777" w:rsidR="001A63C6" w:rsidRPr="00480790" w:rsidRDefault="001A63C6" w:rsidP="001A63C6">
            <w:pPr>
              <w:pStyle w:val="TableText"/>
              <w:widowControl w:val="0"/>
              <w:rPr>
                <w:rFonts w:ascii="Tahoma" w:hAnsi="Tahoma" w:cs="Tahoma"/>
                <w:color w:val="000000"/>
                <w:sz w:val="13"/>
                <w:lang w:val="en-US" w:eastAsia="en-US"/>
              </w:rPr>
            </w:pPr>
          </w:p>
        </w:tc>
      </w:tr>
      <w:tr w:rsidR="00EF228F" w14:paraId="52C0CE99" w14:textId="77777777" w:rsidTr="006B1F3F">
        <w:trPr>
          <w:trHeight w:val="145"/>
        </w:trPr>
        <w:tc>
          <w:tcPr>
            <w:tcW w:w="2734" w:type="dxa"/>
            <w:tcBorders>
              <w:bottom w:val="single" w:sz="4" w:space="0" w:color="auto"/>
            </w:tcBorders>
            <w:shd w:val="clear" w:color="auto" w:fill="FABF8F"/>
            <w:vAlign w:val="center"/>
          </w:tcPr>
          <w:p w14:paraId="4CDC61FD" w14:textId="77777777" w:rsidR="001A63C6" w:rsidRDefault="001A63C6" w:rsidP="001A63C6">
            <w:pPr>
              <w:pStyle w:val="ProductNames"/>
              <w:spacing w:beforeLines="20" w:before="48" w:afterLines="20" w:after="48"/>
              <w:rPr>
                <w:rFonts w:ascii="Tahoma" w:hAnsi="Tahoma" w:cs="Tahoma"/>
                <w:sz w:val="14"/>
              </w:rPr>
            </w:pPr>
            <w:bookmarkStart w:id="190" w:name="_Toc336337926"/>
            <w:bookmarkStart w:id="191" w:name="_Toc352319772"/>
            <w:r>
              <w:rPr>
                <w:rFonts w:ascii="Tahoma" w:hAnsi="Tahoma" w:cs="Tahoma"/>
                <w:sz w:val="14"/>
              </w:rPr>
              <w:t>Core CAL Suite Bridge for Office 365 (User &amp; Device)</w:t>
            </w:r>
            <w:bookmarkEnd w:id="190"/>
            <w:bookmarkEnd w:id="191"/>
          </w:p>
        </w:tc>
        <w:tc>
          <w:tcPr>
            <w:tcW w:w="450" w:type="dxa"/>
            <w:tcBorders>
              <w:bottom w:val="single" w:sz="4" w:space="0" w:color="auto"/>
            </w:tcBorders>
            <w:shd w:val="clear" w:color="auto" w:fill="FABF8F"/>
            <w:vAlign w:val="center"/>
          </w:tcPr>
          <w:p w14:paraId="3DA81461" w14:textId="77777777" w:rsidR="001A63C6" w:rsidRPr="00A0765A" w:rsidRDefault="00980F6A" w:rsidP="00132E08">
            <w:pPr>
              <w:pStyle w:val="TableText"/>
              <w:widowControl w:val="0"/>
              <w:rPr>
                <w:b/>
                <w:color w:val="0000FF"/>
                <w:sz w:val="13"/>
                <w:szCs w:val="13"/>
                <w:u w:val="single"/>
                <w:lang w:val="en-US" w:eastAsia="en-US"/>
              </w:rPr>
            </w:pPr>
            <w:hyperlink w:anchor="Srv_35CoreCALBridgeWinIntune" w:history="1">
              <w:r w:rsidR="00132E08">
                <w:rPr>
                  <w:rStyle w:val="Hyperlink"/>
                  <w:b/>
                  <w:sz w:val="13"/>
                  <w:szCs w:val="13"/>
                  <w:lang w:val="en-US" w:eastAsia="en-US"/>
                </w:rPr>
                <w:t>3</w:t>
              </w:r>
            </w:hyperlink>
            <w:r w:rsidR="00132E08">
              <w:rPr>
                <w:rStyle w:val="Hyperlink"/>
                <w:b/>
                <w:sz w:val="13"/>
                <w:szCs w:val="13"/>
                <w:lang w:val="en-US" w:eastAsia="en-US"/>
              </w:rPr>
              <w:t>6</w:t>
            </w:r>
          </w:p>
        </w:tc>
        <w:tc>
          <w:tcPr>
            <w:tcW w:w="450" w:type="dxa"/>
            <w:tcBorders>
              <w:bottom w:val="single" w:sz="4" w:space="0" w:color="auto"/>
            </w:tcBorders>
            <w:shd w:val="clear" w:color="auto" w:fill="FABF8F"/>
            <w:vAlign w:val="center"/>
          </w:tcPr>
          <w:p w14:paraId="7422B58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729B42F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65548D"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F69761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1BE36A0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7E667D8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3CEB9E9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362F867B"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846FA0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5F35E4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4747AF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9D75C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1ABB067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F2DFA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77B429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ABF8F"/>
            <w:vAlign w:val="center"/>
          </w:tcPr>
          <w:p w14:paraId="7EB67FC8"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A510F32" w14:textId="77777777" w:rsidR="001A63C6" w:rsidRPr="00480790" w:rsidRDefault="001A63C6" w:rsidP="001A63C6">
            <w:pPr>
              <w:pStyle w:val="TableText"/>
              <w:widowControl w:val="0"/>
              <w:rPr>
                <w:rFonts w:ascii="Tahoma" w:hAnsi="Tahoma" w:cs="Tahoma"/>
                <w:sz w:val="13"/>
                <w:lang w:val="en-US" w:eastAsia="en-US"/>
              </w:rPr>
            </w:pPr>
          </w:p>
        </w:tc>
      </w:tr>
      <w:tr w:rsidR="00BE2E58" w14:paraId="0DFCF938" w14:textId="77777777" w:rsidTr="006B1F3F">
        <w:trPr>
          <w:trHeight w:val="145"/>
        </w:trPr>
        <w:tc>
          <w:tcPr>
            <w:tcW w:w="2734" w:type="dxa"/>
            <w:tcBorders>
              <w:bottom w:val="single" w:sz="4" w:space="0" w:color="auto"/>
            </w:tcBorders>
            <w:shd w:val="clear" w:color="auto" w:fill="auto"/>
            <w:vAlign w:val="center"/>
          </w:tcPr>
          <w:p w14:paraId="49C2B0D4" w14:textId="77777777" w:rsidR="001A63C6" w:rsidRDefault="001A63C6" w:rsidP="001A63C6">
            <w:pPr>
              <w:pStyle w:val="ProductNames"/>
              <w:spacing w:beforeLines="20" w:before="48" w:afterLines="20" w:after="48"/>
              <w:rPr>
                <w:rFonts w:ascii="Tahoma" w:hAnsi="Tahoma" w:cs="Tahoma"/>
                <w:sz w:val="14"/>
              </w:rPr>
            </w:pPr>
            <w:bookmarkStart w:id="192" w:name="_Toc336337927"/>
            <w:bookmarkStart w:id="193" w:name="_Toc352319773"/>
            <w:r w:rsidRPr="00913B84">
              <w:rPr>
                <w:rFonts w:ascii="Tahoma" w:hAnsi="Tahoma" w:cs="Tahoma"/>
                <w:sz w:val="14"/>
              </w:rPr>
              <w:t>Core CAL Suite Bridge for Office 365</w:t>
            </w:r>
            <w:r>
              <w:rPr>
                <w:rFonts w:ascii="Tahoma" w:hAnsi="Tahoma" w:cs="Tahoma"/>
                <w:sz w:val="14"/>
              </w:rPr>
              <w:t xml:space="preserve"> and Windows® Intune (User &amp; Device)</w:t>
            </w:r>
            <w:bookmarkEnd w:id="192"/>
            <w:bookmarkEnd w:id="193"/>
          </w:p>
        </w:tc>
        <w:tc>
          <w:tcPr>
            <w:tcW w:w="450" w:type="dxa"/>
            <w:tcBorders>
              <w:bottom w:val="single" w:sz="4" w:space="0" w:color="auto"/>
            </w:tcBorders>
            <w:shd w:val="clear" w:color="auto" w:fill="auto"/>
            <w:vAlign w:val="center"/>
          </w:tcPr>
          <w:p w14:paraId="4D068869" w14:textId="77777777" w:rsidR="001A63C6" w:rsidRPr="00A0765A" w:rsidRDefault="00980F6A" w:rsidP="00132E08">
            <w:pPr>
              <w:pStyle w:val="TableText"/>
              <w:widowControl w:val="0"/>
              <w:rPr>
                <w:b/>
                <w:color w:val="0000FF"/>
                <w:sz w:val="13"/>
                <w:szCs w:val="13"/>
                <w:u w:val="single"/>
                <w:lang w:val="en-US" w:eastAsia="en-US"/>
              </w:rPr>
            </w:pPr>
            <w:hyperlink w:anchor="Srv_35CoreCALBridgeWinIntune" w:history="1">
              <w:r w:rsidR="00132E08">
                <w:rPr>
                  <w:rStyle w:val="Hyperlink"/>
                  <w:b/>
                  <w:sz w:val="13"/>
                  <w:szCs w:val="13"/>
                  <w:lang w:val="en-US" w:eastAsia="en-US"/>
                </w:rPr>
                <w:t>3</w:t>
              </w:r>
            </w:hyperlink>
            <w:r w:rsidR="00132E08">
              <w:rPr>
                <w:rStyle w:val="Hyperlink"/>
                <w:b/>
                <w:sz w:val="13"/>
                <w:szCs w:val="13"/>
                <w:lang w:val="en-US" w:eastAsia="en-US"/>
              </w:rPr>
              <w:t>7</w:t>
            </w:r>
          </w:p>
        </w:tc>
        <w:tc>
          <w:tcPr>
            <w:tcW w:w="450" w:type="dxa"/>
            <w:tcBorders>
              <w:bottom w:val="single" w:sz="4" w:space="0" w:color="auto"/>
            </w:tcBorders>
            <w:shd w:val="clear" w:color="auto" w:fill="auto"/>
            <w:vAlign w:val="center"/>
          </w:tcPr>
          <w:p w14:paraId="0EAC045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782FD33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DC72C7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3D00B2E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5EDC4F8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4E4322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0164036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74E2E047"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3EC2F28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57DF68F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30CB3EA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02F3B8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F0A652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3CD695B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F3A062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vAlign w:val="center"/>
          </w:tcPr>
          <w:p w14:paraId="400A4E3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666BA11" w14:textId="77777777" w:rsidR="001A63C6" w:rsidRPr="00480790" w:rsidRDefault="001A63C6" w:rsidP="001A63C6">
            <w:pPr>
              <w:pStyle w:val="TableText"/>
              <w:widowControl w:val="0"/>
              <w:rPr>
                <w:rFonts w:ascii="Tahoma" w:hAnsi="Tahoma" w:cs="Tahoma"/>
                <w:sz w:val="13"/>
                <w:lang w:val="en-US" w:eastAsia="en-US"/>
              </w:rPr>
            </w:pPr>
          </w:p>
        </w:tc>
      </w:tr>
      <w:tr w:rsidR="00EF228F" w14:paraId="745E7A85" w14:textId="77777777" w:rsidTr="006B1F3F">
        <w:trPr>
          <w:trHeight w:val="145"/>
        </w:trPr>
        <w:tc>
          <w:tcPr>
            <w:tcW w:w="2734" w:type="dxa"/>
            <w:tcBorders>
              <w:bottom w:val="single" w:sz="4" w:space="0" w:color="auto"/>
            </w:tcBorders>
            <w:shd w:val="clear" w:color="auto" w:fill="FABF8F"/>
            <w:vAlign w:val="center"/>
          </w:tcPr>
          <w:p w14:paraId="3CF1810E" w14:textId="77777777" w:rsidR="001A63C6" w:rsidRDefault="001A63C6" w:rsidP="001A63C6">
            <w:pPr>
              <w:pStyle w:val="ProductNames"/>
              <w:spacing w:beforeLines="20" w:before="48" w:afterLines="20" w:after="48"/>
              <w:rPr>
                <w:rFonts w:ascii="Tahoma" w:hAnsi="Tahoma" w:cs="Tahoma"/>
                <w:sz w:val="14"/>
              </w:rPr>
            </w:pPr>
            <w:bookmarkStart w:id="194" w:name="_Toc336337928"/>
            <w:bookmarkStart w:id="195" w:name="_Toc352319774"/>
            <w:r>
              <w:rPr>
                <w:rFonts w:ascii="Tahoma" w:hAnsi="Tahoma" w:cs="Tahoma"/>
                <w:sz w:val="14"/>
              </w:rPr>
              <w:t>Core CAL Suite Bridge for Windows® Intune (User &amp; Device)</w:t>
            </w:r>
            <w:bookmarkEnd w:id="194"/>
            <w:bookmarkEnd w:id="195"/>
          </w:p>
        </w:tc>
        <w:tc>
          <w:tcPr>
            <w:tcW w:w="450" w:type="dxa"/>
            <w:tcBorders>
              <w:bottom w:val="single" w:sz="4" w:space="0" w:color="auto"/>
            </w:tcBorders>
            <w:shd w:val="clear" w:color="auto" w:fill="FABF8F"/>
            <w:vAlign w:val="center"/>
          </w:tcPr>
          <w:p w14:paraId="17F0DA45" w14:textId="77777777" w:rsidR="001A63C6" w:rsidRPr="00A0765A" w:rsidRDefault="00980F6A" w:rsidP="00132E08">
            <w:pPr>
              <w:pStyle w:val="TableText"/>
              <w:widowControl w:val="0"/>
              <w:rPr>
                <w:b/>
                <w:color w:val="0000FF"/>
                <w:sz w:val="13"/>
                <w:szCs w:val="13"/>
                <w:u w:val="single"/>
                <w:lang w:val="en-US" w:eastAsia="en-US"/>
              </w:rPr>
            </w:pPr>
            <w:hyperlink w:anchor="Srv_35CoreCALBridgeWinIntune" w:history="1">
              <w:r w:rsidR="00132E08">
                <w:rPr>
                  <w:rStyle w:val="Hyperlink"/>
                  <w:b/>
                  <w:sz w:val="13"/>
                  <w:szCs w:val="13"/>
                  <w:lang w:val="en-US" w:eastAsia="en-US"/>
                </w:rPr>
                <w:t>3</w:t>
              </w:r>
            </w:hyperlink>
            <w:r w:rsidR="00132E08">
              <w:rPr>
                <w:rStyle w:val="Hyperlink"/>
                <w:b/>
                <w:sz w:val="13"/>
                <w:szCs w:val="13"/>
                <w:lang w:val="en-US" w:eastAsia="en-US"/>
              </w:rPr>
              <w:t>7</w:t>
            </w:r>
          </w:p>
        </w:tc>
        <w:tc>
          <w:tcPr>
            <w:tcW w:w="450" w:type="dxa"/>
            <w:tcBorders>
              <w:bottom w:val="single" w:sz="4" w:space="0" w:color="auto"/>
            </w:tcBorders>
            <w:shd w:val="clear" w:color="auto" w:fill="FABF8F"/>
            <w:vAlign w:val="center"/>
          </w:tcPr>
          <w:p w14:paraId="0DF236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FABF8F"/>
            <w:vAlign w:val="center"/>
          </w:tcPr>
          <w:p w14:paraId="2031DBD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3CCAF3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E6A831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6734908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66987BB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02CE963D"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A666093"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493CD0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452C9BE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B6575A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5E609E1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B9D477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BCCB20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6D55B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30A5D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F56EA11" w14:textId="77777777" w:rsidR="001A63C6" w:rsidRPr="00480790" w:rsidRDefault="001A63C6" w:rsidP="001A63C6">
            <w:pPr>
              <w:pStyle w:val="TableText"/>
              <w:widowControl w:val="0"/>
              <w:rPr>
                <w:rFonts w:ascii="Tahoma" w:hAnsi="Tahoma" w:cs="Tahoma"/>
                <w:sz w:val="13"/>
                <w:lang w:val="en-US" w:eastAsia="en-US"/>
              </w:rPr>
            </w:pPr>
          </w:p>
        </w:tc>
      </w:tr>
      <w:tr w:rsidR="00BE2E58" w14:paraId="1FA91855" w14:textId="77777777" w:rsidTr="006B1F3F">
        <w:trPr>
          <w:trHeight w:val="145"/>
        </w:trPr>
        <w:tc>
          <w:tcPr>
            <w:tcW w:w="2734" w:type="dxa"/>
            <w:tcBorders>
              <w:bottom w:val="single" w:sz="4" w:space="0" w:color="auto"/>
            </w:tcBorders>
            <w:shd w:val="clear" w:color="auto" w:fill="auto"/>
            <w:vAlign w:val="center"/>
          </w:tcPr>
          <w:p w14:paraId="678F3354" w14:textId="77777777" w:rsidR="001A63C6" w:rsidRDefault="001A63C6" w:rsidP="001A63C6">
            <w:pPr>
              <w:pStyle w:val="ProductNames"/>
              <w:spacing w:beforeLines="20" w:before="48" w:afterLines="20" w:after="48"/>
              <w:rPr>
                <w:rFonts w:ascii="Tahoma" w:hAnsi="Tahoma" w:cs="Tahoma"/>
                <w:sz w:val="14"/>
              </w:rPr>
            </w:pPr>
            <w:bookmarkStart w:id="196" w:name="_Toc336337929"/>
            <w:bookmarkStart w:id="197" w:name="_Toc352319775"/>
            <w:r>
              <w:rPr>
                <w:rFonts w:ascii="Tahoma" w:hAnsi="Tahoma" w:cs="Tahoma"/>
                <w:sz w:val="14"/>
              </w:rPr>
              <w:t>Core CAL Suite (User &amp; Device)</w:t>
            </w:r>
            <w:bookmarkEnd w:id="196"/>
            <w:bookmarkEnd w:id="197"/>
          </w:p>
        </w:tc>
        <w:tc>
          <w:tcPr>
            <w:tcW w:w="450" w:type="dxa"/>
            <w:tcBorders>
              <w:bottom w:val="single" w:sz="4" w:space="0" w:color="auto"/>
            </w:tcBorders>
            <w:shd w:val="clear" w:color="auto" w:fill="auto"/>
            <w:vAlign w:val="center"/>
          </w:tcPr>
          <w:p w14:paraId="7BB116D2" w14:textId="77777777" w:rsidR="001A63C6" w:rsidRPr="0051768A" w:rsidRDefault="00980F6A" w:rsidP="00132E08">
            <w:pPr>
              <w:pStyle w:val="TableText"/>
              <w:widowControl w:val="0"/>
              <w:rPr>
                <w:rStyle w:val="EndnoteReference"/>
                <w:color w:val="0000FF"/>
                <w:sz w:val="13"/>
                <w:szCs w:val="13"/>
                <w:u w:val="single"/>
                <w:lang w:val="en-US" w:eastAsia="en-US"/>
              </w:rPr>
            </w:pPr>
            <w:hyperlink w:anchor="Srv_35CoreCALBridgeWinIntune" w:history="1">
              <w:r w:rsidR="00132E08">
                <w:rPr>
                  <w:rStyle w:val="Hyperlink"/>
                  <w:b/>
                  <w:sz w:val="13"/>
                  <w:szCs w:val="13"/>
                  <w:lang w:val="en-US" w:eastAsia="en-US"/>
                </w:rPr>
                <w:t>3</w:t>
              </w:r>
            </w:hyperlink>
            <w:r w:rsidR="00132E08">
              <w:rPr>
                <w:rStyle w:val="Hyperlink"/>
                <w:b/>
                <w:sz w:val="13"/>
                <w:szCs w:val="13"/>
                <w:lang w:val="en-US" w:eastAsia="en-US"/>
              </w:rPr>
              <w:t>7</w:t>
            </w:r>
          </w:p>
        </w:tc>
        <w:tc>
          <w:tcPr>
            <w:tcW w:w="450" w:type="dxa"/>
            <w:tcBorders>
              <w:bottom w:val="single" w:sz="4" w:space="0" w:color="auto"/>
            </w:tcBorders>
            <w:shd w:val="clear" w:color="auto" w:fill="auto"/>
            <w:vAlign w:val="center"/>
          </w:tcPr>
          <w:p w14:paraId="53C5796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10/06</w:t>
            </w:r>
          </w:p>
        </w:tc>
        <w:tc>
          <w:tcPr>
            <w:tcW w:w="360" w:type="dxa"/>
            <w:tcBorders>
              <w:bottom w:val="single" w:sz="4" w:space="0" w:color="auto"/>
              <w:right w:val="single" w:sz="18" w:space="0" w:color="auto"/>
            </w:tcBorders>
            <w:shd w:val="clear" w:color="auto" w:fill="auto"/>
            <w:vAlign w:val="center"/>
          </w:tcPr>
          <w:p w14:paraId="59CFAC8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F1B7D4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2CA207C0"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bottom w:val="single" w:sz="4" w:space="0" w:color="auto"/>
            </w:tcBorders>
            <w:shd w:val="clear" w:color="auto" w:fill="auto"/>
            <w:vAlign w:val="center"/>
          </w:tcPr>
          <w:p w14:paraId="5F102D5C"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auto"/>
            <w:vAlign w:val="center"/>
          </w:tcPr>
          <w:p w14:paraId="0AA90FBF"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auto"/>
            <w:vAlign w:val="center"/>
          </w:tcPr>
          <w:p w14:paraId="12CDC664"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auto"/>
            <w:vAlign w:val="center"/>
          </w:tcPr>
          <w:p w14:paraId="7B40A00C"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360" w:type="dxa"/>
            <w:tcBorders>
              <w:bottom w:val="single" w:sz="4" w:space="0" w:color="auto"/>
              <w:right w:val="single" w:sz="18" w:space="0" w:color="auto"/>
            </w:tcBorders>
            <w:shd w:val="clear" w:color="auto" w:fill="auto"/>
            <w:vAlign w:val="center"/>
          </w:tcPr>
          <w:p w14:paraId="7948F5A0"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7F03F25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5574A6C8"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right w:val="single" w:sz="18" w:space="0" w:color="auto"/>
            </w:tcBorders>
            <w:shd w:val="clear" w:color="auto" w:fill="auto"/>
            <w:vAlign w:val="center"/>
          </w:tcPr>
          <w:p w14:paraId="772F22E4"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665A75AB"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bottom w:val="single" w:sz="4" w:space="0" w:color="auto"/>
              <w:right w:val="single" w:sz="18" w:space="0" w:color="auto"/>
            </w:tcBorders>
            <w:shd w:val="clear" w:color="auto" w:fill="auto"/>
            <w:vAlign w:val="center"/>
          </w:tcPr>
          <w:p w14:paraId="3761103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21B8DC5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4BE8AEF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sz w:val="13"/>
                <w:szCs w:val="13"/>
                <w:lang w:val="en-US" w:eastAsia="en-US"/>
              </w:rPr>
              <w:t>E</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88D4BFE" w14:textId="77777777" w:rsidR="001A63C6" w:rsidRPr="00480790" w:rsidRDefault="001A63C6" w:rsidP="001A63C6">
            <w:pPr>
              <w:pStyle w:val="TableText"/>
              <w:widowControl w:val="0"/>
              <w:rPr>
                <w:rFonts w:ascii="Tahoma" w:hAnsi="Tahoma" w:cs="Tahoma"/>
                <w:color w:val="000000"/>
                <w:sz w:val="13"/>
                <w:lang w:val="en-US" w:eastAsia="en-US"/>
              </w:rPr>
            </w:pPr>
          </w:p>
        </w:tc>
      </w:tr>
      <w:tr w:rsidR="00EF228F" w14:paraId="0B93BB67" w14:textId="77777777" w:rsidTr="006B1F3F">
        <w:trPr>
          <w:trHeight w:val="145"/>
        </w:trPr>
        <w:tc>
          <w:tcPr>
            <w:tcW w:w="2734" w:type="dxa"/>
            <w:tcBorders>
              <w:bottom w:val="single" w:sz="4" w:space="0" w:color="auto"/>
            </w:tcBorders>
            <w:shd w:val="clear" w:color="auto" w:fill="FABF8F"/>
            <w:vAlign w:val="center"/>
          </w:tcPr>
          <w:p w14:paraId="35172C2D" w14:textId="77777777" w:rsidR="001A63C6" w:rsidRDefault="001A63C6" w:rsidP="001A63C6">
            <w:pPr>
              <w:pStyle w:val="ProductNames"/>
              <w:spacing w:beforeLines="20" w:before="48" w:afterLines="20" w:after="48"/>
              <w:rPr>
                <w:rFonts w:ascii="Tahoma" w:hAnsi="Tahoma" w:cs="Tahoma"/>
                <w:sz w:val="14"/>
              </w:rPr>
            </w:pPr>
            <w:bookmarkStart w:id="198" w:name="_Toc336337930"/>
            <w:bookmarkStart w:id="199" w:name="_Toc352319776"/>
            <w:r>
              <w:rPr>
                <w:rFonts w:ascii="Tahoma" w:hAnsi="Tahoma" w:cs="Tahoma"/>
                <w:sz w:val="14"/>
              </w:rPr>
              <w:t>Core Infrastructure Server Suite Standard</w:t>
            </w:r>
            <w:bookmarkEnd w:id="198"/>
            <w:bookmarkEnd w:id="199"/>
          </w:p>
        </w:tc>
        <w:tc>
          <w:tcPr>
            <w:tcW w:w="450" w:type="dxa"/>
            <w:tcBorders>
              <w:bottom w:val="single" w:sz="4" w:space="0" w:color="auto"/>
            </w:tcBorders>
            <w:shd w:val="clear" w:color="auto" w:fill="FABF8F"/>
            <w:vAlign w:val="center"/>
          </w:tcPr>
          <w:p w14:paraId="55069622" w14:textId="77777777" w:rsidR="001A63C6" w:rsidRPr="00472DFD" w:rsidRDefault="00980F6A" w:rsidP="00132E08">
            <w:pPr>
              <w:pStyle w:val="TableText"/>
              <w:widowControl w:val="0"/>
              <w:rPr>
                <w:rStyle w:val="EndnoteReference"/>
                <w:color w:val="0000FF"/>
                <w:sz w:val="13"/>
                <w:szCs w:val="13"/>
                <w:u w:val="single"/>
                <w:lang w:val="en-US" w:eastAsia="en-US"/>
              </w:rPr>
            </w:pPr>
            <w:hyperlink w:anchor="Srv_35CoreCALBridgeWinIntune" w:history="1">
              <w:r w:rsidR="00132E08">
                <w:rPr>
                  <w:rStyle w:val="Hyperlink"/>
                  <w:b/>
                  <w:sz w:val="13"/>
                  <w:szCs w:val="13"/>
                  <w:lang w:val="en-US" w:eastAsia="en-US"/>
                </w:rPr>
                <w:t>3</w:t>
              </w:r>
            </w:hyperlink>
            <w:r w:rsidR="00132E08">
              <w:rPr>
                <w:rStyle w:val="Hyperlink"/>
                <w:b/>
                <w:sz w:val="13"/>
                <w:szCs w:val="13"/>
                <w:lang w:val="en-US" w:eastAsia="en-US"/>
              </w:rPr>
              <w:t>8</w:t>
            </w:r>
          </w:p>
        </w:tc>
        <w:tc>
          <w:tcPr>
            <w:tcW w:w="450" w:type="dxa"/>
            <w:tcBorders>
              <w:bottom w:val="single" w:sz="4" w:space="0" w:color="auto"/>
            </w:tcBorders>
            <w:shd w:val="clear" w:color="auto" w:fill="FABF8F"/>
            <w:vAlign w:val="center"/>
          </w:tcPr>
          <w:p w14:paraId="78BA83B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w:t>
            </w:r>
            <w:r w:rsidRPr="00480790">
              <w:rPr>
                <w:rFonts w:ascii="Tahoma" w:hAnsi="Tahoma" w:cs="Tahoma"/>
                <w:sz w:val="13"/>
                <w:lang w:val="en-US" w:eastAsia="en-US"/>
              </w:rPr>
              <w:t>/</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265D17B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C63C5E2"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FABF8F"/>
            <w:vAlign w:val="center"/>
          </w:tcPr>
          <w:p w14:paraId="7AAB5959"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bottom w:val="single" w:sz="4" w:space="0" w:color="auto"/>
            </w:tcBorders>
            <w:shd w:val="clear" w:color="auto" w:fill="FABF8F"/>
            <w:vAlign w:val="center"/>
          </w:tcPr>
          <w:p w14:paraId="1A8F9AE7"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tcBorders>
            <w:shd w:val="clear" w:color="auto" w:fill="FABF8F"/>
            <w:vAlign w:val="center"/>
          </w:tcPr>
          <w:p w14:paraId="1236553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tcBorders>
              <w:bottom w:val="single" w:sz="4" w:space="0" w:color="auto"/>
            </w:tcBorders>
            <w:shd w:val="clear" w:color="auto" w:fill="FABF8F"/>
            <w:vAlign w:val="center"/>
          </w:tcPr>
          <w:p w14:paraId="49706C95"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tcBorders>
              <w:bottom w:val="single" w:sz="4" w:space="0" w:color="auto"/>
            </w:tcBorders>
            <w:shd w:val="clear" w:color="auto" w:fill="FABF8F"/>
            <w:vAlign w:val="center"/>
          </w:tcPr>
          <w:p w14:paraId="79027A26"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360" w:type="dxa"/>
            <w:tcBorders>
              <w:bottom w:val="single" w:sz="4" w:space="0" w:color="auto"/>
              <w:right w:val="single" w:sz="18" w:space="0" w:color="auto"/>
            </w:tcBorders>
            <w:shd w:val="clear" w:color="auto" w:fill="FABF8F"/>
            <w:vAlign w:val="center"/>
          </w:tcPr>
          <w:p w14:paraId="6F1504D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left w:val="single" w:sz="18" w:space="0" w:color="auto"/>
              <w:bottom w:val="single" w:sz="4" w:space="0" w:color="auto"/>
            </w:tcBorders>
            <w:shd w:val="clear" w:color="auto" w:fill="FABF8F"/>
            <w:vAlign w:val="center"/>
          </w:tcPr>
          <w:p w14:paraId="14673121"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FABF8F"/>
            <w:vAlign w:val="center"/>
          </w:tcPr>
          <w:p w14:paraId="55D4790F"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right w:val="single" w:sz="18" w:space="0" w:color="auto"/>
            </w:tcBorders>
            <w:shd w:val="clear" w:color="auto" w:fill="FABF8F"/>
            <w:vAlign w:val="center"/>
          </w:tcPr>
          <w:p w14:paraId="53350585"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left w:val="single" w:sz="18" w:space="0" w:color="auto"/>
              <w:bottom w:val="single" w:sz="4" w:space="0" w:color="auto"/>
            </w:tcBorders>
            <w:shd w:val="clear" w:color="auto" w:fill="FABF8F"/>
            <w:vAlign w:val="center"/>
          </w:tcPr>
          <w:p w14:paraId="3421ADB0"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right w:val="single" w:sz="18" w:space="0" w:color="auto"/>
            </w:tcBorders>
            <w:shd w:val="clear" w:color="auto" w:fill="FABF8F"/>
            <w:vAlign w:val="center"/>
          </w:tcPr>
          <w:p w14:paraId="0B1101C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267DAB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E2250F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587F37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2DBB24C7" w14:textId="77777777" w:rsidTr="006B1F3F">
        <w:trPr>
          <w:trHeight w:val="145"/>
        </w:trPr>
        <w:tc>
          <w:tcPr>
            <w:tcW w:w="2734" w:type="dxa"/>
            <w:tcBorders>
              <w:bottom w:val="single" w:sz="4" w:space="0" w:color="auto"/>
            </w:tcBorders>
            <w:shd w:val="clear" w:color="auto" w:fill="auto"/>
            <w:vAlign w:val="center"/>
          </w:tcPr>
          <w:p w14:paraId="3D892779" w14:textId="77777777" w:rsidR="001A63C6" w:rsidRDefault="001A63C6" w:rsidP="001A63C6">
            <w:pPr>
              <w:pStyle w:val="ProductNames"/>
              <w:spacing w:beforeLines="20" w:before="48" w:afterLines="20" w:after="48"/>
              <w:rPr>
                <w:rFonts w:ascii="Tahoma" w:hAnsi="Tahoma" w:cs="Tahoma"/>
                <w:sz w:val="14"/>
              </w:rPr>
            </w:pPr>
            <w:bookmarkStart w:id="200" w:name="_Toc336337931"/>
            <w:bookmarkStart w:id="201" w:name="_Toc352319777"/>
            <w:r>
              <w:rPr>
                <w:rFonts w:ascii="Tahoma" w:hAnsi="Tahoma" w:cs="Tahoma"/>
                <w:sz w:val="14"/>
              </w:rPr>
              <w:t>Core Infrastructure Server Suite Enterprise</w:t>
            </w:r>
            <w:bookmarkEnd w:id="200"/>
            <w:bookmarkEnd w:id="201"/>
          </w:p>
        </w:tc>
        <w:tc>
          <w:tcPr>
            <w:tcW w:w="450" w:type="dxa"/>
            <w:tcBorders>
              <w:bottom w:val="single" w:sz="4" w:space="0" w:color="auto"/>
            </w:tcBorders>
            <w:shd w:val="clear" w:color="auto" w:fill="auto"/>
            <w:vAlign w:val="center"/>
          </w:tcPr>
          <w:p w14:paraId="51BC2A9E" w14:textId="77777777" w:rsidR="001A63C6" w:rsidRPr="00472DFD" w:rsidRDefault="00980F6A" w:rsidP="00132E08">
            <w:pPr>
              <w:pStyle w:val="TableText"/>
              <w:widowControl w:val="0"/>
              <w:rPr>
                <w:rStyle w:val="EndnoteReference"/>
                <w:color w:val="0000FF"/>
                <w:sz w:val="13"/>
                <w:szCs w:val="13"/>
                <w:u w:val="single"/>
                <w:lang w:val="en-US" w:eastAsia="en-US"/>
              </w:rPr>
            </w:pPr>
            <w:hyperlink w:anchor="_38_Core_Infrastructure" w:history="1">
              <w:r w:rsidR="00132E08">
                <w:rPr>
                  <w:rStyle w:val="Hyperlink"/>
                  <w:b/>
                  <w:sz w:val="13"/>
                  <w:szCs w:val="13"/>
                  <w:lang w:val="en-US" w:eastAsia="en-US"/>
                </w:rPr>
                <w:t>3</w:t>
              </w:r>
            </w:hyperlink>
            <w:r w:rsidR="00132E08">
              <w:rPr>
                <w:rStyle w:val="Hyperlink"/>
                <w:b/>
                <w:sz w:val="13"/>
                <w:szCs w:val="13"/>
                <w:lang w:val="en-US" w:eastAsia="en-US"/>
              </w:rPr>
              <w:t>9</w:t>
            </w:r>
          </w:p>
        </w:tc>
        <w:tc>
          <w:tcPr>
            <w:tcW w:w="450" w:type="dxa"/>
            <w:tcBorders>
              <w:bottom w:val="single" w:sz="4" w:space="0" w:color="auto"/>
            </w:tcBorders>
            <w:shd w:val="clear" w:color="auto" w:fill="auto"/>
            <w:vAlign w:val="center"/>
          </w:tcPr>
          <w:p w14:paraId="3ABBCB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16EB77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F8157E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016F71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C11041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3D6DA0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2477C33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2189126A"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2294228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7FD93D3"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61CC60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58E5626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2FD69F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7ED784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CF46D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80A888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724E6E9" w14:textId="77777777" w:rsidR="001A63C6" w:rsidRPr="00480790" w:rsidRDefault="001A63C6" w:rsidP="001A63C6">
            <w:pPr>
              <w:pStyle w:val="TableText"/>
              <w:widowControl w:val="0"/>
              <w:rPr>
                <w:rFonts w:ascii="Tahoma" w:hAnsi="Tahoma" w:cs="Tahoma"/>
                <w:sz w:val="13"/>
                <w:lang w:val="en-US" w:eastAsia="en-US"/>
              </w:rPr>
            </w:pPr>
          </w:p>
        </w:tc>
      </w:tr>
      <w:tr w:rsidR="00B33D0E" w14:paraId="54255019" w14:textId="77777777" w:rsidTr="006B1F3F">
        <w:trPr>
          <w:trHeight w:val="145"/>
        </w:trPr>
        <w:tc>
          <w:tcPr>
            <w:tcW w:w="2734" w:type="dxa"/>
            <w:tcBorders>
              <w:bottom w:val="single" w:sz="4" w:space="0" w:color="auto"/>
            </w:tcBorders>
            <w:shd w:val="clear" w:color="auto" w:fill="FABF8F"/>
            <w:vAlign w:val="center"/>
          </w:tcPr>
          <w:p w14:paraId="7F7EBF9B" w14:textId="77777777" w:rsidR="001A63C6" w:rsidRDefault="001A63C6" w:rsidP="001A63C6">
            <w:pPr>
              <w:pStyle w:val="ProductNames"/>
              <w:spacing w:beforeLines="20" w:before="48" w:afterLines="20" w:after="48"/>
              <w:rPr>
                <w:rFonts w:ascii="Tahoma" w:hAnsi="Tahoma" w:cs="Tahoma"/>
                <w:sz w:val="14"/>
              </w:rPr>
            </w:pPr>
            <w:bookmarkStart w:id="202" w:name="_Toc336337932"/>
            <w:bookmarkStart w:id="203" w:name="_Toc352319778"/>
            <w:r>
              <w:rPr>
                <w:rFonts w:ascii="Tahoma" w:hAnsi="Tahoma" w:cs="Tahoma"/>
                <w:sz w:val="14"/>
              </w:rPr>
              <w:t>Core Infrastructure Server Suite Datacenter</w:t>
            </w:r>
            <w:bookmarkEnd w:id="202"/>
            <w:bookmarkEnd w:id="203"/>
          </w:p>
        </w:tc>
        <w:tc>
          <w:tcPr>
            <w:tcW w:w="450" w:type="dxa"/>
            <w:tcBorders>
              <w:bottom w:val="single" w:sz="4" w:space="0" w:color="auto"/>
            </w:tcBorders>
            <w:shd w:val="clear" w:color="auto" w:fill="FABF8F"/>
            <w:vAlign w:val="center"/>
          </w:tcPr>
          <w:p w14:paraId="3C898AEE" w14:textId="77777777" w:rsidR="001A63C6" w:rsidRPr="00472DFD" w:rsidRDefault="00132E08" w:rsidP="00132E08">
            <w:pPr>
              <w:pStyle w:val="TableText"/>
              <w:widowControl w:val="0"/>
              <w:rPr>
                <w:rStyle w:val="EndnoteReference"/>
                <w:color w:val="0000FF"/>
                <w:sz w:val="13"/>
                <w:szCs w:val="13"/>
                <w:u w:val="single"/>
                <w:lang w:val="en-US" w:eastAsia="en-US"/>
              </w:rPr>
            </w:pPr>
            <w:r>
              <w:rPr>
                <w:rStyle w:val="Hyperlink"/>
                <w:b/>
                <w:sz w:val="13"/>
                <w:szCs w:val="13"/>
                <w:lang w:val="en-US" w:eastAsia="en-US"/>
              </w:rPr>
              <w:t>40</w:t>
            </w:r>
            <w:hyperlink w:anchor="_39_Core_Infrastructure" w:history="1"/>
          </w:p>
        </w:tc>
        <w:tc>
          <w:tcPr>
            <w:tcW w:w="450" w:type="dxa"/>
            <w:tcBorders>
              <w:bottom w:val="single" w:sz="4" w:space="0" w:color="auto"/>
            </w:tcBorders>
            <w:shd w:val="clear" w:color="auto" w:fill="FABF8F"/>
            <w:vAlign w:val="center"/>
          </w:tcPr>
          <w:p w14:paraId="03A39C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6B43AB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B3D5EC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450" w:type="dxa"/>
            <w:tcBorders>
              <w:bottom w:val="single" w:sz="4" w:space="0" w:color="auto"/>
            </w:tcBorders>
            <w:shd w:val="clear" w:color="auto" w:fill="FABF8F"/>
            <w:vAlign w:val="center"/>
          </w:tcPr>
          <w:p w14:paraId="3C694857"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FABF8F"/>
            <w:vAlign w:val="center"/>
          </w:tcPr>
          <w:p w14:paraId="2E0901D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150</w:t>
            </w:r>
          </w:p>
        </w:tc>
        <w:tc>
          <w:tcPr>
            <w:tcW w:w="450" w:type="dxa"/>
            <w:tcBorders>
              <w:bottom w:val="single" w:sz="4" w:space="0" w:color="auto"/>
            </w:tcBorders>
            <w:shd w:val="clear" w:color="auto" w:fill="FABF8F"/>
            <w:vAlign w:val="center"/>
          </w:tcPr>
          <w:p w14:paraId="2A98F6A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113</w:t>
            </w:r>
          </w:p>
        </w:tc>
        <w:tc>
          <w:tcPr>
            <w:tcW w:w="450" w:type="dxa"/>
            <w:tcBorders>
              <w:bottom w:val="single" w:sz="4" w:space="0" w:color="auto"/>
            </w:tcBorders>
            <w:shd w:val="clear" w:color="auto" w:fill="FABF8F"/>
            <w:vAlign w:val="center"/>
          </w:tcPr>
          <w:p w14:paraId="493AC160"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113</w:t>
            </w:r>
          </w:p>
        </w:tc>
        <w:tc>
          <w:tcPr>
            <w:tcW w:w="450" w:type="dxa"/>
            <w:tcBorders>
              <w:bottom w:val="single" w:sz="4" w:space="0" w:color="auto"/>
            </w:tcBorders>
            <w:shd w:val="clear" w:color="auto" w:fill="FABF8F"/>
            <w:vAlign w:val="center"/>
          </w:tcPr>
          <w:p w14:paraId="6E196ADF"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360" w:type="dxa"/>
            <w:tcBorders>
              <w:bottom w:val="single" w:sz="4" w:space="0" w:color="auto"/>
              <w:right w:val="single" w:sz="18" w:space="0" w:color="auto"/>
            </w:tcBorders>
            <w:shd w:val="clear" w:color="auto" w:fill="FABF8F"/>
            <w:vAlign w:val="center"/>
          </w:tcPr>
          <w:p w14:paraId="6025D589"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38</w:t>
            </w:r>
          </w:p>
        </w:tc>
        <w:tc>
          <w:tcPr>
            <w:tcW w:w="450" w:type="dxa"/>
            <w:tcBorders>
              <w:left w:val="single" w:sz="18" w:space="0" w:color="auto"/>
              <w:bottom w:val="single" w:sz="4" w:space="0" w:color="auto"/>
            </w:tcBorders>
            <w:shd w:val="clear" w:color="auto" w:fill="FABF8F"/>
            <w:vAlign w:val="center"/>
          </w:tcPr>
          <w:p w14:paraId="267DD199"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tcBorders>
            <w:shd w:val="clear" w:color="auto" w:fill="FABF8F"/>
            <w:vAlign w:val="center"/>
          </w:tcPr>
          <w:p w14:paraId="43DE927B"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150</w:t>
            </w:r>
          </w:p>
        </w:tc>
        <w:tc>
          <w:tcPr>
            <w:tcW w:w="450" w:type="dxa"/>
            <w:tcBorders>
              <w:bottom w:val="single" w:sz="4" w:space="0" w:color="auto"/>
              <w:right w:val="single" w:sz="18" w:space="0" w:color="auto"/>
            </w:tcBorders>
            <w:shd w:val="clear" w:color="auto" w:fill="FABF8F"/>
            <w:vAlign w:val="center"/>
          </w:tcPr>
          <w:p w14:paraId="4CA63F7E"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left w:val="single" w:sz="18" w:space="0" w:color="auto"/>
              <w:bottom w:val="single" w:sz="4" w:space="0" w:color="auto"/>
            </w:tcBorders>
            <w:shd w:val="clear" w:color="auto" w:fill="FABF8F"/>
            <w:vAlign w:val="center"/>
          </w:tcPr>
          <w:p w14:paraId="20DE9134"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right w:val="single" w:sz="18" w:space="0" w:color="auto"/>
            </w:tcBorders>
            <w:shd w:val="clear" w:color="auto" w:fill="FABF8F"/>
            <w:vAlign w:val="center"/>
          </w:tcPr>
          <w:p w14:paraId="157535D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4C9FF4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F7BE85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F8E60D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4609D" w14:paraId="2CD88716" w14:textId="77777777" w:rsidTr="006B1F3F">
        <w:trPr>
          <w:trHeight w:val="145"/>
        </w:trPr>
        <w:tc>
          <w:tcPr>
            <w:tcW w:w="2734" w:type="dxa"/>
            <w:tcBorders>
              <w:bottom w:val="single" w:sz="4" w:space="0" w:color="auto"/>
            </w:tcBorders>
            <w:shd w:val="clear" w:color="auto" w:fill="auto"/>
            <w:vAlign w:val="center"/>
          </w:tcPr>
          <w:p w14:paraId="367EB9EE" w14:textId="77777777" w:rsidR="0054609D" w:rsidRPr="006D022D" w:rsidRDefault="0054609D" w:rsidP="001A63C6">
            <w:pPr>
              <w:pStyle w:val="ProductNames"/>
              <w:spacing w:beforeLines="20" w:before="48" w:afterLines="20" w:after="48"/>
              <w:rPr>
                <w:rFonts w:ascii="Tahoma" w:hAnsi="Tahoma" w:cs="Tahoma"/>
                <w:color w:val="000000"/>
                <w:sz w:val="14"/>
                <w:szCs w:val="18"/>
              </w:rPr>
            </w:pPr>
            <w:bookmarkStart w:id="204" w:name="_Toc352319779"/>
            <w:r>
              <w:rPr>
                <w:rFonts w:ascii="Tahoma" w:hAnsi="Tahoma" w:cs="Tahoma"/>
                <w:color w:val="000000"/>
                <w:sz w:val="14"/>
                <w:szCs w:val="18"/>
              </w:rPr>
              <w:t>Duet Enterprise 2.0</w:t>
            </w:r>
            <w:bookmarkEnd w:id="204"/>
          </w:p>
        </w:tc>
        <w:tc>
          <w:tcPr>
            <w:tcW w:w="450" w:type="dxa"/>
            <w:tcBorders>
              <w:bottom w:val="single" w:sz="4" w:space="0" w:color="auto"/>
            </w:tcBorders>
            <w:shd w:val="clear" w:color="auto" w:fill="auto"/>
            <w:vAlign w:val="center"/>
          </w:tcPr>
          <w:p w14:paraId="36AFBA0D" w14:textId="77777777" w:rsidR="0054609D" w:rsidRPr="00B1475C" w:rsidDel="00132E08" w:rsidRDefault="00980F6A" w:rsidP="00132E08">
            <w:pPr>
              <w:pStyle w:val="TableText"/>
              <w:widowControl w:val="0"/>
              <w:rPr>
                <w:b/>
                <w:sz w:val="13"/>
                <w:szCs w:val="13"/>
                <w:lang w:val="en-US"/>
              </w:rPr>
            </w:pPr>
            <w:hyperlink w:anchor="_41_Duet_Enterprise" w:history="1">
              <w:r w:rsidR="0054609D" w:rsidRPr="00B1475C">
                <w:rPr>
                  <w:rStyle w:val="Hyperlink"/>
                  <w:b/>
                  <w:sz w:val="13"/>
                  <w:szCs w:val="13"/>
                </w:rPr>
                <w:t>41</w:t>
              </w:r>
            </w:hyperlink>
          </w:p>
        </w:tc>
        <w:tc>
          <w:tcPr>
            <w:tcW w:w="450" w:type="dxa"/>
            <w:tcBorders>
              <w:bottom w:val="single" w:sz="4" w:space="0" w:color="auto"/>
            </w:tcBorders>
            <w:shd w:val="clear" w:color="auto" w:fill="auto"/>
            <w:vAlign w:val="center"/>
          </w:tcPr>
          <w:p w14:paraId="0E814F5B"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1CE063E"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7D22422"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C0FB40"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D73AA5A"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95B324F"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AA5E4F3"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94D3FD4"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396841B"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56BC5A"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A84998C"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C0342F7"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2CAC90"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0E4D7F3"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63D2B44"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3B1AD10" w14:textId="77777777" w:rsidR="0054609D" w:rsidRPr="00CD5690" w:rsidRDefault="0054609D"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249308D" w14:textId="77777777" w:rsidR="0054609D" w:rsidRPr="00480790" w:rsidRDefault="0054609D" w:rsidP="001A63C6">
            <w:pPr>
              <w:pStyle w:val="TableText"/>
              <w:widowControl w:val="0"/>
              <w:jc w:val="left"/>
              <w:rPr>
                <w:rFonts w:ascii="Tahoma" w:hAnsi="Tahoma" w:cs="Tahoma"/>
                <w:sz w:val="13"/>
                <w:lang w:val="en-US" w:eastAsia="en-US"/>
              </w:rPr>
            </w:pPr>
          </w:p>
        </w:tc>
      </w:tr>
      <w:tr w:rsidR="00B33D0E" w14:paraId="3C41133A" w14:textId="77777777" w:rsidTr="006900D9">
        <w:trPr>
          <w:trHeight w:val="145"/>
        </w:trPr>
        <w:tc>
          <w:tcPr>
            <w:tcW w:w="2734" w:type="dxa"/>
            <w:tcBorders>
              <w:bottom w:val="single" w:sz="4" w:space="0" w:color="auto"/>
            </w:tcBorders>
            <w:shd w:val="clear" w:color="auto" w:fill="FABF8F"/>
            <w:vAlign w:val="center"/>
          </w:tcPr>
          <w:p w14:paraId="09C3261F" w14:textId="77777777" w:rsidR="001A63C6" w:rsidRPr="006D022D" w:rsidRDefault="001A63C6" w:rsidP="001A63C6">
            <w:pPr>
              <w:pStyle w:val="ProductNames"/>
              <w:spacing w:beforeLines="20" w:before="48" w:afterLines="20" w:after="48"/>
              <w:rPr>
                <w:rFonts w:ascii="Tahoma" w:hAnsi="Tahoma" w:cs="Tahoma"/>
                <w:sz w:val="14"/>
                <w:szCs w:val="18"/>
              </w:rPr>
            </w:pPr>
            <w:bookmarkStart w:id="205" w:name="_Toc336337935"/>
            <w:bookmarkStart w:id="206" w:name="_Toc352319780"/>
            <w:r w:rsidRPr="006D022D">
              <w:rPr>
                <w:rFonts w:ascii="Tahoma" w:hAnsi="Tahoma" w:cs="Tahoma"/>
                <w:color w:val="000000"/>
                <w:sz w:val="14"/>
                <w:szCs w:val="18"/>
              </w:rPr>
              <w:t>Dynamics CRM Online Extra Storage</w:t>
            </w:r>
            <w:bookmarkEnd w:id="205"/>
            <w:bookmarkEnd w:id="206"/>
          </w:p>
        </w:tc>
        <w:tc>
          <w:tcPr>
            <w:tcW w:w="450" w:type="dxa"/>
            <w:tcBorders>
              <w:bottom w:val="single" w:sz="4" w:space="0" w:color="auto"/>
            </w:tcBorders>
            <w:shd w:val="clear" w:color="auto" w:fill="FABF8F"/>
            <w:vAlign w:val="center"/>
          </w:tcPr>
          <w:p w14:paraId="1E9A1F8C" w14:textId="77777777" w:rsidR="001A63C6" w:rsidRPr="0051768A" w:rsidRDefault="00980F6A" w:rsidP="002E59B1">
            <w:pPr>
              <w:pStyle w:val="TableText"/>
              <w:widowControl w:val="0"/>
              <w:rPr>
                <w:rStyle w:val="EndnoteReference"/>
                <w:rFonts w:cs="Tahoma"/>
                <w:color w:val="0000FF"/>
                <w:sz w:val="13"/>
                <w:szCs w:val="13"/>
                <w:u w:val="single"/>
                <w:lang w:val="en-US" w:eastAsia="en-US"/>
              </w:rPr>
            </w:pPr>
            <w:hyperlink w:anchor="_4240_Dynamics_CRM" w:history="1">
              <w:r w:rsidR="00132E08">
                <w:rPr>
                  <w:rStyle w:val="Hyperlink"/>
                  <w:b/>
                  <w:sz w:val="13"/>
                  <w:szCs w:val="13"/>
                  <w:lang w:val="en-US" w:eastAsia="en-US"/>
                </w:rPr>
                <w:t>4</w:t>
              </w:r>
            </w:hyperlink>
            <w:r w:rsidR="002E59B1">
              <w:rPr>
                <w:rStyle w:val="Hyperlink"/>
                <w:b/>
                <w:sz w:val="13"/>
                <w:szCs w:val="13"/>
                <w:lang w:val="en-US" w:eastAsia="en-US"/>
              </w:rPr>
              <w:t>2</w:t>
            </w:r>
          </w:p>
        </w:tc>
        <w:tc>
          <w:tcPr>
            <w:tcW w:w="450" w:type="dxa"/>
            <w:tcBorders>
              <w:bottom w:val="single" w:sz="4" w:space="0" w:color="auto"/>
            </w:tcBorders>
            <w:shd w:val="clear" w:color="auto" w:fill="FABF8F"/>
            <w:vAlign w:val="center"/>
          </w:tcPr>
          <w:p w14:paraId="19B8FEC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6911CAC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A9C91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39336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1A186F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CC351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C28D54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8B6CB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0D5C9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49C14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D36EF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45518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F8CF35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D5F235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5DCCF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303C444"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428D27EA" w14:textId="77777777" w:rsidR="001A63C6" w:rsidRPr="00480790" w:rsidRDefault="001A63C6" w:rsidP="001A63C6">
            <w:pPr>
              <w:pStyle w:val="TableText"/>
              <w:widowControl w:val="0"/>
              <w:jc w:val="left"/>
              <w:rPr>
                <w:rFonts w:ascii="Tahoma" w:hAnsi="Tahoma" w:cs="Tahoma"/>
                <w:sz w:val="13"/>
                <w:lang w:val="en-US" w:eastAsia="en-US"/>
              </w:rPr>
            </w:pPr>
          </w:p>
        </w:tc>
      </w:tr>
      <w:tr w:rsidR="006900D9" w14:paraId="5D02D1BE" w14:textId="77777777" w:rsidTr="006900D9">
        <w:trPr>
          <w:trHeight w:val="145"/>
        </w:trPr>
        <w:tc>
          <w:tcPr>
            <w:tcW w:w="2734" w:type="dxa"/>
            <w:tcBorders>
              <w:bottom w:val="single" w:sz="4" w:space="0" w:color="auto"/>
            </w:tcBorders>
            <w:shd w:val="clear" w:color="auto" w:fill="auto"/>
            <w:vAlign w:val="center"/>
          </w:tcPr>
          <w:p w14:paraId="278B7309" w14:textId="77777777" w:rsidR="001A63C6" w:rsidRPr="006D022D" w:rsidRDefault="001A63C6" w:rsidP="001A63C6">
            <w:pPr>
              <w:pStyle w:val="ProductNames"/>
              <w:spacing w:beforeLines="20" w:before="48" w:afterLines="20" w:after="48"/>
              <w:rPr>
                <w:rFonts w:ascii="Tahoma" w:hAnsi="Tahoma" w:cs="Tahoma"/>
                <w:sz w:val="14"/>
                <w:szCs w:val="18"/>
              </w:rPr>
            </w:pPr>
            <w:bookmarkStart w:id="207" w:name="_Toc336337936"/>
            <w:bookmarkStart w:id="208" w:name="_Toc352319781"/>
            <w:r w:rsidRPr="006D022D">
              <w:rPr>
                <w:rFonts w:ascii="Tahoma" w:hAnsi="Tahoma" w:cs="Tahoma"/>
                <w:color w:val="000000"/>
                <w:sz w:val="14"/>
                <w:szCs w:val="18"/>
              </w:rPr>
              <w:t>Dynamics CRM Online Per User</w:t>
            </w:r>
            <w:bookmarkEnd w:id="207"/>
            <w:bookmarkEnd w:id="208"/>
          </w:p>
        </w:tc>
        <w:tc>
          <w:tcPr>
            <w:tcW w:w="450" w:type="dxa"/>
            <w:tcBorders>
              <w:bottom w:val="single" w:sz="4" w:space="0" w:color="auto"/>
            </w:tcBorders>
            <w:shd w:val="clear" w:color="auto" w:fill="auto"/>
            <w:vAlign w:val="center"/>
          </w:tcPr>
          <w:p w14:paraId="2BC8E761" w14:textId="77777777" w:rsidR="001A63C6" w:rsidRPr="0051768A" w:rsidRDefault="00980F6A" w:rsidP="002E59B1">
            <w:pPr>
              <w:pStyle w:val="TableText"/>
              <w:widowControl w:val="0"/>
              <w:rPr>
                <w:rStyle w:val="EndnoteReference"/>
                <w:rFonts w:cs="Tahoma"/>
                <w:color w:val="0000FF"/>
                <w:sz w:val="13"/>
                <w:szCs w:val="13"/>
                <w:u w:val="single"/>
                <w:lang w:val="en-US" w:eastAsia="en-US"/>
              </w:rPr>
            </w:pPr>
            <w:hyperlink w:anchor="_40_Dynamics_CRM" w:history="1">
              <w:r w:rsidR="00132E08">
                <w:rPr>
                  <w:rStyle w:val="Hyperlink"/>
                  <w:b/>
                  <w:sz w:val="13"/>
                  <w:szCs w:val="13"/>
                  <w:lang w:val="en-US" w:eastAsia="en-US"/>
                </w:rPr>
                <w:t>4</w:t>
              </w:r>
            </w:hyperlink>
            <w:r w:rsidR="002E59B1">
              <w:rPr>
                <w:rStyle w:val="Hyperlink"/>
                <w:b/>
                <w:sz w:val="13"/>
                <w:szCs w:val="13"/>
                <w:lang w:val="en-US" w:eastAsia="en-US"/>
              </w:rPr>
              <w:t>2</w:t>
            </w:r>
          </w:p>
        </w:tc>
        <w:tc>
          <w:tcPr>
            <w:tcW w:w="450" w:type="dxa"/>
            <w:tcBorders>
              <w:bottom w:val="single" w:sz="4" w:space="0" w:color="auto"/>
            </w:tcBorders>
            <w:shd w:val="clear" w:color="auto" w:fill="auto"/>
            <w:vAlign w:val="center"/>
          </w:tcPr>
          <w:p w14:paraId="556136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auto"/>
            <w:vAlign w:val="center"/>
          </w:tcPr>
          <w:p w14:paraId="0D68303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10DAB7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477714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542BA6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BF56E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192E0D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AC796C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5F03CD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5BCB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8A224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54F0F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8ACB4B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49D451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0706C2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3F2FEF8"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4C2C5D44" w14:textId="77777777" w:rsidR="001A63C6" w:rsidRPr="00480790" w:rsidRDefault="001A63C6" w:rsidP="001A63C6">
            <w:pPr>
              <w:pStyle w:val="TableText"/>
              <w:widowControl w:val="0"/>
              <w:jc w:val="left"/>
              <w:rPr>
                <w:rFonts w:ascii="Tahoma" w:hAnsi="Tahoma" w:cs="Tahoma"/>
                <w:sz w:val="13"/>
                <w:lang w:val="en-US" w:eastAsia="en-US"/>
              </w:rPr>
            </w:pPr>
          </w:p>
        </w:tc>
      </w:tr>
      <w:tr w:rsidR="00B33D0E" w14:paraId="66F1A5E5" w14:textId="77777777" w:rsidTr="006900D9">
        <w:trPr>
          <w:trHeight w:val="145"/>
        </w:trPr>
        <w:tc>
          <w:tcPr>
            <w:tcW w:w="2734" w:type="dxa"/>
            <w:tcBorders>
              <w:bottom w:val="single" w:sz="4" w:space="0" w:color="auto"/>
            </w:tcBorders>
            <w:shd w:val="clear" w:color="auto" w:fill="FABF8F"/>
            <w:vAlign w:val="center"/>
          </w:tcPr>
          <w:p w14:paraId="50355045" w14:textId="77777777" w:rsidR="001A63C6" w:rsidRPr="006D022D" w:rsidRDefault="001A63C6" w:rsidP="001A63C6">
            <w:pPr>
              <w:pStyle w:val="ProductNames"/>
              <w:spacing w:beforeLines="20" w:before="48" w:afterLines="20" w:after="48"/>
              <w:rPr>
                <w:rFonts w:ascii="Tahoma" w:hAnsi="Tahoma" w:cs="Tahoma"/>
                <w:sz w:val="14"/>
                <w:szCs w:val="18"/>
              </w:rPr>
            </w:pPr>
            <w:bookmarkStart w:id="209" w:name="_Toc336337937"/>
            <w:bookmarkStart w:id="210" w:name="_Toc352319782"/>
            <w:r w:rsidRPr="006D022D">
              <w:rPr>
                <w:rFonts w:ascii="Tahoma" w:hAnsi="Tahoma" w:cs="Tahoma"/>
                <w:color w:val="000000"/>
                <w:sz w:val="14"/>
                <w:szCs w:val="18"/>
              </w:rPr>
              <w:t>Dynamics CRM Online for SA</w:t>
            </w:r>
            <w:bookmarkEnd w:id="209"/>
            <w:bookmarkEnd w:id="210"/>
          </w:p>
        </w:tc>
        <w:tc>
          <w:tcPr>
            <w:tcW w:w="450" w:type="dxa"/>
            <w:tcBorders>
              <w:bottom w:val="single" w:sz="4" w:space="0" w:color="auto"/>
            </w:tcBorders>
            <w:shd w:val="clear" w:color="auto" w:fill="FABF8F"/>
            <w:vAlign w:val="center"/>
          </w:tcPr>
          <w:p w14:paraId="285556A3" w14:textId="77777777" w:rsidR="001A63C6" w:rsidRPr="0051768A" w:rsidRDefault="00980F6A" w:rsidP="002E59B1">
            <w:pPr>
              <w:pStyle w:val="TableText"/>
              <w:widowControl w:val="0"/>
              <w:rPr>
                <w:rStyle w:val="EndnoteReference"/>
                <w:rFonts w:cs="Tahoma"/>
                <w:color w:val="0000FF"/>
                <w:sz w:val="13"/>
                <w:szCs w:val="13"/>
                <w:u w:val="single"/>
                <w:lang w:val="en-US" w:eastAsia="en-US"/>
              </w:rPr>
            </w:pPr>
            <w:hyperlink w:anchor="_40_Dynamics_CRM" w:history="1">
              <w:r w:rsidR="00132E08">
                <w:rPr>
                  <w:rStyle w:val="Hyperlink"/>
                  <w:b/>
                  <w:sz w:val="13"/>
                  <w:szCs w:val="13"/>
                  <w:lang w:val="en-US" w:eastAsia="en-US"/>
                </w:rPr>
                <w:t>4</w:t>
              </w:r>
            </w:hyperlink>
            <w:r w:rsidR="002E59B1">
              <w:rPr>
                <w:rStyle w:val="Hyperlink"/>
                <w:b/>
                <w:sz w:val="13"/>
                <w:szCs w:val="13"/>
                <w:lang w:val="en-US" w:eastAsia="en-US"/>
              </w:rPr>
              <w:t>2</w:t>
            </w:r>
            <w:hyperlink w:anchor="_40_Dynamics_CRM" w:history="1"/>
          </w:p>
        </w:tc>
        <w:tc>
          <w:tcPr>
            <w:tcW w:w="450" w:type="dxa"/>
            <w:tcBorders>
              <w:bottom w:val="single" w:sz="4" w:space="0" w:color="auto"/>
            </w:tcBorders>
            <w:shd w:val="clear" w:color="auto" w:fill="FABF8F"/>
            <w:vAlign w:val="center"/>
          </w:tcPr>
          <w:p w14:paraId="6CE9707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528BBF5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6379B0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E427CF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7C1A08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A38DBE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258D38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4B6EA9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85327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31A2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03B70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35EEA9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B5AE78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97191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4FA96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C6FE61C"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6BDBB668" w14:textId="77777777" w:rsidR="001A63C6" w:rsidRPr="00480790" w:rsidRDefault="001A63C6" w:rsidP="001A63C6">
            <w:pPr>
              <w:pStyle w:val="TableText"/>
              <w:widowControl w:val="0"/>
              <w:jc w:val="left"/>
              <w:rPr>
                <w:rFonts w:ascii="Tahoma" w:hAnsi="Tahoma" w:cs="Tahoma"/>
                <w:sz w:val="13"/>
                <w:lang w:val="en-US" w:eastAsia="en-US"/>
              </w:rPr>
            </w:pPr>
          </w:p>
        </w:tc>
      </w:tr>
      <w:tr w:rsidR="006900D9" w14:paraId="6D12FDF9" w14:textId="77777777" w:rsidTr="006900D9">
        <w:trPr>
          <w:trHeight w:val="145"/>
        </w:trPr>
        <w:tc>
          <w:tcPr>
            <w:tcW w:w="2734" w:type="dxa"/>
            <w:tcBorders>
              <w:bottom w:val="single" w:sz="4" w:space="0" w:color="auto"/>
            </w:tcBorders>
            <w:shd w:val="clear" w:color="auto" w:fill="auto"/>
            <w:vAlign w:val="center"/>
          </w:tcPr>
          <w:p w14:paraId="5F76349B" w14:textId="77777777" w:rsidR="001A63C6" w:rsidRDefault="001A63C6" w:rsidP="001A63C6">
            <w:pPr>
              <w:pStyle w:val="ProductNames"/>
              <w:spacing w:beforeLines="20" w:before="48" w:afterLines="20" w:after="48"/>
              <w:rPr>
                <w:rFonts w:ascii="Tahoma" w:hAnsi="Tahoma" w:cs="Tahoma"/>
                <w:sz w:val="14"/>
              </w:rPr>
            </w:pPr>
            <w:bookmarkStart w:id="211" w:name="_Toc336337942"/>
            <w:bookmarkStart w:id="212" w:name="_Toc352319783"/>
            <w:r>
              <w:rPr>
                <w:rFonts w:ascii="Tahoma" w:hAnsi="Tahoma" w:cs="Tahoma"/>
                <w:sz w:val="14"/>
              </w:rPr>
              <w:t>Enterprise CAL Suite Bridge for Office 365 (User &amp; Device)</w:t>
            </w:r>
            <w:bookmarkEnd w:id="211"/>
            <w:bookmarkEnd w:id="212"/>
          </w:p>
        </w:tc>
        <w:tc>
          <w:tcPr>
            <w:tcW w:w="450" w:type="dxa"/>
            <w:tcBorders>
              <w:bottom w:val="single" w:sz="4" w:space="0" w:color="auto"/>
            </w:tcBorders>
            <w:shd w:val="clear" w:color="auto" w:fill="auto"/>
            <w:vAlign w:val="center"/>
          </w:tcPr>
          <w:p w14:paraId="54CD0629" w14:textId="77777777" w:rsidR="001A63C6" w:rsidRPr="00AA19FE" w:rsidRDefault="00980F6A" w:rsidP="002E59B1">
            <w:pPr>
              <w:pStyle w:val="TableText"/>
              <w:widowControl w:val="0"/>
              <w:rPr>
                <w:b/>
                <w:color w:val="0000FF"/>
                <w:sz w:val="13"/>
                <w:szCs w:val="13"/>
                <w:u w:val="single"/>
                <w:lang w:val="en-US" w:eastAsia="en-US"/>
              </w:rPr>
            </w:pPr>
            <w:hyperlink w:anchor="_41_Enterprise_CAL" w:history="1">
              <w:r w:rsidR="00132E08">
                <w:rPr>
                  <w:rStyle w:val="Hyperlink"/>
                  <w:b/>
                  <w:sz w:val="13"/>
                  <w:szCs w:val="13"/>
                  <w:lang w:val="en-US" w:eastAsia="en-US"/>
                </w:rPr>
                <w:t>4</w:t>
              </w:r>
            </w:hyperlink>
            <w:r w:rsidR="002E59B1">
              <w:rPr>
                <w:rStyle w:val="Hyperlink"/>
                <w:b/>
                <w:sz w:val="13"/>
                <w:szCs w:val="13"/>
                <w:lang w:val="en-US" w:eastAsia="en-US"/>
              </w:rPr>
              <w:t>3</w:t>
            </w:r>
          </w:p>
        </w:tc>
        <w:tc>
          <w:tcPr>
            <w:tcW w:w="450" w:type="dxa"/>
            <w:tcBorders>
              <w:bottom w:val="single" w:sz="4" w:space="0" w:color="auto"/>
            </w:tcBorders>
            <w:shd w:val="clear" w:color="auto" w:fill="auto"/>
            <w:vAlign w:val="center"/>
          </w:tcPr>
          <w:p w14:paraId="5872234B" w14:textId="77777777" w:rsidR="001A63C6"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2DC0CA4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581C5A4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52BF81B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7E077B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95C80D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CC7932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5F64C084"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373A6C2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5753289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2C48492C"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6C2BF88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6DEAEB5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6853A31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BA4FA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tcPr>
          <w:p w14:paraId="3324593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47F274A" w14:textId="77777777" w:rsidR="001A63C6" w:rsidRPr="00480790" w:rsidRDefault="001A63C6" w:rsidP="001A63C6">
            <w:pPr>
              <w:pStyle w:val="TableText"/>
              <w:widowControl w:val="0"/>
              <w:rPr>
                <w:rFonts w:ascii="Tahoma" w:hAnsi="Tahoma" w:cs="Tahoma"/>
                <w:sz w:val="13"/>
                <w:lang w:val="en-US" w:eastAsia="en-US"/>
              </w:rPr>
            </w:pPr>
          </w:p>
        </w:tc>
      </w:tr>
      <w:tr w:rsidR="00B33D0E" w14:paraId="23261A73" w14:textId="77777777" w:rsidTr="006900D9">
        <w:trPr>
          <w:trHeight w:val="145"/>
        </w:trPr>
        <w:tc>
          <w:tcPr>
            <w:tcW w:w="2734" w:type="dxa"/>
            <w:tcBorders>
              <w:bottom w:val="single" w:sz="4" w:space="0" w:color="auto"/>
            </w:tcBorders>
            <w:shd w:val="clear" w:color="auto" w:fill="FABF8F"/>
            <w:vAlign w:val="center"/>
          </w:tcPr>
          <w:p w14:paraId="0CA62D3A" w14:textId="77777777" w:rsidR="001A63C6" w:rsidRDefault="001A63C6" w:rsidP="001A63C6">
            <w:pPr>
              <w:pStyle w:val="ProductNames"/>
              <w:spacing w:beforeLines="20" w:before="48" w:afterLines="20" w:after="48"/>
              <w:rPr>
                <w:rFonts w:ascii="Tahoma" w:hAnsi="Tahoma" w:cs="Tahoma"/>
                <w:sz w:val="14"/>
              </w:rPr>
            </w:pPr>
            <w:bookmarkStart w:id="213" w:name="_Toc336337943"/>
            <w:bookmarkStart w:id="214" w:name="_Toc352319784"/>
            <w:r>
              <w:rPr>
                <w:rFonts w:ascii="Tahoma" w:hAnsi="Tahoma" w:cs="Tahoma"/>
                <w:sz w:val="14"/>
              </w:rPr>
              <w:t>Enterprise</w:t>
            </w:r>
            <w:r w:rsidRPr="00913B84">
              <w:rPr>
                <w:rFonts w:ascii="Tahoma" w:hAnsi="Tahoma" w:cs="Tahoma"/>
                <w:sz w:val="14"/>
              </w:rPr>
              <w:t xml:space="preserve"> CAL Suite Bridge for Office 365</w:t>
            </w:r>
            <w:r>
              <w:rPr>
                <w:rFonts w:ascii="Tahoma" w:hAnsi="Tahoma" w:cs="Tahoma"/>
                <w:sz w:val="14"/>
              </w:rPr>
              <w:t xml:space="preserve"> and Windows® Intune (User &amp; Device)</w:t>
            </w:r>
            <w:bookmarkEnd w:id="213"/>
            <w:bookmarkEnd w:id="214"/>
          </w:p>
        </w:tc>
        <w:tc>
          <w:tcPr>
            <w:tcW w:w="450" w:type="dxa"/>
            <w:tcBorders>
              <w:bottom w:val="single" w:sz="4" w:space="0" w:color="auto"/>
            </w:tcBorders>
            <w:shd w:val="clear" w:color="auto" w:fill="FABF8F"/>
            <w:vAlign w:val="center"/>
          </w:tcPr>
          <w:p w14:paraId="5E21AF9C" w14:textId="77777777" w:rsidR="001A63C6" w:rsidRPr="00AA19FE" w:rsidRDefault="00980F6A" w:rsidP="002E59B1">
            <w:pPr>
              <w:pStyle w:val="TableText"/>
              <w:widowControl w:val="0"/>
              <w:rPr>
                <w:b/>
                <w:color w:val="0000FF"/>
                <w:sz w:val="13"/>
                <w:szCs w:val="13"/>
                <w:u w:val="single"/>
                <w:lang w:val="en-US" w:eastAsia="en-US"/>
              </w:rPr>
            </w:pPr>
            <w:hyperlink w:anchor="_41_Enterprise_CAL" w:history="1">
              <w:r w:rsidR="00132E08">
                <w:rPr>
                  <w:rStyle w:val="Hyperlink"/>
                  <w:b/>
                  <w:sz w:val="13"/>
                  <w:szCs w:val="13"/>
                  <w:lang w:val="en-US" w:eastAsia="en-US"/>
                </w:rPr>
                <w:t>4</w:t>
              </w:r>
            </w:hyperlink>
            <w:r w:rsidR="002E59B1">
              <w:rPr>
                <w:rStyle w:val="Hyperlink"/>
                <w:b/>
                <w:sz w:val="13"/>
                <w:szCs w:val="13"/>
                <w:lang w:val="en-US" w:eastAsia="en-US"/>
              </w:rPr>
              <w:t>3</w:t>
            </w:r>
          </w:p>
        </w:tc>
        <w:tc>
          <w:tcPr>
            <w:tcW w:w="450" w:type="dxa"/>
            <w:tcBorders>
              <w:bottom w:val="single" w:sz="4" w:space="0" w:color="auto"/>
            </w:tcBorders>
            <w:shd w:val="clear" w:color="auto" w:fill="FABF8F"/>
            <w:vAlign w:val="center"/>
          </w:tcPr>
          <w:p w14:paraId="4D5ACD96" w14:textId="77777777" w:rsidR="001A63C6"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2F8DCC2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6DDD099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53C6E75C"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0A6A31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63CB8E0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315B41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42AA7347"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bottom"/>
          </w:tcPr>
          <w:p w14:paraId="201548F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bottom"/>
          </w:tcPr>
          <w:p w14:paraId="6B9D850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50507B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bottom"/>
          </w:tcPr>
          <w:p w14:paraId="7D064E9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7602303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4D01099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BD9F50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ABF8F"/>
          </w:tcPr>
          <w:p w14:paraId="339A854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9F6FBC9" w14:textId="77777777" w:rsidR="001A63C6" w:rsidRPr="00480790" w:rsidRDefault="001A63C6" w:rsidP="001A63C6">
            <w:pPr>
              <w:pStyle w:val="TableText"/>
              <w:widowControl w:val="0"/>
              <w:rPr>
                <w:rFonts w:ascii="Tahoma" w:hAnsi="Tahoma" w:cs="Tahoma"/>
                <w:sz w:val="13"/>
                <w:lang w:val="en-US" w:eastAsia="en-US"/>
              </w:rPr>
            </w:pPr>
          </w:p>
        </w:tc>
      </w:tr>
      <w:tr w:rsidR="006900D9" w14:paraId="0CF588C0" w14:textId="77777777" w:rsidTr="006900D9">
        <w:trPr>
          <w:trHeight w:val="278"/>
        </w:trPr>
        <w:tc>
          <w:tcPr>
            <w:tcW w:w="2734" w:type="dxa"/>
            <w:tcBorders>
              <w:bottom w:val="single" w:sz="4" w:space="0" w:color="auto"/>
            </w:tcBorders>
            <w:shd w:val="clear" w:color="auto" w:fill="auto"/>
            <w:vAlign w:val="center"/>
          </w:tcPr>
          <w:p w14:paraId="07D16BBF" w14:textId="77777777" w:rsidR="001A63C6" w:rsidRDefault="001A63C6" w:rsidP="001A63C6">
            <w:pPr>
              <w:pStyle w:val="ProductNames"/>
              <w:spacing w:beforeLines="20" w:before="48" w:afterLines="20" w:after="48"/>
              <w:rPr>
                <w:rFonts w:ascii="Tahoma" w:hAnsi="Tahoma" w:cs="Tahoma"/>
                <w:sz w:val="14"/>
              </w:rPr>
            </w:pPr>
            <w:bookmarkStart w:id="215" w:name="_Toc336337944"/>
            <w:bookmarkStart w:id="216" w:name="_Toc352319785"/>
            <w:r>
              <w:rPr>
                <w:rFonts w:ascii="Tahoma" w:hAnsi="Tahoma" w:cs="Tahoma"/>
                <w:sz w:val="14"/>
              </w:rPr>
              <w:t>Enterprise CAL Suite Bridge for Windows® Intune (User &amp; Device)</w:t>
            </w:r>
            <w:bookmarkEnd w:id="215"/>
            <w:bookmarkEnd w:id="216"/>
          </w:p>
        </w:tc>
        <w:tc>
          <w:tcPr>
            <w:tcW w:w="450" w:type="dxa"/>
            <w:tcBorders>
              <w:bottom w:val="single" w:sz="4" w:space="0" w:color="auto"/>
            </w:tcBorders>
            <w:shd w:val="clear" w:color="auto" w:fill="auto"/>
            <w:vAlign w:val="center"/>
          </w:tcPr>
          <w:p w14:paraId="081F3A2F" w14:textId="77777777" w:rsidR="001A63C6" w:rsidRPr="00472DFD" w:rsidRDefault="00980F6A" w:rsidP="002E59B1">
            <w:pPr>
              <w:pStyle w:val="TableText"/>
              <w:widowControl w:val="0"/>
              <w:rPr>
                <w:b/>
                <w:color w:val="0000FF"/>
                <w:sz w:val="13"/>
                <w:szCs w:val="13"/>
                <w:u w:val="single"/>
                <w:lang w:val="en-US" w:eastAsia="en-US"/>
              </w:rPr>
            </w:pPr>
            <w:hyperlink w:anchor="_41_Enterprise_CAL" w:history="1">
              <w:r w:rsidR="00132E08">
                <w:rPr>
                  <w:rStyle w:val="Hyperlink"/>
                  <w:b/>
                  <w:sz w:val="13"/>
                  <w:szCs w:val="13"/>
                  <w:lang w:val="en-US" w:eastAsia="en-US"/>
                </w:rPr>
                <w:t>4</w:t>
              </w:r>
            </w:hyperlink>
            <w:r w:rsidR="002E59B1">
              <w:rPr>
                <w:rStyle w:val="Hyperlink"/>
                <w:b/>
                <w:sz w:val="13"/>
                <w:szCs w:val="13"/>
                <w:lang w:val="en-US" w:eastAsia="en-US"/>
              </w:rPr>
              <w:t>3</w:t>
            </w:r>
            <w:hyperlink w:anchor="Srv_45EntCALBridgeWinIntune" w:history="1"/>
          </w:p>
        </w:tc>
        <w:tc>
          <w:tcPr>
            <w:tcW w:w="450" w:type="dxa"/>
            <w:tcBorders>
              <w:bottom w:val="single" w:sz="4" w:space="0" w:color="auto"/>
            </w:tcBorders>
            <w:shd w:val="clear" w:color="auto" w:fill="auto"/>
            <w:vAlign w:val="center"/>
          </w:tcPr>
          <w:p w14:paraId="3107CE9A" w14:textId="77777777" w:rsidR="001A63C6" w:rsidRPr="00480790"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auto"/>
            <w:vAlign w:val="center"/>
          </w:tcPr>
          <w:p w14:paraId="138DC64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0FBA36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0B95116"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30686D38"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3132C7F9"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2E7201"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D83BFA"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76818E5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33F1D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74EA18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96DC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9535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340881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B209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35FFC3"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CA18EF0" w14:textId="77777777" w:rsidR="001A63C6" w:rsidRPr="00480790" w:rsidRDefault="001A63C6" w:rsidP="001A63C6">
            <w:pPr>
              <w:pStyle w:val="TableText"/>
              <w:widowControl w:val="0"/>
              <w:rPr>
                <w:rFonts w:ascii="Tahoma" w:hAnsi="Tahoma" w:cs="Tahoma"/>
                <w:sz w:val="13"/>
                <w:lang w:val="en-US" w:eastAsia="en-US"/>
              </w:rPr>
            </w:pPr>
          </w:p>
        </w:tc>
      </w:tr>
      <w:tr w:rsidR="00B33D0E" w14:paraId="0B3FD5DA" w14:textId="77777777" w:rsidTr="006900D9">
        <w:trPr>
          <w:trHeight w:val="145"/>
        </w:trPr>
        <w:tc>
          <w:tcPr>
            <w:tcW w:w="2734" w:type="dxa"/>
            <w:tcBorders>
              <w:bottom w:val="single" w:sz="4" w:space="0" w:color="auto"/>
            </w:tcBorders>
            <w:shd w:val="clear" w:color="auto" w:fill="FABF8F"/>
            <w:vAlign w:val="center"/>
          </w:tcPr>
          <w:p w14:paraId="428BE605" w14:textId="77777777" w:rsidR="001A63C6" w:rsidRPr="00B65F04" w:rsidRDefault="001A63C6" w:rsidP="001A63C6">
            <w:pPr>
              <w:pStyle w:val="ProductNames"/>
              <w:spacing w:beforeLines="20" w:before="48" w:afterLines="20" w:after="48"/>
              <w:rPr>
                <w:rFonts w:ascii="Tahoma" w:hAnsi="Tahoma" w:cs="Tahoma"/>
                <w:sz w:val="14"/>
              </w:rPr>
            </w:pPr>
            <w:bookmarkStart w:id="217" w:name="_Toc336337945"/>
            <w:bookmarkStart w:id="218" w:name="_Toc352319786"/>
            <w:r w:rsidRPr="00B65F04">
              <w:rPr>
                <w:rFonts w:ascii="Tahoma" w:hAnsi="Tahoma" w:cs="Tahoma"/>
                <w:sz w:val="14"/>
              </w:rPr>
              <w:t>Enterprise CAL Suite (User &amp; Device)</w:t>
            </w:r>
            <w:bookmarkEnd w:id="217"/>
            <w:bookmarkEnd w:id="218"/>
            <w:r w:rsidRPr="00B65F04">
              <w:rPr>
                <w:rFonts w:ascii="Tahoma" w:hAnsi="Tahoma" w:cs="Tahoma"/>
                <w:sz w:val="14"/>
              </w:rPr>
              <w:t xml:space="preserve"> </w:t>
            </w:r>
          </w:p>
        </w:tc>
        <w:tc>
          <w:tcPr>
            <w:tcW w:w="450" w:type="dxa"/>
            <w:tcBorders>
              <w:bottom w:val="single" w:sz="4" w:space="0" w:color="auto"/>
            </w:tcBorders>
            <w:shd w:val="clear" w:color="auto" w:fill="FABF8F"/>
            <w:vAlign w:val="center"/>
          </w:tcPr>
          <w:p w14:paraId="0C043778" w14:textId="77777777" w:rsidR="001A63C6" w:rsidRPr="00B65F04" w:rsidRDefault="00980F6A" w:rsidP="002E59B1">
            <w:pPr>
              <w:pStyle w:val="TableText"/>
              <w:widowControl w:val="0"/>
              <w:rPr>
                <w:rStyle w:val="EndnoteReference"/>
                <w:color w:val="0000FF"/>
                <w:sz w:val="13"/>
                <w:szCs w:val="13"/>
                <w:u w:val="single"/>
                <w:lang w:val="en-US" w:eastAsia="en-US"/>
              </w:rPr>
            </w:pPr>
            <w:hyperlink w:anchor="_42_Enterprise_CAL" w:history="1">
              <w:r w:rsidR="00132E08">
                <w:rPr>
                  <w:rStyle w:val="Hyperlink"/>
                  <w:b/>
                  <w:sz w:val="13"/>
                  <w:szCs w:val="13"/>
                  <w:lang w:val="en-US" w:eastAsia="en-US"/>
                </w:rPr>
                <w:t>4</w:t>
              </w:r>
            </w:hyperlink>
            <w:r w:rsidR="002E59B1">
              <w:rPr>
                <w:rStyle w:val="Hyperlink"/>
                <w:b/>
                <w:sz w:val="13"/>
                <w:szCs w:val="13"/>
                <w:lang w:val="en-US" w:eastAsia="en-US"/>
              </w:rPr>
              <w:t>4</w:t>
            </w:r>
          </w:p>
        </w:tc>
        <w:tc>
          <w:tcPr>
            <w:tcW w:w="450" w:type="dxa"/>
            <w:tcBorders>
              <w:bottom w:val="single" w:sz="4" w:space="0" w:color="auto"/>
            </w:tcBorders>
            <w:shd w:val="clear" w:color="auto" w:fill="FABF8F"/>
            <w:vAlign w:val="center"/>
          </w:tcPr>
          <w:p w14:paraId="18D0AE6B" w14:textId="77777777" w:rsidR="001A63C6" w:rsidRPr="00B65F04" w:rsidRDefault="001A63C6" w:rsidP="001A63C6">
            <w:pPr>
              <w:pStyle w:val="TableText"/>
              <w:widowControl w:val="0"/>
              <w:spacing w:before="40"/>
              <w:rPr>
                <w:rFonts w:ascii="Tahoma" w:hAnsi="Tahoma" w:cs="Tahoma"/>
                <w:sz w:val="13"/>
                <w:lang w:val="en-US" w:eastAsia="en-US"/>
              </w:rPr>
            </w:pPr>
            <w:r w:rsidRPr="00B65F04">
              <w:rPr>
                <w:rFonts w:ascii="Tahoma" w:hAnsi="Tahoma" w:cs="Tahoma"/>
                <w:sz w:val="13"/>
                <w:lang w:val="en-US" w:eastAsia="en-US"/>
              </w:rPr>
              <w:t>10/06</w:t>
            </w:r>
          </w:p>
        </w:tc>
        <w:tc>
          <w:tcPr>
            <w:tcW w:w="360" w:type="dxa"/>
            <w:tcBorders>
              <w:bottom w:val="single" w:sz="4" w:space="0" w:color="auto"/>
              <w:right w:val="single" w:sz="18" w:space="0" w:color="auto"/>
            </w:tcBorders>
            <w:shd w:val="clear" w:color="auto" w:fill="FABF8F"/>
            <w:vAlign w:val="center"/>
          </w:tcPr>
          <w:p w14:paraId="18BFFEB6"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89B5CAB"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B3EC9B7"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13</w:t>
            </w:r>
          </w:p>
        </w:tc>
        <w:tc>
          <w:tcPr>
            <w:tcW w:w="450" w:type="dxa"/>
            <w:tcBorders>
              <w:bottom w:val="single" w:sz="4" w:space="0" w:color="auto"/>
            </w:tcBorders>
            <w:shd w:val="clear" w:color="auto" w:fill="FABF8F"/>
            <w:vAlign w:val="center"/>
          </w:tcPr>
          <w:p w14:paraId="52CD30CB"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10</w:t>
            </w:r>
          </w:p>
        </w:tc>
        <w:tc>
          <w:tcPr>
            <w:tcW w:w="450" w:type="dxa"/>
            <w:tcBorders>
              <w:bottom w:val="single" w:sz="4" w:space="0" w:color="auto"/>
            </w:tcBorders>
            <w:shd w:val="clear" w:color="auto" w:fill="FABF8F"/>
            <w:vAlign w:val="center"/>
          </w:tcPr>
          <w:p w14:paraId="24D5C83F"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tcBorders>
              <w:bottom w:val="single" w:sz="4" w:space="0" w:color="auto"/>
            </w:tcBorders>
            <w:shd w:val="clear" w:color="auto" w:fill="FABF8F"/>
            <w:vAlign w:val="center"/>
          </w:tcPr>
          <w:p w14:paraId="386FCCF6"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tcBorders>
              <w:bottom w:val="single" w:sz="4" w:space="0" w:color="auto"/>
            </w:tcBorders>
            <w:shd w:val="clear" w:color="auto" w:fill="FABF8F"/>
            <w:vAlign w:val="center"/>
          </w:tcPr>
          <w:p w14:paraId="3416DC6C"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5</w:t>
            </w:r>
          </w:p>
        </w:tc>
        <w:tc>
          <w:tcPr>
            <w:tcW w:w="360" w:type="dxa"/>
            <w:tcBorders>
              <w:bottom w:val="single" w:sz="4" w:space="0" w:color="auto"/>
              <w:right w:val="single" w:sz="18" w:space="0" w:color="auto"/>
            </w:tcBorders>
            <w:shd w:val="clear" w:color="auto" w:fill="FABF8F"/>
            <w:vAlign w:val="center"/>
          </w:tcPr>
          <w:p w14:paraId="6C12FA04"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color w:val="000000"/>
                <w:sz w:val="13"/>
                <w:lang w:val="en-US" w:eastAsia="en-US"/>
              </w:rPr>
              <w:t>3</w:t>
            </w:r>
          </w:p>
        </w:tc>
        <w:tc>
          <w:tcPr>
            <w:tcW w:w="450" w:type="dxa"/>
            <w:tcBorders>
              <w:left w:val="single" w:sz="18" w:space="0" w:color="auto"/>
              <w:bottom w:val="single" w:sz="4" w:space="0" w:color="auto"/>
            </w:tcBorders>
            <w:shd w:val="clear" w:color="auto" w:fill="FABF8F"/>
            <w:vAlign w:val="center"/>
          </w:tcPr>
          <w:p w14:paraId="2F0E630A"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5FA4C93"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E588A5A"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5C08E91"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2, E</w:t>
            </w:r>
          </w:p>
        </w:tc>
        <w:tc>
          <w:tcPr>
            <w:tcW w:w="450" w:type="dxa"/>
            <w:tcBorders>
              <w:bottom w:val="single" w:sz="4" w:space="0" w:color="auto"/>
              <w:right w:val="single" w:sz="18" w:space="0" w:color="auto"/>
            </w:tcBorders>
            <w:shd w:val="clear" w:color="auto" w:fill="FABF8F"/>
            <w:vAlign w:val="center"/>
          </w:tcPr>
          <w:p w14:paraId="672A0B7E"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5307D12A"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6DF023C7"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E,ST</w:t>
            </w:r>
          </w:p>
        </w:tc>
        <w:tc>
          <w:tcPr>
            <w:tcW w:w="540" w:type="dxa"/>
            <w:tcBorders>
              <w:bottom w:val="single" w:sz="4" w:space="0" w:color="auto"/>
            </w:tcBorders>
            <w:shd w:val="clear" w:color="auto" w:fill="FABF8F"/>
            <w:vAlign w:val="center"/>
          </w:tcPr>
          <w:p w14:paraId="30997C3C" w14:textId="77777777" w:rsidR="001A63C6" w:rsidRPr="00B65F04" w:rsidRDefault="001A63C6" w:rsidP="001A63C6">
            <w:pPr>
              <w:pStyle w:val="TableText"/>
              <w:widowControl w:val="0"/>
              <w:rPr>
                <w:rFonts w:ascii="Tahoma" w:hAnsi="Tahoma" w:cs="Tahoma"/>
                <w:sz w:val="13"/>
                <w:lang w:val="en-US" w:eastAsia="en-US"/>
              </w:rPr>
            </w:pPr>
          </w:p>
        </w:tc>
      </w:tr>
      <w:tr w:rsidR="006900D9" w14:paraId="384DF490" w14:textId="77777777" w:rsidTr="006900D9">
        <w:trPr>
          <w:trHeight w:val="145"/>
        </w:trPr>
        <w:tc>
          <w:tcPr>
            <w:tcW w:w="2734" w:type="dxa"/>
            <w:tcBorders>
              <w:bottom w:val="single" w:sz="4" w:space="0" w:color="auto"/>
            </w:tcBorders>
            <w:shd w:val="clear" w:color="auto" w:fill="auto"/>
            <w:vAlign w:val="center"/>
          </w:tcPr>
          <w:p w14:paraId="2AFBCDAF" w14:textId="77777777" w:rsidR="001A63C6" w:rsidRDefault="001A63C6" w:rsidP="001A63C6">
            <w:pPr>
              <w:pStyle w:val="ProductNames"/>
              <w:rPr>
                <w:rFonts w:ascii="Tahoma" w:hAnsi="Tahoma" w:cs="Tahoma"/>
                <w:sz w:val="14"/>
              </w:rPr>
            </w:pPr>
            <w:bookmarkStart w:id="219" w:name="_Toc352319787"/>
            <w:r>
              <w:rPr>
                <w:rFonts w:ascii="Tahoma" w:hAnsi="Tahoma" w:cs="Tahoma"/>
                <w:sz w:val="14"/>
              </w:rPr>
              <w:t>Exchange Enterprise CAL with Services 2013</w:t>
            </w:r>
            <w:bookmarkEnd w:id="219"/>
          </w:p>
        </w:tc>
        <w:tc>
          <w:tcPr>
            <w:tcW w:w="450" w:type="dxa"/>
            <w:tcBorders>
              <w:bottom w:val="single" w:sz="4" w:space="0" w:color="auto"/>
            </w:tcBorders>
            <w:shd w:val="clear" w:color="auto" w:fill="auto"/>
            <w:vAlign w:val="center"/>
          </w:tcPr>
          <w:p w14:paraId="190E82FA" w14:textId="77777777" w:rsidR="001A63C6" w:rsidRPr="007E466C" w:rsidRDefault="001A63C6" w:rsidP="00D11241">
            <w:pPr>
              <w:pStyle w:val="TableText"/>
              <w:widowControl w:val="0"/>
              <w:rPr>
                <w:b/>
                <w:sz w:val="13"/>
                <w:szCs w:val="13"/>
                <w:u w:val="single"/>
                <w:lang w:val="en-US"/>
              </w:rPr>
            </w:pPr>
          </w:p>
        </w:tc>
        <w:tc>
          <w:tcPr>
            <w:tcW w:w="450" w:type="dxa"/>
            <w:tcBorders>
              <w:bottom w:val="single" w:sz="4" w:space="0" w:color="auto"/>
            </w:tcBorders>
            <w:shd w:val="clear" w:color="auto" w:fill="auto"/>
            <w:vAlign w:val="center"/>
          </w:tcPr>
          <w:p w14:paraId="5CC36079" w14:textId="77777777" w:rsidR="001A63C6" w:rsidRPr="00480790"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4E58EFE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4F750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5EC996BE"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3</w:t>
            </w:r>
          </w:p>
        </w:tc>
        <w:tc>
          <w:tcPr>
            <w:tcW w:w="450" w:type="dxa"/>
            <w:tcBorders>
              <w:bottom w:val="single" w:sz="4" w:space="0" w:color="auto"/>
            </w:tcBorders>
            <w:shd w:val="clear" w:color="auto" w:fill="auto"/>
            <w:vAlign w:val="center"/>
          </w:tcPr>
          <w:p w14:paraId="76A8DCEC"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47304B23"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22BF4BDE"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1FCE486F"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47BD9A6C"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4FDA01B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981AE1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FF860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C6DD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71F8DD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0924FE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810D52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8CDC00F" w14:textId="77777777" w:rsidR="001A63C6" w:rsidRPr="00480790" w:rsidRDefault="001A63C6" w:rsidP="001A63C6">
            <w:pPr>
              <w:pStyle w:val="TableText"/>
              <w:widowControl w:val="0"/>
              <w:rPr>
                <w:rFonts w:ascii="Tahoma" w:hAnsi="Tahoma" w:cs="Tahoma"/>
                <w:sz w:val="13"/>
                <w:lang w:val="en-US" w:eastAsia="en-US"/>
              </w:rPr>
            </w:pPr>
          </w:p>
        </w:tc>
      </w:tr>
      <w:tr w:rsidR="00B33D0E" w14:paraId="7DDCF81F" w14:textId="77777777" w:rsidTr="006900D9">
        <w:trPr>
          <w:trHeight w:val="145"/>
        </w:trPr>
        <w:tc>
          <w:tcPr>
            <w:tcW w:w="2734" w:type="dxa"/>
            <w:tcBorders>
              <w:bottom w:val="single" w:sz="4" w:space="0" w:color="auto"/>
            </w:tcBorders>
            <w:shd w:val="clear" w:color="auto" w:fill="FABF8F"/>
          </w:tcPr>
          <w:p w14:paraId="21AC0E7B" w14:textId="77777777" w:rsidR="001A63C6" w:rsidRPr="007B1734" w:rsidRDefault="001A63C6" w:rsidP="001A63C6">
            <w:pPr>
              <w:pStyle w:val="Heading2"/>
              <w:ind w:left="0"/>
              <w:rPr>
                <w:rFonts w:ascii="Tahoma" w:hAnsi="Tahoma" w:cs="Tahoma"/>
                <w:b w:val="0"/>
                <w:sz w:val="14"/>
                <w:lang w:val="en-US"/>
              </w:rPr>
            </w:pPr>
            <w:bookmarkStart w:id="220" w:name="_Toc352319788"/>
            <w:r>
              <w:rPr>
                <w:rFonts w:ascii="Tahoma" w:hAnsi="Tahoma" w:cs="Tahoma"/>
                <w:b w:val="0"/>
                <w:sz w:val="14"/>
                <w:lang w:val="en-US"/>
              </w:rPr>
              <w:t>Exchange Enterprise CAL without Services 2013</w:t>
            </w:r>
            <w:bookmarkEnd w:id="220"/>
          </w:p>
        </w:tc>
        <w:tc>
          <w:tcPr>
            <w:tcW w:w="450" w:type="dxa"/>
            <w:tcBorders>
              <w:bottom w:val="single" w:sz="4" w:space="0" w:color="auto"/>
            </w:tcBorders>
            <w:shd w:val="clear" w:color="auto" w:fill="FABF8F"/>
            <w:vAlign w:val="center"/>
          </w:tcPr>
          <w:p w14:paraId="60B45A2D" w14:textId="77777777" w:rsidR="001A63C6" w:rsidRPr="00472DFD"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vAlign w:val="center"/>
          </w:tcPr>
          <w:p w14:paraId="01F453DB"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1541B46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14B398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8ECAFB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B1D2EC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99896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DDE49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A77CB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B67F4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E2786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2D7061A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B5F33E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E574F3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6875F41"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25E0B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CF63F2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1DE1E362" w14:textId="77777777" w:rsidR="001A63C6" w:rsidRPr="00480790" w:rsidRDefault="001A63C6" w:rsidP="001A63C6">
            <w:pPr>
              <w:pStyle w:val="TableText"/>
              <w:widowControl w:val="0"/>
              <w:rPr>
                <w:rFonts w:ascii="Tahoma" w:hAnsi="Tahoma" w:cs="Tahoma"/>
                <w:sz w:val="13"/>
                <w:lang w:val="en-US" w:eastAsia="en-US"/>
              </w:rPr>
            </w:pPr>
          </w:p>
        </w:tc>
      </w:tr>
      <w:tr w:rsidR="006900D9" w14:paraId="2C530680" w14:textId="77777777" w:rsidTr="006900D9">
        <w:trPr>
          <w:trHeight w:val="145"/>
        </w:trPr>
        <w:tc>
          <w:tcPr>
            <w:tcW w:w="2734" w:type="dxa"/>
            <w:tcBorders>
              <w:bottom w:val="single" w:sz="4" w:space="0" w:color="auto"/>
            </w:tcBorders>
            <w:shd w:val="clear" w:color="auto" w:fill="auto"/>
          </w:tcPr>
          <w:p w14:paraId="2127AF14" w14:textId="77777777" w:rsidR="001A63C6" w:rsidRPr="000F59F6" w:rsidRDefault="001A63C6" w:rsidP="001A63C6">
            <w:pPr>
              <w:pStyle w:val="Heading2"/>
              <w:ind w:left="0"/>
              <w:rPr>
                <w:rFonts w:ascii="Tahoma" w:hAnsi="Tahoma" w:cs="Tahoma"/>
                <w:b w:val="0"/>
                <w:sz w:val="14"/>
                <w:lang w:val="en-US"/>
              </w:rPr>
            </w:pPr>
            <w:bookmarkStart w:id="221" w:name="_Toc336337946"/>
            <w:bookmarkStart w:id="222" w:name="_Toc352319789"/>
            <w:r w:rsidRPr="00131042">
              <w:rPr>
                <w:rFonts w:ascii="Tahoma" w:hAnsi="Tahoma" w:cs="Tahoma"/>
                <w:b w:val="0"/>
                <w:sz w:val="14"/>
              </w:rPr>
              <w:t xml:space="preserve">Exchange Online </w:t>
            </w:r>
            <w:r>
              <w:rPr>
                <w:rFonts w:ascii="Tahoma" w:hAnsi="Tahoma" w:cs="Tahoma"/>
                <w:b w:val="0"/>
                <w:sz w:val="14"/>
                <w:lang w:val="en-US"/>
              </w:rPr>
              <w:t>Archiving</w:t>
            </w:r>
            <w:bookmarkEnd w:id="221"/>
            <w:r>
              <w:rPr>
                <w:rFonts w:ascii="Tahoma" w:hAnsi="Tahoma" w:cs="Tahoma"/>
                <w:b w:val="0"/>
                <w:sz w:val="14"/>
                <w:lang w:val="en-US"/>
              </w:rPr>
              <w:t xml:space="preserve"> </w:t>
            </w:r>
            <w:r w:rsidRPr="00573BA8">
              <w:rPr>
                <w:rFonts w:ascii="Tahoma" w:hAnsi="Tahoma" w:cs="Tahoma"/>
                <w:b w:val="0"/>
                <w:sz w:val="14"/>
                <w:lang w:val="en-US"/>
              </w:rPr>
              <w:t>for Exchange Server (User SL)</w:t>
            </w:r>
            <w:bookmarkEnd w:id="222"/>
          </w:p>
        </w:tc>
        <w:tc>
          <w:tcPr>
            <w:tcW w:w="450" w:type="dxa"/>
            <w:tcBorders>
              <w:bottom w:val="single" w:sz="4" w:space="0" w:color="auto"/>
            </w:tcBorders>
            <w:shd w:val="clear" w:color="auto" w:fill="auto"/>
            <w:vAlign w:val="center"/>
          </w:tcPr>
          <w:p w14:paraId="0A7468D0" w14:textId="77777777" w:rsidR="001A63C6" w:rsidRPr="00472DFD" w:rsidRDefault="00980F6A" w:rsidP="002E59B1">
            <w:pPr>
              <w:pStyle w:val="TableText"/>
              <w:widowControl w:val="0"/>
              <w:rPr>
                <w:b/>
                <w:color w:val="0000FF"/>
                <w:sz w:val="13"/>
                <w:szCs w:val="13"/>
                <w:u w:val="single"/>
                <w:lang w:val="en-US" w:eastAsia="en-US"/>
              </w:rPr>
            </w:pPr>
            <w:hyperlink w:anchor="_44_Exchange_Online" w:history="1">
              <w:r w:rsidR="002E59B1">
                <w:rPr>
                  <w:rStyle w:val="Hyperlink"/>
                  <w:b/>
                  <w:sz w:val="13"/>
                  <w:szCs w:val="13"/>
                  <w:lang w:val="en-US" w:eastAsia="en-US"/>
                </w:rPr>
                <w:t>4</w:t>
              </w:r>
            </w:hyperlink>
            <w:r w:rsidR="002E59B1">
              <w:rPr>
                <w:rStyle w:val="Hyperlink"/>
                <w:b/>
                <w:sz w:val="13"/>
                <w:szCs w:val="13"/>
                <w:lang w:val="en-US" w:eastAsia="en-US"/>
              </w:rPr>
              <w:t>5</w:t>
            </w:r>
          </w:p>
        </w:tc>
        <w:tc>
          <w:tcPr>
            <w:tcW w:w="450" w:type="dxa"/>
            <w:tcBorders>
              <w:bottom w:val="single" w:sz="4" w:space="0" w:color="auto"/>
            </w:tcBorders>
            <w:shd w:val="clear" w:color="auto" w:fill="auto"/>
            <w:vAlign w:val="center"/>
          </w:tcPr>
          <w:p w14:paraId="2EE59F2C" w14:textId="77777777" w:rsidR="001A63C6" w:rsidRPr="00480790" w:rsidDel="00876599"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A1829E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C0BA73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61A698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E4E5E1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7D80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CAD67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74BDF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0A80B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9C3F5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DB127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0443E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529087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236DB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DA0085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F6D958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1A0E294C" w14:textId="77777777" w:rsidR="001A63C6" w:rsidRPr="00480790" w:rsidRDefault="001A63C6" w:rsidP="001A63C6">
            <w:pPr>
              <w:pStyle w:val="TableText"/>
              <w:widowControl w:val="0"/>
              <w:rPr>
                <w:rFonts w:ascii="Tahoma" w:hAnsi="Tahoma" w:cs="Tahoma"/>
                <w:sz w:val="13"/>
                <w:lang w:val="en-US" w:eastAsia="en-US"/>
              </w:rPr>
            </w:pPr>
          </w:p>
        </w:tc>
      </w:tr>
      <w:tr w:rsidR="00B33D0E" w14:paraId="10B2B047" w14:textId="77777777" w:rsidTr="006B1F3F">
        <w:trPr>
          <w:trHeight w:val="145"/>
        </w:trPr>
        <w:tc>
          <w:tcPr>
            <w:tcW w:w="2734" w:type="dxa"/>
            <w:tcBorders>
              <w:bottom w:val="single" w:sz="4" w:space="0" w:color="auto"/>
            </w:tcBorders>
            <w:shd w:val="clear" w:color="auto" w:fill="auto"/>
            <w:vAlign w:val="center"/>
          </w:tcPr>
          <w:p w14:paraId="082D37B1" w14:textId="77777777" w:rsidR="001A63C6" w:rsidRPr="007F430D" w:rsidRDefault="001A63C6" w:rsidP="00D66F68">
            <w:pPr>
              <w:pStyle w:val="Heading3"/>
              <w:rPr>
                <w:rFonts w:ascii="Tahoma" w:hAnsi="Tahoma" w:cs="Tahoma"/>
                <w:b w:val="0"/>
              </w:rPr>
            </w:pPr>
            <w:bookmarkStart w:id="223" w:name="_Toc336337947"/>
            <w:bookmarkStart w:id="224" w:name="_Toc352319790"/>
            <w:r w:rsidRPr="006D022D">
              <w:rPr>
                <w:rFonts w:ascii="Tahoma" w:hAnsi="Tahoma" w:cs="Tahoma"/>
                <w:b w:val="0"/>
                <w:sz w:val="14"/>
              </w:rPr>
              <w:lastRenderedPageBreak/>
              <w:t>Exchange Online Archiving for Exchange Server A (User SL)</w:t>
            </w:r>
            <w:bookmarkEnd w:id="223"/>
            <w:bookmarkEnd w:id="224"/>
          </w:p>
        </w:tc>
        <w:tc>
          <w:tcPr>
            <w:tcW w:w="450" w:type="dxa"/>
            <w:tcBorders>
              <w:bottom w:val="single" w:sz="4" w:space="0" w:color="auto"/>
            </w:tcBorders>
            <w:shd w:val="clear" w:color="auto" w:fill="auto"/>
            <w:vAlign w:val="center"/>
          </w:tcPr>
          <w:p w14:paraId="49BE36F3" w14:textId="77777777" w:rsidR="001A63C6" w:rsidRPr="00472DFD" w:rsidRDefault="001A63C6" w:rsidP="00D66F68">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vAlign w:val="center"/>
          </w:tcPr>
          <w:p w14:paraId="214EE437" w14:textId="77777777" w:rsidR="001A63C6" w:rsidRPr="00480790"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auto"/>
            <w:vAlign w:val="center"/>
          </w:tcPr>
          <w:p w14:paraId="6A95E6F2" w14:textId="77777777" w:rsidR="001A63C6" w:rsidRPr="00480790" w:rsidRDefault="001A63C6" w:rsidP="00D66F68">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13C9D15F" w14:textId="77777777" w:rsidR="001A63C6" w:rsidRPr="00480790" w:rsidRDefault="001A63C6" w:rsidP="00D66F6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71DBDD"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B0C8985"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04A428" w14:textId="77777777" w:rsidR="001A63C6" w:rsidRPr="00480790" w:rsidRDefault="001A63C6" w:rsidP="00242B1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C1A81A6" w14:textId="77777777" w:rsidR="001A63C6" w:rsidRPr="00480790" w:rsidRDefault="001A63C6" w:rsidP="00242B1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FECA574" w14:textId="77777777" w:rsidR="001A63C6" w:rsidRPr="00480790" w:rsidRDefault="001A63C6" w:rsidP="00EA31A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943F6A"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6518B1E" w14:textId="77777777" w:rsidR="001A63C6" w:rsidRPr="00480790"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auto"/>
            <w:vAlign w:val="center"/>
          </w:tcPr>
          <w:p w14:paraId="7152CDEB" w14:textId="77777777" w:rsidR="001A63C6" w:rsidRPr="00480790" w:rsidRDefault="001A63C6" w:rsidP="00D66F68">
            <w:pPr>
              <w:pStyle w:val="TableText"/>
              <w:widowControl w:val="0"/>
              <w:rPr>
                <w:rFonts w:ascii="Tahoma" w:hAnsi="Tahoma" w:cs="Tahoma"/>
                <w:sz w:val="13"/>
                <w:lang w:val="en-US" w:eastAsia="en-US"/>
              </w:rPr>
            </w:pPr>
          </w:p>
        </w:tc>
      </w:tr>
      <w:tr w:rsidR="00B33D0E" w14:paraId="505233E3" w14:textId="77777777" w:rsidTr="006B1F3F">
        <w:trPr>
          <w:trHeight w:val="145"/>
        </w:trPr>
        <w:tc>
          <w:tcPr>
            <w:tcW w:w="2734" w:type="dxa"/>
            <w:tcBorders>
              <w:bottom w:val="single" w:sz="4" w:space="0" w:color="auto"/>
            </w:tcBorders>
            <w:shd w:val="clear" w:color="auto" w:fill="FABF8F"/>
          </w:tcPr>
          <w:p w14:paraId="322149AB" w14:textId="77777777" w:rsidR="001A63C6" w:rsidRDefault="001A63C6" w:rsidP="001A63C6">
            <w:pPr>
              <w:pStyle w:val="ProductNames"/>
              <w:rPr>
                <w:rFonts w:ascii="Tahoma" w:hAnsi="Tahoma" w:cs="Tahoma"/>
                <w:sz w:val="14"/>
              </w:rPr>
            </w:pPr>
            <w:bookmarkStart w:id="225" w:name="_Toc336337948"/>
            <w:bookmarkStart w:id="226" w:name="_Toc352319791"/>
            <w:r>
              <w:rPr>
                <w:rFonts w:ascii="Tahoma" w:hAnsi="Tahoma" w:cs="Tahoma"/>
                <w:sz w:val="14"/>
              </w:rPr>
              <w:t>Exchange Hosted Archive (User SL)</w:t>
            </w:r>
            <w:bookmarkEnd w:id="225"/>
            <w:bookmarkEnd w:id="226"/>
          </w:p>
        </w:tc>
        <w:tc>
          <w:tcPr>
            <w:tcW w:w="450" w:type="dxa"/>
            <w:tcBorders>
              <w:bottom w:val="single" w:sz="4" w:space="0" w:color="auto"/>
            </w:tcBorders>
            <w:shd w:val="clear" w:color="auto" w:fill="FABF8F"/>
            <w:vAlign w:val="center"/>
          </w:tcPr>
          <w:p w14:paraId="4213EF9A" w14:textId="77777777" w:rsidR="001A63C6" w:rsidRPr="00472DFD" w:rsidRDefault="00980F6A" w:rsidP="002E59B1">
            <w:pPr>
              <w:pStyle w:val="TableText"/>
              <w:widowControl w:val="0"/>
              <w:rPr>
                <w:b/>
                <w:color w:val="000000"/>
                <w:sz w:val="13"/>
                <w:szCs w:val="13"/>
                <w:u w:val="single"/>
                <w:lang w:val="en-US" w:eastAsia="en-US"/>
              </w:rPr>
            </w:pPr>
            <w:hyperlink w:anchor="_45_Exchange_Hosted" w:history="1">
              <w:r w:rsidR="002E59B1">
                <w:rPr>
                  <w:rStyle w:val="Hyperlink"/>
                  <w:b/>
                  <w:sz w:val="13"/>
                  <w:szCs w:val="13"/>
                  <w:lang w:val="en-US" w:eastAsia="en-US"/>
                </w:rPr>
                <w:t>4</w:t>
              </w:r>
            </w:hyperlink>
            <w:r w:rsidR="002E59B1">
              <w:rPr>
                <w:rStyle w:val="Hyperlink"/>
                <w:b/>
                <w:sz w:val="13"/>
                <w:szCs w:val="13"/>
                <w:lang w:val="en-US" w:eastAsia="en-US"/>
              </w:rPr>
              <w:t>6</w:t>
            </w:r>
          </w:p>
        </w:tc>
        <w:tc>
          <w:tcPr>
            <w:tcW w:w="450" w:type="dxa"/>
            <w:tcBorders>
              <w:bottom w:val="single" w:sz="4" w:space="0" w:color="auto"/>
            </w:tcBorders>
            <w:shd w:val="clear" w:color="auto" w:fill="FABF8F"/>
            <w:vAlign w:val="center"/>
          </w:tcPr>
          <w:p w14:paraId="11DBAF8E"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3EA8E70"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8672CD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92FF8E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06C12E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D1EEE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6B4885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6DFB40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F0AF18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1E162C0"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E961FE4" w14:textId="77777777" w:rsidR="001A63C6" w:rsidRPr="00480790" w:rsidRDefault="001A63C6" w:rsidP="001A63C6">
            <w:pPr>
              <w:pStyle w:val="TableText"/>
              <w:widowControl w:val="0"/>
              <w:rPr>
                <w:rFonts w:ascii="Tahoma" w:hAnsi="Tahoma" w:cs="Tahoma"/>
                <w:sz w:val="13"/>
                <w:lang w:val="en-US" w:eastAsia="en-US"/>
              </w:rPr>
            </w:pPr>
          </w:p>
        </w:tc>
      </w:tr>
      <w:tr w:rsidR="00B33D0E" w14:paraId="2B699808" w14:textId="77777777" w:rsidTr="006B1F3F">
        <w:trPr>
          <w:trHeight w:val="145"/>
        </w:trPr>
        <w:tc>
          <w:tcPr>
            <w:tcW w:w="2734" w:type="dxa"/>
            <w:tcBorders>
              <w:bottom w:val="single" w:sz="4" w:space="0" w:color="auto"/>
            </w:tcBorders>
            <w:shd w:val="clear" w:color="auto" w:fill="auto"/>
          </w:tcPr>
          <w:p w14:paraId="7C9D5EEE" w14:textId="77777777" w:rsidR="001A63C6" w:rsidRDefault="001A63C6" w:rsidP="001A63C6">
            <w:pPr>
              <w:pStyle w:val="ProductNames"/>
              <w:rPr>
                <w:rFonts w:ascii="Tahoma" w:hAnsi="Tahoma" w:cs="Tahoma"/>
                <w:sz w:val="14"/>
              </w:rPr>
            </w:pPr>
            <w:bookmarkStart w:id="227" w:name="_Toc336337949"/>
            <w:bookmarkStart w:id="228" w:name="_Toc352319792"/>
            <w:r>
              <w:rPr>
                <w:rFonts w:ascii="Tahoma" w:hAnsi="Tahoma" w:cs="Tahoma"/>
                <w:sz w:val="14"/>
              </w:rPr>
              <w:t>Exchange Hosted Archive Extra Storage (User SL)</w:t>
            </w:r>
            <w:bookmarkEnd w:id="227"/>
            <w:bookmarkEnd w:id="228"/>
          </w:p>
        </w:tc>
        <w:tc>
          <w:tcPr>
            <w:tcW w:w="450" w:type="dxa"/>
            <w:tcBorders>
              <w:bottom w:val="single" w:sz="4" w:space="0" w:color="auto"/>
            </w:tcBorders>
            <w:shd w:val="clear" w:color="auto" w:fill="auto"/>
            <w:vAlign w:val="center"/>
          </w:tcPr>
          <w:p w14:paraId="3C4FDE00" w14:textId="77777777" w:rsidR="001A63C6" w:rsidRPr="00472DFD" w:rsidRDefault="00980F6A" w:rsidP="002E59B1">
            <w:pPr>
              <w:pStyle w:val="TableText"/>
              <w:widowControl w:val="0"/>
              <w:rPr>
                <w:b/>
                <w:color w:val="000000"/>
                <w:sz w:val="13"/>
                <w:szCs w:val="13"/>
                <w:u w:val="single"/>
                <w:lang w:val="en-US" w:eastAsia="en-US"/>
              </w:rPr>
            </w:pPr>
            <w:hyperlink w:anchor="_45_Exchange_Hosted" w:history="1">
              <w:r w:rsidR="002E59B1">
                <w:rPr>
                  <w:rStyle w:val="Hyperlink"/>
                  <w:b/>
                  <w:sz w:val="13"/>
                  <w:szCs w:val="13"/>
                  <w:lang w:val="en-US" w:eastAsia="en-US"/>
                </w:rPr>
                <w:t>4</w:t>
              </w:r>
            </w:hyperlink>
            <w:r w:rsidR="002E59B1">
              <w:rPr>
                <w:rStyle w:val="Hyperlink"/>
                <w:b/>
                <w:sz w:val="13"/>
                <w:szCs w:val="13"/>
                <w:lang w:val="en-US" w:eastAsia="en-US"/>
              </w:rPr>
              <w:t>6</w:t>
            </w:r>
          </w:p>
        </w:tc>
        <w:tc>
          <w:tcPr>
            <w:tcW w:w="450" w:type="dxa"/>
            <w:tcBorders>
              <w:bottom w:val="single" w:sz="4" w:space="0" w:color="auto"/>
            </w:tcBorders>
            <w:shd w:val="clear" w:color="auto" w:fill="auto"/>
            <w:vAlign w:val="center"/>
          </w:tcPr>
          <w:p w14:paraId="5F04847C"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B5B64C2"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C354C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D41F5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BC4571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64E67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8DE9D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F544E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478A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391C5A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7A58600C" w14:textId="77777777" w:rsidR="001A63C6" w:rsidRPr="00480790" w:rsidRDefault="001A63C6" w:rsidP="001A63C6">
            <w:pPr>
              <w:pStyle w:val="TableText"/>
              <w:widowControl w:val="0"/>
              <w:rPr>
                <w:rFonts w:ascii="Tahoma" w:hAnsi="Tahoma" w:cs="Tahoma"/>
                <w:sz w:val="13"/>
                <w:lang w:val="en-US" w:eastAsia="en-US"/>
              </w:rPr>
            </w:pPr>
          </w:p>
        </w:tc>
      </w:tr>
      <w:tr w:rsidR="00B33D0E" w14:paraId="05D9A4F0" w14:textId="77777777" w:rsidTr="006B1F3F">
        <w:trPr>
          <w:trHeight w:val="145"/>
        </w:trPr>
        <w:tc>
          <w:tcPr>
            <w:tcW w:w="2734" w:type="dxa"/>
            <w:tcBorders>
              <w:bottom w:val="single" w:sz="4" w:space="0" w:color="auto"/>
            </w:tcBorders>
            <w:shd w:val="clear" w:color="auto" w:fill="FABF8F"/>
          </w:tcPr>
          <w:p w14:paraId="0CFA457F" w14:textId="77777777" w:rsidR="001A63C6" w:rsidRDefault="001A63C6" w:rsidP="001A63C6">
            <w:pPr>
              <w:pStyle w:val="ProductNames"/>
              <w:rPr>
                <w:rFonts w:ascii="Tahoma" w:hAnsi="Tahoma" w:cs="Tahoma"/>
                <w:sz w:val="14"/>
              </w:rPr>
            </w:pPr>
            <w:bookmarkStart w:id="229" w:name="_Toc336337950"/>
            <w:bookmarkStart w:id="230" w:name="_Toc352319793"/>
            <w:r>
              <w:rPr>
                <w:rFonts w:ascii="Tahoma" w:hAnsi="Tahoma" w:cs="Tahoma"/>
                <w:sz w:val="14"/>
              </w:rPr>
              <w:t>Exchange Hosted Encryption (User SL)</w:t>
            </w:r>
            <w:bookmarkEnd w:id="229"/>
            <w:bookmarkEnd w:id="230"/>
          </w:p>
        </w:tc>
        <w:tc>
          <w:tcPr>
            <w:tcW w:w="450" w:type="dxa"/>
            <w:tcBorders>
              <w:bottom w:val="single" w:sz="4" w:space="0" w:color="auto"/>
            </w:tcBorders>
            <w:shd w:val="clear" w:color="auto" w:fill="FABF8F"/>
            <w:vAlign w:val="center"/>
          </w:tcPr>
          <w:p w14:paraId="7848E3C3" w14:textId="77777777" w:rsidR="001A63C6" w:rsidRPr="00472DFD" w:rsidRDefault="00980F6A" w:rsidP="002E59B1">
            <w:pPr>
              <w:pStyle w:val="TableText"/>
              <w:widowControl w:val="0"/>
              <w:rPr>
                <w:rStyle w:val="EndnoteReference"/>
                <w:color w:val="000000"/>
                <w:sz w:val="13"/>
                <w:szCs w:val="13"/>
                <w:u w:val="single"/>
                <w:lang w:val="en-US" w:eastAsia="en-US"/>
              </w:rPr>
            </w:pPr>
            <w:hyperlink w:anchor="_46_Exchange_Hosted" w:history="1">
              <w:r w:rsidR="002E59B1">
                <w:rPr>
                  <w:rStyle w:val="Hyperlink"/>
                  <w:b/>
                  <w:sz w:val="13"/>
                  <w:szCs w:val="13"/>
                  <w:lang w:val="en-US" w:eastAsia="en-US"/>
                </w:rPr>
                <w:t>4</w:t>
              </w:r>
            </w:hyperlink>
            <w:r w:rsidR="002E59B1">
              <w:rPr>
                <w:rStyle w:val="Hyperlink"/>
                <w:b/>
                <w:sz w:val="13"/>
                <w:szCs w:val="13"/>
                <w:lang w:val="en-US" w:eastAsia="en-US"/>
              </w:rPr>
              <w:t>7</w:t>
            </w:r>
          </w:p>
        </w:tc>
        <w:tc>
          <w:tcPr>
            <w:tcW w:w="450" w:type="dxa"/>
            <w:tcBorders>
              <w:bottom w:val="single" w:sz="4" w:space="0" w:color="auto"/>
            </w:tcBorders>
            <w:shd w:val="clear" w:color="auto" w:fill="FABF8F"/>
            <w:vAlign w:val="center"/>
          </w:tcPr>
          <w:p w14:paraId="1F56ACBF"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04/06</w:t>
            </w:r>
          </w:p>
        </w:tc>
        <w:tc>
          <w:tcPr>
            <w:tcW w:w="360" w:type="dxa"/>
            <w:tcBorders>
              <w:bottom w:val="single" w:sz="4" w:space="0" w:color="auto"/>
              <w:right w:val="single" w:sz="18" w:space="0" w:color="auto"/>
            </w:tcBorders>
            <w:shd w:val="clear" w:color="auto" w:fill="FABF8F"/>
            <w:vAlign w:val="center"/>
          </w:tcPr>
          <w:p w14:paraId="5B2DED6F"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BFA913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26A0E4C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75C0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16C5A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DF656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9430AD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C03F12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E4792E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ADC70A1" w14:textId="77777777" w:rsidR="001A63C6" w:rsidRPr="00480790" w:rsidRDefault="001A63C6" w:rsidP="001A63C6">
            <w:pPr>
              <w:pStyle w:val="TableText"/>
              <w:widowControl w:val="0"/>
              <w:rPr>
                <w:rFonts w:ascii="Tahoma" w:hAnsi="Tahoma" w:cs="Tahoma"/>
                <w:sz w:val="13"/>
                <w:lang w:val="en-US" w:eastAsia="en-US"/>
              </w:rPr>
            </w:pPr>
          </w:p>
        </w:tc>
      </w:tr>
      <w:tr w:rsidR="00B33D0E" w14:paraId="6EC06D7B" w14:textId="77777777" w:rsidTr="006B1F3F">
        <w:trPr>
          <w:trHeight w:val="145"/>
        </w:trPr>
        <w:tc>
          <w:tcPr>
            <w:tcW w:w="2734" w:type="dxa"/>
            <w:tcBorders>
              <w:bottom w:val="single" w:sz="4" w:space="0" w:color="auto"/>
            </w:tcBorders>
            <w:shd w:val="clear" w:color="auto" w:fill="auto"/>
            <w:vAlign w:val="center"/>
          </w:tcPr>
          <w:p w14:paraId="09993381" w14:textId="77777777" w:rsidR="001A63C6" w:rsidRPr="00B66AC8" w:rsidRDefault="001A63C6" w:rsidP="00D66F68">
            <w:pPr>
              <w:pStyle w:val="Heading2"/>
              <w:ind w:left="0"/>
              <w:rPr>
                <w:rFonts w:ascii="Tahoma" w:hAnsi="Tahoma" w:cs="Tahoma"/>
                <w:b w:val="0"/>
                <w:sz w:val="14"/>
              </w:rPr>
            </w:pPr>
            <w:bookmarkStart w:id="231" w:name="_Toc352319794"/>
            <w:r w:rsidRPr="00764636">
              <w:rPr>
                <w:rFonts w:ascii="Tahoma" w:hAnsi="Tahoma" w:cs="Tahoma"/>
                <w:b w:val="0"/>
                <w:sz w:val="14"/>
              </w:rPr>
              <w:t>Exchange Online Archiving for Exchange Online A</w:t>
            </w:r>
            <w:bookmarkEnd w:id="231"/>
          </w:p>
        </w:tc>
        <w:tc>
          <w:tcPr>
            <w:tcW w:w="450" w:type="dxa"/>
            <w:tcBorders>
              <w:bottom w:val="single" w:sz="4" w:space="0" w:color="auto"/>
            </w:tcBorders>
            <w:shd w:val="clear" w:color="auto" w:fill="auto"/>
            <w:vAlign w:val="center"/>
          </w:tcPr>
          <w:p w14:paraId="555984B3" w14:textId="77777777" w:rsidR="001A63C6" w:rsidRDefault="001A63C6" w:rsidP="001A63C6">
            <w:pPr>
              <w:pStyle w:val="TableText"/>
              <w:widowControl w:val="0"/>
            </w:pPr>
          </w:p>
        </w:tc>
        <w:tc>
          <w:tcPr>
            <w:tcW w:w="450" w:type="dxa"/>
            <w:tcBorders>
              <w:bottom w:val="single" w:sz="4" w:space="0" w:color="auto"/>
            </w:tcBorders>
            <w:shd w:val="clear" w:color="auto" w:fill="auto"/>
            <w:vAlign w:val="center"/>
          </w:tcPr>
          <w:p w14:paraId="6644A0A4"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71D396B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D49838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846DF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1F82F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945F5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BEB7DD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448A097"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1458C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43B88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AE250C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740AB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0A6C2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5E2CD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8E2871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564EC0D" w14:textId="77777777" w:rsidR="001A63C6" w:rsidRPr="00480790" w:rsidRDefault="001A63C6" w:rsidP="001A63C6">
            <w:pPr>
              <w:pStyle w:val="TableText"/>
              <w:widowControl w:val="0"/>
              <w:rPr>
                <w:rFonts w:ascii="Tahoma" w:hAnsi="Tahoma" w:cs="Tahoma"/>
                <w:sz w:val="13"/>
                <w:lang w:val="en-US" w:eastAsia="en-US"/>
              </w:rPr>
            </w:pPr>
            <w:r w:rsidRPr="00573BA8">
              <w:rPr>
                <w:rFonts w:ascii="Tahoma" w:hAnsi="Tahoma" w:cs="Tahoma"/>
                <w:sz w:val="13"/>
                <w:lang w:val="en-US" w:eastAsia="en-US"/>
              </w:rPr>
              <w:t>A, ST (EES Only</w:t>
            </w:r>
          </w:p>
        </w:tc>
        <w:tc>
          <w:tcPr>
            <w:tcW w:w="540" w:type="dxa"/>
            <w:tcBorders>
              <w:bottom w:val="single" w:sz="4" w:space="0" w:color="auto"/>
            </w:tcBorders>
            <w:shd w:val="clear" w:color="auto" w:fill="auto"/>
            <w:vAlign w:val="center"/>
          </w:tcPr>
          <w:p w14:paraId="0BC063C7" w14:textId="77777777" w:rsidR="001A63C6" w:rsidRPr="00480790" w:rsidRDefault="001A63C6" w:rsidP="001A63C6">
            <w:pPr>
              <w:pStyle w:val="TableText"/>
              <w:widowControl w:val="0"/>
              <w:rPr>
                <w:rFonts w:ascii="Tahoma" w:hAnsi="Tahoma" w:cs="Tahoma"/>
                <w:sz w:val="13"/>
                <w:lang w:val="en-US" w:eastAsia="en-US"/>
              </w:rPr>
            </w:pPr>
          </w:p>
        </w:tc>
      </w:tr>
      <w:tr w:rsidR="00EF228F" w14:paraId="427DEEC6" w14:textId="77777777" w:rsidTr="006B1F3F">
        <w:trPr>
          <w:trHeight w:val="145"/>
        </w:trPr>
        <w:tc>
          <w:tcPr>
            <w:tcW w:w="2734" w:type="dxa"/>
            <w:tcBorders>
              <w:bottom w:val="single" w:sz="4" w:space="0" w:color="auto"/>
            </w:tcBorders>
            <w:shd w:val="clear" w:color="auto" w:fill="FABF8F"/>
          </w:tcPr>
          <w:p w14:paraId="6734FD9E" w14:textId="77777777" w:rsidR="001A63C6" w:rsidRPr="00131042" w:rsidRDefault="001A63C6" w:rsidP="001A63C6">
            <w:pPr>
              <w:pStyle w:val="Heading2"/>
              <w:ind w:left="0"/>
              <w:rPr>
                <w:rFonts w:ascii="Tahoma" w:hAnsi="Tahoma" w:cs="Tahoma"/>
                <w:b w:val="0"/>
                <w:sz w:val="14"/>
              </w:rPr>
            </w:pPr>
            <w:bookmarkStart w:id="232" w:name="_Toc352319795"/>
            <w:r w:rsidRPr="00B66AC8">
              <w:rPr>
                <w:rFonts w:ascii="Tahoma" w:hAnsi="Tahoma" w:cs="Tahoma"/>
                <w:b w:val="0"/>
                <w:sz w:val="14"/>
              </w:rPr>
              <w:t>Exchange Online Archiving for Exchange Online</w:t>
            </w:r>
            <w:bookmarkEnd w:id="232"/>
          </w:p>
        </w:tc>
        <w:tc>
          <w:tcPr>
            <w:tcW w:w="450" w:type="dxa"/>
            <w:tcBorders>
              <w:bottom w:val="single" w:sz="4" w:space="0" w:color="auto"/>
            </w:tcBorders>
            <w:shd w:val="clear" w:color="auto" w:fill="FABF8F"/>
            <w:vAlign w:val="center"/>
          </w:tcPr>
          <w:p w14:paraId="76F29300" w14:textId="77777777" w:rsidR="001A63C6" w:rsidRDefault="001A63C6" w:rsidP="001A63C6">
            <w:pPr>
              <w:pStyle w:val="TableText"/>
              <w:widowControl w:val="0"/>
            </w:pPr>
          </w:p>
        </w:tc>
        <w:tc>
          <w:tcPr>
            <w:tcW w:w="450" w:type="dxa"/>
            <w:tcBorders>
              <w:bottom w:val="single" w:sz="4" w:space="0" w:color="auto"/>
            </w:tcBorders>
            <w:shd w:val="clear" w:color="auto" w:fill="FABF8F"/>
            <w:vAlign w:val="center"/>
          </w:tcPr>
          <w:p w14:paraId="52FE69D3"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ABF8F"/>
            <w:vAlign w:val="center"/>
          </w:tcPr>
          <w:p w14:paraId="052EA3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93732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9DAA7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A28E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340849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D2C27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F5D54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0450F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3A3392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7D5293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79B3A2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9140C0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11EDC4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7F5B1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7ACA13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4B297FF" w14:textId="77777777" w:rsidR="001A63C6" w:rsidRPr="00480790" w:rsidRDefault="001A63C6" w:rsidP="001A63C6">
            <w:pPr>
              <w:pStyle w:val="TableText"/>
              <w:widowControl w:val="0"/>
              <w:rPr>
                <w:rFonts w:ascii="Tahoma" w:hAnsi="Tahoma" w:cs="Tahoma"/>
                <w:sz w:val="13"/>
                <w:lang w:val="en-US" w:eastAsia="en-US"/>
              </w:rPr>
            </w:pPr>
          </w:p>
        </w:tc>
      </w:tr>
      <w:tr w:rsidR="00B33D0E" w14:paraId="331862AE" w14:textId="77777777" w:rsidTr="006B1F3F">
        <w:trPr>
          <w:trHeight w:val="145"/>
        </w:trPr>
        <w:tc>
          <w:tcPr>
            <w:tcW w:w="2734" w:type="dxa"/>
            <w:tcBorders>
              <w:bottom w:val="single" w:sz="4" w:space="0" w:color="auto"/>
            </w:tcBorders>
            <w:shd w:val="clear" w:color="auto" w:fill="auto"/>
          </w:tcPr>
          <w:p w14:paraId="743DF34D" w14:textId="77777777" w:rsidR="001A63C6" w:rsidRPr="00131042" w:rsidRDefault="001A63C6" w:rsidP="001A63C6">
            <w:pPr>
              <w:pStyle w:val="Heading2"/>
              <w:ind w:left="0"/>
              <w:rPr>
                <w:rFonts w:ascii="Tahoma" w:hAnsi="Tahoma" w:cs="Tahoma"/>
                <w:b w:val="0"/>
                <w:sz w:val="14"/>
              </w:rPr>
            </w:pPr>
            <w:bookmarkStart w:id="233" w:name="_Toc336337951"/>
            <w:bookmarkStart w:id="234" w:name="_Toc352319796"/>
            <w:r w:rsidRPr="00131042">
              <w:rPr>
                <w:rFonts w:ascii="Tahoma" w:hAnsi="Tahoma" w:cs="Tahoma"/>
                <w:b w:val="0"/>
                <w:sz w:val="14"/>
              </w:rPr>
              <w:t>Exchange Online Kiosk  (User SL)</w:t>
            </w:r>
            <w:bookmarkEnd w:id="233"/>
            <w:bookmarkEnd w:id="234"/>
          </w:p>
        </w:tc>
        <w:tc>
          <w:tcPr>
            <w:tcW w:w="450" w:type="dxa"/>
            <w:tcBorders>
              <w:bottom w:val="single" w:sz="4" w:space="0" w:color="auto"/>
            </w:tcBorders>
            <w:shd w:val="clear" w:color="auto" w:fill="auto"/>
            <w:vAlign w:val="center"/>
          </w:tcPr>
          <w:p w14:paraId="07ABB4DB" w14:textId="77777777" w:rsidR="001A63C6" w:rsidRPr="00472DFD" w:rsidRDefault="00980F6A" w:rsidP="002E59B1">
            <w:pPr>
              <w:pStyle w:val="TableText"/>
              <w:widowControl w:val="0"/>
              <w:rPr>
                <w:rStyle w:val="EndnoteReference"/>
                <w:rFonts w:cs="Tahoma"/>
                <w:color w:val="000000"/>
                <w:sz w:val="13"/>
                <w:szCs w:val="13"/>
                <w:u w:val="single"/>
                <w:lang w:val="en-US" w:eastAsia="en-US"/>
              </w:rPr>
            </w:pPr>
            <w:hyperlink w:anchor="Srv_45ExchangeOnDeskWork" w:history="1">
              <w:r w:rsidR="002E59B1">
                <w:rPr>
                  <w:rStyle w:val="Hyperlink"/>
                  <w:b/>
                  <w:sz w:val="13"/>
                  <w:szCs w:val="13"/>
                  <w:lang w:val="en-US" w:eastAsia="en-US"/>
                </w:rPr>
                <w:t>4</w:t>
              </w:r>
            </w:hyperlink>
            <w:r w:rsidR="002E59B1">
              <w:rPr>
                <w:rStyle w:val="Hyperlink"/>
                <w:b/>
                <w:sz w:val="13"/>
                <w:szCs w:val="13"/>
                <w:lang w:val="en-US" w:eastAsia="en-US"/>
              </w:rPr>
              <w:t>8</w:t>
            </w:r>
          </w:p>
        </w:tc>
        <w:tc>
          <w:tcPr>
            <w:tcW w:w="450" w:type="dxa"/>
            <w:tcBorders>
              <w:bottom w:val="single" w:sz="4" w:space="0" w:color="auto"/>
            </w:tcBorders>
            <w:shd w:val="clear" w:color="auto" w:fill="auto"/>
            <w:vAlign w:val="center"/>
          </w:tcPr>
          <w:p w14:paraId="6145EDFA"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52C7876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 xml:space="preserve"> </w:t>
            </w:r>
          </w:p>
        </w:tc>
        <w:tc>
          <w:tcPr>
            <w:tcW w:w="360" w:type="dxa"/>
            <w:tcBorders>
              <w:left w:val="single" w:sz="18" w:space="0" w:color="auto"/>
              <w:bottom w:val="single" w:sz="4" w:space="0" w:color="auto"/>
            </w:tcBorders>
            <w:shd w:val="clear" w:color="auto" w:fill="auto"/>
            <w:vAlign w:val="center"/>
          </w:tcPr>
          <w:p w14:paraId="4BA276B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B17E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E41B46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9B28E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204A4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720A71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AB629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971ED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2A530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65073B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74F14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C580B2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8AFB3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78700E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13AAD55" w14:textId="77777777" w:rsidR="001A63C6" w:rsidRPr="00480790" w:rsidRDefault="001A63C6" w:rsidP="001A63C6">
            <w:pPr>
              <w:pStyle w:val="TableText"/>
              <w:widowControl w:val="0"/>
              <w:rPr>
                <w:rFonts w:ascii="Tahoma" w:hAnsi="Tahoma" w:cs="Tahoma"/>
                <w:sz w:val="13"/>
                <w:lang w:val="en-US" w:eastAsia="en-US"/>
              </w:rPr>
            </w:pPr>
          </w:p>
        </w:tc>
      </w:tr>
      <w:tr w:rsidR="00B33D0E" w14:paraId="7C4D7832" w14:textId="77777777" w:rsidTr="006B1F3F">
        <w:trPr>
          <w:trHeight w:val="395"/>
        </w:trPr>
        <w:tc>
          <w:tcPr>
            <w:tcW w:w="2734" w:type="dxa"/>
            <w:tcBorders>
              <w:bottom w:val="single" w:sz="4" w:space="0" w:color="auto"/>
            </w:tcBorders>
            <w:shd w:val="clear" w:color="auto" w:fill="FABF8F"/>
            <w:vAlign w:val="center"/>
          </w:tcPr>
          <w:p w14:paraId="498E8E05" w14:textId="77777777" w:rsidR="001A63C6" w:rsidRPr="00131042" w:rsidRDefault="001A63C6" w:rsidP="00D66F68">
            <w:pPr>
              <w:pStyle w:val="Heading2"/>
              <w:ind w:left="0"/>
              <w:rPr>
                <w:rFonts w:ascii="Tahoma" w:hAnsi="Tahoma" w:cs="Tahoma"/>
                <w:b w:val="0"/>
                <w:sz w:val="14"/>
              </w:rPr>
            </w:pPr>
            <w:bookmarkStart w:id="235" w:name="_Toc336337952"/>
            <w:bookmarkStart w:id="236" w:name="_Toc352319797"/>
            <w:r w:rsidRPr="00131042">
              <w:rPr>
                <w:rFonts w:ascii="Tahoma" w:hAnsi="Tahoma" w:cs="Tahoma"/>
                <w:b w:val="0"/>
                <w:sz w:val="14"/>
              </w:rPr>
              <w:t>Exchange Online Plan 1 (User SL)</w:t>
            </w:r>
            <w:bookmarkEnd w:id="235"/>
            <w:bookmarkEnd w:id="236"/>
          </w:p>
        </w:tc>
        <w:tc>
          <w:tcPr>
            <w:tcW w:w="450" w:type="dxa"/>
            <w:tcBorders>
              <w:bottom w:val="single" w:sz="4" w:space="0" w:color="auto"/>
            </w:tcBorders>
            <w:shd w:val="clear" w:color="auto" w:fill="FABF8F"/>
            <w:vAlign w:val="center"/>
          </w:tcPr>
          <w:p w14:paraId="7CEB235D" w14:textId="77777777" w:rsidR="001A63C6" w:rsidRPr="0051768A" w:rsidRDefault="00980F6A" w:rsidP="002E59B1">
            <w:pPr>
              <w:pStyle w:val="TableText"/>
              <w:widowControl w:val="0"/>
              <w:rPr>
                <w:rStyle w:val="EndnoteReference"/>
                <w:rFonts w:cs="Tahoma"/>
                <w:color w:val="0000FF"/>
                <w:sz w:val="13"/>
                <w:szCs w:val="13"/>
                <w:u w:val="single"/>
                <w:lang w:val="en-US" w:eastAsia="en-US"/>
              </w:rPr>
            </w:pPr>
            <w:hyperlink w:anchor="_48_Exchange_Online" w:history="1">
              <w:r w:rsidR="002E59B1">
                <w:rPr>
                  <w:rStyle w:val="Hyperlink"/>
                  <w:b/>
                  <w:sz w:val="13"/>
                  <w:szCs w:val="13"/>
                  <w:lang w:val="en-US" w:eastAsia="en-US"/>
                </w:rPr>
                <w:t>4</w:t>
              </w:r>
            </w:hyperlink>
            <w:r w:rsidR="002E59B1">
              <w:rPr>
                <w:rStyle w:val="Hyperlink"/>
                <w:b/>
                <w:sz w:val="13"/>
                <w:szCs w:val="13"/>
                <w:lang w:val="en-US" w:eastAsia="en-US"/>
              </w:rPr>
              <w:t>9</w:t>
            </w:r>
          </w:p>
        </w:tc>
        <w:tc>
          <w:tcPr>
            <w:tcW w:w="450" w:type="dxa"/>
            <w:tcBorders>
              <w:bottom w:val="single" w:sz="4" w:space="0" w:color="auto"/>
            </w:tcBorders>
            <w:shd w:val="clear" w:color="auto" w:fill="FABF8F"/>
            <w:vAlign w:val="center"/>
          </w:tcPr>
          <w:p w14:paraId="63B8A6E9"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3DE829D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E9AC85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305AA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5C374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BC1C50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3B1ACA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3AA66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F0F1F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37658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3F06E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F9508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92CE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C05990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DCC067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721FA0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D818162" w14:textId="77777777" w:rsidR="001A63C6" w:rsidRPr="00480790" w:rsidRDefault="001A63C6" w:rsidP="001A63C6">
            <w:pPr>
              <w:pStyle w:val="TableText"/>
              <w:widowControl w:val="0"/>
              <w:rPr>
                <w:rFonts w:ascii="Tahoma" w:hAnsi="Tahoma" w:cs="Tahoma"/>
                <w:sz w:val="13"/>
                <w:lang w:val="en-US" w:eastAsia="en-US"/>
              </w:rPr>
            </w:pPr>
          </w:p>
        </w:tc>
      </w:tr>
      <w:tr w:rsidR="00B33D0E" w14:paraId="2FC21BB4" w14:textId="77777777" w:rsidTr="006B1F3F">
        <w:trPr>
          <w:trHeight w:val="145"/>
        </w:trPr>
        <w:tc>
          <w:tcPr>
            <w:tcW w:w="2734" w:type="dxa"/>
            <w:tcBorders>
              <w:bottom w:val="single" w:sz="4" w:space="0" w:color="auto"/>
            </w:tcBorders>
            <w:shd w:val="clear" w:color="auto" w:fill="auto"/>
          </w:tcPr>
          <w:p w14:paraId="43091013" w14:textId="77777777" w:rsidR="001A63C6" w:rsidRPr="00131042" w:rsidRDefault="001A63C6" w:rsidP="001A63C6">
            <w:pPr>
              <w:pStyle w:val="Heading2"/>
              <w:ind w:left="0"/>
              <w:rPr>
                <w:rFonts w:ascii="Tahoma" w:hAnsi="Tahoma" w:cs="Tahoma"/>
                <w:b w:val="0"/>
                <w:sz w:val="14"/>
              </w:rPr>
            </w:pPr>
            <w:bookmarkStart w:id="237" w:name="_Toc336337953"/>
            <w:bookmarkStart w:id="238" w:name="_Toc352319798"/>
            <w:r w:rsidRPr="00131042">
              <w:rPr>
                <w:rFonts w:ascii="Tahoma" w:hAnsi="Tahoma" w:cs="Tahoma"/>
                <w:b w:val="0"/>
                <w:sz w:val="14"/>
              </w:rPr>
              <w:t>Exchange Online Plan 2 (User SL)</w:t>
            </w:r>
            <w:bookmarkEnd w:id="237"/>
            <w:bookmarkEnd w:id="238"/>
          </w:p>
        </w:tc>
        <w:tc>
          <w:tcPr>
            <w:tcW w:w="450" w:type="dxa"/>
            <w:tcBorders>
              <w:bottom w:val="single" w:sz="4" w:space="0" w:color="auto"/>
            </w:tcBorders>
            <w:shd w:val="clear" w:color="auto" w:fill="auto"/>
            <w:vAlign w:val="center"/>
          </w:tcPr>
          <w:p w14:paraId="4DBA70C2" w14:textId="77777777" w:rsidR="001A63C6" w:rsidRPr="00472DFD" w:rsidRDefault="002E59B1" w:rsidP="002E59B1">
            <w:pPr>
              <w:pStyle w:val="TableText"/>
              <w:widowControl w:val="0"/>
              <w:rPr>
                <w:rStyle w:val="EndnoteReference"/>
                <w:color w:val="000000"/>
                <w:sz w:val="13"/>
                <w:szCs w:val="13"/>
                <w:u w:val="single"/>
                <w:lang w:val="en-US" w:eastAsia="en-US"/>
              </w:rPr>
            </w:pPr>
            <w:r>
              <w:rPr>
                <w:rStyle w:val="Hyperlink"/>
                <w:b/>
                <w:sz w:val="13"/>
                <w:szCs w:val="13"/>
                <w:lang w:val="en-US" w:eastAsia="en-US"/>
              </w:rPr>
              <w:t>50</w:t>
            </w:r>
            <w:hyperlink w:anchor="_49_Exchange_Online" w:history="1"/>
          </w:p>
        </w:tc>
        <w:tc>
          <w:tcPr>
            <w:tcW w:w="450" w:type="dxa"/>
            <w:tcBorders>
              <w:bottom w:val="single" w:sz="4" w:space="0" w:color="auto"/>
            </w:tcBorders>
            <w:shd w:val="clear" w:color="auto" w:fill="auto"/>
            <w:vAlign w:val="center"/>
          </w:tcPr>
          <w:p w14:paraId="0484A3BD" w14:textId="77777777" w:rsidR="001A63C6" w:rsidRPr="00480790" w:rsidRDefault="001A63C6" w:rsidP="007E466C">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6F8A344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40508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029954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64FCD5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E8607E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6E92B3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A2AB23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303E9C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82B820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8283C7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AA510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98170D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5D1E98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0F9A8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4B4C997"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6A69580" w14:textId="77777777" w:rsidR="001A63C6" w:rsidRPr="00480790" w:rsidRDefault="001A63C6" w:rsidP="001A63C6">
            <w:pPr>
              <w:pStyle w:val="TableText"/>
              <w:widowControl w:val="0"/>
              <w:rPr>
                <w:rFonts w:ascii="Tahoma" w:hAnsi="Tahoma" w:cs="Tahoma"/>
                <w:sz w:val="13"/>
                <w:lang w:val="en-US" w:eastAsia="en-US"/>
              </w:rPr>
            </w:pPr>
          </w:p>
        </w:tc>
      </w:tr>
      <w:tr w:rsidR="00B33D0E" w14:paraId="055014F7" w14:textId="77777777" w:rsidTr="006B1F3F">
        <w:trPr>
          <w:trHeight w:val="145"/>
        </w:trPr>
        <w:tc>
          <w:tcPr>
            <w:tcW w:w="2734" w:type="dxa"/>
            <w:tcBorders>
              <w:bottom w:val="single" w:sz="4" w:space="0" w:color="auto"/>
            </w:tcBorders>
            <w:shd w:val="clear" w:color="auto" w:fill="FABF8F"/>
          </w:tcPr>
          <w:p w14:paraId="44AD97D1" w14:textId="77777777" w:rsidR="001A63C6" w:rsidRPr="007F430D" w:rsidRDefault="001A63C6" w:rsidP="001A63C6">
            <w:pPr>
              <w:pStyle w:val="Heading3"/>
              <w:rPr>
                <w:rFonts w:ascii="Tahoma" w:hAnsi="Tahoma" w:cs="Tahoma"/>
                <w:b w:val="0"/>
                <w:sz w:val="14"/>
              </w:rPr>
            </w:pPr>
            <w:bookmarkStart w:id="239" w:name="_Toc336337954"/>
            <w:bookmarkStart w:id="240" w:name="_Toc352319799"/>
            <w:r w:rsidRPr="007F430D">
              <w:rPr>
                <w:rFonts w:ascii="Tahoma" w:hAnsi="Tahoma" w:cs="Tahoma"/>
                <w:b w:val="0"/>
                <w:sz w:val="14"/>
              </w:rPr>
              <w:t>Exchange Online Plan 1A for Alumni (User SL)</w:t>
            </w:r>
            <w:bookmarkEnd w:id="239"/>
            <w:bookmarkEnd w:id="240"/>
          </w:p>
        </w:tc>
        <w:tc>
          <w:tcPr>
            <w:tcW w:w="450" w:type="dxa"/>
            <w:tcBorders>
              <w:bottom w:val="single" w:sz="4" w:space="0" w:color="auto"/>
            </w:tcBorders>
            <w:shd w:val="clear" w:color="auto" w:fill="FABF8F"/>
            <w:vAlign w:val="center"/>
          </w:tcPr>
          <w:p w14:paraId="52A5F515" w14:textId="77777777" w:rsidR="001A63C6" w:rsidRPr="00472DF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vAlign w:val="center"/>
          </w:tcPr>
          <w:p w14:paraId="43B7FD65"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0480F29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1E68D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4D225A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CFA7A8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03BCCE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131CD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EAD6D4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E45EC1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B7E5F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A34FA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D74095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796F1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4AE0E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47314F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F74A1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FABF8F"/>
            <w:vAlign w:val="center"/>
          </w:tcPr>
          <w:p w14:paraId="62E1A3A6" w14:textId="77777777" w:rsidR="001A63C6" w:rsidRPr="00480790" w:rsidRDefault="001A63C6" w:rsidP="001A63C6">
            <w:pPr>
              <w:pStyle w:val="TableText"/>
              <w:widowControl w:val="0"/>
              <w:rPr>
                <w:rFonts w:ascii="Tahoma" w:hAnsi="Tahoma" w:cs="Tahoma"/>
                <w:sz w:val="13"/>
                <w:lang w:val="en-US" w:eastAsia="en-US"/>
              </w:rPr>
            </w:pPr>
          </w:p>
        </w:tc>
      </w:tr>
      <w:tr w:rsidR="00B33D0E" w14:paraId="66C7DC05" w14:textId="77777777" w:rsidTr="006B1F3F">
        <w:trPr>
          <w:trHeight w:val="145"/>
        </w:trPr>
        <w:tc>
          <w:tcPr>
            <w:tcW w:w="2734" w:type="dxa"/>
            <w:tcBorders>
              <w:bottom w:val="single" w:sz="4" w:space="0" w:color="auto"/>
            </w:tcBorders>
            <w:shd w:val="clear" w:color="auto" w:fill="auto"/>
          </w:tcPr>
          <w:p w14:paraId="6C40EC4B" w14:textId="77777777" w:rsidR="001A63C6" w:rsidRPr="007F430D" w:rsidRDefault="001A63C6" w:rsidP="001A63C6">
            <w:pPr>
              <w:pStyle w:val="Heading3"/>
              <w:rPr>
                <w:rFonts w:ascii="Tahoma" w:hAnsi="Tahoma" w:cs="Tahoma"/>
                <w:b w:val="0"/>
                <w:sz w:val="14"/>
              </w:rPr>
            </w:pPr>
            <w:bookmarkStart w:id="241" w:name="_Toc336337955"/>
            <w:bookmarkStart w:id="242" w:name="_Toc352319800"/>
            <w:r w:rsidRPr="007F430D">
              <w:rPr>
                <w:rFonts w:ascii="Tahoma" w:hAnsi="Tahoma" w:cs="Tahoma"/>
                <w:b w:val="0"/>
                <w:sz w:val="14"/>
              </w:rPr>
              <w:t>Exchange Online Plan 2A (User SL)</w:t>
            </w:r>
            <w:bookmarkEnd w:id="241"/>
            <w:bookmarkEnd w:id="242"/>
          </w:p>
        </w:tc>
        <w:tc>
          <w:tcPr>
            <w:tcW w:w="450" w:type="dxa"/>
            <w:tcBorders>
              <w:bottom w:val="single" w:sz="4" w:space="0" w:color="auto"/>
            </w:tcBorders>
            <w:shd w:val="clear" w:color="auto" w:fill="auto"/>
            <w:vAlign w:val="center"/>
          </w:tcPr>
          <w:p w14:paraId="11B5EBAA" w14:textId="77777777" w:rsidR="001A63C6" w:rsidRPr="00472DF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vAlign w:val="center"/>
          </w:tcPr>
          <w:p w14:paraId="0B1E9A5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auto"/>
            <w:vAlign w:val="center"/>
          </w:tcPr>
          <w:p w14:paraId="3013132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6D2B76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CD3BEE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4F190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80FAF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2897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A3B2FE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BA858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44A975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C9D209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2F883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2E01B2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A7E6D7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F39BD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51A5BF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auto"/>
            <w:vAlign w:val="center"/>
          </w:tcPr>
          <w:p w14:paraId="2F478BB8" w14:textId="77777777" w:rsidR="001A63C6" w:rsidRPr="00480790" w:rsidRDefault="001A63C6" w:rsidP="001A63C6">
            <w:pPr>
              <w:pStyle w:val="TableText"/>
              <w:widowControl w:val="0"/>
              <w:rPr>
                <w:rFonts w:ascii="Tahoma" w:hAnsi="Tahoma" w:cs="Tahoma"/>
                <w:sz w:val="13"/>
                <w:lang w:val="en-US" w:eastAsia="en-US"/>
              </w:rPr>
            </w:pPr>
          </w:p>
        </w:tc>
      </w:tr>
      <w:tr w:rsidR="00B33D0E" w14:paraId="6EB78F36" w14:textId="77777777" w:rsidTr="006B1F3F">
        <w:trPr>
          <w:trHeight w:val="145"/>
        </w:trPr>
        <w:tc>
          <w:tcPr>
            <w:tcW w:w="2734" w:type="dxa"/>
            <w:tcBorders>
              <w:bottom w:val="single" w:sz="4" w:space="0" w:color="auto"/>
            </w:tcBorders>
            <w:shd w:val="clear" w:color="auto" w:fill="FABF8F"/>
          </w:tcPr>
          <w:p w14:paraId="1C50A547" w14:textId="77777777" w:rsidR="001A63C6" w:rsidRPr="0095763C" w:rsidRDefault="001A63C6" w:rsidP="001A63C6">
            <w:pPr>
              <w:pStyle w:val="ProductNames"/>
              <w:rPr>
                <w:rFonts w:ascii="Tahoma" w:hAnsi="Tahoma" w:cs="Tahoma"/>
                <w:sz w:val="14"/>
              </w:rPr>
            </w:pPr>
            <w:bookmarkStart w:id="243" w:name="_Toc352319801"/>
            <w:r>
              <w:rPr>
                <w:rFonts w:ascii="Tahoma" w:hAnsi="Tahoma" w:cs="Tahoma"/>
                <w:sz w:val="14"/>
              </w:rPr>
              <w:t>Exchange Online Protection (User SL)</w:t>
            </w:r>
            <w:bookmarkEnd w:id="243"/>
          </w:p>
        </w:tc>
        <w:tc>
          <w:tcPr>
            <w:tcW w:w="450" w:type="dxa"/>
            <w:tcBorders>
              <w:bottom w:val="single" w:sz="4" w:space="0" w:color="auto"/>
            </w:tcBorders>
            <w:shd w:val="clear" w:color="auto" w:fill="FABF8F"/>
            <w:vAlign w:val="center"/>
          </w:tcPr>
          <w:p w14:paraId="5CE15920" w14:textId="77777777" w:rsidR="001A63C6" w:rsidRDefault="00980F6A" w:rsidP="002E59B1">
            <w:pPr>
              <w:pStyle w:val="TableText"/>
              <w:widowControl w:val="0"/>
            </w:pPr>
            <w:hyperlink w:anchor="_51_50_Exchange" w:history="1">
              <w:r w:rsidR="002E59B1">
                <w:rPr>
                  <w:rStyle w:val="Hyperlink"/>
                  <w:b/>
                  <w:sz w:val="13"/>
                  <w:szCs w:val="13"/>
                  <w:lang w:val="en-US" w:eastAsia="en-US"/>
                </w:rPr>
                <w:t>5</w:t>
              </w:r>
            </w:hyperlink>
            <w:r w:rsidR="002E59B1">
              <w:rPr>
                <w:rStyle w:val="Hyperlink"/>
                <w:b/>
                <w:sz w:val="13"/>
                <w:szCs w:val="13"/>
                <w:lang w:val="en-US" w:eastAsia="en-US"/>
              </w:rPr>
              <w:t>1</w:t>
            </w:r>
            <w:hyperlink w:anchor="_49_Exchange_Server" w:history="1"/>
          </w:p>
        </w:tc>
        <w:tc>
          <w:tcPr>
            <w:tcW w:w="450" w:type="dxa"/>
            <w:tcBorders>
              <w:bottom w:val="single" w:sz="4" w:space="0" w:color="auto"/>
            </w:tcBorders>
            <w:shd w:val="clear" w:color="auto" w:fill="FABF8F"/>
            <w:vAlign w:val="center"/>
          </w:tcPr>
          <w:p w14:paraId="4C2513A4" w14:textId="77777777" w:rsidR="001A63C6"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56F4D7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9FB0A9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ED15C0F"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0C556D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DA109B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FF61C4"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566868"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AF02D34"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B03126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E61CF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9F2DD77"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5270A0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5B97D2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803E2C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81F549D"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14FDFBF4" w14:textId="77777777" w:rsidR="001A63C6" w:rsidRPr="00480790" w:rsidRDefault="001A63C6" w:rsidP="001A63C6">
            <w:pPr>
              <w:pStyle w:val="TableText"/>
              <w:widowControl w:val="0"/>
              <w:rPr>
                <w:rFonts w:ascii="Tahoma" w:hAnsi="Tahoma" w:cs="Tahoma"/>
                <w:sz w:val="13"/>
                <w:lang w:val="en-US" w:eastAsia="en-US"/>
              </w:rPr>
            </w:pPr>
          </w:p>
        </w:tc>
      </w:tr>
      <w:tr w:rsidR="00B33D0E" w14:paraId="42EFEB3B" w14:textId="77777777" w:rsidTr="006B1F3F">
        <w:trPr>
          <w:trHeight w:val="145"/>
        </w:trPr>
        <w:tc>
          <w:tcPr>
            <w:tcW w:w="2734" w:type="dxa"/>
            <w:tcBorders>
              <w:bottom w:val="single" w:sz="4" w:space="0" w:color="auto"/>
            </w:tcBorders>
            <w:shd w:val="clear" w:color="auto" w:fill="auto"/>
          </w:tcPr>
          <w:p w14:paraId="12FE0713" w14:textId="77777777" w:rsidR="001A63C6" w:rsidRPr="0095763C" w:rsidRDefault="001A63C6" w:rsidP="001A63C6">
            <w:pPr>
              <w:pStyle w:val="ProductNames"/>
              <w:rPr>
                <w:rFonts w:ascii="Tahoma" w:hAnsi="Tahoma" w:cs="Tahoma"/>
                <w:sz w:val="14"/>
              </w:rPr>
            </w:pPr>
            <w:bookmarkStart w:id="244" w:name="_Toc336337958"/>
            <w:bookmarkStart w:id="245" w:name="_Toc352319802"/>
            <w:r w:rsidRPr="0095763C">
              <w:rPr>
                <w:rFonts w:ascii="Tahoma" w:hAnsi="Tahoma" w:cs="Tahoma"/>
                <w:sz w:val="14"/>
              </w:rPr>
              <w:t>Exchange Server Enterprise</w:t>
            </w:r>
            <w:bookmarkEnd w:id="244"/>
            <w:r w:rsidRPr="0095763C">
              <w:rPr>
                <w:rFonts w:ascii="Tahoma" w:hAnsi="Tahoma" w:cs="Tahoma"/>
                <w:sz w:val="14"/>
              </w:rPr>
              <w:t xml:space="preserve"> 2013</w:t>
            </w:r>
            <w:bookmarkEnd w:id="245"/>
          </w:p>
        </w:tc>
        <w:tc>
          <w:tcPr>
            <w:tcW w:w="450" w:type="dxa"/>
            <w:tcBorders>
              <w:bottom w:val="single" w:sz="4" w:space="0" w:color="auto"/>
            </w:tcBorders>
            <w:shd w:val="clear" w:color="auto" w:fill="auto"/>
            <w:vAlign w:val="center"/>
          </w:tcPr>
          <w:p w14:paraId="36623281" w14:textId="77777777" w:rsidR="001A63C6" w:rsidRPr="00472DFD" w:rsidRDefault="00980F6A" w:rsidP="002E59B1">
            <w:pPr>
              <w:pStyle w:val="TableText"/>
              <w:widowControl w:val="0"/>
              <w:rPr>
                <w:b/>
                <w:color w:val="0000FF"/>
                <w:sz w:val="13"/>
                <w:szCs w:val="13"/>
                <w:u w:val="single"/>
                <w:lang w:val="en-US" w:eastAsia="en-US"/>
              </w:rPr>
            </w:pPr>
            <w:hyperlink w:anchor="_52_51_Exchange" w:history="1">
              <w:r w:rsidR="002E59B1">
                <w:rPr>
                  <w:rStyle w:val="Hyperlink"/>
                  <w:b/>
                  <w:sz w:val="13"/>
                  <w:szCs w:val="13"/>
                  <w:lang w:val="en-US" w:eastAsia="en-US"/>
                </w:rPr>
                <w:t>5</w:t>
              </w:r>
            </w:hyperlink>
            <w:r w:rsidR="002E59B1">
              <w:rPr>
                <w:rStyle w:val="Hyperlink"/>
                <w:b/>
                <w:sz w:val="13"/>
                <w:szCs w:val="13"/>
                <w:lang w:val="en-US" w:eastAsia="en-US"/>
              </w:rPr>
              <w:t>2</w:t>
            </w:r>
            <w:hyperlink w:anchor="_49_Exchange_Server" w:history="1"/>
          </w:p>
        </w:tc>
        <w:tc>
          <w:tcPr>
            <w:tcW w:w="450" w:type="dxa"/>
            <w:tcBorders>
              <w:bottom w:val="single" w:sz="4" w:space="0" w:color="auto"/>
            </w:tcBorders>
            <w:shd w:val="clear" w:color="auto" w:fill="auto"/>
            <w:vAlign w:val="center"/>
          </w:tcPr>
          <w:p w14:paraId="70384717"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3A0C417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337E1F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11E4D75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1325DBD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2E6F3FD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7CF0DD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3F62829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4138699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2C38A3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13F560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4777E7E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5E087A4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64815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66F32D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2FF190F" w14:textId="77777777" w:rsidR="001A63C6" w:rsidRPr="006F757C"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F7126F2" w14:textId="77777777" w:rsidR="001A63C6" w:rsidRPr="00480790" w:rsidRDefault="001A63C6" w:rsidP="001A63C6">
            <w:pPr>
              <w:pStyle w:val="TableText"/>
              <w:widowControl w:val="0"/>
              <w:rPr>
                <w:rFonts w:ascii="Tahoma" w:hAnsi="Tahoma" w:cs="Tahoma"/>
                <w:sz w:val="13"/>
                <w:lang w:val="en-US" w:eastAsia="en-US"/>
              </w:rPr>
            </w:pPr>
          </w:p>
        </w:tc>
      </w:tr>
      <w:tr w:rsidR="00EF228F" w14:paraId="5AB11BDC" w14:textId="77777777" w:rsidTr="006B1F3F">
        <w:trPr>
          <w:trHeight w:val="145"/>
        </w:trPr>
        <w:tc>
          <w:tcPr>
            <w:tcW w:w="2734" w:type="dxa"/>
            <w:tcBorders>
              <w:bottom w:val="single" w:sz="4" w:space="0" w:color="auto"/>
            </w:tcBorders>
            <w:shd w:val="clear" w:color="auto" w:fill="FABF8F"/>
          </w:tcPr>
          <w:p w14:paraId="091FFDB2" w14:textId="77777777" w:rsidR="001A63C6" w:rsidRPr="0095763C" w:rsidRDefault="001A63C6" w:rsidP="001A63C6">
            <w:pPr>
              <w:pStyle w:val="ProductNames"/>
              <w:rPr>
                <w:rFonts w:ascii="Tahoma" w:hAnsi="Tahoma" w:cs="Tahoma"/>
                <w:sz w:val="14"/>
              </w:rPr>
            </w:pPr>
            <w:bookmarkStart w:id="246" w:name="_Toc336337959"/>
            <w:bookmarkStart w:id="247" w:name="_Toc352319803"/>
            <w:r w:rsidRPr="0095763C">
              <w:rPr>
                <w:rFonts w:ascii="Tahoma" w:hAnsi="Tahoma" w:cs="Tahoma"/>
                <w:sz w:val="14"/>
              </w:rPr>
              <w:t>Exchange Server Standard</w:t>
            </w:r>
            <w:bookmarkEnd w:id="246"/>
            <w:r w:rsidRPr="0095763C">
              <w:rPr>
                <w:rFonts w:ascii="Tahoma" w:hAnsi="Tahoma" w:cs="Tahoma"/>
                <w:sz w:val="14"/>
              </w:rPr>
              <w:t xml:space="preserve"> 2013</w:t>
            </w:r>
            <w:bookmarkEnd w:id="247"/>
          </w:p>
        </w:tc>
        <w:tc>
          <w:tcPr>
            <w:tcW w:w="450" w:type="dxa"/>
            <w:tcBorders>
              <w:bottom w:val="single" w:sz="4" w:space="0" w:color="auto"/>
            </w:tcBorders>
            <w:shd w:val="clear" w:color="auto" w:fill="FABF8F"/>
            <w:vAlign w:val="center"/>
          </w:tcPr>
          <w:p w14:paraId="2B543F2D" w14:textId="77777777" w:rsidR="001A63C6" w:rsidRPr="00472DFD" w:rsidRDefault="00980F6A" w:rsidP="002E59B1">
            <w:pPr>
              <w:pStyle w:val="TableText"/>
              <w:widowControl w:val="0"/>
              <w:rPr>
                <w:b/>
                <w:color w:val="0000FF"/>
                <w:sz w:val="13"/>
                <w:szCs w:val="13"/>
                <w:u w:val="single"/>
                <w:lang w:val="en-US" w:eastAsia="en-US"/>
              </w:rPr>
            </w:pPr>
            <w:hyperlink w:anchor="_52_51_Exchange" w:history="1">
              <w:r w:rsidR="002E59B1">
                <w:rPr>
                  <w:rStyle w:val="Hyperlink"/>
                  <w:b/>
                  <w:sz w:val="13"/>
                  <w:szCs w:val="13"/>
                  <w:lang w:val="en-US" w:eastAsia="en-US"/>
                </w:rPr>
                <w:t>5</w:t>
              </w:r>
            </w:hyperlink>
            <w:r w:rsidR="002E59B1">
              <w:rPr>
                <w:rStyle w:val="Hyperlink"/>
                <w:b/>
                <w:sz w:val="13"/>
                <w:szCs w:val="13"/>
                <w:lang w:val="en-US" w:eastAsia="en-US"/>
              </w:rPr>
              <w:t>2</w:t>
            </w:r>
            <w:hyperlink w:anchor="_49_Exchange_Server" w:history="1"/>
          </w:p>
        </w:tc>
        <w:tc>
          <w:tcPr>
            <w:tcW w:w="450" w:type="dxa"/>
            <w:tcBorders>
              <w:bottom w:val="single" w:sz="4" w:space="0" w:color="auto"/>
            </w:tcBorders>
            <w:shd w:val="clear" w:color="auto" w:fill="FABF8F"/>
            <w:vAlign w:val="center"/>
          </w:tcPr>
          <w:p w14:paraId="5A086CF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10488AA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FD1E5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0E819D0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1D7158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tcBorders>
            <w:shd w:val="clear" w:color="auto" w:fill="FABF8F"/>
            <w:vAlign w:val="center"/>
          </w:tcPr>
          <w:p w14:paraId="2067983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414772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6D03C0F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ABF8F"/>
            <w:vAlign w:val="center"/>
          </w:tcPr>
          <w:p w14:paraId="440E30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6F5538D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3373323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655AC0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65A70B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475CB5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605EC9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C525AF5" w14:textId="77777777" w:rsidR="001A63C6" w:rsidRPr="006F757C"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E785DBE" w14:textId="77777777" w:rsidR="001A63C6" w:rsidRPr="00480790" w:rsidRDefault="001A63C6" w:rsidP="001A63C6">
            <w:pPr>
              <w:pStyle w:val="TableText"/>
              <w:widowControl w:val="0"/>
              <w:rPr>
                <w:rFonts w:ascii="Tahoma" w:hAnsi="Tahoma" w:cs="Tahoma"/>
                <w:sz w:val="13"/>
                <w:lang w:val="en-US" w:eastAsia="en-US"/>
              </w:rPr>
            </w:pPr>
          </w:p>
        </w:tc>
      </w:tr>
      <w:tr w:rsidR="00B33D0E" w14:paraId="1CC99CB3" w14:textId="77777777" w:rsidTr="006B1F3F">
        <w:trPr>
          <w:trHeight w:val="145"/>
        </w:trPr>
        <w:tc>
          <w:tcPr>
            <w:tcW w:w="2734" w:type="dxa"/>
            <w:tcBorders>
              <w:bottom w:val="single" w:sz="4" w:space="0" w:color="auto"/>
            </w:tcBorders>
            <w:shd w:val="clear" w:color="auto" w:fill="auto"/>
          </w:tcPr>
          <w:p w14:paraId="5786BEF5" w14:textId="77777777" w:rsidR="001A63C6" w:rsidRPr="0095763C" w:rsidRDefault="001A63C6" w:rsidP="001A63C6">
            <w:pPr>
              <w:pStyle w:val="ProductNames"/>
              <w:rPr>
                <w:rFonts w:ascii="Tahoma" w:hAnsi="Tahoma" w:cs="Tahoma"/>
                <w:sz w:val="14"/>
              </w:rPr>
            </w:pPr>
            <w:bookmarkStart w:id="248" w:name="_Toc336337960"/>
            <w:bookmarkStart w:id="249" w:name="_Toc352319804"/>
            <w:r w:rsidRPr="0095763C">
              <w:rPr>
                <w:rFonts w:ascii="Tahoma" w:hAnsi="Tahoma" w:cs="Tahoma"/>
                <w:sz w:val="14"/>
              </w:rPr>
              <w:t>Exchange Server 2007 Standard for Small Business</w:t>
            </w:r>
            <w:bookmarkEnd w:id="248"/>
            <w:bookmarkEnd w:id="249"/>
          </w:p>
        </w:tc>
        <w:tc>
          <w:tcPr>
            <w:tcW w:w="450" w:type="dxa"/>
            <w:tcBorders>
              <w:bottom w:val="single" w:sz="4" w:space="0" w:color="auto"/>
            </w:tcBorders>
            <w:shd w:val="clear" w:color="auto" w:fill="auto"/>
            <w:vAlign w:val="center"/>
          </w:tcPr>
          <w:p w14:paraId="67589664" w14:textId="77777777" w:rsidR="001A63C6" w:rsidRPr="00472DF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vAlign w:val="center"/>
          </w:tcPr>
          <w:p w14:paraId="4C8E6EEB"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10/09</w:t>
            </w:r>
          </w:p>
        </w:tc>
        <w:tc>
          <w:tcPr>
            <w:tcW w:w="360" w:type="dxa"/>
            <w:tcBorders>
              <w:bottom w:val="single" w:sz="4" w:space="0" w:color="auto"/>
              <w:right w:val="single" w:sz="18" w:space="0" w:color="auto"/>
            </w:tcBorders>
            <w:shd w:val="clear" w:color="auto" w:fill="auto"/>
            <w:vAlign w:val="center"/>
          </w:tcPr>
          <w:p w14:paraId="0F41F92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0FF0C9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39350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590A99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9C7A24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AA991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63ECFA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2B248A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9A5E4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auto"/>
            <w:vAlign w:val="center"/>
          </w:tcPr>
          <w:p w14:paraId="392080D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2EFAD1C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auto"/>
            <w:vAlign w:val="center"/>
          </w:tcPr>
          <w:p w14:paraId="674DAE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A24D45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1F28D3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3120EDCC"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74F6B06" w14:textId="77777777" w:rsidR="001A63C6" w:rsidRPr="00480790" w:rsidRDefault="001A63C6" w:rsidP="001A63C6">
            <w:pPr>
              <w:pStyle w:val="TableText"/>
              <w:widowControl w:val="0"/>
              <w:rPr>
                <w:rFonts w:ascii="Tahoma" w:hAnsi="Tahoma" w:cs="Tahoma"/>
                <w:sz w:val="13"/>
                <w:lang w:val="en-US" w:eastAsia="en-US"/>
              </w:rPr>
            </w:pPr>
          </w:p>
        </w:tc>
      </w:tr>
      <w:tr w:rsidR="00EF228F" w14:paraId="22D724F1" w14:textId="77777777" w:rsidTr="006B1F3F">
        <w:trPr>
          <w:trHeight w:val="145"/>
        </w:trPr>
        <w:tc>
          <w:tcPr>
            <w:tcW w:w="2734" w:type="dxa"/>
            <w:tcBorders>
              <w:bottom w:val="single" w:sz="4" w:space="0" w:color="auto"/>
            </w:tcBorders>
            <w:shd w:val="clear" w:color="auto" w:fill="FABF8F"/>
          </w:tcPr>
          <w:p w14:paraId="7D8D387E" w14:textId="77777777" w:rsidR="001A63C6" w:rsidRPr="0095763C" w:rsidRDefault="001A63C6" w:rsidP="001A63C6">
            <w:pPr>
              <w:pStyle w:val="ProductNames"/>
              <w:rPr>
                <w:rFonts w:ascii="Tahoma" w:hAnsi="Tahoma" w:cs="Tahoma"/>
                <w:sz w:val="14"/>
              </w:rPr>
            </w:pPr>
            <w:bookmarkStart w:id="250" w:name="_Toc336337961"/>
            <w:bookmarkStart w:id="251" w:name="_Toc352319805"/>
            <w:r w:rsidRPr="0095763C">
              <w:rPr>
                <w:rFonts w:ascii="Tahoma" w:hAnsi="Tahoma" w:cs="Tahoma"/>
                <w:sz w:val="14"/>
              </w:rPr>
              <w:t>Exchange Server 2007 Standard for Small Business CAL</w:t>
            </w:r>
            <w:bookmarkEnd w:id="250"/>
            <w:bookmarkEnd w:id="251"/>
          </w:p>
        </w:tc>
        <w:tc>
          <w:tcPr>
            <w:tcW w:w="450" w:type="dxa"/>
            <w:tcBorders>
              <w:bottom w:val="single" w:sz="4" w:space="0" w:color="auto"/>
            </w:tcBorders>
            <w:shd w:val="clear" w:color="auto" w:fill="FABF8F"/>
            <w:vAlign w:val="center"/>
          </w:tcPr>
          <w:p w14:paraId="2DBD4631" w14:textId="77777777" w:rsidR="001A63C6" w:rsidRPr="00472DF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vAlign w:val="center"/>
          </w:tcPr>
          <w:p w14:paraId="513A8890"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ABF8F"/>
            <w:vAlign w:val="center"/>
          </w:tcPr>
          <w:p w14:paraId="4D95D0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75C925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65FB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46881F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84DB0A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77EAF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226D58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6DB10D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D21A55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2ED05B3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A47FC5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6A841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FDD89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0FA6AB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1DD7BF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8EACD6A" w14:textId="77777777" w:rsidR="001A63C6" w:rsidRPr="00480790" w:rsidRDefault="001A63C6" w:rsidP="001A63C6">
            <w:pPr>
              <w:pStyle w:val="TableText"/>
              <w:widowControl w:val="0"/>
              <w:rPr>
                <w:rFonts w:ascii="Tahoma" w:hAnsi="Tahoma" w:cs="Tahoma"/>
                <w:sz w:val="13"/>
                <w:lang w:val="en-US" w:eastAsia="en-US"/>
              </w:rPr>
            </w:pPr>
          </w:p>
        </w:tc>
      </w:tr>
      <w:tr w:rsidR="00B33D0E" w14:paraId="63FACF91" w14:textId="77777777" w:rsidTr="006B1F3F">
        <w:trPr>
          <w:trHeight w:val="145"/>
        </w:trPr>
        <w:tc>
          <w:tcPr>
            <w:tcW w:w="2734" w:type="dxa"/>
            <w:tcBorders>
              <w:bottom w:val="single" w:sz="4" w:space="0" w:color="auto"/>
            </w:tcBorders>
            <w:shd w:val="clear" w:color="auto" w:fill="auto"/>
          </w:tcPr>
          <w:p w14:paraId="32B0E554" w14:textId="77777777" w:rsidR="001A63C6" w:rsidRPr="0095763C" w:rsidRDefault="001A63C6" w:rsidP="001A63C6">
            <w:pPr>
              <w:pStyle w:val="ProductNames"/>
              <w:rPr>
                <w:rFonts w:ascii="Tahoma" w:hAnsi="Tahoma" w:cs="Tahoma"/>
                <w:sz w:val="14"/>
              </w:rPr>
            </w:pPr>
            <w:bookmarkStart w:id="252" w:name="_Toc336337963"/>
            <w:bookmarkStart w:id="253" w:name="_Toc352319806"/>
            <w:r w:rsidRPr="0095763C">
              <w:rPr>
                <w:rFonts w:ascii="Tahoma" w:hAnsi="Tahoma" w:cs="Tahoma"/>
                <w:sz w:val="14"/>
              </w:rPr>
              <w:t>Exchange Server 2010 Standard CAL (Device &amp; User)</w:t>
            </w:r>
            <w:bookmarkEnd w:id="252"/>
            <w:bookmarkEnd w:id="253"/>
          </w:p>
        </w:tc>
        <w:tc>
          <w:tcPr>
            <w:tcW w:w="450" w:type="dxa"/>
            <w:tcBorders>
              <w:bottom w:val="single" w:sz="4" w:space="0" w:color="auto"/>
            </w:tcBorders>
            <w:shd w:val="clear" w:color="auto" w:fill="auto"/>
            <w:vAlign w:val="center"/>
          </w:tcPr>
          <w:p w14:paraId="475A8EB3" w14:textId="77777777" w:rsidR="001A63C6" w:rsidRPr="0051768A" w:rsidRDefault="00980F6A" w:rsidP="002E59B1">
            <w:pPr>
              <w:pStyle w:val="TableText"/>
              <w:widowControl w:val="0"/>
              <w:rPr>
                <w:rStyle w:val="EndnoteReference"/>
                <w:color w:val="0000FF"/>
                <w:sz w:val="13"/>
                <w:szCs w:val="13"/>
                <w:u w:val="single"/>
                <w:lang w:val="en-US" w:eastAsia="en-US"/>
              </w:rPr>
            </w:pPr>
            <w:hyperlink w:anchor="_53_52_Exchange" w:history="1">
              <w:r w:rsidR="002E59B1">
                <w:rPr>
                  <w:rStyle w:val="Hyperlink"/>
                  <w:b/>
                  <w:sz w:val="13"/>
                  <w:szCs w:val="13"/>
                  <w:lang w:val="en-US" w:eastAsia="en-US"/>
                </w:rPr>
                <w:t>5</w:t>
              </w:r>
            </w:hyperlink>
            <w:r w:rsidR="002E59B1">
              <w:rPr>
                <w:rStyle w:val="Hyperlink"/>
                <w:b/>
                <w:sz w:val="13"/>
                <w:szCs w:val="13"/>
                <w:lang w:val="en-US" w:eastAsia="en-US"/>
              </w:rPr>
              <w:t>3</w:t>
            </w:r>
            <w:hyperlink w:anchor="_50_Exchange_Server" w:history="1"/>
          </w:p>
        </w:tc>
        <w:tc>
          <w:tcPr>
            <w:tcW w:w="450" w:type="dxa"/>
            <w:tcBorders>
              <w:bottom w:val="single" w:sz="4" w:space="0" w:color="auto"/>
            </w:tcBorders>
            <w:shd w:val="clear" w:color="auto" w:fill="auto"/>
            <w:vAlign w:val="center"/>
          </w:tcPr>
          <w:p w14:paraId="782131EE"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auto"/>
            <w:vAlign w:val="center"/>
          </w:tcPr>
          <w:p w14:paraId="2C856D8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5C877E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46AC2C1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5625168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67DED3A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6A6B4D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317682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2A8C43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20F47A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7F3BDE8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6D3CD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6887B3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CECBA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0ACB4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C89848F" w14:textId="77777777" w:rsidR="001A63C6" w:rsidRPr="00480790" w:rsidRDefault="001A63C6" w:rsidP="001A63C6">
            <w:pPr>
              <w:pStyle w:val="TableText"/>
              <w:widowControl w:val="0"/>
              <w:rPr>
                <w:rFonts w:ascii="Tahoma" w:hAnsi="Tahoma" w:cs="Tahoma"/>
                <w:sz w:val="13"/>
                <w:lang w:val="en-US" w:eastAsia="en-US"/>
              </w:rPr>
            </w:pPr>
            <w:r w:rsidRPr="00BC36C7">
              <w:rPr>
                <w:rFonts w:ascii="Tahoma" w:hAnsi="Tahoma" w:cs="Tahoma"/>
                <w:sz w:val="13"/>
                <w:lang w:val="en-US" w:eastAsia="en-US"/>
              </w:rPr>
              <w:t>A</w:t>
            </w:r>
            <w:r>
              <w:rPr>
                <w:rFonts w:ascii="Tahoma" w:hAnsi="Tahoma" w:cs="Tahoma"/>
                <w:sz w:val="13"/>
                <w:lang w:val="en-US" w:eastAsia="en-US"/>
              </w:rPr>
              <w:t>O, ST</w:t>
            </w:r>
          </w:p>
        </w:tc>
        <w:tc>
          <w:tcPr>
            <w:tcW w:w="540" w:type="dxa"/>
            <w:tcBorders>
              <w:bottom w:val="single" w:sz="4" w:space="0" w:color="auto"/>
            </w:tcBorders>
            <w:shd w:val="clear" w:color="auto" w:fill="auto"/>
            <w:vAlign w:val="center"/>
          </w:tcPr>
          <w:p w14:paraId="12AF23BD" w14:textId="77777777" w:rsidR="001A63C6" w:rsidRPr="00480790" w:rsidRDefault="001A63C6" w:rsidP="001A63C6">
            <w:pPr>
              <w:pStyle w:val="TableText"/>
              <w:widowControl w:val="0"/>
              <w:rPr>
                <w:rFonts w:ascii="Tahoma" w:hAnsi="Tahoma" w:cs="Tahoma"/>
                <w:sz w:val="13"/>
                <w:lang w:val="en-US" w:eastAsia="en-US"/>
              </w:rPr>
            </w:pPr>
          </w:p>
        </w:tc>
      </w:tr>
      <w:tr w:rsidR="00EF228F" w:rsidDel="00515A83" w14:paraId="1568DA41" w14:textId="77777777" w:rsidTr="006B1F3F">
        <w:trPr>
          <w:trHeight w:val="145"/>
        </w:trPr>
        <w:tc>
          <w:tcPr>
            <w:tcW w:w="2734" w:type="dxa"/>
            <w:tcBorders>
              <w:bottom w:val="single" w:sz="4" w:space="0" w:color="auto"/>
            </w:tcBorders>
            <w:shd w:val="clear" w:color="auto" w:fill="FABF8F"/>
          </w:tcPr>
          <w:p w14:paraId="27F9D993" w14:textId="77777777" w:rsidR="001A63C6" w:rsidDel="00515A83" w:rsidRDefault="001A63C6" w:rsidP="001A63C6">
            <w:pPr>
              <w:pStyle w:val="ProductNames"/>
              <w:rPr>
                <w:rFonts w:ascii="Tahoma" w:hAnsi="Tahoma" w:cs="Tahoma"/>
                <w:sz w:val="14"/>
              </w:rPr>
            </w:pPr>
            <w:bookmarkStart w:id="254" w:name="_Toc336337965"/>
            <w:bookmarkStart w:id="255" w:name="_Toc352319807"/>
            <w:r>
              <w:rPr>
                <w:rFonts w:ascii="Tahoma" w:hAnsi="Tahoma" w:cs="Tahoma"/>
                <w:sz w:val="14"/>
              </w:rPr>
              <w:t>Forefront Endpoint Protection</w:t>
            </w:r>
            <w:bookmarkEnd w:id="254"/>
            <w:bookmarkEnd w:id="255"/>
          </w:p>
        </w:tc>
        <w:tc>
          <w:tcPr>
            <w:tcW w:w="450" w:type="dxa"/>
            <w:tcBorders>
              <w:bottom w:val="single" w:sz="4" w:space="0" w:color="auto"/>
            </w:tcBorders>
            <w:shd w:val="clear" w:color="auto" w:fill="FABF8F"/>
            <w:vAlign w:val="center"/>
          </w:tcPr>
          <w:p w14:paraId="371CA575" w14:textId="77777777" w:rsidR="001A63C6" w:rsidRPr="00AA19FE" w:rsidDel="00515A83" w:rsidRDefault="00980F6A" w:rsidP="002E59B1">
            <w:pPr>
              <w:pStyle w:val="TableText"/>
              <w:widowControl w:val="0"/>
              <w:rPr>
                <w:rStyle w:val="EndnoteReference"/>
                <w:color w:val="000000"/>
                <w:sz w:val="13"/>
                <w:szCs w:val="13"/>
                <w:u w:val="single"/>
                <w:lang w:val="en-US" w:eastAsia="en-US"/>
              </w:rPr>
            </w:pPr>
            <w:hyperlink w:anchor="_53_Forefront_Endpoint" w:history="1">
              <w:r w:rsidR="002E59B1">
                <w:rPr>
                  <w:rStyle w:val="Hyperlink"/>
                  <w:b/>
                  <w:sz w:val="13"/>
                  <w:szCs w:val="13"/>
                  <w:lang w:val="en-US" w:eastAsia="en-US"/>
                </w:rPr>
                <w:t>5</w:t>
              </w:r>
            </w:hyperlink>
            <w:r w:rsidR="002E59B1">
              <w:rPr>
                <w:rStyle w:val="Hyperlink"/>
                <w:b/>
                <w:sz w:val="13"/>
                <w:szCs w:val="13"/>
                <w:lang w:val="en-US" w:eastAsia="en-US"/>
              </w:rPr>
              <w:t>4</w:t>
            </w:r>
          </w:p>
        </w:tc>
        <w:tc>
          <w:tcPr>
            <w:tcW w:w="450" w:type="dxa"/>
            <w:tcBorders>
              <w:bottom w:val="single" w:sz="4" w:space="0" w:color="auto"/>
            </w:tcBorders>
            <w:shd w:val="clear" w:color="auto" w:fill="FABF8F"/>
            <w:vAlign w:val="center"/>
          </w:tcPr>
          <w:p w14:paraId="6104572A" w14:textId="77777777" w:rsidR="001A63C6" w:rsidRPr="00480790" w:rsidDel="00515A83"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E90C20B" w14:textId="77777777" w:rsidR="001A63C6" w:rsidRPr="00480790" w:rsidDel="00515A83"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2710D65"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61B96AA"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B6FA95C"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5C111B4"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D0F3B8"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D229EB4"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2F3676"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24902E3" w14:textId="77777777" w:rsidR="001A63C6" w:rsidRPr="00480790" w:rsidDel="00515A83"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600BD3E" w14:textId="77777777" w:rsidR="001A63C6" w:rsidRPr="00480790" w:rsidDel="00515A83" w:rsidRDefault="001A63C6" w:rsidP="001A63C6">
            <w:pPr>
              <w:pStyle w:val="TableText"/>
              <w:widowControl w:val="0"/>
              <w:rPr>
                <w:rFonts w:ascii="Tahoma" w:hAnsi="Tahoma" w:cs="Tahoma"/>
                <w:sz w:val="13"/>
                <w:lang w:val="en-US" w:eastAsia="en-US"/>
              </w:rPr>
            </w:pPr>
          </w:p>
        </w:tc>
      </w:tr>
      <w:tr w:rsidR="00B33D0E" w14:paraId="5A5C921B" w14:textId="77777777" w:rsidTr="006B1F3F">
        <w:trPr>
          <w:trHeight w:val="145"/>
        </w:trPr>
        <w:tc>
          <w:tcPr>
            <w:tcW w:w="2734" w:type="dxa"/>
            <w:tcBorders>
              <w:bottom w:val="single" w:sz="4" w:space="0" w:color="auto"/>
            </w:tcBorders>
            <w:shd w:val="clear" w:color="auto" w:fill="auto"/>
          </w:tcPr>
          <w:p w14:paraId="7289A449" w14:textId="77777777" w:rsidR="001A63C6" w:rsidRDefault="001A63C6" w:rsidP="001A63C6">
            <w:pPr>
              <w:pStyle w:val="ProductNames"/>
              <w:rPr>
                <w:rFonts w:ascii="Tahoma" w:hAnsi="Tahoma" w:cs="Tahoma"/>
                <w:sz w:val="14"/>
              </w:rPr>
            </w:pPr>
            <w:bookmarkStart w:id="256" w:name="_Toc336337966"/>
            <w:bookmarkStart w:id="257" w:name="_Toc352319808"/>
            <w:r>
              <w:rPr>
                <w:rFonts w:ascii="Tahoma" w:hAnsi="Tahoma" w:cs="Tahoma"/>
                <w:sz w:val="14"/>
              </w:rPr>
              <w:t>Forefront Identity Manager 2010 R2 CAL (User only)</w:t>
            </w:r>
            <w:bookmarkEnd w:id="256"/>
            <w:bookmarkEnd w:id="257"/>
          </w:p>
        </w:tc>
        <w:tc>
          <w:tcPr>
            <w:tcW w:w="450" w:type="dxa"/>
            <w:tcBorders>
              <w:bottom w:val="single" w:sz="4" w:space="0" w:color="auto"/>
            </w:tcBorders>
            <w:shd w:val="clear" w:color="auto" w:fill="auto"/>
            <w:vAlign w:val="center"/>
          </w:tcPr>
          <w:p w14:paraId="257078F6" w14:textId="77777777" w:rsidR="001A63C6" w:rsidRPr="0051768A" w:rsidRDefault="00980F6A" w:rsidP="002E59B1">
            <w:pPr>
              <w:pStyle w:val="TableText"/>
              <w:widowControl w:val="0"/>
              <w:rPr>
                <w:rStyle w:val="EndnoteReference"/>
                <w:color w:val="0000FF"/>
                <w:sz w:val="13"/>
                <w:szCs w:val="13"/>
                <w:u w:val="single"/>
                <w:lang w:val="en-US" w:eastAsia="en-US"/>
              </w:rPr>
            </w:pPr>
            <w:hyperlink w:anchor="_54_Forefront_Identity" w:history="1">
              <w:r w:rsidR="002E59B1">
                <w:rPr>
                  <w:rStyle w:val="Hyperlink"/>
                  <w:b/>
                  <w:sz w:val="13"/>
                  <w:szCs w:val="13"/>
                  <w:lang w:val="en-US" w:eastAsia="en-US"/>
                </w:rPr>
                <w:t>5</w:t>
              </w:r>
            </w:hyperlink>
            <w:r w:rsidR="002E59B1">
              <w:rPr>
                <w:rStyle w:val="Hyperlink"/>
                <w:b/>
                <w:sz w:val="13"/>
                <w:szCs w:val="13"/>
                <w:lang w:val="en-US" w:eastAsia="en-US"/>
              </w:rPr>
              <w:t>5</w:t>
            </w:r>
          </w:p>
        </w:tc>
        <w:tc>
          <w:tcPr>
            <w:tcW w:w="450" w:type="dxa"/>
            <w:tcBorders>
              <w:bottom w:val="single" w:sz="4" w:space="0" w:color="auto"/>
            </w:tcBorders>
            <w:shd w:val="clear" w:color="auto" w:fill="auto"/>
            <w:vAlign w:val="center"/>
          </w:tcPr>
          <w:p w14:paraId="66DD3355"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auto"/>
            <w:vAlign w:val="center"/>
          </w:tcPr>
          <w:p w14:paraId="4F07260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604AFF29"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w:t>
            </w:r>
          </w:p>
        </w:tc>
        <w:tc>
          <w:tcPr>
            <w:tcW w:w="450" w:type="dxa"/>
            <w:tcBorders>
              <w:bottom w:val="single" w:sz="4" w:space="0" w:color="auto"/>
            </w:tcBorders>
            <w:shd w:val="clear" w:color="auto" w:fill="auto"/>
            <w:vAlign w:val="bottom"/>
          </w:tcPr>
          <w:p w14:paraId="382BA43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w:t>
            </w:r>
          </w:p>
        </w:tc>
        <w:tc>
          <w:tcPr>
            <w:tcW w:w="450" w:type="dxa"/>
            <w:tcBorders>
              <w:bottom w:val="single" w:sz="4" w:space="0" w:color="auto"/>
            </w:tcBorders>
            <w:shd w:val="clear" w:color="auto" w:fill="auto"/>
            <w:vAlign w:val="bottom"/>
          </w:tcPr>
          <w:p w14:paraId="7D4756B3"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auto"/>
            <w:vAlign w:val="bottom"/>
          </w:tcPr>
          <w:p w14:paraId="34D5FBE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auto"/>
            <w:vAlign w:val="bottom"/>
          </w:tcPr>
          <w:p w14:paraId="102C9B1E"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auto"/>
            <w:vAlign w:val="bottom"/>
          </w:tcPr>
          <w:p w14:paraId="1A47801A"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440A33B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566FF91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tcBorders>
            <w:shd w:val="clear" w:color="auto" w:fill="auto"/>
            <w:vAlign w:val="bottom"/>
          </w:tcPr>
          <w:p w14:paraId="20B46F0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right w:val="single" w:sz="18" w:space="0" w:color="auto"/>
            </w:tcBorders>
            <w:shd w:val="clear" w:color="auto" w:fill="auto"/>
            <w:vAlign w:val="bottom"/>
          </w:tcPr>
          <w:p w14:paraId="451440C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3506C979"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center"/>
          </w:tcPr>
          <w:p w14:paraId="606BE7F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6AFEE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660DF3C" w14:textId="77777777" w:rsidR="001A63C6" w:rsidRPr="00480790" w:rsidRDefault="001A63C6"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D60EC79" w14:textId="77777777" w:rsidR="001A63C6" w:rsidRPr="00480790" w:rsidRDefault="001A63C6" w:rsidP="001A63C6">
            <w:pPr>
              <w:pStyle w:val="TableText"/>
              <w:widowControl w:val="0"/>
              <w:rPr>
                <w:rFonts w:ascii="Tahoma" w:hAnsi="Tahoma" w:cs="Tahoma"/>
                <w:sz w:val="13"/>
                <w:lang w:val="en-US" w:eastAsia="en-US"/>
              </w:rPr>
            </w:pPr>
          </w:p>
        </w:tc>
      </w:tr>
      <w:tr w:rsidR="00EF228F" w14:paraId="3D0F9FD5" w14:textId="77777777" w:rsidTr="006B1F3F">
        <w:trPr>
          <w:trHeight w:val="145"/>
        </w:trPr>
        <w:tc>
          <w:tcPr>
            <w:tcW w:w="2734" w:type="dxa"/>
            <w:tcBorders>
              <w:bottom w:val="single" w:sz="4" w:space="0" w:color="auto"/>
            </w:tcBorders>
            <w:shd w:val="clear" w:color="auto" w:fill="FABF8F"/>
          </w:tcPr>
          <w:p w14:paraId="2C5DFFD5" w14:textId="77777777" w:rsidR="001A63C6" w:rsidRDefault="001A63C6" w:rsidP="001A63C6">
            <w:pPr>
              <w:pStyle w:val="ProductNames"/>
              <w:rPr>
                <w:rFonts w:ascii="Tahoma" w:hAnsi="Tahoma" w:cs="Tahoma"/>
                <w:sz w:val="14"/>
              </w:rPr>
            </w:pPr>
            <w:bookmarkStart w:id="258" w:name="_Toc336337967"/>
            <w:bookmarkStart w:id="259" w:name="_Toc352319809"/>
            <w:r>
              <w:rPr>
                <w:rFonts w:ascii="Tahoma" w:hAnsi="Tahoma" w:cs="Tahoma"/>
                <w:sz w:val="14"/>
              </w:rPr>
              <w:t>Forefront Identity Manager 2010 R2 External Connector</w:t>
            </w:r>
            <w:bookmarkEnd w:id="258"/>
            <w:bookmarkEnd w:id="259"/>
          </w:p>
        </w:tc>
        <w:tc>
          <w:tcPr>
            <w:tcW w:w="450" w:type="dxa"/>
            <w:tcBorders>
              <w:bottom w:val="single" w:sz="4" w:space="0" w:color="auto"/>
            </w:tcBorders>
            <w:shd w:val="clear" w:color="auto" w:fill="FABF8F"/>
            <w:vAlign w:val="center"/>
          </w:tcPr>
          <w:p w14:paraId="2D2C690B" w14:textId="77777777" w:rsidR="001A63C6" w:rsidRPr="00472DFD" w:rsidRDefault="00980F6A" w:rsidP="002E59B1">
            <w:pPr>
              <w:pStyle w:val="TableText"/>
              <w:widowControl w:val="0"/>
              <w:rPr>
                <w:rStyle w:val="EndnoteReference"/>
                <w:color w:val="000000"/>
                <w:sz w:val="13"/>
                <w:szCs w:val="13"/>
                <w:u w:val="single"/>
                <w:lang w:val="en-US" w:eastAsia="en-US"/>
              </w:rPr>
            </w:pPr>
            <w:hyperlink w:anchor="_54_Forefront_Identity" w:history="1">
              <w:r w:rsidR="002E59B1">
                <w:rPr>
                  <w:rStyle w:val="Hyperlink"/>
                  <w:b/>
                  <w:sz w:val="13"/>
                  <w:szCs w:val="13"/>
                  <w:lang w:val="en-US" w:eastAsia="en-US"/>
                </w:rPr>
                <w:t>5</w:t>
              </w:r>
            </w:hyperlink>
            <w:r w:rsidR="002E59B1">
              <w:rPr>
                <w:rStyle w:val="Hyperlink"/>
                <w:b/>
                <w:sz w:val="13"/>
                <w:szCs w:val="13"/>
                <w:lang w:val="en-US" w:eastAsia="en-US"/>
              </w:rPr>
              <w:t>5</w:t>
            </w:r>
          </w:p>
        </w:tc>
        <w:tc>
          <w:tcPr>
            <w:tcW w:w="450" w:type="dxa"/>
            <w:tcBorders>
              <w:bottom w:val="single" w:sz="4" w:space="0" w:color="auto"/>
            </w:tcBorders>
            <w:shd w:val="clear" w:color="auto" w:fill="FABF8F"/>
            <w:vAlign w:val="center"/>
          </w:tcPr>
          <w:p w14:paraId="1BC69C9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2D7245A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13E676ED"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tcBorders>
              <w:bottom w:val="single" w:sz="4" w:space="0" w:color="auto"/>
            </w:tcBorders>
            <w:shd w:val="clear" w:color="auto" w:fill="FABF8F"/>
            <w:vAlign w:val="bottom"/>
          </w:tcPr>
          <w:p w14:paraId="0B6D2D7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tcBorders>
              <w:bottom w:val="single" w:sz="4" w:space="0" w:color="auto"/>
            </w:tcBorders>
            <w:shd w:val="clear" w:color="auto" w:fill="FABF8F"/>
            <w:vAlign w:val="bottom"/>
          </w:tcPr>
          <w:p w14:paraId="767670D1"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tcBorders>
            <w:shd w:val="clear" w:color="auto" w:fill="FABF8F"/>
            <w:vAlign w:val="bottom"/>
          </w:tcPr>
          <w:p w14:paraId="38D2F76A"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FABF8F"/>
            <w:vAlign w:val="bottom"/>
          </w:tcPr>
          <w:p w14:paraId="106A702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FABF8F"/>
            <w:vAlign w:val="bottom"/>
          </w:tcPr>
          <w:p w14:paraId="5E5D6F6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ABF8F"/>
            <w:vAlign w:val="bottom"/>
          </w:tcPr>
          <w:p w14:paraId="4188414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ABF8F"/>
            <w:vAlign w:val="bottom"/>
          </w:tcPr>
          <w:p w14:paraId="233C04E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ABF8F"/>
            <w:vAlign w:val="bottom"/>
          </w:tcPr>
          <w:p w14:paraId="5093C9E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ABF8F"/>
            <w:vAlign w:val="bottom"/>
          </w:tcPr>
          <w:p w14:paraId="50B6B761"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ABF8F"/>
            <w:vAlign w:val="bottom"/>
          </w:tcPr>
          <w:p w14:paraId="0CA5F11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ABF8F"/>
            <w:vAlign w:val="center"/>
          </w:tcPr>
          <w:p w14:paraId="551F961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7CDBEC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B1DC57E" w14:textId="77777777" w:rsidR="001A63C6" w:rsidRPr="00480790" w:rsidRDefault="001A63C6"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702E58C0" w14:textId="77777777" w:rsidR="001A63C6" w:rsidRPr="00480790" w:rsidRDefault="001A63C6" w:rsidP="001A63C6">
            <w:pPr>
              <w:pStyle w:val="TableText"/>
              <w:widowControl w:val="0"/>
              <w:rPr>
                <w:rFonts w:ascii="Tahoma" w:hAnsi="Tahoma" w:cs="Tahoma"/>
                <w:sz w:val="13"/>
                <w:lang w:val="en-US" w:eastAsia="en-US"/>
              </w:rPr>
            </w:pPr>
          </w:p>
        </w:tc>
      </w:tr>
      <w:tr w:rsidR="00B33D0E" w14:paraId="58DBCF27" w14:textId="77777777" w:rsidTr="006B1F3F">
        <w:trPr>
          <w:trHeight w:val="145"/>
        </w:trPr>
        <w:tc>
          <w:tcPr>
            <w:tcW w:w="2734" w:type="dxa"/>
            <w:tcBorders>
              <w:bottom w:val="single" w:sz="4" w:space="0" w:color="auto"/>
            </w:tcBorders>
            <w:shd w:val="clear" w:color="auto" w:fill="auto"/>
          </w:tcPr>
          <w:p w14:paraId="1B737F61" w14:textId="77777777" w:rsidR="001A63C6" w:rsidRDefault="001A63C6" w:rsidP="001A63C6">
            <w:pPr>
              <w:pStyle w:val="ProductNames"/>
              <w:rPr>
                <w:rFonts w:ascii="Tahoma" w:hAnsi="Tahoma" w:cs="Tahoma"/>
                <w:sz w:val="14"/>
              </w:rPr>
            </w:pPr>
            <w:bookmarkStart w:id="260" w:name="_Toc336337968"/>
            <w:bookmarkStart w:id="261" w:name="_Toc352319810"/>
            <w:r>
              <w:rPr>
                <w:rFonts w:ascii="Tahoma" w:hAnsi="Tahoma" w:cs="Tahoma"/>
                <w:sz w:val="14"/>
              </w:rPr>
              <w:t>Forefront Identity Manager 2010 R2 Server</w:t>
            </w:r>
            <w:bookmarkEnd w:id="260"/>
            <w:bookmarkEnd w:id="261"/>
            <w:r>
              <w:rPr>
                <w:rFonts w:ascii="Tahoma" w:hAnsi="Tahoma" w:cs="Tahoma"/>
                <w:sz w:val="14"/>
              </w:rPr>
              <w:t xml:space="preserve"> </w:t>
            </w:r>
          </w:p>
        </w:tc>
        <w:tc>
          <w:tcPr>
            <w:tcW w:w="450" w:type="dxa"/>
            <w:tcBorders>
              <w:bottom w:val="single" w:sz="4" w:space="0" w:color="auto"/>
            </w:tcBorders>
            <w:shd w:val="clear" w:color="auto" w:fill="auto"/>
            <w:vAlign w:val="center"/>
          </w:tcPr>
          <w:p w14:paraId="38EA6D47" w14:textId="77777777" w:rsidR="001A63C6" w:rsidRPr="00472DFD" w:rsidRDefault="00980F6A" w:rsidP="002E59B1">
            <w:pPr>
              <w:pStyle w:val="TableText"/>
              <w:widowControl w:val="0"/>
              <w:rPr>
                <w:rStyle w:val="EndnoteReference"/>
                <w:color w:val="000000"/>
                <w:sz w:val="13"/>
                <w:szCs w:val="13"/>
                <w:u w:val="single"/>
                <w:lang w:val="en-US" w:eastAsia="en-US"/>
              </w:rPr>
            </w:pPr>
            <w:hyperlink w:anchor="_54_Forefront_Identity" w:history="1">
              <w:r w:rsidR="002E59B1">
                <w:rPr>
                  <w:rStyle w:val="Hyperlink"/>
                  <w:b/>
                  <w:sz w:val="13"/>
                  <w:szCs w:val="13"/>
                  <w:lang w:val="en-US" w:eastAsia="en-US"/>
                </w:rPr>
                <w:t>5</w:t>
              </w:r>
            </w:hyperlink>
            <w:r w:rsidR="002E59B1">
              <w:rPr>
                <w:rStyle w:val="Hyperlink"/>
                <w:b/>
                <w:sz w:val="13"/>
                <w:szCs w:val="13"/>
                <w:lang w:val="en-US" w:eastAsia="en-US"/>
              </w:rPr>
              <w:t>5</w:t>
            </w:r>
          </w:p>
        </w:tc>
        <w:tc>
          <w:tcPr>
            <w:tcW w:w="450" w:type="dxa"/>
            <w:tcBorders>
              <w:bottom w:val="single" w:sz="4" w:space="0" w:color="auto"/>
            </w:tcBorders>
            <w:shd w:val="clear" w:color="auto" w:fill="auto"/>
            <w:vAlign w:val="center"/>
          </w:tcPr>
          <w:p w14:paraId="146F09BF"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auto"/>
            <w:vAlign w:val="center"/>
          </w:tcPr>
          <w:p w14:paraId="02D5ACC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5A51C6E0"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tcBorders>
              <w:bottom w:val="single" w:sz="4" w:space="0" w:color="auto"/>
            </w:tcBorders>
            <w:shd w:val="clear" w:color="auto" w:fill="auto"/>
            <w:vAlign w:val="bottom"/>
          </w:tcPr>
          <w:p w14:paraId="0E4759E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tcBorders>
              <w:bottom w:val="single" w:sz="4" w:space="0" w:color="auto"/>
            </w:tcBorders>
            <w:shd w:val="clear" w:color="auto" w:fill="auto"/>
            <w:vAlign w:val="bottom"/>
          </w:tcPr>
          <w:p w14:paraId="62505A7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tcBorders>
            <w:shd w:val="clear" w:color="auto" w:fill="auto"/>
            <w:vAlign w:val="bottom"/>
          </w:tcPr>
          <w:p w14:paraId="3FAC655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auto"/>
            <w:vAlign w:val="bottom"/>
          </w:tcPr>
          <w:p w14:paraId="53B9BFE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auto"/>
            <w:vAlign w:val="bottom"/>
          </w:tcPr>
          <w:p w14:paraId="1805062C"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auto"/>
            <w:vAlign w:val="bottom"/>
          </w:tcPr>
          <w:p w14:paraId="13CA915E"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auto"/>
            <w:vAlign w:val="bottom"/>
          </w:tcPr>
          <w:p w14:paraId="5D376C4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auto"/>
            <w:vAlign w:val="bottom"/>
          </w:tcPr>
          <w:p w14:paraId="3241FBA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auto"/>
            <w:vAlign w:val="bottom"/>
          </w:tcPr>
          <w:p w14:paraId="285FBB97"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auto"/>
            <w:vAlign w:val="bottom"/>
          </w:tcPr>
          <w:p w14:paraId="7BAC50B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auto"/>
            <w:vAlign w:val="center"/>
          </w:tcPr>
          <w:p w14:paraId="1CA26E6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E72361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1E92E86E" w14:textId="77777777" w:rsidR="001A63C6" w:rsidRPr="00480790" w:rsidRDefault="001A63C6" w:rsidP="001A63C6">
            <w:pPr>
              <w:pStyle w:val="TableText"/>
              <w:widowControl w:val="0"/>
              <w:spacing w:before="12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EB7B0A" w14:textId="77777777" w:rsidR="001A63C6" w:rsidRPr="00480790" w:rsidRDefault="001A63C6" w:rsidP="001A63C6">
            <w:pPr>
              <w:pStyle w:val="TableText"/>
              <w:widowControl w:val="0"/>
              <w:rPr>
                <w:rFonts w:ascii="Tahoma" w:hAnsi="Tahoma" w:cs="Tahoma"/>
                <w:sz w:val="13"/>
                <w:lang w:val="en-US" w:eastAsia="en-US"/>
              </w:rPr>
            </w:pPr>
          </w:p>
        </w:tc>
      </w:tr>
      <w:tr w:rsidR="00EF228F" w14:paraId="56AD2DD4" w14:textId="77777777" w:rsidTr="006B1F3F">
        <w:trPr>
          <w:trHeight w:val="145"/>
        </w:trPr>
        <w:tc>
          <w:tcPr>
            <w:tcW w:w="2734" w:type="dxa"/>
            <w:tcBorders>
              <w:bottom w:val="single" w:sz="4" w:space="0" w:color="auto"/>
            </w:tcBorders>
            <w:shd w:val="clear" w:color="auto" w:fill="FABF8F"/>
          </w:tcPr>
          <w:p w14:paraId="03A6DE91" w14:textId="77777777" w:rsidR="001A63C6" w:rsidRPr="00461CA9" w:rsidRDefault="001A63C6" w:rsidP="001A63C6">
            <w:pPr>
              <w:pStyle w:val="Heading2"/>
              <w:ind w:left="0"/>
              <w:rPr>
                <w:rFonts w:ascii="Tahoma" w:hAnsi="Tahoma" w:cs="Tahoma"/>
                <w:b w:val="0"/>
              </w:rPr>
            </w:pPr>
            <w:bookmarkStart w:id="262" w:name="_Toc336337969"/>
            <w:bookmarkStart w:id="263" w:name="_Toc352319811"/>
            <w:r w:rsidRPr="00461CA9">
              <w:rPr>
                <w:rFonts w:ascii="Tahoma" w:hAnsi="Tahoma" w:cs="Tahoma"/>
                <w:b w:val="0"/>
                <w:sz w:val="14"/>
              </w:rPr>
              <w:t xml:space="preserve">Forefront Identity Manager 2010 </w:t>
            </w:r>
            <w:r>
              <w:rPr>
                <w:rFonts w:ascii="Tahoma" w:hAnsi="Tahoma" w:cs="Tahoma"/>
                <w:b w:val="0"/>
                <w:sz w:val="14"/>
                <w:lang w:val="en-US"/>
              </w:rPr>
              <w:t xml:space="preserve">R2 </w:t>
            </w:r>
            <w:r w:rsidRPr="00461CA9">
              <w:rPr>
                <w:rFonts w:ascii="Tahoma" w:hAnsi="Tahoma" w:cs="Tahoma"/>
                <w:b w:val="0"/>
                <w:sz w:val="14"/>
              </w:rPr>
              <w:t>– Windows Live Edition</w:t>
            </w:r>
            <w:bookmarkEnd w:id="262"/>
            <w:bookmarkEnd w:id="263"/>
          </w:p>
        </w:tc>
        <w:tc>
          <w:tcPr>
            <w:tcW w:w="450" w:type="dxa"/>
            <w:tcBorders>
              <w:bottom w:val="single" w:sz="4" w:space="0" w:color="auto"/>
            </w:tcBorders>
            <w:shd w:val="clear" w:color="auto" w:fill="FABF8F"/>
            <w:vAlign w:val="center"/>
          </w:tcPr>
          <w:p w14:paraId="33B51A86" w14:textId="77777777" w:rsidR="001A63C6" w:rsidRPr="00472DFD" w:rsidRDefault="00980F6A" w:rsidP="002E59B1">
            <w:pPr>
              <w:pStyle w:val="TableText"/>
              <w:widowControl w:val="0"/>
              <w:rPr>
                <w:b/>
                <w:color w:val="0000FF"/>
                <w:sz w:val="13"/>
                <w:szCs w:val="13"/>
                <w:u w:val="single"/>
                <w:lang w:val="en-US" w:eastAsia="en-US"/>
              </w:rPr>
            </w:pPr>
            <w:hyperlink w:anchor="_55_Forefront_Identity" w:history="1">
              <w:r w:rsidR="002E59B1">
                <w:rPr>
                  <w:rStyle w:val="Hyperlink"/>
                  <w:b/>
                  <w:sz w:val="13"/>
                  <w:szCs w:val="13"/>
                  <w:lang w:val="en-US" w:eastAsia="en-US"/>
                </w:rPr>
                <w:t>5</w:t>
              </w:r>
            </w:hyperlink>
            <w:r w:rsidR="002E59B1">
              <w:rPr>
                <w:rStyle w:val="Hyperlink"/>
                <w:b/>
                <w:sz w:val="13"/>
                <w:szCs w:val="13"/>
                <w:lang w:val="en-US" w:eastAsia="en-US"/>
              </w:rPr>
              <w:t>6</w:t>
            </w:r>
          </w:p>
        </w:tc>
        <w:tc>
          <w:tcPr>
            <w:tcW w:w="450" w:type="dxa"/>
            <w:tcBorders>
              <w:bottom w:val="single" w:sz="4" w:space="0" w:color="auto"/>
            </w:tcBorders>
            <w:shd w:val="clear" w:color="auto" w:fill="FABF8F"/>
            <w:vAlign w:val="center"/>
          </w:tcPr>
          <w:p w14:paraId="45C742D9"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07/11</w:t>
            </w:r>
          </w:p>
        </w:tc>
        <w:tc>
          <w:tcPr>
            <w:tcW w:w="360" w:type="dxa"/>
            <w:tcBorders>
              <w:bottom w:val="single" w:sz="4" w:space="0" w:color="auto"/>
              <w:right w:val="single" w:sz="18" w:space="0" w:color="auto"/>
            </w:tcBorders>
            <w:shd w:val="clear" w:color="auto" w:fill="FABF8F"/>
            <w:vAlign w:val="center"/>
          </w:tcPr>
          <w:p w14:paraId="085C53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58F0B999" w14:textId="77777777" w:rsidR="001A63C6" w:rsidRPr="00461DCE" w:rsidRDefault="001A63C6" w:rsidP="001A63C6">
            <w:pPr>
              <w:pStyle w:val="TableText"/>
              <w:widowControl w:val="0"/>
              <w:spacing w:before="100" w:beforeAutospacing="1" w:after="120"/>
              <w:rPr>
                <w:rFonts w:ascii="Tahoma" w:hAnsi="Tahoma" w:cs="Tahoma"/>
                <w:color w:val="000000"/>
                <w:sz w:val="13"/>
                <w:szCs w:val="13"/>
                <w:lang w:val="en-US" w:eastAsia="en-US"/>
              </w:rPr>
            </w:pPr>
            <w:r w:rsidRPr="00461DCE">
              <w:rPr>
                <w:rFonts w:ascii="Tahoma" w:hAnsi="Tahoma" w:cs="Tahoma"/>
                <w:sz w:val="13"/>
                <w:szCs w:val="13"/>
              </w:rPr>
              <w:t>25</w:t>
            </w:r>
          </w:p>
        </w:tc>
        <w:tc>
          <w:tcPr>
            <w:tcW w:w="450" w:type="dxa"/>
            <w:tcBorders>
              <w:bottom w:val="single" w:sz="4" w:space="0" w:color="auto"/>
            </w:tcBorders>
            <w:shd w:val="clear" w:color="auto" w:fill="FABF8F"/>
            <w:vAlign w:val="bottom"/>
          </w:tcPr>
          <w:p w14:paraId="260CF5E7"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63</w:t>
            </w:r>
          </w:p>
        </w:tc>
        <w:tc>
          <w:tcPr>
            <w:tcW w:w="450" w:type="dxa"/>
            <w:tcBorders>
              <w:bottom w:val="single" w:sz="4" w:space="0" w:color="auto"/>
            </w:tcBorders>
            <w:shd w:val="clear" w:color="auto" w:fill="FABF8F"/>
            <w:vAlign w:val="bottom"/>
          </w:tcPr>
          <w:p w14:paraId="5A427828"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tcBorders>
            <w:shd w:val="clear" w:color="auto" w:fill="FABF8F"/>
            <w:vAlign w:val="bottom"/>
          </w:tcPr>
          <w:p w14:paraId="43087D2F"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FABF8F"/>
            <w:vAlign w:val="bottom"/>
          </w:tcPr>
          <w:p w14:paraId="37B74812"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FABF8F"/>
            <w:vAlign w:val="bottom"/>
          </w:tcPr>
          <w:p w14:paraId="0D54A5C5"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FABF8F"/>
            <w:vAlign w:val="bottom"/>
          </w:tcPr>
          <w:p w14:paraId="03683822"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FABF8F"/>
            <w:vAlign w:val="bottom"/>
          </w:tcPr>
          <w:p w14:paraId="503E215B"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tcBorders>
            <w:shd w:val="clear" w:color="auto" w:fill="FABF8F"/>
            <w:vAlign w:val="bottom"/>
          </w:tcPr>
          <w:p w14:paraId="7A9271F4"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FABF8F"/>
            <w:vAlign w:val="bottom"/>
          </w:tcPr>
          <w:p w14:paraId="5F2A8BEF"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FABF8F"/>
            <w:vAlign w:val="bottom"/>
          </w:tcPr>
          <w:p w14:paraId="7E47380C"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FABF8F"/>
            <w:vAlign w:val="center"/>
          </w:tcPr>
          <w:p w14:paraId="0D3E179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21C30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2E7DC298" w14:textId="77777777" w:rsidR="001A63C6" w:rsidRPr="003F2F8E"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299F131E" w14:textId="77777777" w:rsidR="001A63C6" w:rsidRPr="00480790" w:rsidRDefault="001A63C6" w:rsidP="001A63C6">
            <w:pPr>
              <w:pStyle w:val="TableText"/>
              <w:widowControl w:val="0"/>
              <w:rPr>
                <w:rFonts w:ascii="Tahoma" w:hAnsi="Tahoma" w:cs="Tahoma"/>
                <w:sz w:val="13"/>
                <w:lang w:val="en-US" w:eastAsia="en-US"/>
              </w:rPr>
            </w:pPr>
          </w:p>
        </w:tc>
      </w:tr>
      <w:tr w:rsidR="001A63C6" w14:paraId="0BE5C02B" w14:textId="77777777" w:rsidTr="007E466C">
        <w:trPr>
          <w:trHeight w:val="145"/>
        </w:trPr>
        <w:tc>
          <w:tcPr>
            <w:tcW w:w="2734" w:type="dxa"/>
            <w:tcBorders>
              <w:bottom w:val="single" w:sz="4" w:space="0" w:color="auto"/>
            </w:tcBorders>
            <w:shd w:val="clear" w:color="auto" w:fill="auto"/>
          </w:tcPr>
          <w:p w14:paraId="4CC4063E" w14:textId="77777777" w:rsidR="001A63C6" w:rsidRDefault="001A63C6" w:rsidP="001A63C6">
            <w:pPr>
              <w:pStyle w:val="ProductNames"/>
              <w:rPr>
                <w:rFonts w:ascii="Tahoma" w:hAnsi="Tahoma" w:cs="Tahoma"/>
                <w:sz w:val="14"/>
              </w:rPr>
            </w:pPr>
            <w:bookmarkStart w:id="264" w:name="_Toc336337971"/>
            <w:bookmarkStart w:id="265" w:name="_Toc352319812"/>
            <w:r w:rsidRPr="00273685">
              <w:rPr>
                <w:rFonts w:ascii="Tahoma" w:hAnsi="Tahoma" w:cs="Tahoma"/>
                <w:sz w:val="14"/>
              </w:rPr>
              <w:t>Forefro</w:t>
            </w:r>
            <w:r>
              <w:rPr>
                <w:rFonts w:ascii="Tahoma" w:hAnsi="Tahoma" w:cs="Tahoma"/>
                <w:sz w:val="14"/>
              </w:rPr>
              <w:t xml:space="preserve">nt Protection 2010 for Exchange </w:t>
            </w:r>
            <w:r w:rsidRPr="00273685">
              <w:rPr>
                <w:rFonts w:ascii="Tahoma" w:hAnsi="Tahoma" w:cs="Tahoma"/>
                <w:sz w:val="14"/>
              </w:rPr>
              <w:t>Server (Device and User SL)</w:t>
            </w:r>
            <w:bookmarkEnd w:id="264"/>
            <w:bookmarkEnd w:id="265"/>
          </w:p>
        </w:tc>
        <w:tc>
          <w:tcPr>
            <w:tcW w:w="450" w:type="dxa"/>
            <w:tcBorders>
              <w:bottom w:val="single" w:sz="4" w:space="0" w:color="auto"/>
            </w:tcBorders>
            <w:shd w:val="clear" w:color="auto" w:fill="auto"/>
            <w:vAlign w:val="center"/>
          </w:tcPr>
          <w:p w14:paraId="17304567" w14:textId="77777777" w:rsidR="001A63C6" w:rsidRPr="00472DFD" w:rsidRDefault="00980F6A" w:rsidP="002E59B1">
            <w:pPr>
              <w:pStyle w:val="TableText"/>
              <w:widowControl w:val="0"/>
              <w:rPr>
                <w:b/>
                <w:color w:val="000000"/>
                <w:sz w:val="13"/>
                <w:szCs w:val="13"/>
                <w:u w:val="single"/>
                <w:lang w:val="en-US" w:eastAsia="en-US"/>
              </w:rPr>
            </w:pPr>
            <w:hyperlink w:anchor="_54_Forefront_Protection" w:history="1">
              <w:r w:rsidR="002E59B1" w:rsidRPr="00BD1B09">
                <w:rPr>
                  <w:rStyle w:val="Hyperlink"/>
                  <w:b/>
                  <w:sz w:val="13"/>
                  <w:szCs w:val="13"/>
                  <w:lang w:val="en-US" w:eastAsia="en-US"/>
                </w:rPr>
                <w:t>5</w:t>
              </w:r>
            </w:hyperlink>
            <w:r w:rsidR="002E59B1">
              <w:rPr>
                <w:rStyle w:val="Hyperlink"/>
                <w:b/>
                <w:sz w:val="13"/>
                <w:szCs w:val="13"/>
                <w:lang w:val="en-US" w:eastAsia="en-US"/>
              </w:rPr>
              <w:t>7</w:t>
            </w:r>
          </w:p>
        </w:tc>
        <w:tc>
          <w:tcPr>
            <w:tcW w:w="450" w:type="dxa"/>
            <w:tcBorders>
              <w:bottom w:val="single" w:sz="4" w:space="0" w:color="auto"/>
            </w:tcBorders>
            <w:shd w:val="clear" w:color="auto" w:fill="auto"/>
            <w:vAlign w:val="center"/>
          </w:tcPr>
          <w:p w14:paraId="31E341D5"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66151CE"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E8C4C5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7596C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CB22A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A08327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86169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1E752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18042A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0894447"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4D0D2232" w14:textId="77777777" w:rsidR="001A63C6" w:rsidRPr="00480790" w:rsidRDefault="001A63C6" w:rsidP="001A63C6">
            <w:pPr>
              <w:pStyle w:val="TableText"/>
              <w:widowControl w:val="0"/>
              <w:rPr>
                <w:rFonts w:ascii="Tahoma" w:hAnsi="Tahoma" w:cs="Tahoma"/>
                <w:sz w:val="13"/>
                <w:lang w:val="en-US" w:eastAsia="en-US"/>
              </w:rPr>
            </w:pPr>
          </w:p>
        </w:tc>
      </w:tr>
      <w:tr w:rsidR="00B33D0E" w14:paraId="6B991EC5" w14:textId="77777777" w:rsidTr="006B1F3F">
        <w:trPr>
          <w:trHeight w:val="145"/>
        </w:trPr>
        <w:tc>
          <w:tcPr>
            <w:tcW w:w="2734" w:type="dxa"/>
            <w:tcBorders>
              <w:bottom w:val="single" w:sz="4" w:space="0" w:color="auto"/>
            </w:tcBorders>
            <w:shd w:val="clear" w:color="auto" w:fill="FABF8F"/>
          </w:tcPr>
          <w:p w14:paraId="0809E999" w14:textId="77777777" w:rsidR="001A63C6" w:rsidRDefault="001A63C6" w:rsidP="001A63C6">
            <w:pPr>
              <w:pStyle w:val="ProductNames"/>
              <w:rPr>
                <w:rFonts w:ascii="Tahoma" w:hAnsi="Tahoma" w:cs="Tahoma"/>
                <w:sz w:val="14"/>
              </w:rPr>
            </w:pPr>
            <w:bookmarkStart w:id="266" w:name="_Toc336337973"/>
            <w:bookmarkStart w:id="267" w:name="_Toc352319813"/>
            <w:r>
              <w:rPr>
                <w:rFonts w:ascii="Tahoma" w:hAnsi="Tahoma" w:cs="Tahoma"/>
                <w:sz w:val="14"/>
              </w:rPr>
              <w:t>Forefront Protection Suite (Device and User SL)</w:t>
            </w:r>
            <w:bookmarkEnd w:id="266"/>
            <w:bookmarkEnd w:id="267"/>
          </w:p>
        </w:tc>
        <w:tc>
          <w:tcPr>
            <w:tcW w:w="450" w:type="dxa"/>
            <w:tcBorders>
              <w:bottom w:val="single" w:sz="4" w:space="0" w:color="auto"/>
            </w:tcBorders>
            <w:shd w:val="clear" w:color="auto" w:fill="FABF8F"/>
            <w:vAlign w:val="center"/>
          </w:tcPr>
          <w:p w14:paraId="7F5339FE" w14:textId="77777777" w:rsidR="001A63C6" w:rsidRPr="0051768A" w:rsidRDefault="00980F6A" w:rsidP="002E59B1">
            <w:pPr>
              <w:pStyle w:val="TableText"/>
              <w:widowControl w:val="0"/>
              <w:rPr>
                <w:rStyle w:val="EndnoteReference"/>
                <w:color w:val="0000FF"/>
                <w:sz w:val="13"/>
                <w:szCs w:val="13"/>
                <w:u w:val="single"/>
                <w:lang w:val="en-US" w:eastAsia="en-US"/>
              </w:rPr>
            </w:pPr>
            <w:hyperlink w:anchor="Srv_48ForefrontProtectionSuite" w:history="1">
              <w:r w:rsidR="002E59B1">
                <w:rPr>
                  <w:rStyle w:val="Hyperlink"/>
                  <w:b/>
                  <w:sz w:val="13"/>
                  <w:szCs w:val="13"/>
                  <w:lang w:val="en-US" w:eastAsia="en-US"/>
                </w:rPr>
                <w:t>5</w:t>
              </w:r>
            </w:hyperlink>
            <w:r w:rsidR="002E59B1">
              <w:rPr>
                <w:rStyle w:val="Hyperlink"/>
                <w:b/>
                <w:sz w:val="13"/>
                <w:szCs w:val="13"/>
                <w:lang w:val="en-US" w:eastAsia="en-US"/>
              </w:rPr>
              <w:t>8</w:t>
            </w:r>
          </w:p>
        </w:tc>
        <w:tc>
          <w:tcPr>
            <w:tcW w:w="450" w:type="dxa"/>
            <w:tcBorders>
              <w:bottom w:val="single" w:sz="4" w:space="0" w:color="auto"/>
            </w:tcBorders>
            <w:shd w:val="clear" w:color="auto" w:fill="FABF8F"/>
          </w:tcPr>
          <w:p w14:paraId="36E4B3F2"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ED80953"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0EAC1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8FF816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D1511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C400E3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06E0FE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965B6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E19866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4453B4C"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F00C52D" w14:textId="77777777" w:rsidR="001A63C6" w:rsidRPr="00480790" w:rsidRDefault="001A63C6" w:rsidP="001A63C6">
            <w:pPr>
              <w:pStyle w:val="TableText"/>
              <w:widowControl w:val="0"/>
              <w:rPr>
                <w:rFonts w:ascii="Tahoma" w:hAnsi="Tahoma" w:cs="Tahoma"/>
                <w:sz w:val="13"/>
                <w:lang w:val="en-US" w:eastAsia="en-US"/>
              </w:rPr>
            </w:pPr>
          </w:p>
        </w:tc>
      </w:tr>
      <w:tr w:rsidR="00B33D0E" w14:paraId="21F4254A" w14:textId="77777777" w:rsidTr="006B1F3F">
        <w:trPr>
          <w:trHeight w:val="145"/>
        </w:trPr>
        <w:tc>
          <w:tcPr>
            <w:tcW w:w="2734" w:type="dxa"/>
            <w:tcBorders>
              <w:bottom w:val="single" w:sz="4" w:space="0" w:color="auto"/>
            </w:tcBorders>
            <w:shd w:val="clear" w:color="auto" w:fill="auto"/>
          </w:tcPr>
          <w:p w14:paraId="6C3E5A15" w14:textId="77777777" w:rsidR="001A63C6" w:rsidRDefault="001A63C6" w:rsidP="001A63C6">
            <w:pPr>
              <w:pStyle w:val="ProductNames"/>
              <w:rPr>
                <w:rFonts w:ascii="Tahoma" w:hAnsi="Tahoma" w:cs="Tahoma"/>
                <w:sz w:val="14"/>
              </w:rPr>
            </w:pPr>
            <w:bookmarkStart w:id="268" w:name="_Toc336337974"/>
            <w:bookmarkStart w:id="269" w:name="_Toc352319814"/>
            <w:r>
              <w:rPr>
                <w:rFonts w:ascii="Tahoma" w:hAnsi="Tahoma" w:cs="Tahoma"/>
                <w:sz w:val="14"/>
              </w:rPr>
              <w:t>Forefront Security for Office Communications Server (Device and User SL)</w:t>
            </w:r>
            <w:bookmarkEnd w:id="268"/>
            <w:bookmarkEnd w:id="269"/>
          </w:p>
        </w:tc>
        <w:tc>
          <w:tcPr>
            <w:tcW w:w="450" w:type="dxa"/>
            <w:tcBorders>
              <w:bottom w:val="single" w:sz="4" w:space="0" w:color="auto"/>
            </w:tcBorders>
            <w:shd w:val="clear" w:color="auto" w:fill="auto"/>
            <w:vAlign w:val="center"/>
          </w:tcPr>
          <w:p w14:paraId="2F12D4D6" w14:textId="77777777" w:rsidR="001A63C6" w:rsidRPr="00472DFD" w:rsidRDefault="00980F6A" w:rsidP="002E59B1">
            <w:pPr>
              <w:pStyle w:val="TableText"/>
              <w:widowControl w:val="0"/>
              <w:rPr>
                <w:rStyle w:val="EndnoteReference"/>
                <w:rFonts w:cs="Tahoma"/>
                <w:color w:val="000000"/>
                <w:sz w:val="13"/>
                <w:szCs w:val="13"/>
                <w:u w:val="single"/>
                <w:lang w:val="en-US" w:eastAsia="en-US"/>
              </w:rPr>
            </w:pPr>
            <w:hyperlink w:anchor="_54_Forefront_Protection" w:history="1">
              <w:r w:rsidR="002E59B1" w:rsidRPr="00BD1B09">
                <w:rPr>
                  <w:rStyle w:val="Hyperlink"/>
                  <w:b/>
                  <w:sz w:val="13"/>
                  <w:szCs w:val="13"/>
                  <w:lang w:val="en-US" w:eastAsia="en-US"/>
                </w:rPr>
                <w:t>5</w:t>
              </w:r>
            </w:hyperlink>
            <w:r w:rsidR="002E59B1">
              <w:rPr>
                <w:rStyle w:val="Hyperlink"/>
                <w:b/>
                <w:sz w:val="13"/>
                <w:szCs w:val="13"/>
                <w:lang w:val="en-US" w:eastAsia="en-US"/>
              </w:rPr>
              <w:t>9</w:t>
            </w:r>
          </w:p>
        </w:tc>
        <w:tc>
          <w:tcPr>
            <w:tcW w:w="450" w:type="dxa"/>
            <w:tcBorders>
              <w:bottom w:val="single" w:sz="4" w:space="0" w:color="auto"/>
            </w:tcBorders>
            <w:shd w:val="clear" w:color="auto" w:fill="auto"/>
          </w:tcPr>
          <w:p w14:paraId="007BDD4E"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AE5985C"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4512BC8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AD7EB8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873D0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E0F773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25CFA0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3F0CD3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7FD755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18AA96D"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F927DE2" w14:textId="77777777" w:rsidR="001A63C6" w:rsidRPr="00480790" w:rsidRDefault="001A63C6" w:rsidP="001A63C6">
            <w:pPr>
              <w:pStyle w:val="TableText"/>
              <w:widowControl w:val="0"/>
              <w:rPr>
                <w:rFonts w:ascii="Tahoma" w:hAnsi="Tahoma" w:cs="Tahoma"/>
                <w:sz w:val="13"/>
                <w:lang w:val="en-US" w:eastAsia="en-US"/>
              </w:rPr>
            </w:pPr>
          </w:p>
        </w:tc>
      </w:tr>
      <w:tr w:rsidR="00EF228F" w14:paraId="70EEE620" w14:textId="77777777" w:rsidTr="006B1F3F">
        <w:trPr>
          <w:trHeight w:val="145"/>
        </w:trPr>
        <w:tc>
          <w:tcPr>
            <w:tcW w:w="2734" w:type="dxa"/>
            <w:tcBorders>
              <w:bottom w:val="single" w:sz="4" w:space="0" w:color="auto"/>
            </w:tcBorders>
            <w:shd w:val="clear" w:color="auto" w:fill="FABF8F"/>
          </w:tcPr>
          <w:p w14:paraId="2E4747B9" w14:textId="77777777" w:rsidR="001A63C6" w:rsidRDefault="001A63C6" w:rsidP="001A63C6">
            <w:pPr>
              <w:pStyle w:val="ProductNames"/>
              <w:rPr>
                <w:rFonts w:ascii="Tahoma" w:hAnsi="Tahoma" w:cs="Tahoma"/>
                <w:sz w:val="14"/>
              </w:rPr>
            </w:pPr>
            <w:bookmarkStart w:id="270" w:name="_Toc336337976"/>
            <w:bookmarkStart w:id="271" w:name="_Toc352319815"/>
            <w:r>
              <w:rPr>
                <w:rFonts w:ascii="Tahoma" w:hAnsi="Tahoma" w:cs="Tahoma"/>
                <w:sz w:val="14"/>
              </w:rPr>
              <w:t>Forefront Protection 2010 for SharePoint (Device and User SL)</w:t>
            </w:r>
            <w:bookmarkEnd w:id="270"/>
            <w:bookmarkEnd w:id="271"/>
          </w:p>
        </w:tc>
        <w:tc>
          <w:tcPr>
            <w:tcW w:w="450" w:type="dxa"/>
            <w:tcBorders>
              <w:bottom w:val="single" w:sz="4" w:space="0" w:color="auto"/>
            </w:tcBorders>
            <w:shd w:val="clear" w:color="auto" w:fill="FABF8F"/>
            <w:vAlign w:val="center"/>
          </w:tcPr>
          <w:p w14:paraId="7F9754C0" w14:textId="77777777" w:rsidR="001A63C6" w:rsidRPr="004C5BA4" w:rsidRDefault="00980F6A" w:rsidP="002E59B1">
            <w:pPr>
              <w:pStyle w:val="TableText"/>
              <w:widowControl w:val="0"/>
              <w:rPr>
                <w:rStyle w:val="EndnoteReference"/>
                <w:b w:val="0"/>
                <w:color w:val="000000"/>
                <w:sz w:val="13"/>
                <w:szCs w:val="13"/>
                <w:u w:val="single"/>
                <w:lang w:val="en-US" w:eastAsia="en-US"/>
              </w:rPr>
            </w:pPr>
            <w:hyperlink w:anchor="_54_Forefront_Protection" w:history="1">
              <w:r w:rsidR="002E59B1" w:rsidRPr="00BD1B09">
                <w:rPr>
                  <w:rStyle w:val="Hyperlink"/>
                  <w:b/>
                  <w:sz w:val="13"/>
                  <w:szCs w:val="13"/>
                  <w:lang w:val="en-US" w:eastAsia="en-US"/>
                </w:rPr>
                <w:t>5</w:t>
              </w:r>
            </w:hyperlink>
            <w:r w:rsidR="002E59B1">
              <w:rPr>
                <w:rStyle w:val="Hyperlink"/>
                <w:b/>
                <w:sz w:val="13"/>
                <w:szCs w:val="13"/>
                <w:lang w:val="en-US" w:eastAsia="en-US"/>
              </w:rPr>
              <w:t>7</w:t>
            </w:r>
          </w:p>
        </w:tc>
        <w:tc>
          <w:tcPr>
            <w:tcW w:w="450" w:type="dxa"/>
            <w:tcBorders>
              <w:bottom w:val="single" w:sz="4" w:space="0" w:color="auto"/>
            </w:tcBorders>
            <w:shd w:val="clear" w:color="auto" w:fill="FABF8F"/>
          </w:tcPr>
          <w:p w14:paraId="6B9B5411"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0F4F601"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08E588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FE64C6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10D780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CC1E33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53633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B5389D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EDCFB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AABA92"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6C439EC" w14:textId="77777777" w:rsidR="001A63C6" w:rsidRPr="00480790" w:rsidRDefault="001A63C6" w:rsidP="001A63C6">
            <w:pPr>
              <w:pStyle w:val="TableText"/>
              <w:widowControl w:val="0"/>
              <w:rPr>
                <w:rFonts w:ascii="Tahoma" w:hAnsi="Tahoma" w:cs="Tahoma"/>
                <w:sz w:val="13"/>
                <w:lang w:val="en-US" w:eastAsia="en-US"/>
              </w:rPr>
            </w:pPr>
          </w:p>
        </w:tc>
      </w:tr>
      <w:tr w:rsidR="00B33D0E" w14:paraId="34278AF5" w14:textId="77777777" w:rsidTr="006B1F3F">
        <w:trPr>
          <w:trHeight w:val="145"/>
        </w:trPr>
        <w:tc>
          <w:tcPr>
            <w:tcW w:w="2734" w:type="dxa"/>
            <w:tcBorders>
              <w:bottom w:val="single" w:sz="4" w:space="0" w:color="auto"/>
            </w:tcBorders>
            <w:shd w:val="clear" w:color="auto" w:fill="auto"/>
          </w:tcPr>
          <w:p w14:paraId="17FF6033" w14:textId="77777777" w:rsidR="001A63C6" w:rsidRDefault="001A63C6" w:rsidP="001A63C6">
            <w:pPr>
              <w:pStyle w:val="ProductNames"/>
              <w:rPr>
                <w:rFonts w:ascii="Tahoma" w:hAnsi="Tahoma" w:cs="Tahoma"/>
                <w:sz w:val="14"/>
              </w:rPr>
            </w:pPr>
            <w:bookmarkStart w:id="272" w:name="_Toc336337977"/>
            <w:bookmarkStart w:id="273" w:name="_Toc352319816"/>
            <w:r>
              <w:rPr>
                <w:rFonts w:ascii="Tahoma" w:hAnsi="Tahoma" w:cs="Tahoma"/>
                <w:sz w:val="14"/>
              </w:rPr>
              <w:t>Forefront Protection 2010 for SharePoint for Internet Sites (Add-on SL)</w:t>
            </w:r>
            <w:bookmarkEnd w:id="272"/>
            <w:bookmarkEnd w:id="273"/>
          </w:p>
        </w:tc>
        <w:tc>
          <w:tcPr>
            <w:tcW w:w="450" w:type="dxa"/>
            <w:tcBorders>
              <w:bottom w:val="single" w:sz="4" w:space="0" w:color="auto"/>
            </w:tcBorders>
            <w:shd w:val="clear" w:color="auto" w:fill="auto"/>
            <w:vAlign w:val="center"/>
          </w:tcPr>
          <w:p w14:paraId="3B1A40B2" w14:textId="77777777" w:rsidR="001A63C6" w:rsidRPr="004C5BA4" w:rsidRDefault="00980F6A" w:rsidP="002E59B1">
            <w:pPr>
              <w:pStyle w:val="TableText"/>
              <w:widowControl w:val="0"/>
              <w:rPr>
                <w:rStyle w:val="EndnoteReference"/>
                <w:b w:val="0"/>
                <w:color w:val="000000"/>
                <w:sz w:val="13"/>
                <w:szCs w:val="13"/>
                <w:u w:val="single"/>
                <w:lang w:val="en-US" w:eastAsia="en-US"/>
              </w:rPr>
            </w:pPr>
            <w:hyperlink w:anchor="_54_Forefront_Protection" w:history="1">
              <w:r w:rsidR="002E59B1" w:rsidRPr="00BD1B09">
                <w:rPr>
                  <w:rStyle w:val="Hyperlink"/>
                  <w:b/>
                  <w:sz w:val="13"/>
                  <w:szCs w:val="13"/>
                  <w:lang w:val="en-US" w:eastAsia="en-US"/>
                </w:rPr>
                <w:t>5</w:t>
              </w:r>
            </w:hyperlink>
            <w:r w:rsidR="002E59B1">
              <w:rPr>
                <w:rStyle w:val="Hyperlink"/>
                <w:b/>
                <w:sz w:val="13"/>
                <w:szCs w:val="13"/>
                <w:lang w:val="en-US" w:eastAsia="en-US"/>
              </w:rPr>
              <w:t>7</w:t>
            </w:r>
          </w:p>
        </w:tc>
        <w:tc>
          <w:tcPr>
            <w:tcW w:w="450" w:type="dxa"/>
            <w:tcBorders>
              <w:bottom w:val="single" w:sz="4" w:space="0" w:color="auto"/>
            </w:tcBorders>
            <w:shd w:val="clear" w:color="auto" w:fill="auto"/>
          </w:tcPr>
          <w:p w14:paraId="7930C10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vAlign w:val="center"/>
          </w:tcPr>
          <w:p w14:paraId="5E6A3DF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CD8733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r w:rsidRPr="00480790">
              <w:rPr>
                <w:rFonts w:ascii="Tahoma" w:hAnsi="Tahoma" w:cs="Tahoma"/>
                <w:sz w:val="13"/>
                <w:lang w:val="en-US" w:eastAsia="en-US"/>
              </w:rPr>
              <w:t xml:space="preserve"> point</w:t>
            </w:r>
            <w:r>
              <w:rPr>
                <w:rFonts w:ascii="Tahoma" w:hAnsi="Tahoma" w:cs="Tahoma"/>
                <w:sz w:val="13"/>
                <w:lang w:val="en-US" w:eastAsia="en-US"/>
              </w:rPr>
              <w:t>s</w:t>
            </w:r>
          </w:p>
        </w:tc>
        <w:tc>
          <w:tcPr>
            <w:tcW w:w="450" w:type="dxa"/>
            <w:tcBorders>
              <w:left w:val="single" w:sz="18" w:space="0" w:color="auto"/>
              <w:bottom w:val="single" w:sz="4" w:space="0" w:color="auto"/>
            </w:tcBorders>
            <w:shd w:val="clear" w:color="auto" w:fill="auto"/>
            <w:vAlign w:val="center"/>
          </w:tcPr>
          <w:p w14:paraId="06C8E5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40D44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1BB2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D9A46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22A0389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7A78C6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1C281A4"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DF467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OV</w:t>
            </w:r>
          </w:p>
        </w:tc>
      </w:tr>
      <w:tr w:rsidR="00EF228F" w14:paraId="5C07FF42" w14:textId="77777777" w:rsidTr="006B1F3F">
        <w:trPr>
          <w:trHeight w:val="145"/>
        </w:trPr>
        <w:tc>
          <w:tcPr>
            <w:tcW w:w="2734" w:type="dxa"/>
            <w:tcBorders>
              <w:bottom w:val="single" w:sz="4" w:space="0" w:color="auto"/>
            </w:tcBorders>
            <w:shd w:val="clear" w:color="auto" w:fill="FABF8F"/>
          </w:tcPr>
          <w:p w14:paraId="6C0AAFC5" w14:textId="77777777" w:rsidR="001A63C6" w:rsidRDefault="001A63C6" w:rsidP="001A63C6">
            <w:pPr>
              <w:pStyle w:val="ProductNames"/>
              <w:rPr>
                <w:rFonts w:ascii="Tahoma" w:hAnsi="Tahoma" w:cs="Tahoma"/>
                <w:sz w:val="14"/>
              </w:rPr>
            </w:pPr>
            <w:bookmarkStart w:id="274" w:name="_Toc336337981"/>
            <w:bookmarkStart w:id="275" w:name="_Toc352319817"/>
            <w:r>
              <w:rPr>
                <w:rFonts w:ascii="Tahoma" w:hAnsi="Tahoma" w:cs="Tahoma"/>
                <w:sz w:val="14"/>
              </w:rPr>
              <w:t>Forefront Threat Management Gateway Web Protection Services</w:t>
            </w:r>
            <w:bookmarkEnd w:id="274"/>
            <w:bookmarkEnd w:id="275"/>
            <w:r>
              <w:rPr>
                <w:rFonts w:ascii="Tahoma" w:hAnsi="Tahoma" w:cs="Tahoma"/>
                <w:sz w:val="14"/>
              </w:rPr>
              <w:t xml:space="preserve"> </w:t>
            </w:r>
          </w:p>
        </w:tc>
        <w:tc>
          <w:tcPr>
            <w:tcW w:w="450" w:type="dxa"/>
            <w:tcBorders>
              <w:bottom w:val="single" w:sz="4" w:space="0" w:color="auto"/>
            </w:tcBorders>
            <w:shd w:val="clear" w:color="auto" w:fill="FABF8F"/>
            <w:vAlign w:val="center"/>
          </w:tcPr>
          <w:p w14:paraId="7105FF71" w14:textId="77777777" w:rsidR="001A63C6" w:rsidRPr="004C5BA4" w:rsidRDefault="002E59B1" w:rsidP="00EF228F">
            <w:pPr>
              <w:pStyle w:val="TableText"/>
              <w:widowControl w:val="0"/>
              <w:rPr>
                <w:rStyle w:val="EndnoteReference"/>
                <w:b w:val="0"/>
                <w:color w:val="0000FF"/>
                <w:sz w:val="13"/>
                <w:szCs w:val="13"/>
                <w:u w:val="single"/>
                <w:lang w:val="en-US" w:eastAsia="en-US"/>
              </w:rPr>
            </w:pPr>
            <w:r>
              <w:rPr>
                <w:rStyle w:val="Hyperlink"/>
                <w:b/>
                <w:sz w:val="13"/>
                <w:szCs w:val="13"/>
                <w:lang w:val="en-US" w:eastAsia="en-US"/>
              </w:rPr>
              <w:t>60</w:t>
            </w:r>
            <w:hyperlink w:anchor="_57_Forefront_Threat" w:history="1"/>
          </w:p>
        </w:tc>
        <w:tc>
          <w:tcPr>
            <w:tcW w:w="450" w:type="dxa"/>
            <w:tcBorders>
              <w:bottom w:val="single" w:sz="4" w:space="0" w:color="auto"/>
            </w:tcBorders>
            <w:shd w:val="clear" w:color="auto" w:fill="FABF8F"/>
          </w:tcPr>
          <w:p w14:paraId="0E257B07"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EED817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88C04A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E9C29E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80060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85E9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963735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74D698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FD59F4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4D4F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DF284E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BE09AB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9BEB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B8573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F7D0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20D2696"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D8E02A3" w14:textId="77777777" w:rsidR="001A63C6" w:rsidRPr="00480790" w:rsidRDefault="001A63C6" w:rsidP="001A63C6">
            <w:pPr>
              <w:pStyle w:val="TableText"/>
              <w:widowControl w:val="0"/>
              <w:rPr>
                <w:rFonts w:ascii="Tahoma" w:hAnsi="Tahoma" w:cs="Tahoma"/>
                <w:sz w:val="13"/>
                <w:lang w:val="en-US" w:eastAsia="en-US"/>
              </w:rPr>
            </w:pPr>
          </w:p>
        </w:tc>
      </w:tr>
      <w:tr w:rsidR="00B33D0E" w14:paraId="111102CB" w14:textId="77777777" w:rsidTr="006B1F3F">
        <w:trPr>
          <w:trHeight w:val="145"/>
        </w:trPr>
        <w:tc>
          <w:tcPr>
            <w:tcW w:w="2734" w:type="dxa"/>
            <w:tcBorders>
              <w:bottom w:val="single" w:sz="4" w:space="0" w:color="auto"/>
            </w:tcBorders>
            <w:shd w:val="clear" w:color="auto" w:fill="auto"/>
          </w:tcPr>
          <w:p w14:paraId="39D861DE" w14:textId="77777777" w:rsidR="001A63C6" w:rsidRDefault="001A63C6" w:rsidP="001A63C6">
            <w:pPr>
              <w:pStyle w:val="ProductNames"/>
              <w:rPr>
                <w:rFonts w:ascii="Tahoma" w:hAnsi="Tahoma" w:cs="Tahoma"/>
                <w:sz w:val="14"/>
              </w:rPr>
            </w:pPr>
            <w:bookmarkStart w:id="276" w:name="_Toc336337982"/>
            <w:bookmarkStart w:id="277" w:name="_Toc352319818"/>
            <w:r>
              <w:rPr>
                <w:rFonts w:ascii="Tahoma" w:hAnsi="Tahoma" w:cs="Tahoma"/>
                <w:sz w:val="14"/>
              </w:rPr>
              <w:t>Forefront Unified Access Gateway  Server 2010</w:t>
            </w:r>
            <w:bookmarkEnd w:id="276"/>
            <w:bookmarkEnd w:id="277"/>
          </w:p>
        </w:tc>
        <w:tc>
          <w:tcPr>
            <w:tcW w:w="450" w:type="dxa"/>
            <w:tcBorders>
              <w:bottom w:val="single" w:sz="4" w:space="0" w:color="auto"/>
            </w:tcBorders>
            <w:shd w:val="clear" w:color="auto" w:fill="auto"/>
            <w:vAlign w:val="center"/>
          </w:tcPr>
          <w:p w14:paraId="3D2F41CA" w14:textId="77777777" w:rsidR="001A63C6" w:rsidRPr="00472DFD" w:rsidRDefault="002E59B1" w:rsidP="002E59B1">
            <w:pPr>
              <w:pStyle w:val="TableText"/>
              <w:widowControl w:val="0"/>
              <w:rPr>
                <w:b/>
                <w:color w:val="000000"/>
                <w:sz w:val="13"/>
                <w:szCs w:val="13"/>
                <w:u w:val="single"/>
                <w:lang w:val="en-US" w:eastAsia="en-US"/>
              </w:rPr>
            </w:pPr>
            <w:r>
              <w:rPr>
                <w:rStyle w:val="Hyperlink"/>
                <w:b/>
                <w:sz w:val="13"/>
                <w:szCs w:val="13"/>
                <w:lang w:val="en-US" w:eastAsia="en-US"/>
              </w:rPr>
              <w:t>61</w:t>
            </w:r>
            <w:hyperlink w:anchor="Srv_52ForefrontUnifiedAccessGtwy2010" w:history="1"/>
          </w:p>
        </w:tc>
        <w:tc>
          <w:tcPr>
            <w:tcW w:w="450" w:type="dxa"/>
            <w:tcBorders>
              <w:bottom w:val="single" w:sz="4" w:space="0" w:color="auto"/>
            </w:tcBorders>
            <w:shd w:val="clear" w:color="auto" w:fill="auto"/>
          </w:tcPr>
          <w:p w14:paraId="58FBA871"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4979CA8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05B377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266CBB2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tcBorders>
              <w:bottom w:val="single" w:sz="4" w:space="0" w:color="auto"/>
            </w:tcBorders>
            <w:shd w:val="clear" w:color="auto" w:fill="auto"/>
            <w:vAlign w:val="center"/>
          </w:tcPr>
          <w:p w14:paraId="3455CED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5AEC127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2D8D910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2B01E16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023041A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1053370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6371CF9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2035EDD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4FF1E8A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0E766A0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FCEDDA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E19DEE0"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18832C7" w14:textId="77777777" w:rsidR="001A63C6" w:rsidRPr="00480790" w:rsidRDefault="001A63C6" w:rsidP="001A63C6">
            <w:pPr>
              <w:pStyle w:val="TableText"/>
              <w:widowControl w:val="0"/>
              <w:rPr>
                <w:rFonts w:ascii="Tahoma" w:hAnsi="Tahoma" w:cs="Tahoma"/>
                <w:sz w:val="13"/>
                <w:lang w:val="en-US" w:eastAsia="en-US"/>
              </w:rPr>
            </w:pPr>
          </w:p>
        </w:tc>
      </w:tr>
      <w:tr w:rsidR="00EF228F" w14:paraId="0A1B5920" w14:textId="77777777" w:rsidTr="006B1F3F">
        <w:trPr>
          <w:trHeight w:val="145"/>
        </w:trPr>
        <w:tc>
          <w:tcPr>
            <w:tcW w:w="2734" w:type="dxa"/>
            <w:tcBorders>
              <w:bottom w:val="single" w:sz="4" w:space="0" w:color="auto"/>
            </w:tcBorders>
            <w:shd w:val="clear" w:color="auto" w:fill="FABF8F"/>
          </w:tcPr>
          <w:p w14:paraId="54A4DB05" w14:textId="77777777" w:rsidR="001A63C6" w:rsidRDefault="001A63C6" w:rsidP="001A63C6">
            <w:pPr>
              <w:pStyle w:val="ProductNames"/>
              <w:rPr>
                <w:rFonts w:ascii="Tahoma" w:hAnsi="Tahoma" w:cs="Tahoma"/>
                <w:sz w:val="14"/>
              </w:rPr>
            </w:pPr>
            <w:bookmarkStart w:id="278" w:name="_Toc336337983"/>
            <w:bookmarkStart w:id="279" w:name="_Toc352319819"/>
            <w:r>
              <w:rPr>
                <w:rFonts w:ascii="Tahoma" w:hAnsi="Tahoma" w:cs="Tahoma"/>
                <w:sz w:val="14"/>
              </w:rPr>
              <w:t>Forefront Unified Access Gateway  External Connector 2010</w:t>
            </w:r>
            <w:bookmarkEnd w:id="278"/>
            <w:bookmarkEnd w:id="279"/>
          </w:p>
        </w:tc>
        <w:tc>
          <w:tcPr>
            <w:tcW w:w="450" w:type="dxa"/>
            <w:tcBorders>
              <w:bottom w:val="single" w:sz="4" w:space="0" w:color="auto"/>
            </w:tcBorders>
            <w:shd w:val="clear" w:color="auto" w:fill="FABF8F"/>
            <w:vAlign w:val="center"/>
          </w:tcPr>
          <w:p w14:paraId="53732E46" w14:textId="77777777" w:rsidR="001A63C6" w:rsidRPr="00472DFD" w:rsidRDefault="002E59B1" w:rsidP="002E59B1">
            <w:pPr>
              <w:pStyle w:val="TableText"/>
              <w:widowControl w:val="0"/>
              <w:rPr>
                <w:b/>
                <w:color w:val="000000"/>
                <w:sz w:val="13"/>
                <w:szCs w:val="13"/>
                <w:u w:val="single"/>
                <w:lang w:val="en-US" w:eastAsia="en-US"/>
              </w:rPr>
            </w:pPr>
            <w:r>
              <w:rPr>
                <w:rStyle w:val="Hyperlink"/>
                <w:b/>
                <w:sz w:val="13"/>
                <w:szCs w:val="13"/>
                <w:lang w:val="en-US" w:eastAsia="en-US"/>
              </w:rPr>
              <w:t>61</w:t>
            </w:r>
            <w:hyperlink w:anchor="Srv_56ForefrontUnifiedAccessGtwy2010" w:history="1"/>
          </w:p>
        </w:tc>
        <w:tc>
          <w:tcPr>
            <w:tcW w:w="450" w:type="dxa"/>
            <w:tcBorders>
              <w:bottom w:val="single" w:sz="4" w:space="0" w:color="auto"/>
            </w:tcBorders>
            <w:shd w:val="clear" w:color="auto" w:fill="FABF8F"/>
          </w:tcPr>
          <w:p w14:paraId="04C31D02"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4C3C869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03C61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FABF8F"/>
            <w:vAlign w:val="center"/>
          </w:tcPr>
          <w:p w14:paraId="30D3308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tcBorders>
              <w:bottom w:val="single" w:sz="4" w:space="0" w:color="auto"/>
            </w:tcBorders>
            <w:shd w:val="clear" w:color="auto" w:fill="FABF8F"/>
            <w:vAlign w:val="center"/>
          </w:tcPr>
          <w:p w14:paraId="30F9928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tcBorders>
            <w:shd w:val="clear" w:color="auto" w:fill="FABF8F"/>
            <w:vAlign w:val="center"/>
          </w:tcPr>
          <w:p w14:paraId="7176CC3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FABF8F"/>
            <w:vAlign w:val="center"/>
          </w:tcPr>
          <w:p w14:paraId="758604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FABF8F"/>
            <w:vAlign w:val="center"/>
          </w:tcPr>
          <w:p w14:paraId="316468F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741CB64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0C8ACCF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FABF8F"/>
            <w:vAlign w:val="center"/>
          </w:tcPr>
          <w:p w14:paraId="43E5F8A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right w:val="single" w:sz="18" w:space="0" w:color="auto"/>
            </w:tcBorders>
            <w:shd w:val="clear" w:color="auto" w:fill="FABF8F"/>
            <w:vAlign w:val="center"/>
          </w:tcPr>
          <w:p w14:paraId="6881A94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left w:val="single" w:sz="18" w:space="0" w:color="auto"/>
              <w:bottom w:val="single" w:sz="4" w:space="0" w:color="auto"/>
            </w:tcBorders>
            <w:shd w:val="clear" w:color="auto" w:fill="FABF8F"/>
            <w:vAlign w:val="center"/>
          </w:tcPr>
          <w:p w14:paraId="514753D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right w:val="single" w:sz="18" w:space="0" w:color="auto"/>
            </w:tcBorders>
            <w:shd w:val="clear" w:color="auto" w:fill="FABF8F"/>
            <w:vAlign w:val="center"/>
          </w:tcPr>
          <w:p w14:paraId="3867690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234B47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AFC164A"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3F005C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B33D0E" w14:paraId="34EE04F2" w14:textId="77777777" w:rsidTr="006B1F3F">
        <w:trPr>
          <w:trHeight w:val="145"/>
        </w:trPr>
        <w:tc>
          <w:tcPr>
            <w:tcW w:w="2734" w:type="dxa"/>
            <w:tcBorders>
              <w:bottom w:val="single" w:sz="4" w:space="0" w:color="auto"/>
            </w:tcBorders>
            <w:shd w:val="clear" w:color="auto" w:fill="auto"/>
          </w:tcPr>
          <w:p w14:paraId="5636D752" w14:textId="77777777" w:rsidR="001A63C6" w:rsidRDefault="001A63C6" w:rsidP="001A63C6">
            <w:pPr>
              <w:pStyle w:val="ProductNames"/>
              <w:rPr>
                <w:rFonts w:ascii="Tahoma" w:hAnsi="Tahoma" w:cs="Tahoma"/>
                <w:sz w:val="14"/>
              </w:rPr>
            </w:pPr>
            <w:bookmarkStart w:id="280" w:name="_Toc336337984"/>
            <w:bookmarkStart w:id="281" w:name="_Toc352319820"/>
            <w:r>
              <w:rPr>
                <w:rFonts w:ascii="Tahoma" w:hAnsi="Tahoma" w:cs="Tahoma"/>
                <w:sz w:val="14"/>
              </w:rPr>
              <w:t>Forefront Unified Access Gateway 2010 CAL</w:t>
            </w:r>
            <w:bookmarkEnd w:id="280"/>
            <w:bookmarkEnd w:id="281"/>
            <w:r>
              <w:rPr>
                <w:rFonts w:ascii="Tahoma" w:hAnsi="Tahoma" w:cs="Tahoma"/>
                <w:sz w:val="14"/>
              </w:rPr>
              <w:t xml:space="preserve"> </w:t>
            </w:r>
          </w:p>
        </w:tc>
        <w:tc>
          <w:tcPr>
            <w:tcW w:w="450" w:type="dxa"/>
            <w:tcBorders>
              <w:bottom w:val="single" w:sz="4" w:space="0" w:color="auto"/>
            </w:tcBorders>
            <w:shd w:val="clear" w:color="auto" w:fill="auto"/>
            <w:vAlign w:val="center"/>
          </w:tcPr>
          <w:p w14:paraId="10EF558F" w14:textId="77777777" w:rsidR="001A63C6" w:rsidRPr="00472DFD" w:rsidRDefault="002E59B1" w:rsidP="002E59B1">
            <w:pPr>
              <w:pStyle w:val="TableText"/>
              <w:widowControl w:val="0"/>
              <w:rPr>
                <w:b/>
                <w:color w:val="000000"/>
                <w:sz w:val="13"/>
                <w:szCs w:val="13"/>
                <w:u w:val="single"/>
                <w:lang w:val="en-US" w:eastAsia="en-US"/>
              </w:rPr>
            </w:pPr>
            <w:r>
              <w:rPr>
                <w:rStyle w:val="Hyperlink"/>
                <w:b/>
                <w:sz w:val="13"/>
                <w:szCs w:val="13"/>
                <w:lang w:val="en-US" w:eastAsia="en-US"/>
              </w:rPr>
              <w:t>61</w:t>
            </w:r>
            <w:hyperlink w:anchor="Srv_52ForefrontUnifiedAccessGtwy2010" w:history="1"/>
          </w:p>
        </w:tc>
        <w:tc>
          <w:tcPr>
            <w:tcW w:w="450" w:type="dxa"/>
            <w:tcBorders>
              <w:bottom w:val="single" w:sz="4" w:space="0" w:color="auto"/>
            </w:tcBorders>
            <w:shd w:val="clear" w:color="auto" w:fill="auto"/>
          </w:tcPr>
          <w:p w14:paraId="48B21096"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723328D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FB21AC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5EBAA63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tcBorders>
              <w:bottom w:val="single" w:sz="4" w:space="0" w:color="auto"/>
            </w:tcBorders>
            <w:shd w:val="clear" w:color="auto" w:fill="auto"/>
            <w:vAlign w:val="center"/>
          </w:tcPr>
          <w:p w14:paraId="3986E52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07127904"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6AB9527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auto"/>
            <w:vAlign w:val="center"/>
          </w:tcPr>
          <w:p w14:paraId="629E5C8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7051709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7F58B20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8B3D0A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7557689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3555046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19960A0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C0B93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5339753A"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AO,ST</w:t>
            </w:r>
          </w:p>
        </w:tc>
        <w:tc>
          <w:tcPr>
            <w:tcW w:w="540" w:type="dxa"/>
            <w:tcBorders>
              <w:bottom w:val="single" w:sz="4" w:space="0" w:color="auto"/>
            </w:tcBorders>
            <w:shd w:val="clear" w:color="auto" w:fill="auto"/>
            <w:vAlign w:val="center"/>
          </w:tcPr>
          <w:p w14:paraId="5E5318DF" w14:textId="77777777" w:rsidR="001A63C6" w:rsidRPr="00480790" w:rsidRDefault="001A63C6" w:rsidP="001A63C6">
            <w:pPr>
              <w:pStyle w:val="TableText"/>
              <w:widowControl w:val="0"/>
              <w:rPr>
                <w:rFonts w:ascii="Tahoma" w:hAnsi="Tahoma" w:cs="Tahoma"/>
                <w:sz w:val="13"/>
                <w:lang w:val="en-US" w:eastAsia="en-US"/>
              </w:rPr>
            </w:pPr>
          </w:p>
        </w:tc>
      </w:tr>
      <w:tr w:rsidR="00EF228F" w14:paraId="1AF32ECF" w14:textId="77777777" w:rsidTr="006B1F3F">
        <w:trPr>
          <w:trHeight w:val="145"/>
        </w:trPr>
        <w:tc>
          <w:tcPr>
            <w:tcW w:w="2734" w:type="dxa"/>
            <w:tcBorders>
              <w:bottom w:val="single" w:sz="4" w:space="0" w:color="auto"/>
            </w:tcBorders>
            <w:shd w:val="clear" w:color="auto" w:fill="FABF8F"/>
          </w:tcPr>
          <w:p w14:paraId="2A407AE7" w14:textId="77777777" w:rsidR="001A63C6" w:rsidRDefault="001A63C6" w:rsidP="001A63C6">
            <w:pPr>
              <w:pStyle w:val="ProductNames"/>
              <w:rPr>
                <w:rFonts w:ascii="Tahoma" w:hAnsi="Tahoma" w:cs="Tahoma"/>
                <w:sz w:val="14"/>
              </w:rPr>
            </w:pPr>
            <w:bookmarkStart w:id="282" w:name="_Toc336337985"/>
            <w:bookmarkStart w:id="283" w:name="_Toc352319821"/>
            <w:r>
              <w:rPr>
                <w:rFonts w:ascii="Tahoma" w:hAnsi="Tahoma" w:cs="Tahoma"/>
                <w:sz w:val="14"/>
              </w:rPr>
              <w:t>Forefront Unified Access Gateway  2010 10K CAL Pack</w:t>
            </w:r>
            <w:bookmarkEnd w:id="282"/>
            <w:bookmarkEnd w:id="283"/>
          </w:p>
        </w:tc>
        <w:tc>
          <w:tcPr>
            <w:tcW w:w="450" w:type="dxa"/>
            <w:tcBorders>
              <w:bottom w:val="single" w:sz="4" w:space="0" w:color="auto"/>
            </w:tcBorders>
            <w:shd w:val="clear" w:color="auto" w:fill="FABF8F"/>
            <w:vAlign w:val="center"/>
          </w:tcPr>
          <w:p w14:paraId="06B7B23C" w14:textId="77777777" w:rsidR="001A63C6" w:rsidRPr="00472DFD" w:rsidRDefault="002E59B1" w:rsidP="002E59B1">
            <w:pPr>
              <w:pStyle w:val="TableText"/>
              <w:widowControl w:val="0"/>
              <w:rPr>
                <w:b/>
                <w:color w:val="000000"/>
                <w:sz w:val="13"/>
                <w:szCs w:val="13"/>
                <w:u w:val="single"/>
                <w:lang w:val="en-US" w:eastAsia="en-US"/>
              </w:rPr>
            </w:pPr>
            <w:r>
              <w:rPr>
                <w:rStyle w:val="Hyperlink"/>
                <w:b/>
                <w:sz w:val="13"/>
                <w:szCs w:val="13"/>
                <w:lang w:val="en-US" w:eastAsia="en-US"/>
              </w:rPr>
              <w:t>61</w:t>
            </w:r>
            <w:hyperlink w:anchor="Srv_52ForefrontUnifiedAccessGtwy2010" w:history="1"/>
          </w:p>
        </w:tc>
        <w:tc>
          <w:tcPr>
            <w:tcW w:w="450" w:type="dxa"/>
            <w:tcBorders>
              <w:bottom w:val="single" w:sz="4" w:space="0" w:color="auto"/>
            </w:tcBorders>
            <w:shd w:val="clear" w:color="auto" w:fill="FABF8F"/>
          </w:tcPr>
          <w:p w14:paraId="503D51C2"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5B764E8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4AF5CB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FABF8F"/>
            <w:vAlign w:val="center"/>
          </w:tcPr>
          <w:p w14:paraId="3684EA3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tcBorders>
              <w:bottom w:val="single" w:sz="4" w:space="0" w:color="auto"/>
            </w:tcBorders>
            <w:shd w:val="clear" w:color="auto" w:fill="FABF8F"/>
            <w:vAlign w:val="center"/>
          </w:tcPr>
          <w:p w14:paraId="241A24F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tcBorders>
            <w:shd w:val="clear" w:color="auto" w:fill="FABF8F"/>
            <w:vAlign w:val="center"/>
          </w:tcPr>
          <w:p w14:paraId="1A09ABB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FABF8F"/>
            <w:vAlign w:val="center"/>
          </w:tcPr>
          <w:p w14:paraId="000C7E7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FABF8F"/>
            <w:vAlign w:val="center"/>
          </w:tcPr>
          <w:p w14:paraId="7A5C7AE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48E43B20"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76BD134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E98ECF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C7DB3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D31566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CD42B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585BD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6B36422"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1B154B37" w14:textId="77777777" w:rsidR="001A63C6" w:rsidRPr="00480790" w:rsidRDefault="001A63C6" w:rsidP="001A63C6">
            <w:pPr>
              <w:pStyle w:val="TableText"/>
              <w:widowControl w:val="0"/>
              <w:rPr>
                <w:rFonts w:ascii="Tahoma" w:hAnsi="Tahoma" w:cs="Tahoma"/>
                <w:sz w:val="13"/>
                <w:lang w:val="en-US" w:eastAsia="en-US"/>
              </w:rPr>
            </w:pPr>
          </w:p>
        </w:tc>
      </w:tr>
      <w:tr w:rsidR="00B33D0E" w14:paraId="2AD0787B" w14:textId="77777777" w:rsidTr="006B1F3F">
        <w:trPr>
          <w:trHeight w:val="145"/>
        </w:trPr>
        <w:tc>
          <w:tcPr>
            <w:tcW w:w="2734" w:type="dxa"/>
            <w:tcBorders>
              <w:bottom w:val="single" w:sz="4" w:space="0" w:color="auto"/>
            </w:tcBorders>
            <w:shd w:val="clear" w:color="auto" w:fill="auto"/>
          </w:tcPr>
          <w:p w14:paraId="7E578D04" w14:textId="77777777" w:rsidR="001A63C6" w:rsidRDefault="001A63C6" w:rsidP="001A63C6">
            <w:pPr>
              <w:pStyle w:val="ProductNames"/>
              <w:rPr>
                <w:rFonts w:ascii="Tahoma" w:hAnsi="Tahoma" w:cs="Tahoma"/>
                <w:sz w:val="14"/>
              </w:rPr>
            </w:pPr>
            <w:bookmarkStart w:id="284" w:name="_Toc336337986"/>
            <w:bookmarkStart w:id="285" w:name="_Toc352319822"/>
            <w:proofErr w:type="spellStart"/>
            <w:r>
              <w:rPr>
                <w:rFonts w:ascii="Tahoma" w:hAnsi="Tahoma" w:cs="Tahoma"/>
                <w:sz w:val="14"/>
              </w:rPr>
              <w:t>GeoSynth</w:t>
            </w:r>
            <w:proofErr w:type="spellEnd"/>
            <w:r>
              <w:rPr>
                <w:rFonts w:ascii="Tahoma" w:hAnsi="Tahoma" w:cs="Tahoma"/>
                <w:sz w:val="14"/>
              </w:rPr>
              <w:t xml:space="preserve"> Server</w:t>
            </w:r>
            <w:bookmarkEnd w:id="284"/>
            <w:bookmarkEnd w:id="285"/>
          </w:p>
        </w:tc>
        <w:tc>
          <w:tcPr>
            <w:tcW w:w="450" w:type="dxa"/>
            <w:tcBorders>
              <w:bottom w:val="single" w:sz="4" w:space="0" w:color="auto"/>
            </w:tcBorders>
            <w:shd w:val="clear" w:color="auto" w:fill="auto"/>
            <w:vAlign w:val="center"/>
          </w:tcPr>
          <w:p w14:paraId="7FC9E024" w14:textId="77777777" w:rsidR="001A63C6" w:rsidRPr="00472DF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tcPr>
          <w:p w14:paraId="7EA8B17F"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05/10</w:t>
            </w:r>
          </w:p>
        </w:tc>
        <w:tc>
          <w:tcPr>
            <w:tcW w:w="360" w:type="dxa"/>
            <w:tcBorders>
              <w:bottom w:val="single" w:sz="4" w:space="0" w:color="auto"/>
              <w:right w:val="single" w:sz="18" w:space="0" w:color="auto"/>
            </w:tcBorders>
            <w:shd w:val="clear" w:color="auto" w:fill="auto"/>
            <w:vAlign w:val="center"/>
          </w:tcPr>
          <w:p w14:paraId="28AE4F0C"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421B47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auto"/>
            <w:vAlign w:val="center"/>
          </w:tcPr>
          <w:p w14:paraId="2B87EA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831F7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E3A0E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AA1BD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FA43A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103092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C831E0C"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D247604" w14:textId="77777777" w:rsidR="001A63C6" w:rsidRPr="00480790" w:rsidRDefault="001A63C6" w:rsidP="001A63C6">
            <w:pPr>
              <w:pStyle w:val="TableText"/>
              <w:widowControl w:val="0"/>
              <w:rPr>
                <w:rFonts w:ascii="Tahoma" w:hAnsi="Tahoma" w:cs="Tahoma"/>
                <w:sz w:val="13"/>
                <w:lang w:val="en-US" w:eastAsia="en-US"/>
              </w:rPr>
            </w:pPr>
          </w:p>
        </w:tc>
      </w:tr>
      <w:tr w:rsidR="00EF228F" w14:paraId="3C5FBA75" w14:textId="77777777" w:rsidTr="006B1F3F">
        <w:trPr>
          <w:trHeight w:val="145"/>
        </w:trPr>
        <w:tc>
          <w:tcPr>
            <w:tcW w:w="2734" w:type="dxa"/>
            <w:tcBorders>
              <w:bottom w:val="single" w:sz="4" w:space="0" w:color="auto"/>
            </w:tcBorders>
            <w:shd w:val="clear" w:color="auto" w:fill="FABF8F"/>
          </w:tcPr>
          <w:p w14:paraId="1AAAD86F" w14:textId="77777777" w:rsidR="001A63C6" w:rsidRDefault="001A63C6" w:rsidP="001A63C6">
            <w:pPr>
              <w:pStyle w:val="ProductNames"/>
              <w:rPr>
                <w:rFonts w:ascii="Tahoma" w:hAnsi="Tahoma" w:cs="Tahoma"/>
                <w:sz w:val="14"/>
              </w:rPr>
            </w:pPr>
            <w:bookmarkStart w:id="286" w:name="_Toc336337990"/>
            <w:bookmarkStart w:id="287" w:name="_Toc352319823"/>
            <w:r>
              <w:rPr>
                <w:rFonts w:ascii="Tahoma" w:hAnsi="Tahoma" w:cs="Tahoma"/>
                <w:sz w:val="14"/>
              </w:rPr>
              <w:t>HPC Pack 2008 R2 Enterprise</w:t>
            </w:r>
            <w:bookmarkEnd w:id="286"/>
            <w:bookmarkEnd w:id="287"/>
          </w:p>
        </w:tc>
        <w:tc>
          <w:tcPr>
            <w:tcW w:w="450" w:type="dxa"/>
            <w:tcBorders>
              <w:bottom w:val="single" w:sz="4" w:space="0" w:color="auto"/>
            </w:tcBorders>
            <w:shd w:val="clear" w:color="auto" w:fill="FABF8F"/>
            <w:vAlign w:val="center"/>
          </w:tcPr>
          <w:p w14:paraId="273DD452" w14:textId="77777777" w:rsidR="001A63C6" w:rsidRPr="00472DFD" w:rsidRDefault="00980F6A" w:rsidP="002E59B1">
            <w:pPr>
              <w:pStyle w:val="TableText"/>
              <w:widowControl w:val="0"/>
              <w:rPr>
                <w:rStyle w:val="EndnoteReference"/>
                <w:rFonts w:cs="Tahoma"/>
                <w:color w:val="000000"/>
                <w:sz w:val="13"/>
                <w:szCs w:val="13"/>
                <w:u w:val="single"/>
                <w:lang w:val="en-US" w:eastAsia="en-US"/>
              </w:rPr>
            </w:pPr>
            <w:hyperlink w:anchor="_51_High_Performance" w:history="1">
              <w:r w:rsidR="002E59B1" w:rsidRPr="00EF228F">
                <w:rPr>
                  <w:rStyle w:val="Hyperlink"/>
                  <w:b/>
                  <w:sz w:val="13"/>
                  <w:szCs w:val="13"/>
                  <w:lang w:val="en-US"/>
                </w:rPr>
                <w:t>6</w:t>
              </w:r>
            </w:hyperlink>
            <w:r w:rsidR="002E59B1">
              <w:rPr>
                <w:rStyle w:val="Hyperlink"/>
                <w:b/>
                <w:sz w:val="13"/>
                <w:szCs w:val="13"/>
                <w:lang w:val="en-US"/>
              </w:rPr>
              <w:t>2</w:t>
            </w:r>
            <w:hyperlink w:anchor="Srv_54HighPerfComputingPack" w:history="1"/>
          </w:p>
        </w:tc>
        <w:tc>
          <w:tcPr>
            <w:tcW w:w="450" w:type="dxa"/>
            <w:tcBorders>
              <w:bottom w:val="single" w:sz="4" w:space="0" w:color="auto"/>
            </w:tcBorders>
            <w:shd w:val="clear" w:color="auto" w:fill="FABF8F"/>
          </w:tcPr>
          <w:p w14:paraId="0A0717E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FABF8F"/>
            <w:vAlign w:val="center"/>
          </w:tcPr>
          <w:p w14:paraId="4D2C785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E10AA3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05FFF2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1DCCC4A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3A0FEB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258168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86542C2"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FBF072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E818A7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AA95B9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E2B3BF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BA9697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D3F230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A2F19D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BFDED5F"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778820D0" w14:textId="77777777" w:rsidR="001A63C6" w:rsidRPr="00480790" w:rsidRDefault="001A63C6" w:rsidP="001A63C6">
            <w:pPr>
              <w:pStyle w:val="TableText"/>
              <w:widowControl w:val="0"/>
              <w:rPr>
                <w:rFonts w:ascii="Tahoma" w:hAnsi="Tahoma" w:cs="Tahoma"/>
                <w:sz w:val="13"/>
                <w:lang w:val="en-US" w:eastAsia="en-US"/>
              </w:rPr>
            </w:pPr>
          </w:p>
        </w:tc>
      </w:tr>
      <w:tr w:rsidR="00B33D0E" w14:paraId="427C8165" w14:textId="77777777" w:rsidTr="00241602">
        <w:trPr>
          <w:trHeight w:val="145"/>
        </w:trPr>
        <w:tc>
          <w:tcPr>
            <w:tcW w:w="2734" w:type="dxa"/>
            <w:tcBorders>
              <w:bottom w:val="single" w:sz="4" w:space="0" w:color="auto"/>
            </w:tcBorders>
            <w:shd w:val="clear" w:color="auto" w:fill="FABF8F"/>
          </w:tcPr>
          <w:p w14:paraId="3F80EDC0" w14:textId="77777777" w:rsidR="001A63C6" w:rsidRDefault="001A63C6" w:rsidP="001A63C6">
            <w:pPr>
              <w:pStyle w:val="ProductNames"/>
              <w:rPr>
                <w:rFonts w:ascii="Tahoma" w:hAnsi="Tahoma" w:cs="Tahoma"/>
                <w:sz w:val="14"/>
              </w:rPr>
            </w:pPr>
            <w:bookmarkStart w:id="288" w:name="_Toc336337991"/>
            <w:bookmarkStart w:id="289" w:name="_Toc352319824"/>
            <w:r>
              <w:rPr>
                <w:rFonts w:ascii="Tahoma" w:hAnsi="Tahoma" w:cs="Tahoma"/>
                <w:sz w:val="14"/>
              </w:rPr>
              <w:lastRenderedPageBreak/>
              <w:t>HPC Pack 2008 R2 for Workstation</w:t>
            </w:r>
            <w:bookmarkEnd w:id="288"/>
            <w:bookmarkEnd w:id="289"/>
          </w:p>
        </w:tc>
        <w:tc>
          <w:tcPr>
            <w:tcW w:w="450" w:type="dxa"/>
            <w:tcBorders>
              <w:bottom w:val="single" w:sz="4" w:space="0" w:color="auto"/>
            </w:tcBorders>
            <w:shd w:val="clear" w:color="auto" w:fill="FABF8F"/>
            <w:vAlign w:val="center"/>
          </w:tcPr>
          <w:p w14:paraId="502DB105" w14:textId="77777777" w:rsidR="001A63C6" w:rsidRPr="00FE7FDD" w:rsidRDefault="00980F6A" w:rsidP="002E59B1">
            <w:pPr>
              <w:pStyle w:val="TableText"/>
              <w:widowControl w:val="0"/>
              <w:rPr>
                <w:rStyle w:val="EndnoteReference"/>
                <w:rFonts w:cs="Tahoma"/>
                <w:b w:val="0"/>
                <w:color w:val="000000"/>
                <w:sz w:val="13"/>
                <w:szCs w:val="13"/>
                <w:u w:val="single"/>
                <w:lang w:val="en-US" w:eastAsia="en-US"/>
              </w:rPr>
            </w:pPr>
            <w:hyperlink w:anchor="_63_61_HPC" w:history="1">
              <w:r w:rsidR="002E59B1" w:rsidRPr="00FE7FDD">
                <w:rPr>
                  <w:rStyle w:val="Hyperlink"/>
                  <w:b/>
                  <w:sz w:val="13"/>
                  <w:szCs w:val="13"/>
                  <w:lang w:val="en-US"/>
                </w:rPr>
                <w:t>6</w:t>
              </w:r>
            </w:hyperlink>
            <w:r w:rsidR="002E59B1">
              <w:rPr>
                <w:rStyle w:val="Hyperlink"/>
                <w:b/>
                <w:sz w:val="13"/>
                <w:szCs w:val="13"/>
                <w:lang w:val="en-US"/>
              </w:rPr>
              <w:t>2</w:t>
            </w:r>
          </w:p>
        </w:tc>
        <w:tc>
          <w:tcPr>
            <w:tcW w:w="450" w:type="dxa"/>
            <w:tcBorders>
              <w:bottom w:val="single" w:sz="4" w:space="0" w:color="auto"/>
            </w:tcBorders>
            <w:shd w:val="clear" w:color="auto" w:fill="FABF8F"/>
          </w:tcPr>
          <w:p w14:paraId="03ECF79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FABF8F"/>
            <w:vAlign w:val="center"/>
          </w:tcPr>
          <w:p w14:paraId="34E32F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AA12A1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3D7CAB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888573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187EF6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6F7B18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76399CF"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310726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901382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ED3F12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23D66B5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73E08EE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D6BA1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0ACCDC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05E4C10"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6C98F1AE" w14:textId="77777777" w:rsidR="001A63C6" w:rsidRPr="00480790" w:rsidRDefault="001A63C6" w:rsidP="001A63C6">
            <w:pPr>
              <w:pStyle w:val="TableText"/>
              <w:widowControl w:val="0"/>
              <w:rPr>
                <w:rFonts w:ascii="Tahoma" w:hAnsi="Tahoma" w:cs="Tahoma"/>
                <w:sz w:val="13"/>
                <w:lang w:val="en-US" w:eastAsia="en-US"/>
              </w:rPr>
            </w:pPr>
          </w:p>
        </w:tc>
      </w:tr>
      <w:tr w:rsidR="00EF228F" w14:paraId="5113927D" w14:textId="77777777" w:rsidTr="00241602">
        <w:trPr>
          <w:trHeight w:val="145"/>
        </w:trPr>
        <w:tc>
          <w:tcPr>
            <w:tcW w:w="2734" w:type="dxa"/>
            <w:tcBorders>
              <w:bottom w:val="single" w:sz="4" w:space="0" w:color="auto"/>
            </w:tcBorders>
            <w:shd w:val="clear" w:color="auto" w:fill="auto"/>
          </w:tcPr>
          <w:p w14:paraId="3D7CC9CC" w14:textId="77777777" w:rsidR="001A63C6" w:rsidRDefault="001A63C6" w:rsidP="001A63C6">
            <w:pPr>
              <w:pStyle w:val="ProductNames"/>
              <w:rPr>
                <w:rFonts w:ascii="Tahoma" w:hAnsi="Tahoma" w:cs="Tahoma"/>
                <w:sz w:val="14"/>
              </w:rPr>
            </w:pPr>
            <w:bookmarkStart w:id="290" w:name="_Toc336337992"/>
            <w:bookmarkStart w:id="291" w:name="_Toc352319825"/>
            <w:r>
              <w:rPr>
                <w:rFonts w:ascii="Tahoma" w:hAnsi="Tahoma" w:cs="Tahoma"/>
                <w:sz w:val="14"/>
              </w:rPr>
              <w:t>Learning Solutions Combination E-Reference Library (User SL)</w:t>
            </w:r>
            <w:bookmarkEnd w:id="290"/>
            <w:bookmarkEnd w:id="291"/>
          </w:p>
        </w:tc>
        <w:tc>
          <w:tcPr>
            <w:tcW w:w="450" w:type="dxa"/>
            <w:tcBorders>
              <w:bottom w:val="single" w:sz="4" w:space="0" w:color="auto"/>
            </w:tcBorders>
            <w:shd w:val="clear" w:color="auto" w:fill="auto"/>
            <w:vAlign w:val="center"/>
          </w:tcPr>
          <w:p w14:paraId="7756633C"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4829E39E"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12/07</w:t>
            </w:r>
          </w:p>
        </w:tc>
        <w:tc>
          <w:tcPr>
            <w:tcW w:w="360" w:type="dxa"/>
            <w:tcBorders>
              <w:bottom w:val="single" w:sz="4" w:space="0" w:color="auto"/>
              <w:right w:val="single" w:sz="18" w:space="0" w:color="auto"/>
            </w:tcBorders>
            <w:shd w:val="clear" w:color="auto" w:fill="auto"/>
            <w:vAlign w:val="center"/>
          </w:tcPr>
          <w:p w14:paraId="0A0DF0C1"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53D9D31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auto"/>
            <w:vAlign w:val="center"/>
          </w:tcPr>
          <w:p w14:paraId="6684BF7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DB1764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13FB1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59414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CDC508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B0B04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0CB60F7"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5538B4A" w14:textId="77777777" w:rsidR="001A63C6" w:rsidRPr="00480790" w:rsidRDefault="001A63C6" w:rsidP="001A63C6">
            <w:pPr>
              <w:pStyle w:val="TableText"/>
              <w:widowControl w:val="0"/>
              <w:rPr>
                <w:rFonts w:ascii="Tahoma" w:hAnsi="Tahoma" w:cs="Tahoma"/>
                <w:sz w:val="13"/>
                <w:lang w:val="en-US" w:eastAsia="en-US"/>
              </w:rPr>
            </w:pPr>
          </w:p>
        </w:tc>
      </w:tr>
      <w:tr w:rsidR="00B33D0E" w14:paraId="1615C9AC" w14:textId="77777777" w:rsidTr="00241602">
        <w:trPr>
          <w:trHeight w:val="145"/>
        </w:trPr>
        <w:tc>
          <w:tcPr>
            <w:tcW w:w="2734" w:type="dxa"/>
            <w:tcBorders>
              <w:bottom w:val="single" w:sz="4" w:space="0" w:color="auto"/>
            </w:tcBorders>
            <w:shd w:val="clear" w:color="auto" w:fill="FABF8F"/>
            <w:vAlign w:val="bottom"/>
          </w:tcPr>
          <w:p w14:paraId="76E7A1DE" w14:textId="77777777" w:rsidR="001A63C6" w:rsidRDefault="001A63C6" w:rsidP="001A63C6">
            <w:pPr>
              <w:pStyle w:val="ProductNames"/>
              <w:rPr>
                <w:rFonts w:ascii="Tahoma" w:hAnsi="Tahoma" w:cs="Tahoma"/>
                <w:sz w:val="14"/>
              </w:rPr>
            </w:pPr>
            <w:bookmarkStart w:id="292" w:name="_Toc336337993"/>
            <w:bookmarkStart w:id="293" w:name="_Toc352319826"/>
            <w:r>
              <w:rPr>
                <w:rFonts w:ascii="Tahoma" w:hAnsi="Tahoma" w:cs="Tahoma"/>
                <w:sz w:val="14"/>
              </w:rPr>
              <w:t>Learning Solutions IT Academy (Services SL)</w:t>
            </w:r>
            <w:bookmarkEnd w:id="292"/>
            <w:bookmarkEnd w:id="293"/>
          </w:p>
        </w:tc>
        <w:tc>
          <w:tcPr>
            <w:tcW w:w="450" w:type="dxa"/>
            <w:tcBorders>
              <w:bottom w:val="single" w:sz="4" w:space="0" w:color="auto"/>
            </w:tcBorders>
            <w:shd w:val="clear" w:color="auto" w:fill="FABF8F"/>
            <w:vAlign w:val="center"/>
          </w:tcPr>
          <w:p w14:paraId="2F39C766" w14:textId="77777777" w:rsidR="001A63C6" w:rsidRPr="00FE7FD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56A3505F"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524F2ED1"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2C3EDC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FABF8F"/>
            <w:vAlign w:val="center"/>
          </w:tcPr>
          <w:p w14:paraId="7184D92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08CB2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09FE4F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1EF6A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6BE8226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37BC8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ED355BB" w14:textId="77777777" w:rsidR="001A63C6" w:rsidRPr="00480790" w:rsidRDefault="001A63C6" w:rsidP="001A63C6">
            <w:pPr>
              <w:pStyle w:val="TableText"/>
              <w:widowControl w:val="0"/>
              <w:spacing w:before="120"/>
              <w:rPr>
                <w:rFonts w:ascii="Tahoma" w:hAnsi="Tahoma" w:cs="Tahoma"/>
                <w:sz w:val="13"/>
                <w:lang w:val="en-US" w:eastAsia="en-US"/>
              </w:rPr>
            </w:pPr>
            <w:r w:rsidRPr="00E5341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C8CF168" w14:textId="77777777" w:rsidR="001A63C6" w:rsidRPr="00480790" w:rsidRDefault="001A63C6" w:rsidP="001A63C6">
            <w:pPr>
              <w:pStyle w:val="TableText"/>
              <w:widowControl w:val="0"/>
              <w:rPr>
                <w:rFonts w:ascii="Tahoma" w:hAnsi="Tahoma" w:cs="Tahoma"/>
                <w:sz w:val="13"/>
                <w:lang w:val="en-US" w:eastAsia="en-US"/>
              </w:rPr>
            </w:pPr>
          </w:p>
        </w:tc>
      </w:tr>
      <w:tr w:rsidR="00B33D0E" w14:paraId="4D7A14E4" w14:textId="77777777" w:rsidTr="00241602">
        <w:trPr>
          <w:trHeight w:val="145"/>
        </w:trPr>
        <w:tc>
          <w:tcPr>
            <w:tcW w:w="2734" w:type="dxa"/>
            <w:tcBorders>
              <w:bottom w:val="single" w:sz="4" w:space="0" w:color="auto"/>
            </w:tcBorders>
            <w:shd w:val="clear" w:color="auto" w:fill="auto"/>
            <w:vAlign w:val="bottom"/>
          </w:tcPr>
          <w:p w14:paraId="5CE68960" w14:textId="77777777" w:rsidR="001A63C6" w:rsidRDefault="001A63C6" w:rsidP="001A63C6">
            <w:pPr>
              <w:pStyle w:val="ProductNames"/>
              <w:rPr>
                <w:rFonts w:ascii="Tahoma" w:hAnsi="Tahoma" w:cs="Tahoma"/>
                <w:sz w:val="14"/>
              </w:rPr>
            </w:pPr>
            <w:bookmarkStart w:id="294" w:name="_Toc336337994"/>
            <w:bookmarkStart w:id="295" w:name="_Toc352319827"/>
            <w:r>
              <w:rPr>
                <w:rFonts w:ascii="Tahoma" w:hAnsi="Tahoma" w:cs="Tahoma"/>
                <w:sz w:val="14"/>
              </w:rPr>
              <w:t>Learning Solutions MCP 1 Exam Vouchers (Services SL)</w:t>
            </w:r>
            <w:bookmarkEnd w:id="294"/>
            <w:bookmarkEnd w:id="295"/>
          </w:p>
        </w:tc>
        <w:tc>
          <w:tcPr>
            <w:tcW w:w="450" w:type="dxa"/>
            <w:tcBorders>
              <w:bottom w:val="single" w:sz="4" w:space="0" w:color="auto"/>
            </w:tcBorders>
            <w:shd w:val="clear" w:color="auto" w:fill="auto"/>
            <w:vAlign w:val="center"/>
          </w:tcPr>
          <w:p w14:paraId="13310311" w14:textId="77777777" w:rsidR="001A63C6" w:rsidRPr="00FE7FDD" w:rsidRDefault="00980F6A" w:rsidP="002E59B1">
            <w:pPr>
              <w:pStyle w:val="TableText"/>
              <w:widowControl w:val="0"/>
              <w:rPr>
                <w:rStyle w:val="EndnoteReference"/>
                <w:b w:val="0"/>
                <w:color w:val="000000"/>
                <w:sz w:val="13"/>
                <w:szCs w:val="13"/>
                <w:u w:val="single"/>
                <w:lang w:val="en-US" w:eastAsia="en-US"/>
              </w:rPr>
            </w:pPr>
            <w:hyperlink w:anchor="_64_62_Learning" w:history="1">
              <w:r w:rsidR="002E59B1" w:rsidRPr="00FE7FDD">
                <w:rPr>
                  <w:rStyle w:val="Hyperlink"/>
                  <w:b/>
                  <w:sz w:val="13"/>
                  <w:szCs w:val="13"/>
                  <w:lang w:val="en-US"/>
                </w:rPr>
                <w:t>6</w:t>
              </w:r>
            </w:hyperlink>
            <w:r w:rsidR="002E59B1">
              <w:rPr>
                <w:rStyle w:val="Hyperlink"/>
                <w:b/>
                <w:sz w:val="13"/>
                <w:szCs w:val="13"/>
                <w:lang w:val="en-US"/>
              </w:rPr>
              <w:t>3</w:t>
            </w:r>
          </w:p>
        </w:tc>
        <w:tc>
          <w:tcPr>
            <w:tcW w:w="450" w:type="dxa"/>
            <w:tcBorders>
              <w:bottom w:val="single" w:sz="4" w:space="0" w:color="auto"/>
            </w:tcBorders>
            <w:shd w:val="clear" w:color="auto" w:fill="auto"/>
          </w:tcPr>
          <w:p w14:paraId="5A4F58D3"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01/06</w:t>
            </w:r>
          </w:p>
        </w:tc>
        <w:tc>
          <w:tcPr>
            <w:tcW w:w="360" w:type="dxa"/>
            <w:tcBorders>
              <w:bottom w:val="single" w:sz="4" w:space="0" w:color="auto"/>
              <w:right w:val="single" w:sz="18" w:space="0" w:color="auto"/>
            </w:tcBorders>
            <w:shd w:val="clear" w:color="auto" w:fill="auto"/>
            <w:vAlign w:val="center"/>
          </w:tcPr>
          <w:p w14:paraId="310F7297"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38ABDFD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auto"/>
            <w:vAlign w:val="center"/>
          </w:tcPr>
          <w:p w14:paraId="34B67AB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78FA3B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C8965E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E16F30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17668E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6A233A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57A4D5E0"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69ADD966" w14:textId="77777777" w:rsidR="001A63C6" w:rsidRPr="00480790" w:rsidRDefault="001A63C6" w:rsidP="001A63C6">
            <w:pPr>
              <w:pStyle w:val="TableText"/>
              <w:widowControl w:val="0"/>
              <w:rPr>
                <w:rFonts w:ascii="Tahoma" w:hAnsi="Tahoma" w:cs="Tahoma"/>
                <w:sz w:val="13"/>
                <w:lang w:val="en-US" w:eastAsia="en-US"/>
              </w:rPr>
            </w:pPr>
          </w:p>
        </w:tc>
      </w:tr>
      <w:tr w:rsidR="00BE6271" w14:paraId="21F55043" w14:textId="77777777" w:rsidTr="006B1F3F">
        <w:trPr>
          <w:trHeight w:val="145"/>
        </w:trPr>
        <w:tc>
          <w:tcPr>
            <w:tcW w:w="2734" w:type="dxa"/>
            <w:tcBorders>
              <w:bottom w:val="single" w:sz="4" w:space="0" w:color="auto"/>
            </w:tcBorders>
            <w:shd w:val="clear" w:color="auto" w:fill="FABF8F"/>
            <w:vAlign w:val="bottom"/>
          </w:tcPr>
          <w:p w14:paraId="5F804BD0" w14:textId="77777777" w:rsidR="00BE6271" w:rsidRDefault="00BE6271" w:rsidP="00BE6271">
            <w:pPr>
              <w:pStyle w:val="ProductNames"/>
              <w:rPr>
                <w:rFonts w:ascii="Tahoma" w:hAnsi="Tahoma" w:cs="Tahoma"/>
                <w:sz w:val="14"/>
              </w:rPr>
            </w:pPr>
            <w:bookmarkStart w:id="296" w:name="_Toc352319828"/>
            <w:r>
              <w:rPr>
                <w:rFonts w:ascii="Tahoma" w:hAnsi="Tahoma" w:cs="Tahoma"/>
                <w:sz w:val="14"/>
              </w:rPr>
              <w:t>Learning Solutions MCP 30 Exam Vouchers (User SL)</w:t>
            </w:r>
            <w:bookmarkEnd w:id="296"/>
          </w:p>
        </w:tc>
        <w:tc>
          <w:tcPr>
            <w:tcW w:w="450" w:type="dxa"/>
            <w:tcBorders>
              <w:bottom w:val="single" w:sz="4" w:space="0" w:color="auto"/>
            </w:tcBorders>
            <w:shd w:val="clear" w:color="auto" w:fill="FABF8F"/>
            <w:vAlign w:val="center"/>
          </w:tcPr>
          <w:p w14:paraId="57E9545C" w14:textId="77777777" w:rsidR="00BE6271" w:rsidRPr="00FE7FDD" w:rsidRDefault="00BE6271" w:rsidP="001A63C6">
            <w:pPr>
              <w:pStyle w:val="TableText"/>
              <w:widowControl w:val="0"/>
              <w:rPr>
                <w:b/>
                <w:sz w:val="13"/>
                <w:szCs w:val="13"/>
              </w:rPr>
            </w:pPr>
          </w:p>
        </w:tc>
        <w:tc>
          <w:tcPr>
            <w:tcW w:w="450" w:type="dxa"/>
            <w:tcBorders>
              <w:bottom w:val="single" w:sz="4" w:space="0" w:color="auto"/>
            </w:tcBorders>
            <w:shd w:val="clear" w:color="auto" w:fill="FABF8F"/>
          </w:tcPr>
          <w:p w14:paraId="2D56398B" w14:textId="77777777" w:rsidR="00BE6271" w:rsidRPr="00480790" w:rsidRDefault="00BE6271" w:rsidP="00BE6271">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5FEA6774" w14:textId="77777777" w:rsidR="00BE6271" w:rsidRPr="00480790" w:rsidRDefault="00BE6271"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3E8FC4CD"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FABF8F"/>
            <w:vAlign w:val="center"/>
          </w:tcPr>
          <w:p w14:paraId="2C7DC963"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A3976E"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EF54734"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B973A1"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0F95A3E2"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ABCD802"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9B7CCCC" w14:textId="77777777" w:rsidR="00BE6271" w:rsidRPr="00480790" w:rsidRDefault="00BE6271"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5B38828D" w14:textId="77777777" w:rsidR="00BE6271" w:rsidRPr="00480790" w:rsidRDefault="00BE6271" w:rsidP="001A63C6">
            <w:pPr>
              <w:pStyle w:val="TableText"/>
              <w:widowControl w:val="0"/>
              <w:rPr>
                <w:rFonts w:ascii="Tahoma" w:hAnsi="Tahoma" w:cs="Tahoma"/>
                <w:sz w:val="13"/>
                <w:lang w:val="en-US" w:eastAsia="en-US"/>
              </w:rPr>
            </w:pPr>
          </w:p>
        </w:tc>
      </w:tr>
      <w:tr w:rsidR="00BE6271" w14:paraId="0DC6D614" w14:textId="77777777" w:rsidTr="00241602">
        <w:trPr>
          <w:trHeight w:val="145"/>
        </w:trPr>
        <w:tc>
          <w:tcPr>
            <w:tcW w:w="2734" w:type="dxa"/>
            <w:tcBorders>
              <w:bottom w:val="single" w:sz="4" w:space="0" w:color="auto"/>
            </w:tcBorders>
            <w:shd w:val="clear" w:color="auto" w:fill="auto"/>
            <w:vAlign w:val="bottom"/>
          </w:tcPr>
          <w:p w14:paraId="5B14E98A" w14:textId="77777777" w:rsidR="00BE6271" w:rsidRDefault="00BE6271" w:rsidP="001A63C6">
            <w:pPr>
              <w:pStyle w:val="ProductNames"/>
              <w:rPr>
                <w:rFonts w:ascii="Tahoma" w:hAnsi="Tahoma" w:cs="Tahoma"/>
                <w:sz w:val="14"/>
              </w:rPr>
            </w:pPr>
            <w:bookmarkStart w:id="297" w:name="_Toc352319829"/>
            <w:r>
              <w:rPr>
                <w:rFonts w:ascii="Tahoma" w:hAnsi="Tahoma" w:cs="Tahoma"/>
                <w:sz w:val="14"/>
              </w:rPr>
              <w:t>Learning Solutions MOS 500 Exam Site License (Services SL)</w:t>
            </w:r>
            <w:bookmarkEnd w:id="297"/>
          </w:p>
        </w:tc>
        <w:tc>
          <w:tcPr>
            <w:tcW w:w="450" w:type="dxa"/>
            <w:tcBorders>
              <w:bottom w:val="single" w:sz="4" w:space="0" w:color="auto"/>
            </w:tcBorders>
            <w:shd w:val="clear" w:color="auto" w:fill="auto"/>
            <w:vAlign w:val="center"/>
          </w:tcPr>
          <w:p w14:paraId="4C502CBF" w14:textId="77777777" w:rsidR="00BE6271" w:rsidRPr="00FE7FDD" w:rsidRDefault="00BE6271" w:rsidP="001A63C6">
            <w:pPr>
              <w:pStyle w:val="TableText"/>
              <w:widowControl w:val="0"/>
              <w:rPr>
                <w:b/>
                <w:sz w:val="13"/>
                <w:szCs w:val="13"/>
              </w:rPr>
            </w:pPr>
          </w:p>
        </w:tc>
        <w:tc>
          <w:tcPr>
            <w:tcW w:w="450" w:type="dxa"/>
            <w:tcBorders>
              <w:bottom w:val="single" w:sz="4" w:space="0" w:color="auto"/>
            </w:tcBorders>
            <w:shd w:val="clear" w:color="auto" w:fill="auto"/>
          </w:tcPr>
          <w:p w14:paraId="3AD17E84" w14:textId="77777777" w:rsidR="00BE6271" w:rsidRPr="00480790" w:rsidRDefault="00BE6271"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11EF73B5" w14:textId="77777777" w:rsidR="00BE6271" w:rsidRPr="00480790" w:rsidRDefault="00BE6271"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A36B3DB"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auto"/>
            <w:vAlign w:val="center"/>
          </w:tcPr>
          <w:p w14:paraId="0F9EAEE1"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5A7AACE"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C507C1A"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6B5AE10"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auto"/>
            <w:vAlign w:val="center"/>
          </w:tcPr>
          <w:p w14:paraId="12E373A2"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AD7BCD5"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1740CF3" w14:textId="77777777" w:rsidR="00BE6271" w:rsidRPr="00480790" w:rsidRDefault="00BE6271"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C218A63" w14:textId="77777777" w:rsidR="00BE6271" w:rsidRPr="00480790" w:rsidRDefault="00BE6271" w:rsidP="001A63C6">
            <w:pPr>
              <w:pStyle w:val="TableText"/>
              <w:widowControl w:val="0"/>
              <w:rPr>
                <w:rFonts w:ascii="Tahoma" w:hAnsi="Tahoma" w:cs="Tahoma"/>
                <w:sz w:val="13"/>
                <w:lang w:val="en-US" w:eastAsia="en-US"/>
              </w:rPr>
            </w:pPr>
          </w:p>
        </w:tc>
      </w:tr>
      <w:tr w:rsidR="00BE6271" w14:paraId="0A4E7B34" w14:textId="77777777" w:rsidTr="006B1F3F">
        <w:trPr>
          <w:trHeight w:val="145"/>
        </w:trPr>
        <w:tc>
          <w:tcPr>
            <w:tcW w:w="2734" w:type="dxa"/>
            <w:tcBorders>
              <w:bottom w:val="single" w:sz="4" w:space="0" w:color="auto"/>
            </w:tcBorders>
            <w:shd w:val="clear" w:color="auto" w:fill="FABF8F"/>
            <w:vAlign w:val="bottom"/>
          </w:tcPr>
          <w:p w14:paraId="200F819A" w14:textId="77777777" w:rsidR="00BE6271" w:rsidRDefault="00BE6271" w:rsidP="001A63C6">
            <w:pPr>
              <w:pStyle w:val="ProductNames"/>
              <w:rPr>
                <w:rFonts w:ascii="Tahoma" w:hAnsi="Tahoma" w:cs="Tahoma"/>
                <w:sz w:val="14"/>
              </w:rPr>
            </w:pPr>
            <w:bookmarkStart w:id="298" w:name="_Toc352319830"/>
            <w:r>
              <w:rPr>
                <w:rFonts w:ascii="Tahoma" w:hAnsi="Tahoma" w:cs="Tahoma"/>
                <w:sz w:val="14"/>
              </w:rPr>
              <w:t>Learning Solutions MTA 250 Exam Site License (Services SL)</w:t>
            </w:r>
            <w:bookmarkEnd w:id="298"/>
          </w:p>
        </w:tc>
        <w:tc>
          <w:tcPr>
            <w:tcW w:w="450" w:type="dxa"/>
            <w:tcBorders>
              <w:bottom w:val="single" w:sz="4" w:space="0" w:color="auto"/>
            </w:tcBorders>
            <w:shd w:val="clear" w:color="auto" w:fill="FABF8F"/>
            <w:vAlign w:val="center"/>
          </w:tcPr>
          <w:p w14:paraId="0DEBBD9A" w14:textId="77777777" w:rsidR="00BE6271" w:rsidRPr="00FE7FDD" w:rsidRDefault="00BE6271" w:rsidP="001A63C6">
            <w:pPr>
              <w:pStyle w:val="TableText"/>
              <w:widowControl w:val="0"/>
              <w:rPr>
                <w:b/>
                <w:sz w:val="13"/>
                <w:szCs w:val="13"/>
              </w:rPr>
            </w:pPr>
          </w:p>
        </w:tc>
        <w:tc>
          <w:tcPr>
            <w:tcW w:w="450" w:type="dxa"/>
            <w:tcBorders>
              <w:bottom w:val="single" w:sz="4" w:space="0" w:color="auto"/>
            </w:tcBorders>
            <w:shd w:val="clear" w:color="auto" w:fill="FABF8F"/>
          </w:tcPr>
          <w:p w14:paraId="27D56974" w14:textId="77777777" w:rsidR="00BE6271" w:rsidRPr="00480790" w:rsidRDefault="00BE6271"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413B5CEF" w14:textId="77777777" w:rsidR="00BE6271" w:rsidRPr="00480790" w:rsidRDefault="00BE6271"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D6915D7"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FABF8F"/>
            <w:vAlign w:val="center"/>
          </w:tcPr>
          <w:p w14:paraId="6377AADA"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0E24D8F"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C60AB2"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C94F46E" w14:textId="77777777" w:rsidR="00BE6271" w:rsidRPr="00480790" w:rsidRDefault="00BE6271"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3971F3EA"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3A72B54" w14:textId="77777777" w:rsidR="00BE6271" w:rsidRPr="00480790" w:rsidRDefault="00BE627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F360EC2" w14:textId="77777777" w:rsidR="00BE6271" w:rsidRPr="00480790" w:rsidRDefault="00BE6271"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77E0E8C3" w14:textId="77777777" w:rsidR="00BE6271" w:rsidRPr="00480790" w:rsidRDefault="00BE6271" w:rsidP="001A63C6">
            <w:pPr>
              <w:pStyle w:val="TableText"/>
              <w:widowControl w:val="0"/>
              <w:rPr>
                <w:rFonts w:ascii="Tahoma" w:hAnsi="Tahoma" w:cs="Tahoma"/>
                <w:sz w:val="13"/>
                <w:lang w:val="en-US" w:eastAsia="en-US"/>
              </w:rPr>
            </w:pPr>
          </w:p>
        </w:tc>
      </w:tr>
      <w:tr w:rsidR="00B33D0E" w14:paraId="77112AFE" w14:textId="77777777" w:rsidTr="006B1F3F">
        <w:trPr>
          <w:trHeight w:val="145"/>
        </w:trPr>
        <w:tc>
          <w:tcPr>
            <w:tcW w:w="2734" w:type="dxa"/>
            <w:tcBorders>
              <w:bottom w:val="single" w:sz="4" w:space="0" w:color="auto"/>
            </w:tcBorders>
            <w:shd w:val="clear" w:color="auto" w:fill="auto"/>
            <w:vAlign w:val="center"/>
          </w:tcPr>
          <w:p w14:paraId="7FD91ED4" w14:textId="77777777" w:rsidR="001A63C6" w:rsidRPr="008C3BDD" w:rsidRDefault="001A63C6" w:rsidP="001A63C6">
            <w:pPr>
              <w:pStyle w:val="Heading2"/>
              <w:ind w:left="0"/>
              <w:rPr>
                <w:rFonts w:ascii="Tahoma" w:hAnsi="Tahoma" w:cs="Tahoma"/>
                <w:b w:val="0"/>
                <w:sz w:val="14"/>
                <w:szCs w:val="16"/>
              </w:rPr>
            </w:pPr>
            <w:bookmarkStart w:id="299" w:name="_Toc336337995"/>
            <w:bookmarkStart w:id="300" w:name="_Toc352319831"/>
            <w:r>
              <w:rPr>
                <w:rFonts w:ascii="Tahoma" w:hAnsi="Tahoma" w:cs="Tahoma"/>
                <w:b w:val="0"/>
                <w:sz w:val="14"/>
                <w:szCs w:val="16"/>
                <w:lang w:val="en-US"/>
              </w:rPr>
              <w:t>Lync Online Plan 1 (User SL)</w:t>
            </w:r>
            <w:bookmarkEnd w:id="299"/>
            <w:bookmarkEnd w:id="300"/>
          </w:p>
        </w:tc>
        <w:tc>
          <w:tcPr>
            <w:tcW w:w="450" w:type="dxa"/>
            <w:tcBorders>
              <w:bottom w:val="single" w:sz="4" w:space="0" w:color="auto"/>
            </w:tcBorders>
            <w:shd w:val="clear" w:color="auto" w:fill="auto"/>
            <w:vAlign w:val="center"/>
          </w:tcPr>
          <w:p w14:paraId="478099E9" w14:textId="77777777" w:rsidR="001A63C6" w:rsidRPr="00FE7FDD" w:rsidRDefault="00980F6A" w:rsidP="002E59B1">
            <w:pPr>
              <w:pStyle w:val="TableText"/>
              <w:widowControl w:val="0"/>
              <w:rPr>
                <w:b/>
                <w:color w:val="0000FF"/>
                <w:sz w:val="13"/>
                <w:szCs w:val="13"/>
                <w:u w:val="single"/>
                <w:lang w:val="en-US" w:eastAsia="en-US"/>
              </w:rPr>
            </w:pPr>
            <w:hyperlink w:anchor="_65_63_Lync" w:history="1">
              <w:hyperlink w:anchor="Srv_65LyncOnlinePlan1and2" w:history="1">
                <w:r w:rsidR="002E59B1" w:rsidRPr="00FE7FDD">
                  <w:rPr>
                    <w:rStyle w:val="Hyperlink"/>
                    <w:b/>
                    <w:sz w:val="13"/>
                    <w:szCs w:val="13"/>
                    <w:lang w:val="en-US" w:eastAsia="en-US"/>
                  </w:rPr>
                  <w:t>6</w:t>
                </w:r>
              </w:hyperlink>
            </w:hyperlink>
            <w:r w:rsidR="002E59B1">
              <w:rPr>
                <w:rStyle w:val="Hyperlink"/>
                <w:b/>
                <w:sz w:val="13"/>
                <w:szCs w:val="13"/>
                <w:lang w:val="en-US" w:eastAsia="en-US"/>
              </w:rPr>
              <w:t>4</w:t>
            </w:r>
          </w:p>
        </w:tc>
        <w:tc>
          <w:tcPr>
            <w:tcW w:w="450" w:type="dxa"/>
            <w:tcBorders>
              <w:bottom w:val="single" w:sz="4" w:space="0" w:color="auto"/>
            </w:tcBorders>
            <w:shd w:val="clear" w:color="auto" w:fill="auto"/>
          </w:tcPr>
          <w:p w14:paraId="2B9D52E4"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4D81C719"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6BFF4D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D21492F"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101387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6DFDD09"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52F77C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9125758"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FADAD33"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4DA5C6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8171A2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53425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A255E0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694D22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64F61C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E663AC6"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2E99BF7" w14:textId="77777777" w:rsidR="001A63C6" w:rsidRPr="00480790" w:rsidRDefault="001A63C6" w:rsidP="001A63C6">
            <w:pPr>
              <w:pStyle w:val="TableText"/>
              <w:widowControl w:val="0"/>
              <w:rPr>
                <w:rFonts w:ascii="Tahoma" w:hAnsi="Tahoma" w:cs="Tahoma"/>
                <w:sz w:val="13"/>
                <w:lang w:val="en-US" w:eastAsia="en-US"/>
              </w:rPr>
            </w:pPr>
          </w:p>
        </w:tc>
      </w:tr>
      <w:tr w:rsidR="00BE2E58" w14:paraId="6CEEC202" w14:textId="77777777" w:rsidTr="006B1F3F">
        <w:trPr>
          <w:trHeight w:val="145"/>
        </w:trPr>
        <w:tc>
          <w:tcPr>
            <w:tcW w:w="2734" w:type="dxa"/>
            <w:tcBorders>
              <w:bottom w:val="single" w:sz="4" w:space="0" w:color="auto"/>
            </w:tcBorders>
            <w:shd w:val="clear" w:color="auto" w:fill="FABF8F"/>
            <w:vAlign w:val="center"/>
          </w:tcPr>
          <w:p w14:paraId="68AB516D" w14:textId="77777777" w:rsidR="001A63C6" w:rsidRPr="008C3BDD" w:rsidRDefault="001A63C6" w:rsidP="001A63C6">
            <w:pPr>
              <w:pStyle w:val="Heading2"/>
              <w:ind w:left="0"/>
              <w:rPr>
                <w:rFonts w:ascii="Tahoma" w:hAnsi="Tahoma" w:cs="Tahoma"/>
                <w:b w:val="0"/>
                <w:sz w:val="14"/>
                <w:szCs w:val="16"/>
              </w:rPr>
            </w:pPr>
            <w:bookmarkStart w:id="301" w:name="_Toc336337996"/>
            <w:bookmarkStart w:id="302" w:name="_Toc352319832"/>
            <w:r>
              <w:rPr>
                <w:rFonts w:ascii="Tahoma" w:hAnsi="Tahoma" w:cs="Tahoma"/>
                <w:b w:val="0"/>
                <w:sz w:val="14"/>
                <w:szCs w:val="16"/>
                <w:lang w:val="en-US"/>
              </w:rPr>
              <w:t>Lync Online Plan 2 (User SL)</w:t>
            </w:r>
            <w:bookmarkEnd w:id="301"/>
            <w:bookmarkEnd w:id="302"/>
          </w:p>
        </w:tc>
        <w:tc>
          <w:tcPr>
            <w:tcW w:w="450" w:type="dxa"/>
            <w:tcBorders>
              <w:bottom w:val="single" w:sz="4" w:space="0" w:color="auto"/>
            </w:tcBorders>
            <w:shd w:val="clear" w:color="auto" w:fill="FABF8F"/>
            <w:vAlign w:val="center"/>
          </w:tcPr>
          <w:p w14:paraId="0F5FA5E2" w14:textId="77777777" w:rsidR="001A63C6" w:rsidRPr="00FE7FDD" w:rsidRDefault="00980F6A" w:rsidP="002E59B1">
            <w:pPr>
              <w:pStyle w:val="TableText"/>
              <w:widowControl w:val="0"/>
              <w:rPr>
                <w:b/>
                <w:color w:val="0000FF"/>
                <w:sz w:val="13"/>
                <w:szCs w:val="13"/>
                <w:u w:val="single"/>
                <w:lang w:val="en-US" w:eastAsia="en-US"/>
              </w:rPr>
            </w:pPr>
            <w:hyperlink w:anchor="_65_63_Lync" w:history="1">
              <w:hyperlink w:anchor="Srv_65LyncOnlinePlan1and2" w:history="1">
                <w:r w:rsidR="002E59B1" w:rsidRPr="00FE7FDD">
                  <w:rPr>
                    <w:rStyle w:val="Hyperlink"/>
                    <w:b/>
                    <w:sz w:val="13"/>
                    <w:szCs w:val="13"/>
                    <w:lang w:val="en-US" w:eastAsia="en-US"/>
                  </w:rPr>
                  <w:t>6</w:t>
                </w:r>
              </w:hyperlink>
            </w:hyperlink>
            <w:r w:rsidR="002E59B1">
              <w:rPr>
                <w:rStyle w:val="Hyperlink"/>
                <w:b/>
                <w:sz w:val="13"/>
                <w:szCs w:val="13"/>
                <w:lang w:val="en-US" w:eastAsia="en-US"/>
              </w:rPr>
              <w:t>4</w:t>
            </w:r>
          </w:p>
        </w:tc>
        <w:tc>
          <w:tcPr>
            <w:tcW w:w="450" w:type="dxa"/>
            <w:tcBorders>
              <w:bottom w:val="single" w:sz="4" w:space="0" w:color="auto"/>
            </w:tcBorders>
            <w:shd w:val="clear" w:color="auto" w:fill="FABF8F"/>
          </w:tcPr>
          <w:p w14:paraId="636B7610"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2C9D2F09"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522435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E7E16A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636F6E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AAE2A4"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7C5AEE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5D3C18A"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7B49B02"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AB675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8A7E5EB"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C2C517E"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B3F48F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5DFA8D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05D09E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C520642"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21C71148" w14:textId="77777777" w:rsidR="001A63C6" w:rsidRPr="00480790" w:rsidRDefault="001A63C6" w:rsidP="001A63C6">
            <w:pPr>
              <w:pStyle w:val="TableText"/>
              <w:widowControl w:val="0"/>
              <w:rPr>
                <w:rFonts w:ascii="Tahoma" w:hAnsi="Tahoma" w:cs="Tahoma"/>
                <w:sz w:val="13"/>
                <w:lang w:val="en-US" w:eastAsia="en-US"/>
              </w:rPr>
            </w:pPr>
          </w:p>
        </w:tc>
      </w:tr>
      <w:tr w:rsidR="00B33D0E" w14:paraId="69FEBD76" w14:textId="77777777" w:rsidTr="006B1F3F">
        <w:trPr>
          <w:trHeight w:val="145"/>
        </w:trPr>
        <w:tc>
          <w:tcPr>
            <w:tcW w:w="2734" w:type="dxa"/>
            <w:tcBorders>
              <w:bottom w:val="single" w:sz="4" w:space="0" w:color="auto"/>
            </w:tcBorders>
            <w:shd w:val="clear" w:color="auto" w:fill="auto"/>
            <w:vAlign w:val="center"/>
          </w:tcPr>
          <w:p w14:paraId="1E95B22D" w14:textId="77777777" w:rsidR="001A63C6" w:rsidRPr="008C3BDD" w:rsidRDefault="001A63C6" w:rsidP="001A63C6">
            <w:pPr>
              <w:pStyle w:val="Heading2"/>
              <w:ind w:left="0"/>
              <w:rPr>
                <w:rFonts w:ascii="Tahoma" w:hAnsi="Tahoma" w:cs="Tahoma"/>
                <w:b w:val="0"/>
                <w:sz w:val="14"/>
                <w:szCs w:val="16"/>
              </w:rPr>
            </w:pPr>
            <w:bookmarkStart w:id="303" w:name="_Toc336337997"/>
            <w:bookmarkStart w:id="304" w:name="_Toc352319833"/>
            <w:r>
              <w:rPr>
                <w:rFonts w:ascii="Tahoma" w:hAnsi="Tahoma" w:cs="Tahoma"/>
                <w:b w:val="0"/>
                <w:sz w:val="14"/>
                <w:szCs w:val="16"/>
                <w:lang w:val="en-US"/>
              </w:rPr>
              <w:t>Lync Online Plan 3 (User SL)</w:t>
            </w:r>
            <w:bookmarkEnd w:id="303"/>
            <w:bookmarkEnd w:id="304"/>
          </w:p>
        </w:tc>
        <w:tc>
          <w:tcPr>
            <w:tcW w:w="450" w:type="dxa"/>
            <w:tcBorders>
              <w:bottom w:val="single" w:sz="4" w:space="0" w:color="auto"/>
            </w:tcBorders>
            <w:shd w:val="clear" w:color="auto" w:fill="auto"/>
            <w:vAlign w:val="center"/>
          </w:tcPr>
          <w:p w14:paraId="6FE12E1A" w14:textId="77777777" w:rsidR="001A63C6" w:rsidRPr="00FE7FDD" w:rsidRDefault="00980F6A" w:rsidP="002E59B1">
            <w:pPr>
              <w:pStyle w:val="TableText"/>
              <w:widowControl w:val="0"/>
              <w:rPr>
                <w:b/>
                <w:color w:val="0000FF"/>
                <w:sz w:val="13"/>
                <w:szCs w:val="13"/>
                <w:u w:val="single"/>
                <w:lang w:val="en-US" w:eastAsia="en-US"/>
              </w:rPr>
            </w:pPr>
            <w:hyperlink w:anchor="_65_63_Lync" w:history="1">
              <w:hyperlink w:anchor="Srv_65LyncOnlinePlan1and2" w:history="1">
                <w:r w:rsidR="002E59B1" w:rsidRPr="00FE7FDD">
                  <w:rPr>
                    <w:rStyle w:val="Hyperlink"/>
                    <w:b/>
                    <w:sz w:val="13"/>
                    <w:szCs w:val="13"/>
                    <w:lang w:val="en-US" w:eastAsia="en-US"/>
                  </w:rPr>
                  <w:t>6</w:t>
                </w:r>
              </w:hyperlink>
            </w:hyperlink>
            <w:r w:rsidR="002E59B1">
              <w:rPr>
                <w:rStyle w:val="Hyperlink"/>
                <w:b/>
                <w:sz w:val="13"/>
                <w:szCs w:val="13"/>
                <w:lang w:val="en-US" w:eastAsia="en-US"/>
              </w:rPr>
              <w:t>4</w:t>
            </w:r>
          </w:p>
        </w:tc>
        <w:tc>
          <w:tcPr>
            <w:tcW w:w="450" w:type="dxa"/>
            <w:tcBorders>
              <w:bottom w:val="single" w:sz="4" w:space="0" w:color="auto"/>
            </w:tcBorders>
            <w:shd w:val="clear" w:color="auto" w:fill="auto"/>
          </w:tcPr>
          <w:p w14:paraId="2CB29FC5"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auto"/>
            <w:vAlign w:val="center"/>
          </w:tcPr>
          <w:p w14:paraId="5BA81A03"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AFACFF0"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30804C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5AC10E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512044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3AE9C4"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26D341"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683304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1E0724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A8C0C9F"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9CCDD8B"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35BF6A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A12911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554846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6676E75"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49054396" w14:textId="77777777" w:rsidR="001A63C6" w:rsidRPr="00480790" w:rsidRDefault="001A63C6" w:rsidP="001A63C6">
            <w:pPr>
              <w:pStyle w:val="TableText"/>
              <w:widowControl w:val="0"/>
              <w:rPr>
                <w:rFonts w:ascii="Tahoma" w:hAnsi="Tahoma" w:cs="Tahoma"/>
                <w:sz w:val="13"/>
                <w:lang w:val="en-US" w:eastAsia="en-US"/>
              </w:rPr>
            </w:pPr>
          </w:p>
        </w:tc>
      </w:tr>
      <w:tr w:rsidR="00BE2E58" w14:paraId="09E584BE" w14:textId="77777777" w:rsidTr="006B1F3F">
        <w:trPr>
          <w:trHeight w:val="145"/>
        </w:trPr>
        <w:tc>
          <w:tcPr>
            <w:tcW w:w="2734" w:type="dxa"/>
            <w:tcBorders>
              <w:bottom w:val="single" w:sz="4" w:space="0" w:color="auto"/>
            </w:tcBorders>
            <w:shd w:val="clear" w:color="auto" w:fill="FABF8F"/>
            <w:vAlign w:val="center"/>
          </w:tcPr>
          <w:p w14:paraId="6CB74E40" w14:textId="77777777" w:rsidR="001A63C6" w:rsidRPr="00B1779F" w:rsidRDefault="001A63C6" w:rsidP="001A63C6">
            <w:pPr>
              <w:pStyle w:val="Heading2"/>
              <w:ind w:left="0"/>
              <w:rPr>
                <w:rFonts w:ascii="Tahoma" w:hAnsi="Tahoma" w:cs="Tahoma"/>
                <w:b w:val="0"/>
                <w:sz w:val="14"/>
                <w:szCs w:val="16"/>
                <w:lang w:val="en-US"/>
              </w:rPr>
            </w:pPr>
            <w:bookmarkStart w:id="305" w:name="_Toc336337998"/>
            <w:bookmarkStart w:id="306" w:name="_Toc352319834"/>
            <w:r>
              <w:rPr>
                <w:rFonts w:ascii="Tahoma" w:hAnsi="Tahoma" w:cs="Tahoma"/>
                <w:b w:val="0"/>
                <w:sz w:val="14"/>
                <w:szCs w:val="16"/>
                <w:lang w:val="en-US"/>
              </w:rPr>
              <w:t>Lync Online Plan 3A (User SL)</w:t>
            </w:r>
            <w:bookmarkEnd w:id="305"/>
            <w:bookmarkEnd w:id="306"/>
          </w:p>
        </w:tc>
        <w:tc>
          <w:tcPr>
            <w:tcW w:w="450" w:type="dxa"/>
            <w:tcBorders>
              <w:bottom w:val="single" w:sz="4" w:space="0" w:color="auto"/>
            </w:tcBorders>
            <w:shd w:val="clear" w:color="auto" w:fill="FABF8F"/>
            <w:vAlign w:val="center"/>
          </w:tcPr>
          <w:p w14:paraId="4F41ED27" w14:textId="77777777" w:rsidR="001A63C6" w:rsidRPr="00FE7FDD" w:rsidRDefault="00980F6A" w:rsidP="002E59B1">
            <w:pPr>
              <w:pStyle w:val="TableText"/>
              <w:widowControl w:val="0"/>
              <w:rPr>
                <w:b/>
                <w:color w:val="0000FF"/>
                <w:sz w:val="13"/>
                <w:szCs w:val="13"/>
                <w:u w:val="single"/>
                <w:lang w:val="en-US" w:eastAsia="en-US"/>
              </w:rPr>
            </w:pPr>
            <w:hyperlink w:anchor="_65_63_Lync" w:history="1">
              <w:hyperlink w:anchor="Srv_65LyncOnlinePlan1and2" w:history="1">
                <w:r w:rsidR="002E59B1" w:rsidRPr="00FE7FDD">
                  <w:rPr>
                    <w:rStyle w:val="Hyperlink"/>
                    <w:b/>
                    <w:sz w:val="13"/>
                    <w:szCs w:val="13"/>
                    <w:lang w:val="en-US" w:eastAsia="en-US"/>
                  </w:rPr>
                  <w:t>6</w:t>
                </w:r>
              </w:hyperlink>
            </w:hyperlink>
            <w:r w:rsidR="002E59B1">
              <w:rPr>
                <w:rStyle w:val="Hyperlink"/>
                <w:b/>
                <w:sz w:val="13"/>
                <w:szCs w:val="13"/>
                <w:lang w:val="en-US" w:eastAsia="en-US"/>
              </w:rPr>
              <w:t>4</w:t>
            </w:r>
          </w:p>
        </w:tc>
        <w:tc>
          <w:tcPr>
            <w:tcW w:w="450" w:type="dxa"/>
            <w:tcBorders>
              <w:bottom w:val="single" w:sz="4" w:space="0" w:color="auto"/>
            </w:tcBorders>
            <w:shd w:val="clear" w:color="auto" w:fill="FABF8F"/>
            <w:vAlign w:val="center"/>
          </w:tcPr>
          <w:p w14:paraId="2F33CD68"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ABF8F"/>
            <w:vAlign w:val="center"/>
          </w:tcPr>
          <w:p w14:paraId="715BD942"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BAAA7F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F9C93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5A8A51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1D204A0"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1083A7A"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B837AE"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D3CF47C"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67C370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656E1E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E243746"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E695DA8"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B3ADF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C8CF56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6B05DC4" w14:textId="77777777" w:rsidR="001A63C6" w:rsidRPr="00A11DAD"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670A1C1D" w14:textId="77777777" w:rsidR="001A63C6" w:rsidRPr="00480790" w:rsidRDefault="001A63C6" w:rsidP="001A63C6">
            <w:pPr>
              <w:pStyle w:val="TableText"/>
              <w:widowControl w:val="0"/>
              <w:rPr>
                <w:rFonts w:ascii="Tahoma" w:hAnsi="Tahoma" w:cs="Tahoma"/>
                <w:sz w:val="13"/>
                <w:lang w:val="en-US" w:eastAsia="en-US"/>
              </w:rPr>
            </w:pPr>
          </w:p>
        </w:tc>
      </w:tr>
      <w:tr w:rsidR="00B33D0E" w14:paraId="42B97FE1" w14:textId="77777777" w:rsidTr="006B1F3F">
        <w:trPr>
          <w:trHeight w:val="145"/>
        </w:trPr>
        <w:tc>
          <w:tcPr>
            <w:tcW w:w="2734" w:type="dxa"/>
            <w:tcBorders>
              <w:bottom w:val="single" w:sz="4" w:space="0" w:color="auto"/>
            </w:tcBorders>
            <w:shd w:val="clear" w:color="auto" w:fill="auto"/>
            <w:vAlign w:val="center"/>
          </w:tcPr>
          <w:p w14:paraId="45221855" w14:textId="77777777" w:rsidR="001A63C6" w:rsidRDefault="001A63C6" w:rsidP="001A63C6">
            <w:pPr>
              <w:pStyle w:val="Heading2"/>
              <w:ind w:left="0"/>
              <w:rPr>
                <w:rFonts w:ascii="Tahoma" w:hAnsi="Tahoma" w:cs="Tahoma"/>
                <w:b w:val="0"/>
                <w:sz w:val="14"/>
                <w:szCs w:val="16"/>
                <w:lang w:val="en-US"/>
              </w:rPr>
            </w:pPr>
            <w:bookmarkStart w:id="307" w:name="_Toc336337999"/>
            <w:bookmarkStart w:id="308" w:name="_Toc352319835"/>
            <w:r>
              <w:rPr>
                <w:rFonts w:ascii="Tahoma" w:hAnsi="Tahoma" w:cs="Tahoma"/>
                <w:b w:val="0"/>
                <w:sz w:val="14"/>
                <w:szCs w:val="16"/>
                <w:lang w:val="en-US"/>
              </w:rPr>
              <w:t xml:space="preserve">Lync Server </w:t>
            </w:r>
            <w:bookmarkEnd w:id="307"/>
            <w:r>
              <w:rPr>
                <w:rFonts w:ascii="Tahoma" w:hAnsi="Tahoma" w:cs="Tahoma"/>
                <w:b w:val="0"/>
                <w:sz w:val="14"/>
                <w:szCs w:val="16"/>
                <w:lang w:val="en-US"/>
              </w:rPr>
              <w:t>2013</w:t>
            </w:r>
            <w:bookmarkEnd w:id="308"/>
          </w:p>
        </w:tc>
        <w:tc>
          <w:tcPr>
            <w:tcW w:w="450" w:type="dxa"/>
            <w:tcBorders>
              <w:bottom w:val="single" w:sz="4" w:space="0" w:color="auto"/>
            </w:tcBorders>
            <w:shd w:val="clear" w:color="auto" w:fill="auto"/>
            <w:vAlign w:val="center"/>
          </w:tcPr>
          <w:p w14:paraId="480C4E45" w14:textId="77777777" w:rsidR="001A63C6" w:rsidRPr="00FE7FDD" w:rsidRDefault="00980F6A" w:rsidP="002E59B1">
            <w:pPr>
              <w:pStyle w:val="TableText"/>
              <w:widowControl w:val="0"/>
              <w:rPr>
                <w:b/>
                <w:color w:val="0000FF"/>
                <w:sz w:val="13"/>
                <w:szCs w:val="13"/>
                <w:u w:val="single"/>
                <w:lang w:val="en-US" w:eastAsia="en-US"/>
              </w:rPr>
            </w:pPr>
            <w:hyperlink w:anchor="_62_Lync_Server" w:history="1">
              <w:r w:rsidR="002E59B1" w:rsidRPr="00FE7FDD">
                <w:rPr>
                  <w:rStyle w:val="Hyperlink"/>
                  <w:b/>
                  <w:sz w:val="13"/>
                  <w:szCs w:val="13"/>
                  <w:lang w:val="en-US" w:eastAsia="en-US"/>
                </w:rPr>
                <w:t>6</w:t>
              </w:r>
            </w:hyperlink>
            <w:r w:rsidR="002E59B1">
              <w:rPr>
                <w:rStyle w:val="Hyperlink"/>
                <w:b/>
                <w:sz w:val="13"/>
                <w:szCs w:val="13"/>
                <w:lang w:val="en-US" w:eastAsia="en-US"/>
              </w:rPr>
              <w:t>5</w:t>
            </w:r>
          </w:p>
        </w:tc>
        <w:tc>
          <w:tcPr>
            <w:tcW w:w="450" w:type="dxa"/>
            <w:tcBorders>
              <w:bottom w:val="single" w:sz="4" w:space="0" w:color="auto"/>
            </w:tcBorders>
            <w:shd w:val="clear" w:color="auto" w:fill="auto"/>
          </w:tcPr>
          <w:p w14:paraId="1B237B4B"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3B3DB800"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9C8A3F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31478EB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213A63E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5817B74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20DF5CF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33FE235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379F39A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7274264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CECF40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595B0ED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1555BEB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1581BC6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D24CFE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78486B4A" w14:textId="77777777" w:rsidR="001A63C6" w:rsidRPr="00A11DAD"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D48F3B1" w14:textId="77777777" w:rsidR="001A63C6" w:rsidRPr="00480790" w:rsidRDefault="001A63C6" w:rsidP="001A63C6">
            <w:pPr>
              <w:pStyle w:val="TableText"/>
              <w:widowControl w:val="0"/>
              <w:rPr>
                <w:rFonts w:ascii="Tahoma" w:hAnsi="Tahoma" w:cs="Tahoma"/>
                <w:sz w:val="13"/>
                <w:lang w:val="en-US" w:eastAsia="en-US"/>
              </w:rPr>
            </w:pPr>
          </w:p>
        </w:tc>
      </w:tr>
      <w:tr w:rsidR="00EF228F" w14:paraId="3E7E874C" w14:textId="77777777" w:rsidTr="006B1F3F">
        <w:trPr>
          <w:trHeight w:val="145"/>
        </w:trPr>
        <w:tc>
          <w:tcPr>
            <w:tcW w:w="2734" w:type="dxa"/>
            <w:tcBorders>
              <w:bottom w:val="single" w:sz="4" w:space="0" w:color="auto"/>
            </w:tcBorders>
            <w:shd w:val="clear" w:color="auto" w:fill="FABF8F"/>
            <w:vAlign w:val="center"/>
          </w:tcPr>
          <w:p w14:paraId="616BA584" w14:textId="77777777" w:rsidR="001A63C6" w:rsidRPr="007B1734" w:rsidDel="006A2F66" w:rsidRDefault="001A63C6" w:rsidP="001A63C6">
            <w:pPr>
              <w:pStyle w:val="Heading2"/>
              <w:ind w:left="0"/>
              <w:rPr>
                <w:rFonts w:ascii="Tahoma" w:hAnsi="Tahoma" w:cs="Tahoma"/>
                <w:b w:val="0"/>
                <w:sz w:val="14"/>
                <w:szCs w:val="16"/>
                <w:lang w:val="en-US"/>
              </w:rPr>
            </w:pPr>
            <w:bookmarkStart w:id="309" w:name="_Toc336338000"/>
            <w:bookmarkStart w:id="310" w:name="_Toc352319836"/>
            <w:r>
              <w:rPr>
                <w:rFonts w:ascii="Tahoma" w:hAnsi="Tahoma" w:cs="Tahoma"/>
                <w:b w:val="0"/>
                <w:sz w:val="14"/>
                <w:szCs w:val="16"/>
                <w:lang w:val="en-US"/>
              </w:rPr>
              <w:t>Lync Server Enterprise CAL</w:t>
            </w:r>
            <w:bookmarkEnd w:id="309"/>
            <w:r>
              <w:rPr>
                <w:rFonts w:ascii="Tahoma" w:hAnsi="Tahoma" w:cs="Tahoma"/>
                <w:b w:val="0"/>
                <w:sz w:val="14"/>
                <w:szCs w:val="16"/>
                <w:lang w:val="en-US"/>
              </w:rPr>
              <w:t xml:space="preserve"> 2013</w:t>
            </w:r>
            <w:bookmarkEnd w:id="310"/>
          </w:p>
        </w:tc>
        <w:tc>
          <w:tcPr>
            <w:tcW w:w="450" w:type="dxa"/>
            <w:tcBorders>
              <w:bottom w:val="single" w:sz="4" w:space="0" w:color="auto"/>
            </w:tcBorders>
            <w:shd w:val="clear" w:color="auto" w:fill="FABF8F"/>
            <w:vAlign w:val="center"/>
          </w:tcPr>
          <w:p w14:paraId="79B99D6E" w14:textId="77777777" w:rsidR="001A63C6" w:rsidRPr="00FE7FDD" w:rsidDel="006A2F66"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60D9750D"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116C69BD" w14:textId="77777777" w:rsidR="001A63C6" w:rsidDel="006A2F6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7212E5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1EFC49D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4FA90BA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2330E40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25A7C82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30B5D56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AC7F54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41A8FF8"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3A1206B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6099855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C9DE83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0E1B4D5"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DE3342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054C823"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1F8EA5E2" w14:textId="77777777" w:rsidR="001A63C6" w:rsidRPr="00480790" w:rsidRDefault="001A63C6" w:rsidP="001A63C6">
            <w:pPr>
              <w:pStyle w:val="TableText"/>
              <w:widowControl w:val="0"/>
              <w:rPr>
                <w:rFonts w:ascii="Tahoma" w:hAnsi="Tahoma" w:cs="Tahoma"/>
                <w:sz w:val="13"/>
                <w:lang w:val="en-US" w:eastAsia="en-US"/>
              </w:rPr>
            </w:pPr>
          </w:p>
        </w:tc>
      </w:tr>
      <w:tr w:rsidR="00B33D0E" w14:paraId="2E4182F1" w14:textId="77777777" w:rsidTr="006B1F3F">
        <w:trPr>
          <w:trHeight w:val="145"/>
        </w:trPr>
        <w:tc>
          <w:tcPr>
            <w:tcW w:w="2734" w:type="dxa"/>
            <w:tcBorders>
              <w:bottom w:val="single" w:sz="4" w:space="0" w:color="auto"/>
            </w:tcBorders>
            <w:shd w:val="clear" w:color="auto" w:fill="auto"/>
            <w:vAlign w:val="center"/>
          </w:tcPr>
          <w:p w14:paraId="1719514B" w14:textId="77777777" w:rsidR="001A63C6" w:rsidRPr="007B1734" w:rsidDel="006A2F66" w:rsidRDefault="001A63C6" w:rsidP="001A63C6">
            <w:pPr>
              <w:pStyle w:val="Heading2"/>
              <w:ind w:left="0"/>
              <w:rPr>
                <w:rFonts w:ascii="Tahoma" w:hAnsi="Tahoma" w:cs="Tahoma"/>
                <w:b w:val="0"/>
                <w:sz w:val="14"/>
                <w:szCs w:val="16"/>
                <w:lang w:val="en-US"/>
              </w:rPr>
            </w:pPr>
            <w:bookmarkStart w:id="311" w:name="_Toc336338002"/>
            <w:bookmarkStart w:id="312" w:name="_Toc352319837"/>
            <w:r>
              <w:rPr>
                <w:rFonts w:ascii="Tahoma" w:hAnsi="Tahoma" w:cs="Tahoma"/>
                <w:b w:val="0"/>
                <w:sz w:val="14"/>
                <w:szCs w:val="16"/>
                <w:lang w:val="en-US"/>
              </w:rPr>
              <w:t xml:space="preserve">Lync Server </w:t>
            </w:r>
            <w:proofErr w:type="gramStart"/>
            <w:r>
              <w:rPr>
                <w:rFonts w:ascii="Tahoma" w:hAnsi="Tahoma" w:cs="Tahoma"/>
                <w:b w:val="0"/>
                <w:sz w:val="14"/>
                <w:szCs w:val="16"/>
                <w:lang w:val="en-US"/>
              </w:rPr>
              <w:t>Plus</w:t>
            </w:r>
            <w:proofErr w:type="gramEnd"/>
            <w:r>
              <w:rPr>
                <w:rFonts w:ascii="Tahoma" w:hAnsi="Tahoma" w:cs="Tahoma"/>
                <w:b w:val="0"/>
                <w:sz w:val="14"/>
                <w:szCs w:val="16"/>
                <w:lang w:val="en-US"/>
              </w:rPr>
              <w:t xml:space="preserve"> CAL</w:t>
            </w:r>
            <w:bookmarkEnd w:id="311"/>
            <w:r>
              <w:rPr>
                <w:rFonts w:ascii="Tahoma" w:hAnsi="Tahoma" w:cs="Tahoma"/>
                <w:b w:val="0"/>
                <w:sz w:val="14"/>
                <w:szCs w:val="16"/>
                <w:lang w:val="en-US"/>
              </w:rPr>
              <w:t xml:space="preserve"> 2013</w:t>
            </w:r>
            <w:bookmarkEnd w:id="312"/>
          </w:p>
        </w:tc>
        <w:tc>
          <w:tcPr>
            <w:tcW w:w="450" w:type="dxa"/>
            <w:tcBorders>
              <w:bottom w:val="single" w:sz="4" w:space="0" w:color="auto"/>
            </w:tcBorders>
            <w:shd w:val="clear" w:color="auto" w:fill="auto"/>
            <w:vAlign w:val="center"/>
          </w:tcPr>
          <w:p w14:paraId="41506630" w14:textId="77777777" w:rsidR="001A63C6" w:rsidRPr="00FE7FDD" w:rsidDel="006A2F66" w:rsidRDefault="001A63C6" w:rsidP="001A63C6">
            <w:pPr>
              <w:pStyle w:val="TableText"/>
              <w:widowControl w:val="0"/>
              <w:rPr>
                <w:b/>
                <w:color w:val="0000FF"/>
                <w:sz w:val="13"/>
                <w:szCs w:val="13"/>
                <w:u w:val="single"/>
                <w:lang w:val="en-US" w:eastAsia="en-US"/>
              </w:rPr>
            </w:pPr>
            <w:bookmarkStart w:id="313" w:name="_Hlt335908886"/>
          </w:p>
        </w:tc>
        <w:bookmarkEnd w:id="313"/>
        <w:tc>
          <w:tcPr>
            <w:tcW w:w="450" w:type="dxa"/>
            <w:tcBorders>
              <w:bottom w:val="single" w:sz="4" w:space="0" w:color="auto"/>
            </w:tcBorders>
            <w:shd w:val="clear" w:color="auto" w:fill="auto"/>
          </w:tcPr>
          <w:p w14:paraId="446D2544"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2A3B75C6" w14:textId="77777777" w:rsidR="001A63C6" w:rsidDel="006A2F6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621FF20"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2145526F"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auto"/>
            <w:vAlign w:val="center"/>
          </w:tcPr>
          <w:p w14:paraId="7B781DB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A1850C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21DF490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E01FCAC"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7D47058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28AB40D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4CE25DA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2330A83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CB11A5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514B904F"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AEBFC5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2A3C870C"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6F15B159" w14:textId="77777777" w:rsidR="001A63C6" w:rsidRPr="00480790" w:rsidRDefault="001A63C6" w:rsidP="001A63C6">
            <w:pPr>
              <w:pStyle w:val="TableText"/>
              <w:widowControl w:val="0"/>
              <w:rPr>
                <w:rFonts w:ascii="Tahoma" w:hAnsi="Tahoma" w:cs="Tahoma"/>
                <w:sz w:val="13"/>
                <w:lang w:val="en-US" w:eastAsia="en-US"/>
              </w:rPr>
            </w:pPr>
          </w:p>
        </w:tc>
      </w:tr>
      <w:tr w:rsidR="00EF228F" w14:paraId="0C5528F7" w14:textId="77777777" w:rsidTr="006B1F3F">
        <w:trPr>
          <w:trHeight w:val="145"/>
        </w:trPr>
        <w:tc>
          <w:tcPr>
            <w:tcW w:w="2734" w:type="dxa"/>
            <w:tcBorders>
              <w:bottom w:val="single" w:sz="4" w:space="0" w:color="auto"/>
            </w:tcBorders>
            <w:shd w:val="clear" w:color="auto" w:fill="FABF8F"/>
            <w:vAlign w:val="center"/>
          </w:tcPr>
          <w:p w14:paraId="224928B3" w14:textId="77777777" w:rsidR="001A63C6" w:rsidRPr="007B1734" w:rsidDel="006A2F66" w:rsidRDefault="001A63C6" w:rsidP="001A63C6">
            <w:pPr>
              <w:pStyle w:val="Heading2"/>
              <w:ind w:left="0"/>
              <w:rPr>
                <w:rFonts w:ascii="Tahoma" w:hAnsi="Tahoma" w:cs="Tahoma"/>
                <w:b w:val="0"/>
                <w:sz w:val="14"/>
                <w:szCs w:val="16"/>
                <w:lang w:val="en-US"/>
              </w:rPr>
            </w:pPr>
            <w:bookmarkStart w:id="314" w:name="_Toc336338005"/>
            <w:bookmarkStart w:id="315" w:name="_Toc352319838"/>
            <w:r>
              <w:rPr>
                <w:rFonts w:ascii="Tahoma" w:hAnsi="Tahoma" w:cs="Tahoma"/>
                <w:b w:val="0"/>
                <w:sz w:val="14"/>
                <w:szCs w:val="16"/>
                <w:lang w:val="en-US"/>
              </w:rPr>
              <w:t>Lync Server Standard CAL</w:t>
            </w:r>
            <w:bookmarkEnd w:id="314"/>
            <w:r>
              <w:rPr>
                <w:rFonts w:ascii="Tahoma" w:hAnsi="Tahoma" w:cs="Tahoma"/>
                <w:b w:val="0"/>
                <w:sz w:val="14"/>
                <w:szCs w:val="16"/>
                <w:lang w:val="en-US"/>
              </w:rPr>
              <w:t xml:space="preserve"> 2013</w:t>
            </w:r>
            <w:bookmarkEnd w:id="315"/>
          </w:p>
        </w:tc>
        <w:tc>
          <w:tcPr>
            <w:tcW w:w="450" w:type="dxa"/>
            <w:tcBorders>
              <w:bottom w:val="single" w:sz="4" w:space="0" w:color="auto"/>
            </w:tcBorders>
            <w:shd w:val="clear" w:color="auto" w:fill="FABF8F"/>
            <w:vAlign w:val="center"/>
          </w:tcPr>
          <w:p w14:paraId="6BAB2A00" w14:textId="77777777" w:rsidR="001A63C6" w:rsidRPr="00FE7FDD" w:rsidDel="006A2F66"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20772D13"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1708FB1C" w14:textId="77777777" w:rsidR="001A63C6" w:rsidDel="006A2F6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E962668"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714C375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13F3594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79B5930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45D7166A"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6783BF7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4543136"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CF0B25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8F5B520"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532757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BD09B09"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CD89571" w14:textId="77777777" w:rsidR="001A63C6" w:rsidDel="006A2F6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BE9DC8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35BEF885"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7A50E459" w14:textId="77777777" w:rsidR="001A63C6" w:rsidRPr="00480790" w:rsidRDefault="001A63C6" w:rsidP="001A63C6">
            <w:pPr>
              <w:pStyle w:val="TableText"/>
              <w:widowControl w:val="0"/>
              <w:rPr>
                <w:rFonts w:ascii="Tahoma" w:hAnsi="Tahoma" w:cs="Tahoma"/>
                <w:sz w:val="13"/>
                <w:lang w:val="en-US" w:eastAsia="en-US"/>
              </w:rPr>
            </w:pPr>
          </w:p>
        </w:tc>
      </w:tr>
      <w:tr w:rsidR="00B33D0E" w:rsidRPr="00F05845" w14:paraId="4C79BBC6" w14:textId="77777777" w:rsidTr="006B1F3F">
        <w:trPr>
          <w:trHeight w:val="70"/>
        </w:trPr>
        <w:tc>
          <w:tcPr>
            <w:tcW w:w="2734" w:type="dxa"/>
            <w:tcBorders>
              <w:bottom w:val="single" w:sz="4" w:space="0" w:color="auto"/>
            </w:tcBorders>
            <w:shd w:val="clear" w:color="auto" w:fill="auto"/>
            <w:vAlign w:val="center"/>
          </w:tcPr>
          <w:p w14:paraId="3A113E4F" w14:textId="77777777" w:rsidR="001A63C6" w:rsidRPr="00CE49CC" w:rsidRDefault="001A63C6">
            <w:pPr>
              <w:pStyle w:val="Heading2"/>
              <w:ind w:left="0"/>
              <w:rPr>
                <w:rFonts w:ascii="Tahoma" w:hAnsi="Tahoma" w:cs="Tahoma"/>
                <w:b w:val="0"/>
                <w:sz w:val="14"/>
                <w:szCs w:val="14"/>
              </w:rPr>
            </w:pPr>
            <w:bookmarkStart w:id="316" w:name="_Toc336338007"/>
            <w:bookmarkStart w:id="317" w:name="_Toc352319839"/>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Additive CAL (</w:t>
            </w:r>
            <w:r w:rsidR="003418C5">
              <w:rPr>
                <w:rFonts w:ascii="Tahoma" w:hAnsi="Tahoma" w:cs="Tahoma"/>
                <w:b w:val="0"/>
                <w:sz w:val="14"/>
                <w:szCs w:val="14"/>
                <w:lang w:val="en-US"/>
              </w:rPr>
              <w:t>U</w:t>
            </w:r>
            <w:proofErr w:type="spellStart"/>
            <w:r w:rsidRPr="00CE49CC">
              <w:rPr>
                <w:rFonts w:ascii="Tahoma" w:hAnsi="Tahoma" w:cs="Tahoma"/>
                <w:b w:val="0"/>
                <w:sz w:val="14"/>
                <w:szCs w:val="14"/>
              </w:rPr>
              <w:t>ser</w:t>
            </w:r>
            <w:proofErr w:type="spellEnd"/>
            <w:r w:rsidRPr="00CE49CC">
              <w:rPr>
                <w:rFonts w:ascii="Tahoma" w:hAnsi="Tahoma" w:cs="Tahoma"/>
                <w:b w:val="0"/>
                <w:sz w:val="14"/>
                <w:szCs w:val="14"/>
              </w:rPr>
              <w:t xml:space="preserve"> &amp; Device)</w:t>
            </w:r>
            <w:bookmarkEnd w:id="316"/>
            <w:bookmarkEnd w:id="317"/>
          </w:p>
        </w:tc>
        <w:tc>
          <w:tcPr>
            <w:tcW w:w="450" w:type="dxa"/>
            <w:tcBorders>
              <w:bottom w:val="single" w:sz="4" w:space="0" w:color="auto"/>
            </w:tcBorders>
            <w:shd w:val="clear" w:color="auto" w:fill="auto"/>
            <w:vAlign w:val="center"/>
          </w:tcPr>
          <w:p w14:paraId="4290277A"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auto"/>
          </w:tcPr>
          <w:p w14:paraId="2F4757CD"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5F001D3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26D238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F9423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86D429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9F9CA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04A772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3CB13DB"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0C5718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1A03D8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B6436F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E9D3E9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1768AFC"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BBEA98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C79B06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3712088"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5F9D554"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520BB8B4" w14:textId="77777777" w:rsidTr="006B1F3F">
        <w:trPr>
          <w:trHeight w:val="145"/>
        </w:trPr>
        <w:tc>
          <w:tcPr>
            <w:tcW w:w="2734" w:type="dxa"/>
            <w:tcBorders>
              <w:bottom w:val="single" w:sz="4" w:space="0" w:color="auto"/>
            </w:tcBorders>
            <w:shd w:val="clear" w:color="auto" w:fill="FABF8F"/>
            <w:vAlign w:val="center"/>
          </w:tcPr>
          <w:p w14:paraId="752586F9" w14:textId="77777777" w:rsidR="001A63C6" w:rsidRPr="00CE49CC" w:rsidRDefault="001A63C6" w:rsidP="001A63C6">
            <w:pPr>
              <w:pStyle w:val="Heading2"/>
              <w:ind w:left="0"/>
              <w:rPr>
                <w:rFonts w:ascii="Tahoma" w:hAnsi="Tahoma" w:cs="Tahoma"/>
                <w:b w:val="0"/>
                <w:sz w:val="14"/>
                <w:szCs w:val="14"/>
              </w:rPr>
            </w:pPr>
            <w:bookmarkStart w:id="318" w:name="_Toc336338008"/>
            <w:bookmarkStart w:id="319" w:name="_Toc352319840"/>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CAL (User &amp; Device)</w:t>
            </w:r>
            <w:bookmarkEnd w:id="318"/>
            <w:bookmarkEnd w:id="319"/>
          </w:p>
        </w:tc>
        <w:tc>
          <w:tcPr>
            <w:tcW w:w="450" w:type="dxa"/>
            <w:tcBorders>
              <w:bottom w:val="single" w:sz="4" w:space="0" w:color="auto"/>
            </w:tcBorders>
            <w:shd w:val="clear" w:color="auto" w:fill="FABF8F"/>
            <w:vAlign w:val="center"/>
          </w:tcPr>
          <w:p w14:paraId="3BB7FBD0"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FABF8F"/>
          </w:tcPr>
          <w:p w14:paraId="1C44300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7EF46C96"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1F6BF1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0D8DE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0A9C4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1974C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A0F5B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BFF5303"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D20524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C019D3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4F88FD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EB2C43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B1DF966"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37F5974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3B9FEE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174918C"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0009974"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5B5638D9" w14:textId="77777777" w:rsidTr="006B1F3F">
        <w:trPr>
          <w:trHeight w:val="145"/>
        </w:trPr>
        <w:tc>
          <w:tcPr>
            <w:tcW w:w="2734" w:type="dxa"/>
            <w:tcBorders>
              <w:bottom w:val="single" w:sz="4" w:space="0" w:color="auto"/>
            </w:tcBorders>
            <w:shd w:val="clear" w:color="auto" w:fill="auto"/>
            <w:vAlign w:val="center"/>
          </w:tcPr>
          <w:p w14:paraId="26B9A8C2" w14:textId="77777777" w:rsidR="001A63C6" w:rsidRPr="00CE49CC" w:rsidRDefault="001A63C6" w:rsidP="001A63C6">
            <w:pPr>
              <w:pStyle w:val="Heading2"/>
              <w:ind w:left="0"/>
              <w:rPr>
                <w:rFonts w:ascii="Tahoma" w:hAnsi="Tahoma" w:cs="Tahoma"/>
                <w:b w:val="0"/>
                <w:sz w:val="14"/>
                <w:szCs w:val="14"/>
              </w:rPr>
            </w:pPr>
            <w:bookmarkStart w:id="320" w:name="_Toc336338009"/>
            <w:bookmarkStart w:id="321" w:name="_Toc352319841"/>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Additive CAL (User &amp; Device)</w:t>
            </w:r>
            <w:bookmarkEnd w:id="320"/>
            <w:bookmarkEnd w:id="321"/>
          </w:p>
        </w:tc>
        <w:tc>
          <w:tcPr>
            <w:tcW w:w="450" w:type="dxa"/>
            <w:tcBorders>
              <w:bottom w:val="single" w:sz="4" w:space="0" w:color="auto"/>
            </w:tcBorders>
            <w:shd w:val="clear" w:color="auto" w:fill="auto"/>
            <w:vAlign w:val="center"/>
          </w:tcPr>
          <w:p w14:paraId="3B8BEC60"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auto"/>
          </w:tcPr>
          <w:p w14:paraId="01F7E6C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1E5E5510"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3F213B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8EA45B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E81643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4EE203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E56CB99"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2CDA2E6"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5EEFDD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C8CE1F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3C6B2C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8C6411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8BC9288"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554E508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875600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9F1E3D5"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FBE1C73"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23F18351" w14:textId="77777777" w:rsidTr="006B1F3F">
        <w:trPr>
          <w:trHeight w:val="145"/>
        </w:trPr>
        <w:tc>
          <w:tcPr>
            <w:tcW w:w="2734" w:type="dxa"/>
            <w:tcBorders>
              <w:bottom w:val="single" w:sz="4" w:space="0" w:color="auto"/>
            </w:tcBorders>
            <w:shd w:val="clear" w:color="auto" w:fill="FABF8F"/>
            <w:vAlign w:val="center"/>
          </w:tcPr>
          <w:p w14:paraId="15CFCB34" w14:textId="77777777" w:rsidR="001A63C6" w:rsidRPr="00CE49CC" w:rsidRDefault="001A63C6" w:rsidP="001A63C6">
            <w:pPr>
              <w:pStyle w:val="Heading2"/>
              <w:ind w:left="0"/>
              <w:rPr>
                <w:rFonts w:ascii="Tahoma" w:hAnsi="Tahoma" w:cs="Tahoma"/>
                <w:b w:val="0"/>
                <w:sz w:val="14"/>
                <w:szCs w:val="14"/>
              </w:rPr>
            </w:pPr>
            <w:bookmarkStart w:id="322" w:name="_Toc336338010"/>
            <w:bookmarkStart w:id="323" w:name="_Toc352319842"/>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CAL (User &amp; Device)</w:t>
            </w:r>
            <w:bookmarkEnd w:id="322"/>
            <w:bookmarkEnd w:id="323"/>
          </w:p>
        </w:tc>
        <w:tc>
          <w:tcPr>
            <w:tcW w:w="450" w:type="dxa"/>
            <w:tcBorders>
              <w:bottom w:val="single" w:sz="4" w:space="0" w:color="auto"/>
            </w:tcBorders>
            <w:shd w:val="clear" w:color="auto" w:fill="FABF8F"/>
            <w:vAlign w:val="center"/>
          </w:tcPr>
          <w:p w14:paraId="5FB352B8"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FABF8F"/>
          </w:tcPr>
          <w:p w14:paraId="7D794BF5"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3164048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50E285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2FBE5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1A61D2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CB8F2E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E4C49C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FB870A1"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1C58F9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321F85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941A1D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5EB56D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06FD28C"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ABF8F"/>
            <w:vAlign w:val="center"/>
          </w:tcPr>
          <w:p w14:paraId="5CED072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C38F35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FDAF836"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E7119A5"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53D18AD9" w14:textId="77777777" w:rsidTr="006B1F3F">
        <w:trPr>
          <w:trHeight w:val="233"/>
        </w:trPr>
        <w:tc>
          <w:tcPr>
            <w:tcW w:w="2734" w:type="dxa"/>
            <w:tcBorders>
              <w:bottom w:val="single" w:sz="4" w:space="0" w:color="auto"/>
            </w:tcBorders>
            <w:shd w:val="clear" w:color="auto" w:fill="auto"/>
            <w:vAlign w:val="center"/>
          </w:tcPr>
          <w:p w14:paraId="034792FF" w14:textId="77777777" w:rsidR="001A63C6" w:rsidRPr="00CE49CC" w:rsidRDefault="001A63C6" w:rsidP="001A63C6">
            <w:pPr>
              <w:pStyle w:val="Heading2"/>
              <w:ind w:left="0"/>
              <w:rPr>
                <w:rFonts w:ascii="Tahoma" w:hAnsi="Tahoma" w:cs="Tahoma"/>
                <w:b w:val="0"/>
                <w:sz w:val="14"/>
                <w:szCs w:val="14"/>
              </w:rPr>
            </w:pPr>
            <w:bookmarkStart w:id="324" w:name="_Toc336338011"/>
            <w:bookmarkStart w:id="325" w:name="_Toc352319843"/>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proofErr w:type="spellStart"/>
            <w:r w:rsidRPr="00CE49CC">
              <w:rPr>
                <w:rFonts w:ascii="Tahoma" w:hAnsi="Tahoma" w:cs="Tahoma"/>
                <w:b w:val="0"/>
                <w:sz w:val="14"/>
                <w:szCs w:val="14"/>
              </w:rPr>
              <w:t>Self Serve</w:t>
            </w:r>
            <w:proofErr w:type="spellEnd"/>
            <w:r w:rsidRPr="00CE49CC">
              <w:rPr>
                <w:rFonts w:ascii="Tahoma" w:hAnsi="Tahoma" w:cs="Tahoma"/>
                <w:b w:val="0"/>
                <w:sz w:val="14"/>
                <w:szCs w:val="14"/>
              </w:rPr>
              <w:t xml:space="preserve"> CAL (User &amp; Device)</w:t>
            </w:r>
            <w:bookmarkEnd w:id="324"/>
            <w:bookmarkEnd w:id="325"/>
          </w:p>
        </w:tc>
        <w:tc>
          <w:tcPr>
            <w:tcW w:w="450" w:type="dxa"/>
            <w:tcBorders>
              <w:bottom w:val="single" w:sz="4" w:space="0" w:color="auto"/>
            </w:tcBorders>
            <w:shd w:val="clear" w:color="auto" w:fill="auto"/>
            <w:vAlign w:val="center"/>
          </w:tcPr>
          <w:p w14:paraId="6BDEE892"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auto"/>
          </w:tcPr>
          <w:p w14:paraId="618D2220"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7E63048E"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7B2C11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FA71D0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9113E7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595C8B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E42403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EA6641C"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05B4FC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0F60D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B0263F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5C177A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A18571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2D1551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3B9F70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0466657"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7D0E441"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581E931D" w14:textId="77777777" w:rsidTr="006B1F3F">
        <w:trPr>
          <w:trHeight w:val="242"/>
        </w:trPr>
        <w:tc>
          <w:tcPr>
            <w:tcW w:w="2734" w:type="dxa"/>
            <w:tcBorders>
              <w:bottom w:val="single" w:sz="4" w:space="0" w:color="auto"/>
            </w:tcBorders>
            <w:shd w:val="clear" w:color="auto" w:fill="FABF8F"/>
            <w:vAlign w:val="center"/>
          </w:tcPr>
          <w:p w14:paraId="28C87CA0" w14:textId="77777777" w:rsidR="001A63C6" w:rsidRPr="00CE49CC" w:rsidRDefault="001A63C6" w:rsidP="001A63C6">
            <w:pPr>
              <w:pStyle w:val="Heading2"/>
              <w:ind w:left="0"/>
              <w:rPr>
                <w:rFonts w:ascii="Tahoma" w:hAnsi="Tahoma" w:cs="Tahoma"/>
                <w:b w:val="0"/>
                <w:sz w:val="14"/>
                <w:szCs w:val="14"/>
              </w:rPr>
            </w:pPr>
            <w:bookmarkStart w:id="326" w:name="_Toc336338012"/>
            <w:bookmarkStart w:id="327" w:name="_Toc352319844"/>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Server</w:t>
            </w:r>
            <w:bookmarkEnd w:id="326"/>
            <w:bookmarkEnd w:id="327"/>
          </w:p>
        </w:tc>
        <w:tc>
          <w:tcPr>
            <w:tcW w:w="450" w:type="dxa"/>
            <w:tcBorders>
              <w:bottom w:val="single" w:sz="4" w:space="0" w:color="auto"/>
            </w:tcBorders>
            <w:shd w:val="clear" w:color="auto" w:fill="FABF8F"/>
            <w:vAlign w:val="center"/>
          </w:tcPr>
          <w:p w14:paraId="2E61DF24"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FABF8F"/>
          </w:tcPr>
          <w:p w14:paraId="7BBA39D2"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3249340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D5D215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8D50709"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F7BA47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61F61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A2A064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93EACCC"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4780F5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CF2230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035841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019AFC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78AF4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64E8C55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E70A7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A8A81F4"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EA842FC"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70D10907" w14:textId="77777777" w:rsidTr="006B1F3F">
        <w:trPr>
          <w:trHeight w:val="278"/>
        </w:trPr>
        <w:tc>
          <w:tcPr>
            <w:tcW w:w="2734" w:type="dxa"/>
            <w:tcBorders>
              <w:bottom w:val="single" w:sz="4" w:space="0" w:color="auto"/>
            </w:tcBorders>
            <w:shd w:val="clear" w:color="auto" w:fill="auto"/>
            <w:vAlign w:val="center"/>
          </w:tcPr>
          <w:p w14:paraId="27FEAA03" w14:textId="77777777" w:rsidR="001A63C6" w:rsidRPr="00CE49CC" w:rsidRDefault="001A63C6" w:rsidP="001A63C6">
            <w:pPr>
              <w:pStyle w:val="Heading2"/>
              <w:ind w:left="0"/>
              <w:rPr>
                <w:rFonts w:ascii="Tahoma" w:hAnsi="Tahoma" w:cs="Tahoma"/>
                <w:b w:val="0"/>
                <w:sz w:val="14"/>
                <w:szCs w:val="14"/>
              </w:rPr>
            </w:pPr>
            <w:bookmarkStart w:id="328" w:name="_Toc336338013"/>
            <w:bookmarkStart w:id="329" w:name="_Toc352319845"/>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Additive CAL (User &amp; Device)</w:t>
            </w:r>
            <w:bookmarkEnd w:id="328"/>
            <w:bookmarkEnd w:id="329"/>
          </w:p>
        </w:tc>
        <w:tc>
          <w:tcPr>
            <w:tcW w:w="450" w:type="dxa"/>
            <w:tcBorders>
              <w:bottom w:val="single" w:sz="4" w:space="0" w:color="auto"/>
            </w:tcBorders>
            <w:shd w:val="clear" w:color="auto" w:fill="auto"/>
            <w:vAlign w:val="center"/>
          </w:tcPr>
          <w:p w14:paraId="6FCCECD5"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auto"/>
          </w:tcPr>
          <w:p w14:paraId="23A6ACFA"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4C46C790"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262C9D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E6E20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E78F51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1602E9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1E7C3D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3504A3E"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A3D2F7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854087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AD54AD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3A602B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2C3C934"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C0AA0BD"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EC54C1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2063CD1"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74580BFE"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2F168507" w14:textId="77777777" w:rsidTr="006B1F3F">
        <w:trPr>
          <w:trHeight w:val="145"/>
        </w:trPr>
        <w:tc>
          <w:tcPr>
            <w:tcW w:w="2734" w:type="dxa"/>
            <w:tcBorders>
              <w:bottom w:val="single" w:sz="4" w:space="0" w:color="auto"/>
            </w:tcBorders>
            <w:shd w:val="clear" w:color="auto" w:fill="FABF8F"/>
            <w:vAlign w:val="center"/>
          </w:tcPr>
          <w:p w14:paraId="1E545831" w14:textId="77777777" w:rsidR="001A63C6" w:rsidRPr="00CE49CC" w:rsidRDefault="001A63C6" w:rsidP="001A63C6">
            <w:pPr>
              <w:pStyle w:val="Heading2"/>
              <w:ind w:left="0"/>
              <w:rPr>
                <w:rFonts w:ascii="Tahoma" w:hAnsi="Tahoma" w:cs="Tahoma"/>
                <w:b w:val="0"/>
                <w:sz w:val="14"/>
                <w:szCs w:val="14"/>
              </w:rPr>
            </w:pPr>
            <w:bookmarkStart w:id="330" w:name="_Toc336338014"/>
            <w:bookmarkStart w:id="331" w:name="_Toc352319846"/>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CAL (User &amp; Device)</w:t>
            </w:r>
            <w:bookmarkEnd w:id="330"/>
            <w:bookmarkEnd w:id="331"/>
          </w:p>
        </w:tc>
        <w:tc>
          <w:tcPr>
            <w:tcW w:w="450" w:type="dxa"/>
            <w:tcBorders>
              <w:bottom w:val="single" w:sz="4" w:space="0" w:color="auto"/>
            </w:tcBorders>
            <w:shd w:val="clear" w:color="auto" w:fill="FABF8F"/>
            <w:vAlign w:val="center"/>
          </w:tcPr>
          <w:p w14:paraId="24C81303" w14:textId="77777777" w:rsidR="001A63C6" w:rsidRPr="00FE7FDD" w:rsidRDefault="00980F6A" w:rsidP="002E59B1">
            <w:pPr>
              <w:pStyle w:val="TableText"/>
              <w:widowControl w:val="0"/>
              <w:rPr>
                <w:rFonts w:cs="Tahoma"/>
                <w:b/>
                <w:color w:val="0000FF"/>
                <w:sz w:val="13"/>
                <w:szCs w:val="13"/>
                <w:u w:val="single"/>
                <w:lang w:val="en-US" w:eastAsia="en-US"/>
              </w:rPr>
            </w:pPr>
            <w:hyperlink w:anchor="Srv_67MicrosoftDynamicsCRM2011" w:history="1">
              <w:r w:rsidR="002E59B1" w:rsidRPr="00FE7FDD">
                <w:rPr>
                  <w:rStyle w:val="Hyperlink"/>
                  <w:rFonts w:cs="Tahoma"/>
                  <w:b/>
                  <w:sz w:val="13"/>
                  <w:szCs w:val="13"/>
                  <w:lang w:val="en-US" w:eastAsia="en-US"/>
                </w:rPr>
                <w:t>6</w:t>
              </w:r>
            </w:hyperlink>
            <w:r w:rsidR="002E59B1">
              <w:rPr>
                <w:rStyle w:val="Hyperlink"/>
                <w:rFonts w:cs="Tahoma"/>
                <w:b/>
                <w:sz w:val="13"/>
                <w:szCs w:val="13"/>
                <w:lang w:val="en-US" w:eastAsia="en-US"/>
              </w:rPr>
              <w:t>6</w:t>
            </w:r>
          </w:p>
        </w:tc>
        <w:tc>
          <w:tcPr>
            <w:tcW w:w="450" w:type="dxa"/>
            <w:tcBorders>
              <w:bottom w:val="single" w:sz="4" w:space="0" w:color="auto"/>
            </w:tcBorders>
            <w:shd w:val="clear" w:color="auto" w:fill="FABF8F"/>
          </w:tcPr>
          <w:p w14:paraId="2A8E314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2C0667A9"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CC38E9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541382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14041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EDAA9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CB7352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7F1D7F"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69B3C1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C5C5B7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E2D2D9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3B838D"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3295F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3AFBAC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79C8DC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BF6E074"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90DBCF3" w14:textId="77777777" w:rsidR="001A63C6" w:rsidRPr="00F05845" w:rsidRDefault="001A63C6" w:rsidP="001A63C6">
            <w:pPr>
              <w:pStyle w:val="TableText"/>
              <w:widowControl w:val="0"/>
              <w:jc w:val="left"/>
              <w:rPr>
                <w:rFonts w:ascii="Tahoma" w:hAnsi="Tahoma" w:cs="Tahoma"/>
                <w:sz w:val="13"/>
                <w:lang w:val="en-US" w:eastAsia="en-US"/>
              </w:rPr>
            </w:pPr>
          </w:p>
        </w:tc>
      </w:tr>
      <w:tr w:rsidR="00B33D0E" w14:paraId="75561D88" w14:textId="77777777" w:rsidTr="006B1F3F">
        <w:trPr>
          <w:trHeight w:val="145"/>
        </w:trPr>
        <w:tc>
          <w:tcPr>
            <w:tcW w:w="2734" w:type="dxa"/>
            <w:tcBorders>
              <w:bottom w:val="single" w:sz="4" w:space="0" w:color="auto"/>
            </w:tcBorders>
            <w:shd w:val="clear" w:color="auto" w:fill="auto"/>
            <w:vAlign w:val="center"/>
          </w:tcPr>
          <w:p w14:paraId="0DFA33B7" w14:textId="77777777" w:rsidR="001A63C6" w:rsidRPr="00CE49CC" w:rsidRDefault="001A63C6" w:rsidP="001A63C6">
            <w:pPr>
              <w:pStyle w:val="Heading2"/>
              <w:ind w:left="0"/>
              <w:rPr>
                <w:rFonts w:ascii="Tahoma" w:hAnsi="Tahoma" w:cs="Tahoma"/>
                <w:b w:val="0"/>
                <w:sz w:val="14"/>
                <w:szCs w:val="14"/>
              </w:rPr>
            </w:pPr>
            <w:bookmarkStart w:id="332" w:name="_Toc336338015"/>
            <w:bookmarkStart w:id="333" w:name="_Toc352319847"/>
            <w:r w:rsidRPr="00CE49CC">
              <w:rPr>
                <w:rFonts w:ascii="Tahoma" w:hAnsi="Tahoma" w:cs="Tahoma"/>
                <w:b w:val="0"/>
                <w:sz w:val="14"/>
                <w:szCs w:val="14"/>
              </w:rPr>
              <w:t>Microsoft Dynamics CRM 2011 CAL (User &amp; Device)</w:t>
            </w:r>
            <w:bookmarkEnd w:id="332"/>
            <w:bookmarkEnd w:id="333"/>
          </w:p>
        </w:tc>
        <w:tc>
          <w:tcPr>
            <w:tcW w:w="450" w:type="dxa"/>
            <w:tcBorders>
              <w:bottom w:val="single" w:sz="4" w:space="0" w:color="auto"/>
            </w:tcBorders>
            <w:shd w:val="clear" w:color="auto" w:fill="auto"/>
            <w:vAlign w:val="center"/>
          </w:tcPr>
          <w:p w14:paraId="529EA29C" w14:textId="77777777" w:rsidR="001A63C6" w:rsidRPr="00FE7FDD" w:rsidRDefault="002E59B1" w:rsidP="002E59B1">
            <w:pPr>
              <w:pStyle w:val="TableText"/>
              <w:widowControl w:val="0"/>
              <w:rPr>
                <w:b/>
                <w:color w:val="0000FF"/>
                <w:sz w:val="13"/>
                <w:szCs w:val="13"/>
                <w:u w:val="single"/>
                <w:lang w:val="en-US" w:eastAsia="en-US"/>
              </w:rPr>
            </w:pPr>
            <w:r w:rsidRPr="00FE7FDD">
              <w:rPr>
                <w:b/>
                <w:color w:val="0000FF"/>
                <w:sz w:val="13"/>
                <w:szCs w:val="13"/>
                <w:u w:val="single"/>
                <w:lang w:val="en-US" w:eastAsia="en-US"/>
              </w:rPr>
              <w:t>6</w:t>
            </w:r>
            <w:r>
              <w:rPr>
                <w:b/>
                <w:color w:val="0000FF"/>
                <w:sz w:val="13"/>
                <w:szCs w:val="13"/>
                <w:u w:val="single"/>
                <w:lang w:val="en-US" w:eastAsia="en-US"/>
              </w:rPr>
              <w:t>7</w:t>
            </w:r>
          </w:p>
        </w:tc>
        <w:tc>
          <w:tcPr>
            <w:tcW w:w="450" w:type="dxa"/>
            <w:tcBorders>
              <w:bottom w:val="single" w:sz="4" w:space="0" w:color="auto"/>
            </w:tcBorders>
            <w:shd w:val="clear" w:color="auto" w:fill="auto"/>
          </w:tcPr>
          <w:p w14:paraId="2AD11E2E"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337F869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E5ABAA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9B664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2533494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tcBorders>
            <w:shd w:val="clear" w:color="auto" w:fill="auto"/>
            <w:vAlign w:val="center"/>
          </w:tcPr>
          <w:p w14:paraId="3B8DDD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4C6C4CF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71D16C3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auto"/>
            <w:vAlign w:val="center"/>
          </w:tcPr>
          <w:p w14:paraId="0A31FE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3B0629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684E75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63AC8D3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auto"/>
            <w:vAlign w:val="center"/>
          </w:tcPr>
          <w:p w14:paraId="6DB233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687DCBE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D0361F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5D1F16F"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22280B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E2E58" w14:paraId="71407E1A" w14:textId="77777777" w:rsidTr="006B1F3F">
        <w:trPr>
          <w:trHeight w:val="145"/>
        </w:trPr>
        <w:tc>
          <w:tcPr>
            <w:tcW w:w="2734" w:type="dxa"/>
            <w:tcBorders>
              <w:bottom w:val="single" w:sz="4" w:space="0" w:color="auto"/>
            </w:tcBorders>
            <w:shd w:val="clear" w:color="auto" w:fill="FABF8F"/>
            <w:vAlign w:val="center"/>
          </w:tcPr>
          <w:p w14:paraId="03B7D123" w14:textId="77777777" w:rsidR="001A63C6" w:rsidRPr="0033513B" w:rsidRDefault="001A63C6" w:rsidP="001A63C6">
            <w:pPr>
              <w:pStyle w:val="Heading2"/>
              <w:ind w:left="0"/>
              <w:rPr>
                <w:rFonts w:ascii="Tahoma" w:hAnsi="Tahoma" w:cs="Tahoma"/>
                <w:b w:val="0"/>
                <w:sz w:val="14"/>
                <w:szCs w:val="14"/>
              </w:rPr>
            </w:pPr>
            <w:bookmarkStart w:id="334" w:name="_Toc336338016"/>
            <w:bookmarkStart w:id="335" w:name="_Toc352319848"/>
            <w:r w:rsidRPr="0033513B">
              <w:rPr>
                <w:rFonts w:ascii="Tahoma" w:hAnsi="Tahoma" w:cs="Tahoma"/>
                <w:b w:val="0"/>
                <w:sz w:val="14"/>
                <w:szCs w:val="14"/>
              </w:rPr>
              <w:t>Microsoft Dynamics CRM 2011 Employee Self Service CAL (User &amp; Device)</w:t>
            </w:r>
            <w:bookmarkEnd w:id="334"/>
            <w:bookmarkEnd w:id="335"/>
          </w:p>
        </w:tc>
        <w:tc>
          <w:tcPr>
            <w:tcW w:w="450" w:type="dxa"/>
            <w:tcBorders>
              <w:bottom w:val="single" w:sz="4" w:space="0" w:color="auto"/>
            </w:tcBorders>
            <w:shd w:val="clear" w:color="auto" w:fill="FABF8F"/>
            <w:vAlign w:val="center"/>
          </w:tcPr>
          <w:p w14:paraId="3DDEE064" w14:textId="77777777" w:rsidR="001A63C6" w:rsidRPr="00FE7FDD" w:rsidRDefault="00980F6A" w:rsidP="002E59B1">
            <w:pPr>
              <w:pStyle w:val="TableText"/>
              <w:widowControl w:val="0"/>
              <w:rPr>
                <w:b/>
                <w:color w:val="0000FF"/>
                <w:sz w:val="13"/>
                <w:szCs w:val="13"/>
                <w:u w:val="single"/>
                <w:lang w:val="en-US" w:eastAsia="en-US"/>
              </w:rPr>
            </w:pPr>
            <w:hyperlink w:anchor="_68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7</w:t>
            </w:r>
          </w:p>
        </w:tc>
        <w:tc>
          <w:tcPr>
            <w:tcW w:w="450" w:type="dxa"/>
            <w:tcBorders>
              <w:bottom w:val="single" w:sz="4" w:space="0" w:color="auto"/>
            </w:tcBorders>
            <w:shd w:val="clear" w:color="auto" w:fill="FABF8F"/>
          </w:tcPr>
          <w:p w14:paraId="2A532A68"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538E959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00DE2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FC2B29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7B4ABFD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7DAFA68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6936A4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7060B6F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95778F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BC8A3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B26E51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E2F240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18612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F89893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A62EC4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200F8191"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0DEA516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1C5054CD" w14:textId="77777777" w:rsidTr="006B1F3F">
        <w:trPr>
          <w:trHeight w:val="145"/>
        </w:trPr>
        <w:tc>
          <w:tcPr>
            <w:tcW w:w="2734" w:type="dxa"/>
            <w:tcBorders>
              <w:bottom w:val="single" w:sz="4" w:space="0" w:color="auto"/>
            </w:tcBorders>
            <w:shd w:val="clear" w:color="auto" w:fill="auto"/>
            <w:vAlign w:val="center"/>
          </w:tcPr>
          <w:p w14:paraId="5232AE6B" w14:textId="77777777" w:rsidR="001A63C6" w:rsidRPr="0033513B" w:rsidRDefault="001A63C6" w:rsidP="001A63C6">
            <w:pPr>
              <w:pStyle w:val="Heading2"/>
              <w:ind w:left="0"/>
              <w:rPr>
                <w:rFonts w:ascii="Tahoma" w:hAnsi="Tahoma" w:cs="Tahoma"/>
                <w:b w:val="0"/>
                <w:sz w:val="14"/>
                <w:szCs w:val="14"/>
              </w:rPr>
            </w:pPr>
            <w:bookmarkStart w:id="336" w:name="_Toc336338017"/>
            <w:bookmarkStart w:id="337" w:name="_Toc352319849"/>
            <w:r w:rsidRPr="0033513B">
              <w:rPr>
                <w:rFonts w:ascii="Tahoma" w:hAnsi="Tahoma" w:cs="Tahoma"/>
                <w:b w:val="0"/>
                <w:sz w:val="14"/>
                <w:szCs w:val="14"/>
              </w:rPr>
              <w:t>Microsoft Dynamics CRM 2011 External Connector</w:t>
            </w:r>
            <w:bookmarkEnd w:id="336"/>
            <w:bookmarkEnd w:id="337"/>
          </w:p>
        </w:tc>
        <w:tc>
          <w:tcPr>
            <w:tcW w:w="450" w:type="dxa"/>
            <w:tcBorders>
              <w:bottom w:val="single" w:sz="4" w:space="0" w:color="auto"/>
            </w:tcBorders>
            <w:shd w:val="clear" w:color="auto" w:fill="auto"/>
            <w:vAlign w:val="center"/>
          </w:tcPr>
          <w:p w14:paraId="7D5A2C30" w14:textId="77777777" w:rsidR="001A63C6" w:rsidRPr="00FE7FDD" w:rsidRDefault="00980F6A" w:rsidP="002E59B1">
            <w:pPr>
              <w:pStyle w:val="TableText"/>
              <w:widowControl w:val="0"/>
              <w:rPr>
                <w:b/>
                <w:color w:val="0000FF"/>
                <w:sz w:val="13"/>
                <w:szCs w:val="13"/>
                <w:u w:val="single"/>
                <w:lang w:val="en-US" w:eastAsia="en-US"/>
              </w:rPr>
            </w:pPr>
            <w:hyperlink w:anchor="_68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7</w:t>
            </w:r>
          </w:p>
        </w:tc>
        <w:tc>
          <w:tcPr>
            <w:tcW w:w="450" w:type="dxa"/>
            <w:tcBorders>
              <w:bottom w:val="single" w:sz="4" w:space="0" w:color="auto"/>
            </w:tcBorders>
            <w:shd w:val="clear" w:color="auto" w:fill="auto"/>
          </w:tcPr>
          <w:p w14:paraId="075E2E2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431DDD7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BC71B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07B450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241311A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0A9908C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2BF2EE0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21A312D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0816525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5B62A39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22A773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622DB03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0DCDD9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2D0D25A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C6A9EF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5161F42D"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5E138E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5CF4CCE6" w14:textId="77777777" w:rsidTr="006B1F3F">
        <w:trPr>
          <w:trHeight w:val="145"/>
        </w:trPr>
        <w:tc>
          <w:tcPr>
            <w:tcW w:w="2734" w:type="dxa"/>
            <w:tcBorders>
              <w:bottom w:val="single" w:sz="4" w:space="0" w:color="auto"/>
            </w:tcBorders>
            <w:shd w:val="clear" w:color="auto" w:fill="FABF8F"/>
            <w:vAlign w:val="center"/>
          </w:tcPr>
          <w:p w14:paraId="50D20B5F" w14:textId="77777777" w:rsidR="001A63C6" w:rsidRPr="0033513B" w:rsidRDefault="001A63C6" w:rsidP="001A63C6">
            <w:pPr>
              <w:pStyle w:val="Heading2"/>
              <w:ind w:left="0"/>
              <w:rPr>
                <w:rFonts w:ascii="Tahoma" w:hAnsi="Tahoma" w:cs="Tahoma"/>
                <w:b w:val="0"/>
                <w:sz w:val="14"/>
                <w:szCs w:val="14"/>
              </w:rPr>
            </w:pPr>
            <w:bookmarkStart w:id="338" w:name="_Toc336338018"/>
            <w:bookmarkStart w:id="339" w:name="_Toc352319850"/>
            <w:r w:rsidRPr="0033513B">
              <w:rPr>
                <w:rFonts w:ascii="Tahoma" w:hAnsi="Tahoma" w:cs="Tahoma"/>
                <w:b w:val="0"/>
                <w:sz w:val="14"/>
                <w:szCs w:val="14"/>
              </w:rPr>
              <w:t>Microsoft Dynamics CRM 2011 Full Use Additive CAL (User &amp; Device)</w:t>
            </w:r>
            <w:bookmarkEnd w:id="338"/>
            <w:bookmarkEnd w:id="339"/>
          </w:p>
        </w:tc>
        <w:tc>
          <w:tcPr>
            <w:tcW w:w="450" w:type="dxa"/>
            <w:tcBorders>
              <w:bottom w:val="single" w:sz="4" w:space="0" w:color="auto"/>
            </w:tcBorders>
            <w:shd w:val="clear" w:color="auto" w:fill="FABF8F"/>
            <w:vAlign w:val="center"/>
          </w:tcPr>
          <w:p w14:paraId="250B1F9E" w14:textId="77777777" w:rsidR="001A63C6" w:rsidRPr="00FE7FDD" w:rsidRDefault="00980F6A" w:rsidP="002E59B1">
            <w:pPr>
              <w:pStyle w:val="TableText"/>
              <w:widowControl w:val="0"/>
              <w:rPr>
                <w:b/>
                <w:color w:val="0000FF"/>
                <w:sz w:val="13"/>
                <w:szCs w:val="13"/>
                <w:u w:val="single"/>
                <w:lang w:val="en-US" w:eastAsia="en-US"/>
              </w:rPr>
            </w:pPr>
            <w:hyperlink w:anchor="_68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7</w:t>
            </w:r>
          </w:p>
        </w:tc>
        <w:tc>
          <w:tcPr>
            <w:tcW w:w="450" w:type="dxa"/>
            <w:tcBorders>
              <w:bottom w:val="single" w:sz="4" w:space="0" w:color="auto"/>
            </w:tcBorders>
            <w:shd w:val="clear" w:color="auto" w:fill="FABF8F"/>
          </w:tcPr>
          <w:p w14:paraId="36C8BDA7"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4E206D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D17E22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84B34B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bottom w:val="single" w:sz="4" w:space="0" w:color="auto"/>
            </w:tcBorders>
            <w:shd w:val="clear" w:color="auto" w:fill="FABF8F"/>
            <w:vAlign w:val="center"/>
          </w:tcPr>
          <w:p w14:paraId="68329F8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791E13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FABF8F"/>
            <w:vAlign w:val="center"/>
          </w:tcPr>
          <w:p w14:paraId="11D33E4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FABF8F"/>
            <w:vAlign w:val="center"/>
          </w:tcPr>
          <w:p w14:paraId="70081C6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FABF8F"/>
            <w:vAlign w:val="center"/>
          </w:tcPr>
          <w:p w14:paraId="02367EA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FABF8F"/>
            <w:vAlign w:val="center"/>
          </w:tcPr>
          <w:p w14:paraId="7FA486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5C80C0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468256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113618E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63650C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6A66D7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29C1B6DC"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0790E6D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110F0325" w14:textId="77777777" w:rsidTr="007E466C">
        <w:trPr>
          <w:trHeight w:val="145"/>
        </w:trPr>
        <w:tc>
          <w:tcPr>
            <w:tcW w:w="2734" w:type="dxa"/>
            <w:tcBorders>
              <w:bottom w:val="single" w:sz="4" w:space="0" w:color="auto"/>
            </w:tcBorders>
            <w:shd w:val="clear" w:color="auto" w:fill="auto"/>
            <w:vAlign w:val="center"/>
          </w:tcPr>
          <w:p w14:paraId="36658AFE" w14:textId="77777777" w:rsidR="001A63C6" w:rsidRPr="0033513B" w:rsidRDefault="001A63C6" w:rsidP="001A63C6">
            <w:pPr>
              <w:pStyle w:val="Heading2"/>
              <w:ind w:left="0"/>
              <w:rPr>
                <w:rFonts w:ascii="Tahoma" w:hAnsi="Tahoma" w:cs="Tahoma"/>
                <w:b w:val="0"/>
                <w:sz w:val="14"/>
                <w:szCs w:val="14"/>
              </w:rPr>
            </w:pPr>
            <w:bookmarkStart w:id="340" w:name="_Toc336338019"/>
            <w:bookmarkStart w:id="341" w:name="_Toc352319851"/>
            <w:r w:rsidRPr="0033513B">
              <w:rPr>
                <w:rFonts w:ascii="Tahoma" w:hAnsi="Tahoma" w:cs="Tahoma"/>
                <w:b w:val="0"/>
                <w:sz w:val="14"/>
                <w:szCs w:val="14"/>
              </w:rPr>
              <w:t>Microsoft Dynamics CRM 2011 Limited CAL (Users &amp; Device)</w:t>
            </w:r>
            <w:bookmarkEnd w:id="340"/>
            <w:bookmarkEnd w:id="341"/>
          </w:p>
        </w:tc>
        <w:tc>
          <w:tcPr>
            <w:tcW w:w="450" w:type="dxa"/>
            <w:tcBorders>
              <w:bottom w:val="single" w:sz="4" w:space="0" w:color="auto"/>
            </w:tcBorders>
            <w:shd w:val="clear" w:color="auto" w:fill="auto"/>
            <w:vAlign w:val="center"/>
          </w:tcPr>
          <w:p w14:paraId="7091FA47" w14:textId="77777777" w:rsidR="001A63C6" w:rsidRPr="00FE7FDD" w:rsidRDefault="00980F6A" w:rsidP="002E59B1">
            <w:pPr>
              <w:pStyle w:val="TableText"/>
              <w:widowControl w:val="0"/>
              <w:rPr>
                <w:b/>
                <w:color w:val="0000FF"/>
                <w:sz w:val="13"/>
                <w:szCs w:val="13"/>
                <w:u w:val="single"/>
                <w:lang w:val="en-US" w:eastAsia="en-US"/>
              </w:rPr>
            </w:pPr>
            <w:hyperlink w:anchor="_68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7</w:t>
            </w:r>
          </w:p>
        </w:tc>
        <w:tc>
          <w:tcPr>
            <w:tcW w:w="450" w:type="dxa"/>
            <w:tcBorders>
              <w:bottom w:val="single" w:sz="4" w:space="0" w:color="auto"/>
            </w:tcBorders>
            <w:shd w:val="clear" w:color="auto" w:fill="auto"/>
          </w:tcPr>
          <w:p w14:paraId="2B3B64FD"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209E06A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9728F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B07A38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auto"/>
            <w:vAlign w:val="center"/>
          </w:tcPr>
          <w:p w14:paraId="1F1A44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DB422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12955B1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6D436C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16465DB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24850A4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EE7D1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E4B03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EC615C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03DC50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CBDCDE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8900D46"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795A1C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26449A76" w14:textId="77777777" w:rsidTr="006B1F3F">
        <w:trPr>
          <w:trHeight w:val="145"/>
        </w:trPr>
        <w:tc>
          <w:tcPr>
            <w:tcW w:w="2734" w:type="dxa"/>
            <w:tcBorders>
              <w:bottom w:val="single" w:sz="4" w:space="0" w:color="auto"/>
            </w:tcBorders>
            <w:shd w:val="clear" w:color="auto" w:fill="FABF8F"/>
            <w:vAlign w:val="center"/>
          </w:tcPr>
          <w:p w14:paraId="07F857DE" w14:textId="77777777" w:rsidR="001A63C6" w:rsidRPr="0033513B" w:rsidRDefault="001A63C6" w:rsidP="001A63C6">
            <w:pPr>
              <w:pStyle w:val="Heading2"/>
              <w:ind w:left="0"/>
              <w:rPr>
                <w:rFonts w:ascii="Tahoma" w:hAnsi="Tahoma" w:cs="Tahoma"/>
                <w:b w:val="0"/>
                <w:sz w:val="14"/>
                <w:szCs w:val="14"/>
              </w:rPr>
            </w:pPr>
            <w:bookmarkStart w:id="342" w:name="_Toc336338020"/>
            <w:bookmarkStart w:id="343" w:name="_Toc352319852"/>
            <w:r w:rsidRPr="0033513B">
              <w:rPr>
                <w:rFonts w:ascii="Tahoma" w:hAnsi="Tahoma" w:cs="Tahoma"/>
                <w:b w:val="0"/>
                <w:sz w:val="14"/>
                <w:szCs w:val="14"/>
              </w:rPr>
              <w:t>Microsoft Dynamics CRM 2011 Limited Use Additive CAL (User &amp; Device)</w:t>
            </w:r>
            <w:bookmarkEnd w:id="342"/>
            <w:bookmarkEnd w:id="343"/>
          </w:p>
        </w:tc>
        <w:tc>
          <w:tcPr>
            <w:tcW w:w="450" w:type="dxa"/>
            <w:tcBorders>
              <w:bottom w:val="single" w:sz="4" w:space="0" w:color="auto"/>
            </w:tcBorders>
            <w:shd w:val="clear" w:color="auto" w:fill="FABF8F"/>
            <w:vAlign w:val="center"/>
          </w:tcPr>
          <w:p w14:paraId="5D4FA6AE" w14:textId="77777777" w:rsidR="001A63C6" w:rsidRPr="00FE7FDD" w:rsidRDefault="00980F6A" w:rsidP="002E59B1">
            <w:pPr>
              <w:pStyle w:val="TableText"/>
              <w:widowControl w:val="0"/>
              <w:rPr>
                <w:b/>
                <w:color w:val="0000FF"/>
                <w:sz w:val="13"/>
                <w:szCs w:val="13"/>
                <w:u w:val="single"/>
                <w:lang w:val="en-US" w:eastAsia="en-US"/>
              </w:rPr>
            </w:pPr>
            <w:hyperlink w:anchor="_68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7</w:t>
            </w:r>
          </w:p>
        </w:tc>
        <w:tc>
          <w:tcPr>
            <w:tcW w:w="450" w:type="dxa"/>
            <w:tcBorders>
              <w:bottom w:val="single" w:sz="4" w:space="0" w:color="auto"/>
            </w:tcBorders>
            <w:shd w:val="clear" w:color="auto" w:fill="FABF8F"/>
          </w:tcPr>
          <w:p w14:paraId="53BA428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2B97A6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3D9E0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878DF2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2014E0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BEA4EA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46D96BF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1E0F94C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56CBA36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D47C19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4D99EC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BAD46F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187F8D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862807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5E805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11CE599"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5CA0F78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6B66751A" w14:textId="77777777" w:rsidTr="007E466C">
        <w:trPr>
          <w:trHeight w:val="145"/>
        </w:trPr>
        <w:tc>
          <w:tcPr>
            <w:tcW w:w="2734" w:type="dxa"/>
            <w:tcBorders>
              <w:bottom w:val="single" w:sz="4" w:space="0" w:color="auto"/>
            </w:tcBorders>
            <w:shd w:val="clear" w:color="auto" w:fill="auto"/>
            <w:vAlign w:val="center"/>
          </w:tcPr>
          <w:p w14:paraId="30E65EFC" w14:textId="77777777" w:rsidR="001A63C6" w:rsidRPr="0033513B" w:rsidRDefault="001A63C6" w:rsidP="001A63C6">
            <w:pPr>
              <w:pStyle w:val="Heading2"/>
              <w:ind w:left="0"/>
              <w:rPr>
                <w:rFonts w:ascii="Tahoma" w:hAnsi="Tahoma" w:cs="Tahoma"/>
                <w:b w:val="0"/>
                <w:sz w:val="14"/>
                <w:szCs w:val="14"/>
              </w:rPr>
            </w:pPr>
            <w:bookmarkStart w:id="344" w:name="_Toc336338021"/>
            <w:bookmarkStart w:id="345" w:name="_Toc352319853"/>
            <w:r w:rsidRPr="0033513B">
              <w:rPr>
                <w:rFonts w:ascii="Tahoma" w:hAnsi="Tahoma" w:cs="Tahoma"/>
                <w:b w:val="0"/>
                <w:sz w:val="14"/>
                <w:szCs w:val="14"/>
              </w:rPr>
              <w:t>Microsoft Dynamics CRM Server 2011</w:t>
            </w:r>
            <w:bookmarkEnd w:id="344"/>
            <w:bookmarkEnd w:id="345"/>
            <w:r w:rsidRPr="0033513B">
              <w:rPr>
                <w:rFonts w:ascii="Tahoma" w:hAnsi="Tahoma" w:cs="Tahoma"/>
                <w:b w:val="0"/>
                <w:sz w:val="14"/>
                <w:szCs w:val="14"/>
              </w:rPr>
              <w:t xml:space="preserve"> </w:t>
            </w:r>
          </w:p>
        </w:tc>
        <w:tc>
          <w:tcPr>
            <w:tcW w:w="450" w:type="dxa"/>
            <w:tcBorders>
              <w:bottom w:val="single" w:sz="4" w:space="0" w:color="auto"/>
            </w:tcBorders>
            <w:shd w:val="clear" w:color="auto" w:fill="auto"/>
            <w:vAlign w:val="center"/>
          </w:tcPr>
          <w:p w14:paraId="10D6B348" w14:textId="77777777" w:rsidR="001A63C6" w:rsidRPr="00FE7FDD" w:rsidRDefault="00980F6A" w:rsidP="002E59B1">
            <w:pPr>
              <w:pStyle w:val="TableText"/>
              <w:widowControl w:val="0"/>
              <w:rPr>
                <w:b/>
                <w:color w:val="0000FF"/>
                <w:sz w:val="13"/>
                <w:szCs w:val="13"/>
                <w:u w:val="single"/>
                <w:lang w:val="en-US" w:eastAsia="en-US"/>
              </w:rPr>
            </w:pPr>
            <w:hyperlink w:anchor="_66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8</w:t>
            </w:r>
          </w:p>
        </w:tc>
        <w:tc>
          <w:tcPr>
            <w:tcW w:w="450" w:type="dxa"/>
            <w:tcBorders>
              <w:bottom w:val="single" w:sz="4" w:space="0" w:color="auto"/>
            </w:tcBorders>
            <w:shd w:val="clear" w:color="auto" w:fill="auto"/>
          </w:tcPr>
          <w:p w14:paraId="17A87A72"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356E1E1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C8608F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D11C7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4E135AC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578E2BB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2F871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2E5D2F2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47E6C9C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7BD8A7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1902E7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5352B1B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2677AA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57E0F3C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BF43F8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14360705"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7B810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0844625A" w14:textId="77777777" w:rsidTr="006B1F3F">
        <w:trPr>
          <w:trHeight w:val="145"/>
        </w:trPr>
        <w:tc>
          <w:tcPr>
            <w:tcW w:w="2734" w:type="dxa"/>
            <w:tcBorders>
              <w:bottom w:val="single" w:sz="4" w:space="0" w:color="auto"/>
            </w:tcBorders>
            <w:shd w:val="clear" w:color="auto" w:fill="FABF8F"/>
            <w:vAlign w:val="center"/>
          </w:tcPr>
          <w:p w14:paraId="54A755DD" w14:textId="77777777" w:rsidR="001A63C6" w:rsidRPr="0033513B" w:rsidRDefault="001A63C6" w:rsidP="001A63C6">
            <w:pPr>
              <w:pStyle w:val="Heading2"/>
              <w:ind w:left="0"/>
              <w:rPr>
                <w:rFonts w:ascii="Tahoma" w:hAnsi="Tahoma" w:cs="Tahoma"/>
                <w:b w:val="0"/>
                <w:sz w:val="14"/>
                <w:szCs w:val="14"/>
              </w:rPr>
            </w:pPr>
            <w:bookmarkStart w:id="346" w:name="_Toc336338022"/>
            <w:bookmarkStart w:id="347" w:name="_Toc352319854"/>
            <w:r w:rsidRPr="0033513B">
              <w:rPr>
                <w:rFonts w:ascii="Tahoma" w:hAnsi="Tahoma" w:cs="Tahoma"/>
                <w:b w:val="0"/>
                <w:sz w:val="14"/>
                <w:szCs w:val="14"/>
              </w:rPr>
              <w:t>Microsoft Dynamics CRM Workgroup Server 2011</w:t>
            </w:r>
            <w:bookmarkEnd w:id="346"/>
            <w:bookmarkEnd w:id="347"/>
            <w:r w:rsidRPr="0033513B">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3295DD06" w14:textId="77777777" w:rsidR="001A63C6" w:rsidRPr="00FE7FDD" w:rsidRDefault="00980F6A" w:rsidP="002E59B1">
            <w:pPr>
              <w:pStyle w:val="TableText"/>
              <w:widowControl w:val="0"/>
              <w:rPr>
                <w:b/>
                <w:color w:val="0000FF"/>
                <w:sz w:val="13"/>
                <w:szCs w:val="13"/>
                <w:u w:val="single"/>
                <w:lang w:val="en-US" w:eastAsia="en-US"/>
              </w:rPr>
            </w:pPr>
            <w:hyperlink w:anchor="_66_Microsoft_Dynamics" w:history="1">
              <w:r w:rsidR="002E59B1" w:rsidRPr="00FE7FDD">
                <w:rPr>
                  <w:rStyle w:val="Hyperlink"/>
                  <w:b/>
                  <w:sz w:val="13"/>
                  <w:szCs w:val="13"/>
                  <w:lang w:val="en-US" w:eastAsia="en-US"/>
                </w:rPr>
                <w:t>6</w:t>
              </w:r>
            </w:hyperlink>
            <w:r w:rsidR="002E59B1">
              <w:rPr>
                <w:rStyle w:val="Hyperlink"/>
                <w:b/>
                <w:sz w:val="13"/>
                <w:szCs w:val="13"/>
                <w:lang w:val="en-US" w:eastAsia="en-US"/>
              </w:rPr>
              <w:t>8</w:t>
            </w:r>
          </w:p>
        </w:tc>
        <w:tc>
          <w:tcPr>
            <w:tcW w:w="450" w:type="dxa"/>
            <w:tcBorders>
              <w:bottom w:val="single" w:sz="4" w:space="0" w:color="auto"/>
            </w:tcBorders>
            <w:shd w:val="clear" w:color="auto" w:fill="FABF8F"/>
          </w:tcPr>
          <w:p w14:paraId="3A4CEB93"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33F629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59BC3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B2310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60</w:t>
            </w:r>
          </w:p>
        </w:tc>
        <w:tc>
          <w:tcPr>
            <w:tcW w:w="450" w:type="dxa"/>
            <w:tcBorders>
              <w:bottom w:val="single" w:sz="4" w:space="0" w:color="auto"/>
            </w:tcBorders>
            <w:shd w:val="clear" w:color="auto" w:fill="FABF8F"/>
            <w:vAlign w:val="center"/>
          </w:tcPr>
          <w:p w14:paraId="260F0EC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2AB6446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2D6AFD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7C79FF0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6F39E20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1AA0CD6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F5D94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639DCE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7F62D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A3D49F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C4C66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A0D8BC4"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34B7BFC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rsidDel="00436016" w14:paraId="14D78406" w14:textId="77777777" w:rsidTr="007E466C">
        <w:trPr>
          <w:trHeight w:val="145"/>
        </w:trPr>
        <w:tc>
          <w:tcPr>
            <w:tcW w:w="2734" w:type="dxa"/>
            <w:tcBorders>
              <w:bottom w:val="single" w:sz="4" w:space="0" w:color="auto"/>
            </w:tcBorders>
            <w:shd w:val="clear" w:color="auto" w:fill="auto"/>
            <w:vAlign w:val="center"/>
          </w:tcPr>
          <w:p w14:paraId="427DC740" w14:textId="77777777" w:rsidR="001A63C6" w:rsidRPr="00492E6C" w:rsidRDefault="001A63C6" w:rsidP="001A63C6">
            <w:pPr>
              <w:pStyle w:val="Heading2"/>
              <w:ind w:left="-15" w:firstLine="15"/>
              <w:rPr>
                <w:rFonts w:ascii="Tahoma" w:hAnsi="Tahoma" w:cs="Tahoma"/>
                <w:b w:val="0"/>
                <w:sz w:val="14"/>
                <w:szCs w:val="16"/>
                <w:lang w:val="en-US"/>
              </w:rPr>
            </w:pPr>
            <w:bookmarkStart w:id="348" w:name="_Toc336338023"/>
            <w:bookmarkStart w:id="349" w:name="_Toc352319855"/>
            <w:r w:rsidRPr="0033513B">
              <w:rPr>
                <w:rFonts w:ascii="Tahoma" w:hAnsi="Tahoma" w:cs="Tahoma"/>
                <w:b w:val="0"/>
                <w:sz w:val="14"/>
                <w:szCs w:val="14"/>
              </w:rPr>
              <w:t xml:space="preserve">Microsoft </w:t>
            </w:r>
            <w:r>
              <w:rPr>
                <w:rFonts w:ascii="Tahoma" w:hAnsi="Tahoma" w:cs="Tahoma"/>
                <w:b w:val="0"/>
                <w:sz w:val="14"/>
                <w:szCs w:val="14"/>
                <w:lang w:val="en-US"/>
              </w:rPr>
              <w:t>Translator API</w:t>
            </w:r>
            <w:bookmarkEnd w:id="348"/>
            <w:bookmarkEnd w:id="349"/>
          </w:p>
        </w:tc>
        <w:tc>
          <w:tcPr>
            <w:tcW w:w="450" w:type="dxa"/>
            <w:tcBorders>
              <w:bottom w:val="single" w:sz="4" w:space="0" w:color="auto"/>
            </w:tcBorders>
            <w:shd w:val="clear" w:color="auto" w:fill="auto"/>
            <w:vAlign w:val="center"/>
          </w:tcPr>
          <w:p w14:paraId="6E51B0B3" w14:textId="77777777" w:rsidR="001A63C6" w:rsidRPr="00FE7FDD"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4EF4A3AF"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1A3856B4"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E6300F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729122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DAAE10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F868D9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7F3F7A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571D621"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B309CD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2FE7AEB"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7BE386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7878A2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5CB37B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024F02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1EA48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69A68AC"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CAE469C" w14:textId="77777777" w:rsidR="001A63C6" w:rsidRPr="00480790" w:rsidDel="00436016" w:rsidRDefault="001A63C6" w:rsidP="001A63C6">
            <w:pPr>
              <w:pStyle w:val="TableText"/>
              <w:widowControl w:val="0"/>
              <w:rPr>
                <w:rFonts w:ascii="Tahoma" w:hAnsi="Tahoma" w:cs="Tahoma"/>
                <w:sz w:val="13"/>
                <w:lang w:val="en-US" w:eastAsia="en-US"/>
              </w:rPr>
            </w:pPr>
          </w:p>
        </w:tc>
      </w:tr>
      <w:tr w:rsidR="006D1AA6" w:rsidDel="00436016" w14:paraId="7851D158" w14:textId="77777777" w:rsidTr="006B1F3F">
        <w:trPr>
          <w:trHeight w:val="145"/>
        </w:trPr>
        <w:tc>
          <w:tcPr>
            <w:tcW w:w="2734" w:type="dxa"/>
            <w:tcBorders>
              <w:bottom w:val="single" w:sz="4" w:space="0" w:color="auto"/>
            </w:tcBorders>
            <w:shd w:val="clear" w:color="auto" w:fill="FABF8F"/>
            <w:vAlign w:val="center"/>
          </w:tcPr>
          <w:p w14:paraId="2AF09A3F" w14:textId="77777777" w:rsidR="006D1AA6" w:rsidRPr="0033513B" w:rsidRDefault="006D1AA6" w:rsidP="001A63C6">
            <w:pPr>
              <w:pStyle w:val="Heading2"/>
              <w:ind w:left="-15" w:firstLine="15"/>
              <w:rPr>
                <w:rFonts w:ascii="Tahoma" w:hAnsi="Tahoma" w:cs="Tahoma"/>
                <w:b w:val="0"/>
                <w:sz w:val="14"/>
                <w:szCs w:val="14"/>
              </w:rPr>
            </w:pPr>
            <w:bookmarkStart w:id="350" w:name="_Toc352319856"/>
            <w:r w:rsidRPr="00A541F8">
              <w:rPr>
                <w:rFonts w:ascii="Tahoma" w:hAnsi="Tahoma" w:cs="Tahoma"/>
                <w:b w:val="0"/>
                <w:sz w:val="14"/>
                <w:szCs w:val="14"/>
              </w:rPr>
              <w:t>Office 365 Midsize Business (User SL)</w:t>
            </w:r>
            <w:bookmarkEnd w:id="350"/>
          </w:p>
        </w:tc>
        <w:tc>
          <w:tcPr>
            <w:tcW w:w="450" w:type="dxa"/>
            <w:tcBorders>
              <w:bottom w:val="single" w:sz="4" w:space="0" w:color="auto"/>
            </w:tcBorders>
            <w:shd w:val="clear" w:color="auto" w:fill="FABF8F"/>
            <w:vAlign w:val="center"/>
          </w:tcPr>
          <w:p w14:paraId="6B5A21F9" w14:textId="77777777" w:rsidR="006D1AA6" w:rsidRPr="00FE7FDD" w:rsidRDefault="006D1AA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7BD64B68" w14:textId="77777777" w:rsidR="006D1AA6" w:rsidRDefault="006D1AA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6717E205" w14:textId="77777777" w:rsidR="006D1AA6" w:rsidRDefault="006D1AA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1A46C2CB"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7ABAB95"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FE231B1"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39946D8"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3F838A"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1A63262" w14:textId="77777777" w:rsidR="006D1AA6" w:rsidRPr="00480790" w:rsidDel="00436016" w:rsidRDefault="006D1AA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E786A2" w14:textId="77777777" w:rsidR="006D1AA6" w:rsidRPr="00480790" w:rsidDel="00436016" w:rsidRDefault="006D1AA6"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5024D50F"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00E8E72"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97B77C4" w14:textId="77777777" w:rsidR="006D1AA6" w:rsidRDefault="006D1AA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AE7790"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02DB597" w14:textId="77777777" w:rsidR="006D1AA6" w:rsidRDefault="006D1AA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9C3960"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rsidDel="00436016" w14:paraId="1AEE9F9F" w14:textId="77777777" w:rsidTr="006B1F3F">
        <w:trPr>
          <w:trHeight w:val="145"/>
        </w:trPr>
        <w:tc>
          <w:tcPr>
            <w:tcW w:w="2734" w:type="dxa"/>
            <w:tcBorders>
              <w:bottom w:val="single" w:sz="4" w:space="0" w:color="auto"/>
            </w:tcBorders>
            <w:shd w:val="clear" w:color="auto" w:fill="FFFFFF"/>
            <w:vAlign w:val="center"/>
          </w:tcPr>
          <w:p w14:paraId="75D90305" w14:textId="77777777" w:rsidR="001A63C6" w:rsidRPr="00BF7FDE" w:rsidRDefault="001A63C6" w:rsidP="001A63C6">
            <w:pPr>
              <w:pStyle w:val="Heading2"/>
              <w:ind w:left="-15" w:firstLine="15"/>
              <w:rPr>
                <w:rFonts w:ascii="Tahoma" w:hAnsi="Tahoma" w:cs="Tahoma"/>
                <w:b w:val="0"/>
                <w:sz w:val="14"/>
                <w:szCs w:val="16"/>
                <w:lang w:val="en-US"/>
              </w:rPr>
            </w:pPr>
            <w:bookmarkStart w:id="351" w:name="_Toc336338024"/>
            <w:bookmarkStart w:id="352" w:name="_Toc352319857"/>
            <w:r>
              <w:rPr>
                <w:rFonts w:ascii="Tahoma" w:hAnsi="Tahoma" w:cs="Tahoma"/>
                <w:b w:val="0"/>
                <w:sz w:val="14"/>
                <w:szCs w:val="16"/>
                <w:lang w:val="en-US"/>
              </w:rPr>
              <w:t>Office 365 Education A2 (User SL)</w:t>
            </w:r>
            <w:bookmarkEnd w:id="351"/>
            <w:bookmarkEnd w:id="352"/>
          </w:p>
        </w:tc>
        <w:tc>
          <w:tcPr>
            <w:tcW w:w="450" w:type="dxa"/>
            <w:tcBorders>
              <w:bottom w:val="single" w:sz="4" w:space="0" w:color="auto"/>
            </w:tcBorders>
            <w:shd w:val="clear" w:color="auto" w:fill="FFFFFF"/>
            <w:vAlign w:val="center"/>
          </w:tcPr>
          <w:p w14:paraId="2155BFF1" w14:textId="77777777" w:rsidR="001A63C6" w:rsidRPr="00FE7FDD" w:rsidRDefault="00980F6A" w:rsidP="001A63C6">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50" w:type="dxa"/>
            <w:tcBorders>
              <w:bottom w:val="single" w:sz="4" w:space="0" w:color="auto"/>
            </w:tcBorders>
            <w:shd w:val="clear" w:color="auto" w:fill="FFFFFF"/>
            <w:vAlign w:val="center"/>
          </w:tcPr>
          <w:p w14:paraId="71B15465"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FFFFF"/>
            <w:vAlign w:val="center"/>
          </w:tcPr>
          <w:p w14:paraId="3AFF8A5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786B424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5DACF1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7646DCB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178F8B3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78DC9252"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0E64FB9"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5E8D307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6989314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F3447C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23B2BF71"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1B67083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5AB3590F"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2D6C72E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482168A" w14:textId="77777777" w:rsidR="001A63C6"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FFFFF"/>
            <w:vAlign w:val="center"/>
          </w:tcPr>
          <w:p w14:paraId="7DA76C31" w14:textId="77777777" w:rsidR="001A63C6" w:rsidRPr="00480790" w:rsidDel="00436016" w:rsidRDefault="001A63C6" w:rsidP="001A63C6">
            <w:pPr>
              <w:pStyle w:val="TableText"/>
              <w:widowControl w:val="0"/>
              <w:rPr>
                <w:rFonts w:ascii="Tahoma" w:hAnsi="Tahoma" w:cs="Tahoma"/>
                <w:sz w:val="13"/>
                <w:lang w:val="en-US" w:eastAsia="en-US"/>
              </w:rPr>
            </w:pPr>
          </w:p>
        </w:tc>
      </w:tr>
    </w:tbl>
    <w:p w14:paraId="276F4024" w14:textId="77777777" w:rsidR="00241602" w:rsidRDefault="00241602">
      <w:bookmarkStart w:id="353" w:name="_Toc336338025"/>
      <w:r>
        <w:rPr>
          <w:b/>
        </w:rPr>
        <w:br w:type="page"/>
      </w:r>
    </w:p>
    <w:tbl>
      <w:tblPr>
        <w:tblW w:w="1065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0"/>
        <w:gridCol w:w="2714"/>
        <w:gridCol w:w="450"/>
        <w:gridCol w:w="450"/>
        <w:gridCol w:w="360"/>
        <w:gridCol w:w="360"/>
        <w:gridCol w:w="450"/>
        <w:gridCol w:w="450"/>
        <w:gridCol w:w="450"/>
        <w:gridCol w:w="450"/>
        <w:gridCol w:w="450"/>
        <w:gridCol w:w="360"/>
        <w:gridCol w:w="450"/>
        <w:gridCol w:w="450"/>
        <w:gridCol w:w="450"/>
        <w:gridCol w:w="450"/>
        <w:gridCol w:w="450"/>
        <w:gridCol w:w="450"/>
        <w:gridCol w:w="450"/>
        <w:gridCol w:w="540"/>
      </w:tblGrid>
      <w:tr w:rsidR="00B33D0E" w:rsidDel="00436016" w14:paraId="0139B052" w14:textId="77777777" w:rsidTr="006B1F3F">
        <w:trPr>
          <w:trHeight w:val="145"/>
        </w:trPr>
        <w:tc>
          <w:tcPr>
            <w:tcW w:w="2734" w:type="dxa"/>
            <w:gridSpan w:val="2"/>
            <w:tcBorders>
              <w:bottom w:val="single" w:sz="4" w:space="0" w:color="auto"/>
            </w:tcBorders>
            <w:shd w:val="clear" w:color="auto" w:fill="FABF8F"/>
            <w:vAlign w:val="center"/>
          </w:tcPr>
          <w:p w14:paraId="4F6E4824" w14:textId="710D547D" w:rsidR="001A63C6" w:rsidRPr="00BF7FDE" w:rsidRDefault="001A63C6" w:rsidP="001A63C6">
            <w:pPr>
              <w:pStyle w:val="Heading2"/>
              <w:ind w:left="-15" w:firstLine="15"/>
              <w:rPr>
                <w:rFonts w:ascii="Tahoma" w:hAnsi="Tahoma" w:cs="Tahoma"/>
                <w:b w:val="0"/>
                <w:sz w:val="14"/>
                <w:szCs w:val="16"/>
                <w:lang w:val="en-US"/>
              </w:rPr>
            </w:pPr>
            <w:bookmarkStart w:id="354" w:name="_Toc352319858"/>
            <w:r>
              <w:rPr>
                <w:rFonts w:ascii="Tahoma" w:hAnsi="Tahoma" w:cs="Tahoma"/>
                <w:b w:val="0"/>
                <w:sz w:val="14"/>
                <w:szCs w:val="16"/>
                <w:lang w:val="en-US"/>
              </w:rPr>
              <w:lastRenderedPageBreak/>
              <w:t>Office 365 Education A3 (User SL)</w:t>
            </w:r>
            <w:bookmarkEnd w:id="353"/>
            <w:bookmarkEnd w:id="354"/>
          </w:p>
        </w:tc>
        <w:tc>
          <w:tcPr>
            <w:tcW w:w="450" w:type="dxa"/>
            <w:tcBorders>
              <w:bottom w:val="single" w:sz="4" w:space="0" w:color="auto"/>
            </w:tcBorders>
            <w:shd w:val="clear" w:color="auto" w:fill="FABF8F"/>
            <w:vAlign w:val="center"/>
          </w:tcPr>
          <w:p w14:paraId="54D25B74" w14:textId="77777777" w:rsidR="001A63C6" w:rsidRPr="00FE7FDD" w:rsidRDefault="00980F6A" w:rsidP="001A63C6">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50" w:type="dxa"/>
            <w:tcBorders>
              <w:bottom w:val="single" w:sz="4" w:space="0" w:color="auto"/>
            </w:tcBorders>
            <w:shd w:val="clear" w:color="auto" w:fill="FABF8F"/>
          </w:tcPr>
          <w:p w14:paraId="250B4AD5"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ABF8F"/>
            <w:vAlign w:val="center"/>
          </w:tcPr>
          <w:p w14:paraId="3D42911D"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3DC5E72B"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C422A1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155D3E1"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4AE2DA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919AA51"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8A7D90A"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A3E38F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01C178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0BF479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529885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560B625"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6A386DEC"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1DDF7B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73E592" w14:textId="77777777" w:rsidR="001A63C6" w:rsidDel="0043601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EOLS (EES Only)</w:t>
            </w:r>
          </w:p>
        </w:tc>
        <w:tc>
          <w:tcPr>
            <w:tcW w:w="540" w:type="dxa"/>
            <w:tcBorders>
              <w:bottom w:val="single" w:sz="4" w:space="0" w:color="auto"/>
            </w:tcBorders>
            <w:shd w:val="clear" w:color="auto" w:fill="FABF8F"/>
            <w:vAlign w:val="center"/>
          </w:tcPr>
          <w:p w14:paraId="783AC237" w14:textId="77777777" w:rsidR="001A63C6" w:rsidRPr="00480790" w:rsidDel="00436016" w:rsidRDefault="001A63C6" w:rsidP="001A63C6">
            <w:pPr>
              <w:pStyle w:val="TableText"/>
              <w:widowControl w:val="0"/>
              <w:rPr>
                <w:rFonts w:ascii="Tahoma" w:hAnsi="Tahoma" w:cs="Tahoma"/>
                <w:sz w:val="13"/>
                <w:lang w:val="en-US" w:eastAsia="en-US"/>
              </w:rPr>
            </w:pPr>
          </w:p>
        </w:tc>
      </w:tr>
      <w:tr w:rsidR="00B33D0E" w:rsidDel="00436016" w14:paraId="76029061" w14:textId="77777777" w:rsidTr="006B1F3F">
        <w:trPr>
          <w:trHeight w:val="145"/>
        </w:trPr>
        <w:tc>
          <w:tcPr>
            <w:tcW w:w="2734" w:type="dxa"/>
            <w:gridSpan w:val="2"/>
            <w:tcBorders>
              <w:bottom w:val="single" w:sz="4" w:space="0" w:color="auto"/>
            </w:tcBorders>
            <w:shd w:val="clear" w:color="auto" w:fill="FFFFFF"/>
            <w:vAlign w:val="center"/>
          </w:tcPr>
          <w:p w14:paraId="1D2DE27A" w14:textId="77777777" w:rsidR="001A63C6" w:rsidRPr="00BF7FDE" w:rsidRDefault="001A63C6" w:rsidP="001A63C6">
            <w:pPr>
              <w:pStyle w:val="Heading2"/>
              <w:spacing w:beforeLines="20" w:before="48" w:afterLines="20" w:after="48"/>
              <w:ind w:left="0" w:firstLine="15"/>
              <w:rPr>
                <w:rFonts w:ascii="Tahoma" w:hAnsi="Tahoma" w:cs="Tahoma"/>
                <w:b w:val="0"/>
                <w:sz w:val="14"/>
                <w:szCs w:val="16"/>
                <w:lang w:val="en-US"/>
              </w:rPr>
            </w:pPr>
            <w:bookmarkStart w:id="355" w:name="_Toc336338026"/>
            <w:bookmarkStart w:id="356" w:name="_Toc352319859"/>
            <w:r>
              <w:rPr>
                <w:rFonts w:ascii="Tahoma" w:hAnsi="Tahoma" w:cs="Tahoma"/>
                <w:b w:val="0"/>
                <w:sz w:val="14"/>
                <w:szCs w:val="16"/>
                <w:lang w:val="en-US"/>
              </w:rPr>
              <w:t>Office 365 Education A4 (User SL)</w:t>
            </w:r>
            <w:bookmarkEnd w:id="355"/>
            <w:bookmarkEnd w:id="356"/>
          </w:p>
        </w:tc>
        <w:tc>
          <w:tcPr>
            <w:tcW w:w="450" w:type="dxa"/>
            <w:tcBorders>
              <w:bottom w:val="single" w:sz="4" w:space="0" w:color="auto"/>
            </w:tcBorders>
            <w:shd w:val="clear" w:color="auto" w:fill="FFFFFF"/>
            <w:vAlign w:val="center"/>
          </w:tcPr>
          <w:p w14:paraId="04562E01" w14:textId="77777777" w:rsidR="001A63C6" w:rsidRPr="00FE7FDD" w:rsidRDefault="00980F6A" w:rsidP="001A63C6">
            <w:pPr>
              <w:pStyle w:val="TableText"/>
              <w:widowControl w:val="0"/>
              <w:rPr>
                <w:b/>
                <w:color w:val="0000FF"/>
                <w:sz w:val="13"/>
                <w:szCs w:val="13"/>
                <w:u w:val="single"/>
                <w:lang w:val="en-US" w:eastAsia="en-US"/>
              </w:rPr>
            </w:pPr>
            <w:hyperlink w:anchor="_45_Office_365" w:history="1">
              <w:r w:rsidR="001866F1" w:rsidRPr="00FE7FDD">
                <w:rPr>
                  <w:rStyle w:val="Hyperlink"/>
                  <w:b/>
                  <w:sz w:val="13"/>
                  <w:szCs w:val="13"/>
                  <w:lang w:val="en-US"/>
                </w:rPr>
                <w:t>4</w:t>
              </w:r>
            </w:hyperlink>
          </w:p>
        </w:tc>
        <w:tc>
          <w:tcPr>
            <w:tcW w:w="450" w:type="dxa"/>
            <w:tcBorders>
              <w:bottom w:val="single" w:sz="4" w:space="0" w:color="auto"/>
            </w:tcBorders>
            <w:shd w:val="clear" w:color="auto" w:fill="FFFFFF"/>
          </w:tcPr>
          <w:p w14:paraId="792F8682"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FFFFF"/>
            <w:vAlign w:val="center"/>
          </w:tcPr>
          <w:p w14:paraId="2F481CE1"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7C88B85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2414717E"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F52B5BB"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6312A14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5CC2BCB2"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5CDDB92"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356D40E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3B5F1DEE"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B0C08A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27B4DCA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6082321C"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vAlign w:val="center"/>
          </w:tcPr>
          <w:p w14:paraId="7DC93987"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2BB0FCA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FDA9D2A" w14:textId="77777777" w:rsidR="001A63C6" w:rsidDel="0043601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EOLS (EES Only)</w:t>
            </w:r>
          </w:p>
        </w:tc>
        <w:tc>
          <w:tcPr>
            <w:tcW w:w="540" w:type="dxa"/>
            <w:tcBorders>
              <w:bottom w:val="single" w:sz="4" w:space="0" w:color="auto"/>
            </w:tcBorders>
            <w:shd w:val="clear" w:color="auto" w:fill="FFFFFF"/>
            <w:vAlign w:val="center"/>
          </w:tcPr>
          <w:p w14:paraId="40CC3B0F" w14:textId="77777777" w:rsidR="001A63C6" w:rsidRPr="00480790" w:rsidDel="00436016" w:rsidRDefault="001A63C6" w:rsidP="001A63C6">
            <w:pPr>
              <w:pStyle w:val="TableText"/>
              <w:widowControl w:val="0"/>
              <w:rPr>
                <w:rFonts w:ascii="Tahoma" w:hAnsi="Tahoma" w:cs="Tahoma"/>
                <w:sz w:val="13"/>
                <w:lang w:val="en-US" w:eastAsia="en-US"/>
              </w:rPr>
            </w:pPr>
          </w:p>
        </w:tc>
      </w:tr>
      <w:tr w:rsidR="00B33D0E" w:rsidDel="00436016" w14:paraId="46BA7D1E" w14:textId="77777777" w:rsidTr="006B1F3F">
        <w:trPr>
          <w:trHeight w:val="145"/>
        </w:trPr>
        <w:tc>
          <w:tcPr>
            <w:tcW w:w="2734" w:type="dxa"/>
            <w:gridSpan w:val="2"/>
            <w:tcBorders>
              <w:bottom w:val="single" w:sz="4" w:space="0" w:color="auto"/>
            </w:tcBorders>
            <w:shd w:val="clear" w:color="auto" w:fill="FABF8F"/>
            <w:vAlign w:val="center"/>
          </w:tcPr>
          <w:p w14:paraId="5B69C296" w14:textId="77777777" w:rsidR="001A63C6" w:rsidRPr="001A5DFA" w:rsidDel="00436016" w:rsidRDefault="001A63C6" w:rsidP="001A63C6">
            <w:pPr>
              <w:pStyle w:val="Heading2"/>
              <w:spacing w:beforeLines="20" w:before="48" w:afterLines="20" w:after="48"/>
              <w:ind w:left="0" w:firstLine="15"/>
              <w:rPr>
                <w:rFonts w:ascii="Tahoma" w:hAnsi="Tahoma" w:cs="Tahoma"/>
                <w:b w:val="0"/>
                <w:sz w:val="14"/>
                <w:szCs w:val="16"/>
              </w:rPr>
            </w:pPr>
            <w:bookmarkStart w:id="357" w:name="_Toc336338027"/>
            <w:bookmarkStart w:id="358" w:name="_Toc352319860"/>
            <w:r w:rsidRPr="001A5DFA">
              <w:rPr>
                <w:rFonts w:ascii="Tahoma" w:hAnsi="Tahoma" w:cs="Tahoma"/>
                <w:b w:val="0"/>
                <w:sz w:val="14"/>
                <w:szCs w:val="16"/>
              </w:rPr>
              <w:t xml:space="preserve">Office 365 </w:t>
            </w:r>
            <w:r>
              <w:rPr>
                <w:rFonts w:ascii="Tahoma" w:hAnsi="Tahoma" w:cs="Tahoma"/>
                <w:b w:val="0"/>
                <w:sz w:val="14"/>
                <w:szCs w:val="16"/>
                <w:lang w:val="en-US"/>
              </w:rPr>
              <w:t>Enterprise</w:t>
            </w:r>
            <w:r w:rsidRPr="001A5DFA">
              <w:rPr>
                <w:rFonts w:ascii="Tahoma" w:hAnsi="Tahoma" w:cs="Tahoma"/>
                <w:b w:val="0"/>
                <w:sz w:val="14"/>
                <w:szCs w:val="16"/>
              </w:rPr>
              <w:t xml:space="preserve"> E1 (User SL)</w:t>
            </w:r>
            <w:bookmarkEnd w:id="357"/>
            <w:bookmarkEnd w:id="358"/>
          </w:p>
        </w:tc>
        <w:tc>
          <w:tcPr>
            <w:tcW w:w="450" w:type="dxa"/>
            <w:tcBorders>
              <w:bottom w:val="single" w:sz="4" w:space="0" w:color="auto"/>
            </w:tcBorders>
            <w:shd w:val="clear" w:color="auto" w:fill="FABF8F"/>
            <w:vAlign w:val="center"/>
          </w:tcPr>
          <w:p w14:paraId="035ADD52" w14:textId="77777777" w:rsidR="001A63C6" w:rsidRPr="00FE7FDD" w:rsidDel="00436016" w:rsidRDefault="00980F6A" w:rsidP="002E59B1">
            <w:pPr>
              <w:pStyle w:val="TableText"/>
              <w:widowControl w:val="0"/>
              <w:rPr>
                <w:b/>
                <w:color w:val="0000FF"/>
                <w:sz w:val="13"/>
                <w:szCs w:val="13"/>
                <w:u w:val="single"/>
                <w:lang w:val="en-US" w:eastAsia="en-US"/>
              </w:rPr>
            </w:pPr>
            <w:hyperlink w:anchor="_70_68_Office" w:history="1">
              <w:r w:rsidR="002E59B1" w:rsidRPr="00FE7FDD">
                <w:rPr>
                  <w:rStyle w:val="Hyperlink"/>
                  <w:b/>
                  <w:sz w:val="13"/>
                  <w:szCs w:val="13"/>
                  <w:lang w:val="en-US"/>
                </w:rPr>
                <w:t>6</w:t>
              </w:r>
            </w:hyperlink>
            <w:r w:rsidR="002E59B1">
              <w:rPr>
                <w:rStyle w:val="Hyperlink"/>
                <w:b/>
                <w:sz w:val="13"/>
                <w:szCs w:val="13"/>
                <w:lang w:val="en-US"/>
              </w:rPr>
              <w:t>9</w:t>
            </w:r>
            <w:hyperlink w:anchor="_65_Office_365" w:history="1"/>
            <w:hyperlink w:anchor="_71_Office_365_1" w:history="1"/>
          </w:p>
        </w:tc>
        <w:tc>
          <w:tcPr>
            <w:tcW w:w="450" w:type="dxa"/>
            <w:tcBorders>
              <w:bottom w:val="single" w:sz="4" w:space="0" w:color="auto"/>
            </w:tcBorders>
            <w:shd w:val="clear" w:color="auto" w:fill="FABF8F"/>
          </w:tcPr>
          <w:p w14:paraId="4FE94AAF" w14:textId="77777777" w:rsidR="001A63C6" w:rsidRPr="00CC19FC" w:rsidDel="00436016" w:rsidRDefault="001A63C6" w:rsidP="001A63C6">
            <w:pPr>
              <w:pStyle w:val="TableText"/>
              <w:widowControl w:val="0"/>
              <w:spacing w:before="120"/>
              <w:rPr>
                <w:rFonts w:ascii="Tahoma" w:hAnsi="Tahoma" w:cs="Tahoma"/>
                <w:color w:val="000000"/>
                <w:sz w:val="13"/>
                <w:lang w:val="en-US" w:eastAsia="en-US"/>
              </w:rPr>
            </w:pPr>
            <w:r w:rsidRPr="001A5DFA">
              <w:rPr>
                <w:rFonts w:ascii="Tahoma" w:hAnsi="Tahoma" w:cs="Tahoma"/>
                <w:color w:val="000000"/>
                <w:sz w:val="13"/>
                <w:lang w:val="en-US" w:eastAsia="en-US"/>
              </w:rPr>
              <w:t>0</w:t>
            </w:r>
            <w:r w:rsidRPr="00CC19FC">
              <w:rPr>
                <w:rFonts w:ascii="Tahoma" w:hAnsi="Tahoma" w:cs="Tahoma"/>
                <w:color w:val="000000"/>
                <w:sz w:val="13"/>
                <w:lang w:val="en-US" w:eastAsia="en-US"/>
              </w:rPr>
              <w:t>6/11</w:t>
            </w:r>
          </w:p>
        </w:tc>
        <w:tc>
          <w:tcPr>
            <w:tcW w:w="360" w:type="dxa"/>
            <w:tcBorders>
              <w:bottom w:val="single" w:sz="4" w:space="0" w:color="auto"/>
              <w:right w:val="single" w:sz="18" w:space="0" w:color="auto"/>
            </w:tcBorders>
            <w:shd w:val="clear" w:color="auto" w:fill="FABF8F"/>
            <w:vAlign w:val="center"/>
          </w:tcPr>
          <w:p w14:paraId="43E308BF" w14:textId="77777777" w:rsidR="001A63C6" w:rsidRPr="001A5DFA" w:rsidDel="00436016" w:rsidRDefault="001A63C6" w:rsidP="001A63C6">
            <w:pPr>
              <w:pStyle w:val="TableText"/>
              <w:widowControl w:val="0"/>
              <w:rPr>
                <w:rFonts w:ascii="Tahoma" w:hAnsi="Tahoma" w:cs="Tahoma"/>
                <w:sz w:val="13"/>
                <w:lang w:val="en-US" w:eastAsia="en-US"/>
              </w:rPr>
            </w:pPr>
            <w:r w:rsidRPr="001A5DFA">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77D353CF"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14336E5"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A9DAB10"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DB83D4F"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014E365"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C6453D6" w14:textId="77777777" w:rsidR="001A63C6" w:rsidRPr="001A5DFA"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FF110C8"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E1DC08B"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6705FF3"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01DC3BF"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0EB4164" w14:textId="77777777" w:rsidR="001A63C6" w:rsidRPr="001A5DFA"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C386C59" w14:textId="77777777" w:rsidR="001A63C6" w:rsidRPr="00480790" w:rsidDel="00436016" w:rsidRDefault="001A63C6" w:rsidP="001A63C6">
            <w:pPr>
              <w:pStyle w:val="TableText"/>
              <w:widowControl w:val="0"/>
              <w:rPr>
                <w:rFonts w:ascii="Tahoma" w:hAnsi="Tahoma" w:cs="Tahoma"/>
                <w:sz w:val="13"/>
                <w:lang w:val="en-US" w:eastAsia="en-US"/>
              </w:rPr>
            </w:pPr>
            <w:r w:rsidRPr="001A5DFA">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4BA1761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C3B14AA" w14:textId="77777777" w:rsidR="001A63C6" w:rsidDel="0043601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519470DC" w14:textId="77777777" w:rsidR="001A63C6" w:rsidRPr="00480790" w:rsidDel="00436016" w:rsidRDefault="001A63C6" w:rsidP="001A63C6">
            <w:pPr>
              <w:pStyle w:val="TableText"/>
              <w:widowControl w:val="0"/>
              <w:rPr>
                <w:rFonts w:ascii="Tahoma" w:hAnsi="Tahoma" w:cs="Tahoma"/>
                <w:sz w:val="13"/>
                <w:lang w:val="en-US" w:eastAsia="en-US"/>
              </w:rPr>
            </w:pPr>
          </w:p>
        </w:tc>
      </w:tr>
      <w:tr w:rsidR="00B33D0E" w:rsidDel="00436016" w14:paraId="63AA3845" w14:textId="77777777" w:rsidTr="006B1F3F">
        <w:trPr>
          <w:trHeight w:val="145"/>
        </w:trPr>
        <w:tc>
          <w:tcPr>
            <w:tcW w:w="2734" w:type="dxa"/>
            <w:gridSpan w:val="2"/>
            <w:tcBorders>
              <w:bottom w:val="single" w:sz="4" w:space="0" w:color="auto"/>
            </w:tcBorders>
            <w:shd w:val="clear" w:color="auto" w:fill="FFFFFF"/>
            <w:vAlign w:val="center"/>
          </w:tcPr>
          <w:p w14:paraId="7B5EAF87" w14:textId="77777777" w:rsidR="001A63C6" w:rsidRPr="0080493D" w:rsidDel="00436016" w:rsidRDefault="001A63C6" w:rsidP="001A63C6">
            <w:pPr>
              <w:pStyle w:val="Heading2"/>
              <w:spacing w:beforeLines="20" w:before="48" w:afterLines="20" w:after="48"/>
              <w:ind w:left="0" w:firstLine="15"/>
              <w:rPr>
                <w:rFonts w:ascii="Tahoma" w:hAnsi="Tahoma" w:cs="Tahoma"/>
                <w:b w:val="0"/>
                <w:sz w:val="14"/>
                <w:szCs w:val="16"/>
              </w:rPr>
            </w:pPr>
            <w:bookmarkStart w:id="359" w:name="_Toc336338028"/>
            <w:bookmarkStart w:id="360" w:name="_Toc352319861"/>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E2 </w:t>
            </w:r>
            <w:r>
              <w:rPr>
                <w:rFonts w:ascii="Tahoma" w:hAnsi="Tahoma" w:cs="Tahoma"/>
                <w:b w:val="0"/>
                <w:sz w:val="14"/>
                <w:szCs w:val="16"/>
                <w:lang w:val="en-US"/>
              </w:rPr>
              <w:t xml:space="preserve">– E4 </w:t>
            </w:r>
            <w:r w:rsidRPr="0080493D">
              <w:rPr>
                <w:rFonts w:ascii="Tahoma" w:hAnsi="Tahoma" w:cs="Tahoma"/>
                <w:b w:val="0"/>
                <w:sz w:val="14"/>
                <w:szCs w:val="16"/>
              </w:rPr>
              <w:t>(User SL)</w:t>
            </w:r>
            <w:bookmarkEnd w:id="359"/>
            <w:bookmarkEnd w:id="360"/>
          </w:p>
        </w:tc>
        <w:tc>
          <w:tcPr>
            <w:tcW w:w="450" w:type="dxa"/>
            <w:tcBorders>
              <w:bottom w:val="single" w:sz="4" w:space="0" w:color="auto"/>
            </w:tcBorders>
            <w:shd w:val="clear" w:color="auto" w:fill="FFFFFF"/>
            <w:vAlign w:val="center"/>
          </w:tcPr>
          <w:p w14:paraId="7A80C0C1" w14:textId="77777777" w:rsidR="001A63C6" w:rsidRPr="00FE7FDD" w:rsidDel="00436016" w:rsidRDefault="00132E08" w:rsidP="00132E08">
            <w:pPr>
              <w:pStyle w:val="TableText"/>
              <w:widowControl w:val="0"/>
              <w:rPr>
                <w:b/>
                <w:color w:val="0000FF"/>
                <w:sz w:val="13"/>
                <w:szCs w:val="13"/>
                <w:u w:val="single"/>
                <w:lang w:val="en-US" w:eastAsia="en-US"/>
              </w:rPr>
            </w:pPr>
            <w:r>
              <w:rPr>
                <w:rStyle w:val="Hyperlink"/>
                <w:b/>
                <w:sz w:val="13"/>
                <w:szCs w:val="13"/>
                <w:lang w:val="en-US"/>
              </w:rPr>
              <w:t>6</w:t>
            </w:r>
            <w:hyperlink w:anchor="_65_Office_365" w:history="1"/>
          </w:p>
        </w:tc>
        <w:tc>
          <w:tcPr>
            <w:tcW w:w="450" w:type="dxa"/>
            <w:tcBorders>
              <w:bottom w:val="single" w:sz="4" w:space="0" w:color="auto"/>
            </w:tcBorders>
            <w:shd w:val="clear" w:color="auto" w:fill="FFFFFF"/>
          </w:tcPr>
          <w:p w14:paraId="386FAFEA" w14:textId="77777777" w:rsidR="001A63C6" w:rsidRPr="00480790" w:rsidDel="0043601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FFFFF"/>
            <w:vAlign w:val="center"/>
          </w:tcPr>
          <w:p w14:paraId="2FBC6AF7"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6A60601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E5354C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2DE945BE"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69255ADE"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591BF67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20CB7B84"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394E3E9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9C3CCD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79657D5"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1DB4464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27F982C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2A1A52AD"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FFFFF"/>
            <w:vAlign w:val="center"/>
          </w:tcPr>
          <w:p w14:paraId="4EE2768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60EA4EBE" w14:textId="77777777" w:rsidR="001A63C6" w:rsidDel="0043601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17DBBB39" w14:textId="77777777" w:rsidR="001A63C6" w:rsidRPr="00480790" w:rsidDel="00436016" w:rsidRDefault="001A63C6" w:rsidP="001A63C6">
            <w:pPr>
              <w:pStyle w:val="TableText"/>
              <w:widowControl w:val="0"/>
              <w:rPr>
                <w:rFonts w:ascii="Tahoma" w:hAnsi="Tahoma" w:cs="Tahoma"/>
                <w:sz w:val="13"/>
                <w:lang w:val="en-US" w:eastAsia="en-US"/>
              </w:rPr>
            </w:pPr>
          </w:p>
        </w:tc>
      </w:tr>
      <w:tr w:rsidR="00B33D0E" w:rsidDel="00436016" w14:paraId="4D39D161" w14:textId="77777777" w:rsidTr="006B1F3F">
        <w:trPr>
          <w:trHeight w:val="145"/>
        </w:trPr>
        <w:tc>
          <w:tcPr>
            <w:tcW w:w="2734" w:type="dxa"/>
            <w:gridSpan w:val="2"/>
            <w:tcBorders>
              <w:bottom w:val="single" w:sz="4" w:space="0" w:color="auto"/>
            </w:tcBorders>
            <w:shd w:val="clear" w:color="auto" w:fill="FABF8F"/>
            <w:vAlign w:val="center"/>
          </w:tcPr>
          <w:p w14:paraId="143DA29C" w14:textId="77777777" w:rsidR="001A63C6" w:rsidRPr="0080493D" w:rsidDel="00436016" w:rsidRDefault="001A63C6" w:rsidP="001A63C6">
            <w:pPr>
              <w:pStyle w:val="Heading2"/>
              <w:spacing w:beforeLines="20" w:before="48" w:afterLines="20" w:after="48"/>
              <w:ind w:left="0" w:firstLine="15"/>
              <w:rPr>
                <w:rFonts w:ascii="Tahoma" w:hAnsi="Tahoma" w:cs="Tahoma"/>
                <w:b w:val="0"/>
                <w:sz w:val="14"/>
                <w:szCs w:val="16"/>
              </w:rPr>
            </w:pPr>
            <w:bookmarkStart w:id="361" w:name="_Toc336338030"/>
            <w:bookmarkStart w:id="362" w:name="_Toc352319862"/>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K1 (User SL)</w:t>
            </w:r>
            <w:bookmarkEnd w:id="361"/>
            <w:bookmarkEnd w:id="362"/>
          </w:p>
        </w:tc>
        <w:tc>
          <w:tcPr>
            <w:tcW w:w="450" w:type="dxa"/>
            <w:tcBorders>
              <w:bottom w:val="single" w:sz="4" w:space="0" w:color="auto"/>
            </w:tcBorders>
            <w:shd w:val="clear" w:color="auto" w:fill="FABF8F"/>
            <w:vAlign w:val="center"/>
          </w:tcPr>
          <w:p w14:paraId="1B93F199" w14:textId="77777777" w:rsidR="001A63C6" w:rsidRPr="00FE7FDD" w:rsidDel="00436016" w:rsidRDefault="002E59B1" w:rsidP="002E59B1">
            <w:pPr>
              <w:pStyle w:val="TableText"/>
              <w:widowControl w:val="0"/>
              <w:rPr>
                <w:b/>
                <w:color w:val="0000FF"/>
                <w:sz w:val="13"/>
                <w:szCs w:val="13"/>
                <w:u w:val="single"/>
                <w:lang w:val="en-US" w:eastAsia="en-US"/>
              </w:rPr>
            </w:pPr>
            <w:r>
              <w:rPr>
                <w:rStyle w:val="Hyperlink"/>
                <w:b/>
                <w:sz w:val="13"/>
                <w:szCs w:val="13"/>
                <w:lang w:val="en-US"/>
              </w:rPr>
              <w:t>70</w:t>
            </w:r>
            <w:hyperlink w:anchor="_69_Office_365_1" w:history="1"/>
          </w:p>
        </w:tc>
        <w:tc>
          <w:tcPr>
            <w:tcW w:w="450" w:type="dxa"/>
            <w:tcBorders>
              <w:bottom w:val="single" w:sz="4" w:space="0" w:color="auto"/>
            </w:tcBorders>
            <w:shd w:val="clear" w:color="auto" w:fill="FABF8F"/>
          </w:tcPr>
          <w:p w14:paraId="15A83388" w14:textId="77777777" w:rsidR="001A63C6" w:rsidRPr="00480790" w:rsidDel="0043601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70CD9DAD"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1B26FBA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191B8D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E6D1BA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AC984D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FA236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A2C93C2"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B2D70FD"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95468E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648912D"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8F6347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84810F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FBF11F1"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020385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F1D7FAD" w14:textId="77777777" w:rsidR="001A63C6" w:rsidDel="0043601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69B7DA2D" w14:textId="77777777" w:rsidR="001A63C6" w:rsidRPr="00480790" w:rsidDel="00436016" w:rsidRDefault="001A63C6" w:rsidP="001A63C6">
            <w:pPr>
              <w:pStyle w:val="TableText"/>
              <w:widowControl w:val="0"/>
              <w:rPr>
                <w:rFonts w:ascii="Tahoma" w:hAnsi="Tahoma" w:cs="Tahoma"/>
                <w:sz w:val="13"/>
                <w:lang w:val="en-US" w:eastAsia="en-US"/>
              </w:rPr>
            </w:pPr>
          </w:p>
        </w:tc>
      </w:tr>
      <w:tr w:rsidR="00B33D0E" w:rsidDel="00436016" w14:paraId="1900A8C6" w14:textId="77777777" w:rsidTr="006B1F3F">
        <w:trPr>
          <w:trHeight w:val="145"/>
        </w:trPr>
        <w:tc>
          <w:tcPr>
            <w:tcW w:w="2734" w:type="dxa"/>
            <w:gridSpan w:val="2"/>
            <w:tcBorders>
              <w:bottom w:val="single" w:sz="4" w:space="0" w:color="auto"/>
            </w:tcBorders>
            <w:shd w:val="clear" w:color="auto" w:fill="auto"/>
            <w:vAlign w:val="center"/>
          </w:tcPr>
          <w:p w14:paraId="3E2258B2" w14:textId="77777777" w:rsidR="001A63C6" w:rsidRPr="0080493D" w:rsidDel="00436016" w:rsidRDefault="001A63C6" w:rsidP="001A63C6">
            <w:pPr>
              <w:pStyle w:val="Heading2"/>
              <w:spacing w:beforeLines="20" w:before="48" w:afterLines="20" w:after="48"/>
              <w:ind w:left="0" w:firstLine="15"/>
              <w:rPr>
                <w:rFonts w:ascii="Tahoma" w:hAnsi="Tahoma" w:cs="Tahoma"/>
                <w:b w:val="0"/>
                <w:sz w:val="14"/>
                <w:szCs w:val="16"/>
              </w:rPr>
            </w:pPr>
            <w:bookmarkStart w:id="363" w:name="_Toc336338031"/>
            <w:bookmarkStart w:id="364" w:name="_Toc352319863"/>
            <w:r w:rsidRPr="0080493D">
              <w:rPr>
                <w:rFonts w:ascii="Tahoma" w:hAnsi="Tahoma" w:cs="Tahoma"/>
                <w:b w:val="0"/>
                <w:sz w:val="14"/>
                <w:szCs w:val="16"/>
              </w:rPr>
              <w:t xml:space="preserve">Office 365 </w:t>
            </w:r>
            <w:r>
              <w:rPr>
                <w:rFonts w:ascii="Tahoma" w:hAnsi="Tahoma" w:cs="Tahoma"/>
                <w:b w:val="0"/>
                <w:sz w:val="14"/>
                <w:szCs w:val="16"/>
                <w:lang w:val="en-US"/>
              </w:rPr>
              <w:t xml:space="preserve">Enterprise </w:t>
            </w:r>
            <w:r w:rsidRPr="0080493D">
              <w:rPr>
                <w:rFonts w:ascii="Tahoma" w:hAnsi="Tahoma" w:cs="Tahoma"/>
                <w:b w:val="0"/>
                <w:sz w:val="14"/>
                <w:szCs w:val="16"/>
              </w:rPr>
              <w:t>K2 (User SL)</w:t>
            </w:r>
            <w:bookmarkEnd w:id="363"/>
            <w:bookmarkEnd w:id="364"/>
          </w:p>
        </w:tc>
        <w:tc>
          <w:tcPr>
            <w:tcW w:w="450" w:type="dxa"/>
            <w:tcBorders>
              <w:bottom w:val="single" w:sz="4" w:space="0" w:color="auto"/>
            </w:tcBorders>
            <w:shd w:val="clear" w:color="auto" w:fill="auto"/>
            <w:vAlign w:val="center"/>
          </w:tcPr>
          <w:p w14:paraId="46B17211" w14:textId="77777777" w:rsidR="001A63C6" w:rsidRPr="00FE7FDD" w:rsidDel="00436016" w:rsidRDefault="002E59B1" w:rsidP="002E59B1">
            <w:pPr>
              <w:pStyle w:val="TableText"/>
              <w:widowControl w:val="0"/>
              <w:rPr>
                <w:b/>
                <w:color w:val="0000FF"/>
                <w:sz w:val="13"/>
                <w:szCs w:val="13"/>
                <w:u w:val="single"/>
                <w:lang w:val="en-US" w:eastAsia="en-US"/>
              </w:rPr>
            </w:pPr>
            <w:r>
              <w:rPr>
                <w:rStyle w:val="Hyperlink"/>
                <w:b/>
                <w:sz w:val="13"/>
                <w:szCs w:val="13"/>
                <w:lang w:val="en-US"/>
              </w:rPr>
              <w:t>70</w:t>
            </w:r>
            <w:hyperlink w:anchor="_69_Office_365_1" w:history="1"/>
            <w:hyperlink w:anchor="Srv_74Office365PlanK1K2" w:history="1"/>
          </w:p>
        </w:tc>
        <w:tc>
          <w:tcPr>
            <w:tcW w:w="450" w:type="dxa"/>
            <w:tcBorders>
              <w:bottom w:val="single" w:sz="4" w:space="0" w:color="auto"/>
            </w:tcBorders>
            <w:shd w:val="clear" w:color="auto" w:fill="auto"/>
          </w:tcPr>
          <w:p w14:paraId="2071C201" w14:textId="77777777" w:rsidR="001A63C6" w:rsidRPr="00480790" w:rsidDel="0043601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472C734F"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0F507A7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D76D5C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2F36BF5"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F81993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9DF3BD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407090E"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CF36482"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63A3F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9964BA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5E0B7A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8F2833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A0D75B"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77299F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28AA09C" w14:textId="77777777" w:rsidR="001A63C6" w:rsidDel="0043601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6B403365" w14:textId="77777777" w:rsidR="001A63C6" w:rsidRPr="00480790" w:rsidDel="00436016" w:rsidRDefault="001A63C6" w:rsidP="001A63C6">
            <w:pPr>
              <w:pStyle w:val="TableText"/>
              <w:widowControl w:val="0"/>
              <w:rPr>
                <w:rFonts w:ascii="Tahoma" w:hAnsi="Tahoma" w:cs="Tahoma"/>
                <w:sz w:val="13"/>
                <w:lang w:val="en-US" w:eastAsia="en-US"/>
              </w:rPr>
            </w:pPr>
          </w:p>
        </w:tc>
      </w:tr>
      <w:tr w:rsidR="00871AE2" w:rsidDel="00436016" w14:paraId="620A443B" w14:textId="77777777" w:rsidTr="006B1F3F">
        <w:trPr>
          <w:trHeight w:val="145"/>
        </w:trPr>
        <w:tc>
          <w:tcPr>
            <w:tcW w:w="2734"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495769CE" w14:textId="77777777" w:rsidR="00871AE2" w:rsidRPr="0080493D" w:rsidRDefault="00871AE2" w:rsidP="00871AE2">
            <w:pPr>
              <w:pStyle w:val="Heading2"/>
              <w:spacing w:beforeLines="20" w:before="48" w:afterLines="20" w:after="48"/>
              <w:ind w:left="0" w:firstLine="15"/>
              <w:rPr>
                <w:rFonts w:ascii="Tahoma" w:hAnsi="Tahoma" w:cs="Tahoma"/>
                <w:b w:val="0"/>
                <w:sz w:val="14"/>
                <w:szCs w:val="16"/>
              </w:rPr>
            </w:pPr>
            <w:bookmarkStart w:id="365" w:name="_Toc352319864"/>
            <w:r w:rsidRPr="0080493D">
              <w:rPr>
                <w:rFonts w:ascii="Tahoma" w:hAnsi="Tahoma" w:cs="Tahoma"/>
                <w:b w:val="0"/>
                <w:sz w:val="14"/>
                <w:szCs w:val="16"/>
              </w:rPr>
              <w:t xml:space="preserve">Office 365 </w:t>
            </w:r>
            <w:r w:rsidRPr="00871AE2">
              <w:rPr>
                <w:rFonts w:ascii="Tahoma" w:hAnsi="Tahoma" w:cs="Tahoma"/>
                <w:b w:val="0"/>
                <w:sz w:val="14"/>
                <w:szCs w:val="16"/>
              </w:rPr>
              <w:t>Government</w:t>
            </w:r>
            <w:r w:rsidRPr="0080493D">
              <w:rPr>
                <w:rFonts w:ascii="Tahoma" w:hAnsi="Tahoma" w:cs="Tahoma"/>
                <w:b w:val="0"/>
                <w:sz w:val="14"/>
                <w:szCs w:val="16"/>
              </w:rPr>
              <w:t xml:space="preserve"> </w:t>
            </w:r>
            <w:r w:rsidRPr="00871AE2">
              <w:rPr>
                <w:rFonts w:ascii="Tahoma" w:hAnsi="Tahoma" w:cs="Tahoma"/>
                <w:b w:val="0"/>
                <w:sz w:val="14"/>
                <w:szCs w:val="16"/>
              </w:rPr>
              <w:t>G1</w:t>
            </w:r>
            <w:r w:rsidRPr="0080493D">
              <w:rPr>
                <w:rFonts w:ascii="Tahoma" w:hAnsi="Tahoma" w:cs="Tahoma"/>
                <w:b w:val="0"/>
                <w:sz w:val="14"/>
                <w:szCs w:val="16"/>
              </w:rPr>
              <w:t xml:space="preserve"> </w:t>
            </w:r>
            <w:r w:rsidRPr="00871AE2">
              <w:rPr>
                <w:rFonts w:ascii="Tahoma" w:hAnsi="Tahoma" w:cs="Tahoma"/>
                <w:b w:val="0"/>
                <w:sz w:val="14"/>
                <w:szCs w:val="16"/>
              </w:rPr>
              <w:t xml:space="preserve">– G4 </w:t>
            </w:r>
            <w:r w:rsidRPr="0080493D">
              <w:rPr>
                <w:rFonts w:ascii="Tahoma" w:hAnsi="Tahoma" w:cs="Tahoma"/>
                <w:b w:val="0"/>
                <w:sz w:val="14"/>
                <w:szCs w:val="16"/>
              </w:rPr>
              <w:t>(User SL)</w:t>
            </w:r>
            <w:bookmarkEnd w:id="365"/>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3982CE51" w14:textId="77777777" w:rsidR="00871AE2" w:rsidRPr="00FE7FDD" w:rsidRDefault="00980F6A" w:rsidP="002E59B1">
            <w:pPr>
              <w:pStyle w:val="TableText"/>
              <w:widowControl w:val="0"/>
              <w:rPr>
                <w:b/>
                <w:sz w:val="13"/>
                <w:szCs w:val="13"/>
                <w:lang w:val="en-US"/>
              </w:rPr>
            </w:pPr>
            <w:hyperlink w:anchor="_70_Office_365" w:history="1">
              <w:r w:rsidR="002E59B1" w:rsidRPr="00FE7FDD">
                <w:rPr>
                  <w:rStyle w:val="Hyperlink"/>
                  <w:b/>
                  <w:sz w:val="13"/>
                  <w:szCs w:val="13"/>
                  <w:lang w:val="en-US"/>
                </w:rPr>
                <w:t>7</w:t>
              </w:r>
            </w:hyperlink>
            <w:r w:rsidR="002E59B1">
              <w:rPr>
                <w:rStyle w:val="Hyperlink"/>
                <w:b/>
                <w:sz w:val="13"/>
                <w:szCs w:val="13"/>
                <w:lang w:val="en-US"/>
              </w:rPr>
              <w:t>1</w:t>
            </w:r>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6A31C207" w14:textId="77777777" w:rsidR="00871AE2" w:rsidRDefault="00871AE2"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11ED8720" w14:textId="77777777" w:rsidR="00871AE2" w:rsidRDefault="00871AE2" w:rsidP="00871AE2">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top w:val="single" w:sz="4" w:space="0" w:color="auto"/>
              <w:left w:val="single" w:sz="18" w:space="0" w:color="auto"/>
              <w:bottom w:val="single" w:sz="4" w:space="0" w:color="auto"/>
              <w:right w:val="single" w:sz="4" w:space="0" w:color="auto"/>
            </w:tcBorders>
            <w:shd w:val="clear" w:color="auto" w:fill="FABF8F"/>
            <w:vAlign w:val="center"/>
          </w:tcPr>
          <w:p w14:paraId="60657E69"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30AF6D4B"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5500A658"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14FA5E7B"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6407465C"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062321AD" w14:textId="77777777" w:rsidR="00871AE2" w:rsidRPr="00480790" w:rsidDel="00436016" w:rsidRDefault="00871AE2"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0CCF8CB1"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1155278A"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0ADA8651"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7C5F9934"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7A85608A"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69D589B0" w14:textId="77777777" w:rsidR="00871AE2" w:rsidRDefault="00871AE2" w:rsidP="00871AE2">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40101302"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43B6070C" w14:textId="77777777" w:rsidR="00871AE2" w:rsidDel="00436016" w:rsidRDefault="00871AE2" w:rsidP="00871AE2">
            <w:pPr>
              <w:pStyle w:val="TableText"/>
              <w:widowControl w:val="0"/>
              <w:spacing w:before="120"/>
              <w:rPr>
                <w:rFonts w:ascii="Tahoma" w:hAnsi="Tahoma" w:cs="Tahoma"/>
                <w:sz w:val="13"/>
                <w:lang w:val="en-US"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FABF8F"/>
            <w:vAlign w:val="center"/>
          </w:tcPr>
          <w:p w14:paraId="3939309A" w14:textId="77777777" w:rsidR="00871AE2" w:rsidRPr="00480790" w:rsidDel="00436016" w:rsidRDefault="00871AE2" w:rsidP="00871AE2">
            <w:pPr>
              <w:pStyle w:val="TableText"/>
              <w:widowControl w:val="0"/>
              <w:rPr>
                <w:rFonts w:ascii="Tahoma" w:hAnsi="Tahoma" w:cs="Tahoma"/>
                <w:sz w:val="13"/>
                <w:lang w:val="en-US" w:eastAsia="en-US"/>
              </w:rPr>
            </w:pPr>
          </w:p>
        </w:tc>
      </w:tr>
      <w:tr w:rsidR="00B33D0E" w14:paraId="202ABA7F" w14:textId="77777777" w:rsidTr="006B1F3F">
        <w:trPr>
          <w:trHeight w:val="145"/>
        </w:trPr>
        <w:tc>
          <w:tcPr>
            <w:tcW w:w="2734" w:type="dxa"/>
            <w:gridSpan w:val="2"/>
            <w:tcBorders>
              <w:bottom w:val="single" w:sz="4" w:space="0" w:color="auto"/>
            </w:tcBorders>
            <w:shd w:val="clear" w:color="auto" w:fill="FFFFFF"/>
            <w:vAlign w:val="center"/>
          </w:tcPr>
          <w:p w14:paraId="3EE885CB" w14:textId="77777777" w:rsidR="001A63C6" w:rsidRDefault="001A63C6" w:rsidP="006C465D">
            <w:pPr>
              <w:pStyle w:val="ProductNames"/>
              <w:spacing w:before="0" w:after="0"/>
              <w:rPr>
                <w:rFonts w:ascii="Tahoma" w:hAnsi="Tahoma" w:cs="Tahoma"/>
                <w:sz w:val="14"/>
              </w:rPr>
            </w:pPr>
            <w:bookmarkStart w:id="366" w:name="_Toc336338032"/>
            <w:bookmarkStart w:id="367" w:name="_Toc352319865"/>
            <w:r>
              <w:rPr>
                <w:rFonts w:ascii="Tahoma" w:hAnsi="Tahoma" w:cs="Tahoma"/>
                <w:sz w:val="14"/>
              </w:rPr>
              <w:t>Office Web Applications with SharePoint Plan 2A (User SL)</w:t>
            </w:r>
            <w:bookmarkEnd w:id="366"/>
            <w:bookmarkEnd w:id="367"/>
          </w:p>
        </w:tc>
        <w:tc>
          <w:tcPr>
            <w:tcW w:w="450" w:type="dxa"/>
            <w:tcBorders>
              <w:bottom w:val="single" w:sz="4" w:space="0" w:color="auto"/>
            </w:tcBorders>
            <w:shd w:val="clear" w:color="auto" w:fill="FFFFFF"/>
            <w:vAlign w:val="center"/>
          </w:tcPr>
          <w:p w14:paraId="796187F9" w14:textId="77777777" w:rsidR="001A63C6" w:rsidRPr="00FE7FDD" w:rsidRDefault="001A63C6" w:rsidP="00D66F68">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FFFFF"/>
            <w:vAlign w:val="center"/>
          </w:tcPr>
          <w:p w14:paraId="2DAA4362" w14:textId="77777777" w:rsidR="001A63C6" w:rsidRDefault="001A63C6" w:rsidP="006C465D">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FFFFF"/>
            <w:vAlign w:val="center"/>
          </w:tcPr>
          <w:p w14:paraId="77E7DE0A" w14:textId="77777777" w:rsidR="001A63C6" w:rsidRPr="00480790" w:rsidRDefault="001A63C6"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vAlign w:val="bottom"/>
          </w:tcPr>
          <w:p w14:paraId="153E24DD" w14:textId="77777777" w:rsidR="001A63C6" w:rsidRPr="00480790" w:rsidRDefault="001A63C6" w:rsidP="00D66F68">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C18F640" w14:textId="77777777" w:rsidR="001A63C6" w:rsidRPr="00480790" w:rsidRDefault="001A63C6" w:rsidP="002A6E97">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34AB9F10" w14:textId="77777777" w:rsidR="001A63C6" w:rsidRPr="00480790" w:rsidRDefault="001A63C6" w:rsidP="002A6E97">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3701E9ED"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5F77FD04"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19326D14" w14:textId="77777777" w:rsidR="001A63C6" w:rsidRPr="00480790" w:rsidRDefault="001A63C6" w:rsidP="006C465D">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FFFFF"/>
            <w:vAlign w:val="bottom"/>
          </w:tcPr>
          <w:p w14:paraId="3E8F5DF3"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vAlign w:val="bottom"/>
          </w:tcPr>
          <w:p w14:paraId="1D140A46"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24DACE7D"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FFFFF"/>
            <w:vAlign w:val="bottom"/>
          </w:tcPr>
          <w:p w14:paraId="79304795"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vAlign w:val="center"/>
          </w:tcPr>
          <w:p w14:paraId="4C37057B" w14:textId="77777777" w:rsidR="001A63C6" w:rsidRPr="00480790" w:rsidRDefault="001A63C6" w:rsidP="006C465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vAlign w:val="center"/>
          </w:tcPr>
          <w:p w14:paraId="75DA1E51" w14:textId="77777777" w:rsidR="001A63C6" w:rsidRPr="00480790" w:rsidRDefault="001A63C6" w:rsidP="00D02D7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4BC9F313"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1D7EFE3D" w14:textId="77777777" w:rsidR="001A63C6" w:rsidRDefault="001A63C6" w:rsidP="006C465D">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FFFFF"/>
            <w:vAlign w:val="center"/>
          </w:tcPr>
          <w:p w14:paraId="2BEC37F0" w14:textId="77777777" w:rsidR="001A63C6" w:rsidRPr="00480790" w:rsidRDefault="001A63C6" w:rsidP="00D66F68">
            <w:pPr>
              <w:pStyle w:val="TableText"/>
              <w:widowControl w:val="0"/>
              <w:rPr>
                <w:rFonts w:ascii="Tahoma" w:hAnsi="Tahoma" w:cs="Tahoma"/>
                <w:sz w:val="13"/>
                <w:lang w:val="en-US" w:eastAsia="en-US"/>
              </w:rPr>
            </w:pPr>
          </w:p>
        </w:tc>
      </w:tr>
      <w:tr w:rsidR="00B33D0E" w14:paraId="42B07B07" w14:textId="77777777" w:rsidTr="006B1F3F">
        <w:trPr>
          <w:trHeight w:val="145"/>
        </w:trPr>
        <w:tc>
          <w:tcPr>
            <w:tcW w:w="2734" w:type="dxa"/>
            <w:gridSpan w:val="2"/>
            <w:tcBorders>
              <w:bottom w:val="single" w:sz="4" w:space="0" w:color="auto"/>
            </w:tcBorders>
            <w:shd w:val="clear" w:color="auto" w:fill="FABF8F"/>
            <w:vAlign w:val="center"/>
          </w:tcPr>
          <w:p w14:paraId="2241587B" w14:textId="77777777" w:rsidR="001A63C6" w:rsidRPr="00B66AC8" w:rsidRDefault="001A63C6" w:rsidP="001A63C6">
            <w:pPr>
              <w:pStyle w:val="ProductNames"/>
              <w:spacing w:beforeLines="20" w:before="48" w:afterLines="20" w:after="48"/>
              <w:rPr>
                <w:rFonts w:ascii="Tahoma" w:hAnsi="Tahoma" w:cs="Tahoma"/>
                <w:sz w:val="14"/>
              </w:rPr>
            </w:pPr>
            <w:bookmarkStart w:id="368" w:name="_Toc352319866"/>
            <w:r>
              <w:rPr>
                <w:rFonts w:ascii="Tahoma" w:hAnsi="Tahoma" w:cs="Tahoma"/>
                <w:sz w:val="14"/>
              </w:rPr>
              <w:t>Project Online</w:t>
            </w:r>
            <w:bookmarkEnd w:id="368"/>
            <w:r w:rsidRPr="00764636">
              <w:rPr>
                <w:rFonts w:ascii="Tahoma" w:hAnsi="Tahoma" w:cs="Tahoma"/>
                <w:sz w:val="14"/>
              </w:rPr>
              <w:t xml:space="preserve">  </w:t>
            </w:r>
          </w:p>
        </w:tc>
        <w:tc>
          <w:tcPr>
            <w:tcW w:w="450" w:type="dxa"/>
            <w:tcBorders>
              <w:bottom w:val="single" w:sz="4" w:space="0" w:color="auto"/>
            </w:tcBorders>
            <w:shd w:val="clear" w:color="auto" w:fill="FABF8F"/>
            <w:vAlign w:val="center"/>
          </w:tcPr>
          <w:p w14:paraId="3FEC1EF4"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606C604A" w14:textId="77777777" w:rsidR="001A63C6"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38B6D512"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5918D360"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287200CA"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389502FA"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479FF02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5DCC34D9"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7E144344" w14:textId="77777777" w:rsidR="001A63C6" w:rsidRPr="00480790" w:rsidRDefault="001A63C6"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6A65911F"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bottom"/>
          </w:tcPr>
          <w:p w14:paraId="557D313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3ED52A53"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vAlign w:val="bottom"/>
          </w:tcPr>
          <w:p w14:paraId="12C57FDB"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center"/>
          </w:tcPr>
          <w:p w14:paraId="3DC6B5E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B3CFB0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D76A6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BE6814B"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24FAC050" w14:textId="77777777" w:rsidR="001A63C6" w:rsidRPr="00480790" w:rsidRDefault="001A63C6" w:rsidP="001A63C6">
            <w:pPr>
              <w:pStyle w:val="TableText"/>
              <w:widowControl w:val="0"/>
              <w:rPr>
                <w:rFonts w:ascii="Tahoma" w:hAnsi="Tahoma" w:cs="Tahoma"/>
                <w:sz w:val="13"/>
                <w:lang w:val="en-US" w:eastAsia="en-US"/>
              </w:rPr>
            </w:pPr>
          </w:p>
        </w:tc>
      </w:tr>
      <w:tr w:rsidR="001A63C6" w14:paraId="4BFA4EDD" w14:textId="77777777" w:rsidTr="007E466C">
        <w:trPr>
          <w:trHeight w:val="145"/>
        </w:trPr>
        <w:tc>
          <w:tcPr>
            <w:tcW w:w="2734" w:type="dxa"/>
            <w:gridSpan w:val="2"/>
            <w:tcBorders>
              <w:bottom w:val="single" w:sz="4" w:space="0" w:color="auto"/>
            </w:tcBorders>
            <w:shd w:val="clear" w:color="auto" w:fill="auto"/>
            <w:vAlign w:val="center"/>
          </w:tcPr>
          <w:p w14:paraId="076C9DB4" w14:textId="77777777" w:rsidR="001A63C6" w:rsidRPr="0095763C" w:rsidRDefault="001A63C6" w:rsidP="001A63C6">
            <w:pPr>
              <w:pStyle w:val="ProductNames"/>
              <w:spacing w:beforeLines="20" w:before="48" w:afterLines="20" w:after="48"/>
              <w:rPr>
                <w:rFonts w:ascii="Tahoma" w:hAnsi="Tahoma" w:cs="Tahoma"/>
                <w:sz w:val="14"/>
              </w:rPr>
            </w:pPr>
            <w:bookmarkStart w:id="369" w:name="_Toc352319867"/>
            <w:r w:rsidRPr="00B66AC8">
              <w:rPr>
                <w:rFonts w:ascii="Tahoma" w:hAnsi="Tahoma" w:cs="Tahoma"/>
                <w:sz w:val="14"/>
              </w:rPr>
              <w:t>Project Online</w:t>
            </w:r>
            <w:r>
              <w:rPr>
                <w:rFonts w:ascii="Tahoma" w:hAnsi="Tahoma" w:cs="Tahoma"/>
                <w:sz w:val="14"/>
              </w:rPr>
              <w:t xml:space="preserve"> A</w:t>
            </w:r>
            <w:bookmarkEnd w:id="369"/>
          </w:p>
        </w:tc>
        <w:tc>
          <w:tcPr>
            <w:tcW w:w="450" w:type="dxa"/>
            <w:tcBorders>
              <w:bottom w:val="single" w:sz="4" w:space="0" w:color="auto"/>
            </w:tcBorders>
            <w:shd w:val="clear" w:color="auto" w:fill="auto"/>
            <w:vAlign w:val="center"/>
          </w:tcPr>
          <w:p w14:paraId="6CEAB3EA"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03051AB0" w14:textId="77777777" w:rsidR="001A63C6"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75DD7D0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4D1213AB"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4989526C"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342BE821"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13750D3D"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C89891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135C3BF4" w14:textId="77777777" w:rsidR="001A63C6" w:rsidRPr="00480790" w:rsidRDefault="001A63C6"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vAlign w:val="bottom"/>
          </w:tcPr>
          <w:p w14:paraId="5474ACE5"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bottom"/>
          </w:tcPr>
          <w:p w14:paraId="1B19C24F"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46400081"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vAlign w:val="bottom"/>
          </w:tcPr>
          <w:p w14:paraId="20602A5C"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center"/>
          </w:tcPr>
          <w:p w14:paraId="2445C89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42C1E8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B9C99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1B41040"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3E03913" w14:textId="77777777" w:rsidR="001A63C6" w:rsidRPr="00480790" w:rsidRDefault="001A63C6" w:rsidP="001A63C6">
            <w:pPr>
              <w:pStyle w:val="TableText"/>
              <w:widowControl w:val="0"/>
              <w:rPr>
                <w:rFonts w:ascii="Tahoma" w:hAnsi="Tahoma" w:cs="Tahoma"/>
                <w:sz w:val="13"/>
                <w:lang w:val="en-US" w:eastAsia="en-US"/>
              </w:rPr>
            </w:pPr>
          </w:p>
        </w:tc>
      </w:tr>
      <w:tr w:rsidR="00B33D0E" w14:paraId="035951E5" w14:textId="77777777" w:rsidTr="006B1F3F">
        <w:trPr>
          <w:trHeight w:val="145"/>
        </w:trPr>
        <w:tc>
          <w:tcPr>
            <w:tcW w:w="2734" w:type="dxa"/>
            <w:gridSpan w:val="2"/>
            <w:tcBorders>
              <w:bottom w:val="single" w:sz="4" w:space="0" w:color="auto"/>
            </w:tcBorders>
            <w:shd w:val="clear" w:color="auto" w:fill="FABF8F"/>
            <w:vAlign w:val="center"/>
          </w:tcPr>
          <w:p w14:paraId="5CB060A1" w14:textId="77777777" w:rsidR="001A63C6" w:rsidRPr="0095763C" w:rsidRDefault="001A63C6" w:rsidP="001A63C6">
            <w:pPr>
              <w:pStyle w:val="ProductNames"/>
              <w:spacing w:beforeLines="20" w:before="48" w:afterLines="20" w:after="48"/>
              <w:rPr>
                <w:rFonts w:ascii="Tahoma" w:hAnsi="Tahoma" w:cs="Tahoma"/>
                <w:sz w:val="14"/>
              </w:rPr>
            </w:pPr>
            <w:bookmarkStart w:id="370" w:name="_Toc336338033"/>
            <w:bookmarkStart w:id="371" w:name="_Toc352319868"/>
            <w:r w:rsidRPr="0095763C">
              <w:rPr>
                <w:rFonts w:ascii="Tahoma" w:hAnsi="Tahoma" w:cs="Tahoma"/>
                <w:sz w:val="14"/>
              </w:rPr>
              <w:t xml:space="preserve">Project Server </w:t>
            </w:r>
            <w:bookmarkEnd w:id="370"/>
            <w:r w:rsidRPr="0095763C">
              <w:rPr>
                <w:rFonts w:ascii="Tahoma" w:hAnsi="Tahoma" w:cs="Tahoma"/>
                <w:sz w:val="14"/>
              </w:rPr>
              <w:t>2013</w:t>
            </w:r>
            <w:bookmarkEnd w:id="371"/>
          </w:p>
        </w:tc>
        <w:tc>
          <w:tcPr>
            <w:tcW w:w="450" w:type="dxa"/>
            <w:tcBorders>
              <w:bottom w:val="single" w:sz="4" w:space="0" w:color="auto"/>
            </w:tcBorders>
            <w:shd w:val="clear" w:color="auto" w:fill="FABF8F"/>
            <w:vAlign w:val="center"/>
          </w:tcPr>
          <w:p w14:paraId="7577F35A" w14:textId="77777777" w:rsidR="001A63C6" w:rsidRPr="00FE7FDD" w:rsidRDefault="001A63C6" w:rsidP="001A63C6">
            <w:pPr>
              <w:pStyle w:val="TableText"/>
              <w:widowControl w:val="0"/>
              <w:rPr>
                <w:rStyle w:val="EndnoteReference"/>
                <w:color w:val="0000FF"/>
                <w:sz w:val="13"/>
                <w:szCs w:val="13"/>
                <w:u w:val="single"/>
                <w:lang w:val="en-US" w:eastAsia="en-US"/>
              </w:rPr>
            </w:pPr>
            <w:bookmarkStart w:id="372" w:name="_Hlt336249768"/>
          </w:p>
        </w:tc>
        <w:bookmarkEnd w:id="372"/>
        <w:tc>
          <w:tcPr>
            <w:tcW w:w="450" w:type="dxa"/>
            <w:tcBorders>
              <w:bottom w:val="single" w:sz="4" w:space="0" w:color="auto"/>
            </w:tcBorders>
            <w:shd w:val="clear" w:color="auto" w:fill="FABF8F"/>
          </w:tcPr>
          <w:p w14:paraId="15BFAEFF" w14:textId="77777777" w:rsidR="001A63C6" w:rsidRPr="00480790"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75A9244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4E2C2F6" w14:textId="77777777" w:rsidR="001A63C6" w:rsidRPr="00480790" w:rsidRDefault="001A63C6"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FABF8F"/>
            <w:vAlign w:val="center"/>
          </w:tcPr>
          <w:p w14:paraId="3A5E56AC" w14:textId="77777777" w:rsidR="001A63C6" w:rsidRPr="00480790" w:rsidRDefault="001A63C6"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125</w:t>
            </w:r>
          </w:p>
        </w:tc>
        <w:tc>
          <w:tcPr>
            <w:tcW w:w="450" w:type="dxa"/>
            <w:tcBorders>
              <w:bottom w:val="single" w:sz="4" w:space="0" w:color="auto"/>
            </w:tcBorders>
            <w:shd w:val="clear" w:color="auto" w:fill="FABF8F"/>
            <w:vAlign w:val="center"/>
          </w:tcPr>
          <w:p w14:paraId="502FCF56" w14:textId="77777777" w:rsidR="001A63C6" w:rsidRPr="00480790" w:rsidRDefault="001A63C6"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tcBorders>
            <w:shd w:val="clear" w:color="auto" w:fill="FABF8F"/>
            <w:vAlign w:val="center"/>
          </w:tcPr>
          <w:p w14:paraId="553201B0" w14:textId="77777777" w:rsidR="001A63C6" w:rsidRPr="00480790" w:rsidRDefault="001A63C6"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tcBorders>
              <w:bottom w:val="single" w:sz="4" w:space="0" w:color="auto"/>
            </w:tcBorders>
            <w:shd w:val="clear" w:color="auto" w:fill="FABF8F"/>
            <w:vAlign w:val="center"/>
          </w:tcPr>
          <w:p w14:paraId="7A77A8E8" w14:textId="77777777" w:rsidR="001A63C6" w:rsidRPr="00480790" w:rsidRDefault="001A63C6"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tcBorders>
              <w:bottom w:val="single" w:sz="4" w:space="0" w:color="auto"/>
            </w:tcBorders>
            <w:shd w:val="clear" w:color="auto" w:fill="FABF8F"/>
            <w:vAlign w:val="center"/>
          </w:tcPr>
          <w:p w14:paraId="5B97C2AB" w14:textId="77777777" w:rsidR="001A63C6" w:rsidRPr="00480790" w:rsidRDefault="001A63C6"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360" w:type="dxa"/>
            <w:tcBorders>
              <w:bottom w:val="single" w:sz="4" w:space="0" w:color="auto"/>
              <w:right w:val="single" w:sz="18" w:space="0" w:color="auto"/>
            </w:tcBorders>
            <w:shd w:val="clear" w:color="auto" w:fill="FABF8F"/>
            <w:vAlign w:val="center"/>
          </w:tcPr>
          <w:p w14:paraId="6813F3A9"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25</w:t>
            </w:r>
          </w:p>
        </w:tc>
        <w:tc>
          <w:tcPr>
            <w:tcW w:w="450" w:type="dxa"/>
            <w:tcBorders>
              <w:left w:val="single" w:sz="18" w:space="0" w:color="auto"/>
              <w:bottom w:val="single" w:sz="4" w:space="0" w:color="auto"/>
            </w:tcBorders>
            <w:shd w:val="clear" w:color="auto" w:fill="FABF8F"/>
            <w:vAlign w:val="center"/>
          </w:tcPr>
          <w:p w14:paraId="6077768E"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FABF8F"/>
            <w:vAlign w:val="center"/>
          </w:tcPr>
          <w:p w14:paraId="620C0F75"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right w:val="single" w:sz="18" w:space="0" w:color="auto"/>
            </w:tcBorders>
            <w:shd w:val="clear" w:color="auto" w:fill="FABF8F"/>
            <w:vAlign w:val="center"/>
          </w:tcPr>
          <w:p w14:paraId="03B9EE99"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left w:val="single" w:sz="18" w:space="0" w:color="auto"/>
              <w:bottom w:val="single" w:sz="4" w:space="0" w:color="auto"/>
            </w:tcBorders>
            <w:shd w:val="clear" w:color="auto" w:fill="FABF8F"/>
            <w:vAlign w:val="center"/>
          </w:tcPr>
          <w:p w14:paraId="0F031710"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986C20"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678BAA6"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09D66E5" w14:textId="77777777" w:rsidR="001A63C6" w:rsidRPr="00480790" w:rsidRDefault="001A63C6" w:rsidP="003537B9">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71812AF1" w14:textId="77777777" w:rsidR="001A63C6" w:rsidRPr="00480790" w:rsidRDefault="001A63C6" w:rsidP="00C778DB">
            <w:pPr>
              <w:pStyle w:val="TableText"/>
              <w:widowControl w:val="0"/>
              <w:rPr>
                <w:rFonts w:ascii="Tahoma" w:hAnsi="Tahoma" w:cs="Tahoma"/>
                <w:sz w:val="13"/>
                <w:lang w:val="en-US" w:eastAsia="en-US"/>
              </w:rPr>
            </w:pPr>
          </w:p>
        </w:tc>
      </w:tr>
      <w:tr w:rsidR="001A63C6" w14:paraId="5C34D285" w14:textId="77777777" w:rsidTr="007E466C">
        <w:trPr>
          <w:trHeight w:val="145"/>
        </w:trPr>
        <w:tc>
          <w:tcPr>
            <w:tcW w:w="2734" w:type="dxa"/>
            <w:gridSpan w:val="2"/>
            <w:tcBorders>
              <w:bottom w:val="single" w:sz="4" w:space="0" w:color="auto"/>
            </w:tcBorders>
            <w:shd w:val="clear" w:color="auto" w:fill="auto"/>
            <w:vAlign w:val="center"/>
          </w:tcPr>
          <w:p w14:paraId="14A778DD" w14:textId="77777777" w:rsidR="001A63C6" w:rsidRPr="0095763C" w:rsidRDefault="001A63C6" w:rsidP="001A63C6">
            <w:pPr>
              <w:pStyle w:val="ProductNames"/>
              <w:spacing w:beforeLines="20" w:before="48" w:afterLines="20" w:after="48"/>
              <w:rPr>
                <w:rFonts w:ascii="Tahoma" w:hAnsi="Tahoma" w:cs="Tahoma"/>
                <w:sz w:val="14"/>
              </w:rPr>
            </w:pPr>
            <w:bookmarkStart w:id="373" w:name="_Toc336338034"/>
            <w:bookmarkStart w:id="374" w:name="_Toc352319869"/>
            <w:r w:rsidRPr="0095763C">
              <w:rPr>
                <w:rFonts w:ascii="Tahoma" w:hAnsi="Tahoma" w:cs="Tahoma"/>
                <w:sz w:val="14"/>
              </w:rPr>
              <w:t>Project Server CAL</w:t>
            </w:r>
            <w:bookmarkEnd w:id="373"/>
            <w:r w:rsidRPr="0095763C">
              <w:rPr>
                <w:rFonts w:ascii="Tahoma" w:hAnsi="Tahoma" w:cs="Tahoma"/>
                <w:sz w:val="14"/>
              </w:rPr>
              <w:t xml:space="preserve"> 2013</w:t>
            </w:r>
            <w:bookmarkEnd w:id="374"/>
            <w:r w:rsidRPr="0095763C">
              <w:rPr>
                <w:rFonts w:ascii="Tahoma" w:hAnsi="Tahoma" w:cs="Tahoma"/>
                <w:sz w:val="14"/>
              </w:rPr>
              <w:t xml:space="preserve"> </w:t>
            </w:r>
          </w:p>
        </w:tc>
        <w:tc>
          <w:tcPr>
            <w:tcW w:w="450" w:type="dxa"/>
            <w:tcBorders>
              <w:bottom w:val="single" w:sz="4" w:space="0" w:color="auto"/>
            </w:tcBorders>
            <w:shd w:val="clear" w:color="auto" w:fill="auto"/>
            <w:vAlign w:val="center"/>
          </w:tcPr>
          <w:p w14:paraId="77D47260"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vAlign w:val="center"/>
          </w:tcPr>
          <w:p w14:paraId="2C34C0A4"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4"/>
                <w:szCs w:val="14"/>
                <w:lang w:val="en-US" w:eastAsia="en-US"/>
              </w:rPr>
              <w:t>10/12</w:t>
            </w:r>
          </w:p>
        </w:tc>
        <w:tc>
          <w:tcPr>
            <w:tcW w:w="360" w:type="dxa"/>
            <w:tcBorders>
              <w:bottom w:val="single" w:sz="4" w:space="0" w:color="auto"/>
              <w:right w:val="single" w:sz="18" w:space="0" w:color="auto"/>
            </w:tcBorders>
            <w:shd w:val="clear" w:color="auto" w:fill="auto"/>
            <w:vAlign w:val="center"/>
          </w:tcPr>
          <w:p w14:paraId="7ECF1F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AF78B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35B3453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3973710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1CC4D54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63762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55C51B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5B01FD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0C2E93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07A39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4C027E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6BBF5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3C9ED8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A988E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6F5658C"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F459A14" w14:textId="77777777" w:rsidR="001A63C6" w:rsidRPr="00480790" w:rsidRDefault="001A63C6" w:rsidP="001A63C6">
            <w:pPr>
              <w:pStyle w:val="TableText"/>
              <w:widowControl w:val="0"/>
              <w:rPr>
                <w:rFonts w:ascii="Tahoma" w:hAnsi="Tahoma" w:cs="Tahoma"/>
                <w:sz w:val="13"/>
                <w:lang w:val="en-US" w:eastAsia="en-US"/>
              </w:rPr>
            </w:pPr>
          </w:p>
        </w:tc>
      </w:tr>
      <w:tr w:rsidR="00B33D0E" w14:paraId="3BF56CD6" w14:textId="77777777" w:rsidTr="006B1F3F">
        <w:trPr>
          <w:trHeight w:val="145"/>
        </w:trPr>
        <w:tc>
          <w:tcPr>
            <w:tcW w:w="2734" w:type="dxa"/>
            <w:gridSpan w:val="2"/>
            <w:tcBorders>
              <w:bottom w:val="single" w:sz="4" w:space="0" w:color="auto"/>
            </w:tcBorders>
            <w:shd w:val="clear" w:color="auto" w:fill="FABF8F"/>
            <w:vAlign w:val="center"/>
          </w:tcPr>
          <w:p w14:paraId="717D2FD3" w14:textId="77777777" w:rsidR="001A63C6" w:rsidRPr="00B57278" w:rsidRDefault="001A63C6" w:rsidP="001A63C6">
            <w:pPr>
              <w:pStyle w:val="Heading2"/>
              <w:spacing w:beforeLines="20" w:before="48" w:afterLines="20" w:after="48"/>
              <w:ind w:left="0" w:firstLine="15"/>
              <w:rPr>
                <w:rFonts w:ascii="Tahoma" w:hAnsi="Tahoma" w:cs="Tahoma"/>
                <w:b w:val="0"/>
                <w:sz w:val="14"/>
                <w:lang w:val="en-US"/>
              </w:rPr>
            </w:pPr>
            <w:bookmarkStart w:id="375" w:name="_Toc336338036"/>
            <w:bookmarkStart w:id="376" w:name="_Toc352319870"/>
            <w:r w:rsidRPr="00B57278">
              <w:rPr>
                <w:rFonts w:ascii="Tahoma" w:hAnsi="Tahoma" w:cs="Tahoma"/>
                <w:b w:val="0"/>
                <w:sz w:val="14"/>
              </w:rPr>
              <w:t xml:space="preserve">SharePoint™ Online </w:t>
            </w:r>
            <w:r>
              <w:rPr>
                <w:rFonts w:ascii="Tahoma" w:hAnsi="Tahoma" w:cs="Tahoma"/>
                <w:b w:val="0"/>
                <w:sz w:val="14"/>
                <w:lang w:val="en-US"/>
              </w:rPr>
              <w:t>Extra Storage 1 GB (Add-on SL)</w:t>
            </w:r>
            <w:bookmarkEnd w:id="375"/>
            <w:bookmarkEnd w:id="376"/>
          </w:p>
        </w:tc>
        <w:tc>
          <w:tcPr>
            <w:tcW w:w="450" w:type="dxa"/>
            <w:tcBorders>
              <w:bottom w:val="single" w:sz="4" w:space="0" w:color="auto"/>
            </w:tcBorders>
            <w:shd w:val="clear" w:color="auto" w:fill="FABF8F"/>
            <w:vAlign w:val="center"/>
          </w:tcPr>
          <w:p w14:paraId="6AA0A6FD" w14:textId="77777777" w:rsidR="001A63C6" w:rsidRPr="00FE7FD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30332322" w14:textId="77777777" w:rsidR="001A63C6" w:rsidRPr="00480790" w:rsidDel="008F575D"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34D7A66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018334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B73436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FED3A0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AD9060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2C9E7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6CF986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5160F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A4FB7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43CC3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FE2D1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0141C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E9CEC7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528865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EB6B422"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72297835" w14:textId="77777777" w:rsidR="001A63C6" w:rsidRPr="00480790" w:rsidRDefault="001A63C6" w:rsidP="001A63C6">
            <w:pPr>
              <w:pStyle w:val="TableText"/>
              <w:widowControl w:val="0"/>
              <w:rPr>
                <w:rFonts w:ascii="Tahoma" w:hAnsi="Tahoma" w:cs="Tahoma"/>
                <w:sz w:val="13"/>
                <w:lang w:val="en-US" w:eastAsia="en-US"/>
              </w:rPr>
            </w:pPr>
          </w:p>
        </w:tc>
      </w:tr>
      <w:tr w:rsidR="001A63C6" w14:paraId="69E18065" w14:textId="77777777" w:rsidTr="007E466C">
        <w:trPr>
          <w:trHeight w:val="145"/>
        </w:trPr>
        <w:tc>
          <w:tcPr>
            <w:tcW w:w="2734" w:type="dxa"/>
            <w:gridSpan w:val="2"/>
            <w:tcBorders>
              <w:bottom w:val="single" w:sz="4" w:space="0" w:color="auto"/>
            </w:tcBorders>
            <w:shd w:val="clear" w:color="auto" w:fill="auto"/>
            <w:vAlign w:val="center"/>
          </w:tcPr>
          <w:p w14:paraId="515D10A7" w14:textId="77777777" w:rsidR="001A63C6" w:rsidRPr="00D17A91" w:rsidRDefault="001A63C6" w:rsidP="007E466C">
            <w:pPr>
              <w:pStyle w:val="Heading2"/>
              <w:ind w:left="0" w:firstLine="15"/>
              <w:jc w:val="both"/>
              <w:rPr>
                <w:rFonts w:ascii="Tahoma" w:hAnsi="Tahoma" w:cs="Tahoma"/>
                <w:b w:val="0"/>
                <w:sz w:val="14"/>
              </w:rPr>
            </w:pPr>
            <w:bookmarkStart w:id="377" w:name="_Toc336338037"/>
            <w:bookmarkStart w:id="378" w:name="_Toc352319871"/>
            <w:r w:rsidRPr="00B57278">
              <w:rPr>
                <w:rFonts w:ascii="Tahoma" w:hAnsi="Tahoma" w:cs="Tahoma"/>
                <w:b w:val="0"/>
                <w:sz w:val="14"/>
              </w:rPr>
              <w:t xml:space="preserve">SharePoint™ Online </w:t>
            </w:r>
            <w:r>
              <w:rPr>
                <w:rFonts w:ascii="Tahoma" w:hAnsi="Tahoma" w:cs="Tahoma"/>
                <w:b w:val="0"/>
                <w:sz w:val="14"/>
                <w:lang w:val="en-US"/>
              </w:rPr>
              <w:t>Extra Storage 1 GB A (Add-on SL)</w:t>
            </w:r>
            <w:bookmarkEnd w:id="377"/>
            <w:bookmarkEnd w:id="378"/>
          </w:p>
        </w:tc>
        <w:tc>
          <w:tcPr>
            <w:tcW w:w="450" w:type="dxa"/>
            <w:tcBorders>
              <w:bottom w:val="single" w:sz="4" w:space="0" w:color="auto"/>
            </w:tcBorders>
            <w:shd w:val="clear" w:color="auto" w:fill="auto"/>
            <w:vAlign w:val="center"/>
          </w:tcPr>
          <w:p w14:paraId="7A54B85F" w14:textId="77777777" w:rsidR="001A63C6" w:rsidRPr="00FE7FDD" w:rsidRDefault="001A63C6" w:rsidP="00D66F68">
            <w:pPr>
              <w:pStyle w:val="TableText"/>
              <w:widowControl w:val="0"/>
              <w:rPr>
                <w:rFonts w:cs="Tahoma"/>
                <w:b/>
                <w:color w:val="0000FF"/>
                <w:sz w:val="13"/>
                <w:szCs w:val="13"/>
                <w:u w:val="single"/>
                <w:lang w:val="en-US" w:eastAsia="en-US"/>
              </w:rPr>
            </w:pPr>
          </w:p>
        </w:tc>
        <w:tc>
          <w:tcPr>
            <w:tcW w:w="450" w:type="dxa"/>
            <w:tcBorders>
              <w:bottom w:val="single" w:sz="4" w:space="0" w:color="auto"/>
            </w:tcBorders>
            <w:shd w:val="clear" w:color="auto" w:fill="auto"/>
            <w:vAlign w:val="center"/>
          </w:tcPr>
          <w:p w14:paraId="1F320F52" w14:textId="77777777" w:rsidR="001A63C6"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auto"/>
            <w:vAlign w:val="center"/>
          </w:tcPr>
          <w:p w14:paraId="5E828B8A" w14:textId="77777777" w:rsidR="001A63C6" w:rsidRPr="00480790" w:rsidRDefault="001A63C6"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130034D" w14:textId="77777777" w:rsidR="001A63C6" w:rsidRPr="00480790" w:rsidRDefault="001A63C6" w:rsidP="00D66F6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9FB7677" w14:textId="77777777" w:rsidR="001A63C6" w:rsidRPr="00480790" w:rsidRDefault="001A63C6" w:rsidP="006C465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EFC96BB" w14:textId="77777777" w:rsidR="001A63C6" w:rsidRPr="00480790" w:rsidRDefault="001A63C6" w:rsidP="006C465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B2F8C87" w14:textId="77777777" w:rsidR="001A63C6" w:rsidRPr="00480790" w:rsidRDefault="001A63C6" w:rsidP="006C465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A2EF5FB" w14:textId="77777777" w:rsidR="001A63C6" w:rsidRPr="00480790" w:rsidRDefault="001A63C6" w:rsidP="006C465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69F56FA" w14:textId="77777777" w:rsidR="001A63C6" w:rsidRPr="00480790" w:rsidRDefault="001A63C6" w:rsidP="00D02D7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9D8A8E3"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D3CDCD" w14:textId="77777777" w:rsidR="001A63C6" w:rsidRPr="00480790" w:rsidRDefault="001A63C6" w:rsidP="00242B1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38B1A4B" w14:textId="77777777" w:rsidR="001A63C6" w:rsidRPr="00480790" w:rsidRDefault="001A63C6" w:rsidP="00242B1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7CB3DF"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D0D38F8"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4F5C75" w14:textId="77777777" w:rsidR="001A63C6" w:rsidRDefault="001A63C6"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29AD098"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84113C4" w14:textId="77777777" w:rsidR="001A63C6" w:rsidRPr="00480790"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auto"/>
            <w:vAlign w:val="center"/>
          </w:tcPr>
          <w:p w14:paraId="439FF0B1" w14:textId="77777777" w:rsidR="001A63C6" w:rsidRPr="00480790" w:rsidRDefault="001A63C6" w:rsidP="00D66F68">
            <w:pPr>
              <w:pStyle w:val="TableText"/>
              <w:widowControl w:val="0"/>
              <w:rPr>
                <w:rFonts w:ascii="Tahoma" w:hAnsi="Tahoma" w:cs="Tahoma"/>
                <w:sz w:val="13"/>
                <w:lang w:val="en-US" w:eastAsia="en-US"/>
              </w:rPr>
            </w:pPr>
          </w:p>
        </w:tc>
      </w:tr>
      <w:tr w:rsidR="00B33D0E" w14:paraId="6B303F38" w14:textId="77777777" w:rsidTr="006B1F3F">
        <w:trPr>
          <w:trHeight w:val="145"/>
        </w:trPr>
        <w:tc>
          <w:tcPr>
            <w:tcW w:w="2734" w:type="dxa"/>
            <w:gridSpan w:val="2"/>
            <w:tcBorders>
              <w:bottom w:val="single" w:sz="4" w:space="0" w:color="auto"/>
            </w:tcBorders>
            <w:shd w:val="clear" w:color="auto" w:fill="FABF8F"/>
            <w:vAlign w:val="center"/>
          </w:tcPr>
          <w:p w14:paraId="0B0785E6" w14:textId="77777777" w:rsidR="001A63C6" w:rsidRPr="00B57278" w:rsidRDefault="001A63C6" w:rsidP="001A63C6">
            <w:pPr>
              <w:pStyle w:val="Heading2"/>
              <w:spacing w:beforeLines="20" w:before="48" w:afterLines="20" w:after="48"/>
              <w:ind w:left="0" w:firstLine="15"/>
              <w:jc w:val="both"/>
              <w:rPr>
                <w:rFonts w:ascii="Tahoma" w:hAnsi="Tahoma" w:cs="Tahoma"/>
                <w:b w:val="0"/>
              </w:rPr>
            </w:pPr>
            <w:bookmarkStart w:id="379" w:name="_Toc336338038"/>
            <w:bookmarkStart w:id="380" w:name="_Toc352319872"/>
            <w:r w:rsidRPr="00D17A91">
              <w:rPr>
                <w:rFonts w:ascii="Tahoma" w:hAnsi="Tahoma" w:cs="Tahoma"/>
                <w:b w:val="0"/>
                <w:sz w:val="14"/>
              </w:rPr>
              <w:t>SharePoint™ Online Plan 1 (User SL)</w:t>
            </w:r>
            <w:bookmarkEnd w:id="379"/>
            <w:bookmarkEnd w:id="380"/>
          </w:p>
        </w:tc>
        <w:tc>
          <w:tcPr>
            <w:tcW w:w="450" w:type="dxa"/>
            <w:tcBorders>
              <w:bottom w:val="single" w:sz="4" w:space="0" w:color="auto"/>
            </w:tcBorders>
            <w:shd w:val="clear" w:color="auto" w:fill="FABF8F"/>
            <w:vAlign w:val="center"/>
          </w:tcPr>
          <w:p w14:paraId="3AA88EEA" w14:textId="77777777" w:rsidR="001A63C6" w:rsidRPr="00FE7FDD" w:rsidRDefault="00980F6A" w:rsidP="002E59B1">
            <w:pPr>
              <w:pStyle w:val="TableText"/>
              <w:widowControl w:val="0"/>
              <w:rPr>
                <w:rStyle w:val="EndnoteReference"/>
                <w:rFonts w:cs="Tahoma"/>
                <w:b w:val="0"/>
                <w:color w:val="0000FF"/>
                <w:sz w:val="13"/>
                <w:szCs w:val="13"/>
                <w:u w:val="single"/>
                <w:lang w:val="en-US" w:eastAsia="en-US"/>
              </w:rPr>
            </w:pPr>
            <w:hyperlink w:anchor="_71_SharePoint_Online" w:history="1">
              <w:r w:rsidR="002E59B1" w:rsidRPr="00FE7FDD">
                <w:rPr>
                  <w:rStyle w:val="Hyperlink"/>
                  <w:rFonts w:cs="Tahoma"/>
                  <w:b/>
                  <w:sz w:val="13"/>
                  <w:szCs w:val="13"/>
                  <w:lang w:val="en-US" w:eastAsia="en-US"/>
                </w:rPr>
                <w:t>7</w:t>
              </w:r>
            </w:hyperlink>
            <w:r w:rsidR="002E59B1">
              <w:rPr>
                <w:rStyle w:val="Hyperlink"/>
                <w:rFonts w:cs="Tahoma"/>
                <w:b/>
                <w:sz w:val="13"/>
                <w:szCs w:val="13"/>
                <w:lang w:val="en-US" w:eastAsia="en-US"/>
              </w:rPr>
              <w:t>2</w:t>
            </w:r>
          </w:p>
        </w:tc>
        <w:tc>
          <w:tcPr>
            <w:tcW w:w="450" w:type="dxa"/>
            <w:tcBorders>
              <w:bottom w:val="single" w:sz="4" w:space="0" w:color="auto"/>
            </w:tcBorders>
            <w:shd w:val="clear" w:color="auto" w:fill="FABF8F"/>
          </w:tcPr>
          <w:p w14:paraId="6F7F6FFC"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6F8139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614DAE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91FAA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ECCEEB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6EF1C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E17E23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54DBD2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5E80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E6DAC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9278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38979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1D5F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DB950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BF02C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7DA46AF"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7BD666BC" w14:textId="77777777" w:rsidR="001A63C6" w:rsidRPr="00480790" w:rsidRDefault="001A63C6" w:rsidP="001A63C6">
            <w:pPr>
              <w:pStyle w:val="TableText"/>
              <w:widowControl w:val="0"/>
              <w:rPr>
                <w:rFonts w:ascii="Tahoma" w:hAnsi="Tahoma" w:cs="Tahoma"/>
                <w:sz w:val="13"/>
                <w:lang w:val="en-US" w:eastAsia="en-US"/>
              </w:rPr>
            </w:pPr>
          </w:p>
        </w:tc>
      </w:tr>
      <w:tr w:rsidR="001A63C6" w14:paraId="6A6886AA" w14:textId="77777777" w:rsidTr="007E466C">
        <w:trPr>
          <w:trHeight w:val="145"/>
        </w:trPr>
        <w:tc>
          <w:tcPr>
            <w:tcW w:w="2734" w:type="dxa"/>
            <w:gridSpan w:val="2"/>
            <w:tcBorders>
              <w:bottom w:val="single" w:sz="4" w:space="0" w:color="auto"/>
            </w:tcBorders>
            <w:shd w:val="clear" w:color="auto" w:fill="auto"/>
            <w:vAlign w:val="center"/>
          </w:tcPr>
          <w:p w14:paraId="34F62A2D" w14:textId="77777777" w:rsidR="001A63C6" w:rsidRDefault="001A63C6" w:rsidP="001A63C6">
            <w:pPr>
              <w:pStyle w:val="ProductNames"/>
              <w:spacing w:beforeLines="20" w:before="48" w:afterLines="20" w:after="48"/>
              <w:rPr>
                <w:rFonts w:ascii="Tahoma" w:hAnsi="Tahoma" w:cs="Tahoma"/>
                <w:sz w:val="14"/>
              </w:rPr>
            </w:pPr>
            <w:bookmarkStart w:id="381" w:name="_Toc336338039"/>
            <w:bookmarkStart w:id="382" w:name="_Toc352319873"/>
            <w:r>
              <w:rPr>
                <w:rFonts w:ascii="Tahoma" w:hAnsi="Tahoma" w:cs="Tahoma"/>
                <w:sz w:val="14"/>
              </w:rPr>
              <w:t>SharePoint™ Online Plan 2 (User SL)</w:t>
            </w:r>
            <w:bookmarkEnd w:id="381"/>
            <w:bookmarkEnd w:id="382"/>
          </w:p>
        </w:tc>
        <w:tc>
          <w:tcPr>
            <w:tcW w:w="450" w:type="dxa"/>
            <w:tcBorders>
              <w:bottom w:val="single" w:sz="4" w:space="0" w:color="auto"/>
            </w:tcBorders>
            <w:shd w:val="clear" w:color="auto" w:fill="auto"/>
            <w:vAlign w:val="center"/>
          </w:tcPr>
          <w:p w14:paraId="62BCCA4D" w14:textId="77777777" w:rsidR="001A63C6" w:rsidRPr="00FE7FDD" w:rsidRDefault="00980F6A" w:rsidP="002E59B1">
            <w:pPr>
              <w:pStyle w:val="TableText"/>
              <w:widowControl w:val="0"/>
              <w:rPr>
                <w:rStyle w:val="EndnoteReference"/>
                <w:b w:val="0"/>
                <w:color w:val="000000"/>
                <w:sz w:val="13"/>
                <w:szCs w:val="13"/>
                <w:u w:val="single"/>
                <w:lang w:val="en-US" w:eastAsia="en-US"/>
              </w:rPr>
            </w:pPr>
            <w:hyperlink w:anchor="_71_SharePoint_Online" w:history="1">
              <w:r w:rsidR="002E59B1" w:rsidRPr="00FE7FDD">
                <w:rPr>
                  <w:rStyle w:val="Hyperlink"/>
                  <w:rFonts w:cs="Tahoma"/>
                  <w:b/>
                  <w:sz w:val="13"/>
                  <w:szCs w:val="13"/>
                  <w:lang w:val="en-US" w:eastAsia="en-US"/>
                </w:rPr>
                <w:t>7</w:t>
              </w:r>
            </w:hyperlink>
            <w:r w:rsidR="002E59B1">
              <w:rPr>
                <w:rStyle w:val="Hyperlink"/>
                <w:rFonts w:cs="Tahoma"/>
                <w:b/>
                <w:sz w:val="13"/>
                <w:szCs w:val="13"/>
                <w:lang w:val="en-US" w:eastAsia="en-US"/>
              </w:rPr>
              <w:t>2</w:t>
            </w:r>
          </w:p>
        </w:tc>
        <w:tc>
          <w:tcPr>
            <w:tcW w:w="450" w:type="dxa"/>
            <w:tcBorders>
              <w:bottom w:val="single" w:sz="4" w:space="0" w:color="auto"/>
            </w:tcBorders>
            <w:shd w:val="clear" w:color="auto" w:fill="auto"/>
          </w:tcPr>
          <w:p w14:paraId="7FA9D08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0B19BB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8B093A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91C458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CA435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298866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06887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516323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F907D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51D5A7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22379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603307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66298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1540F2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0D680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FFDF223"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C3F107F" w14:textId="77777777" w:rsidR="001A63C6" w:rsidRPr="00480790" w:rsidRDefault="001A63C6" w:rsidP="001A63C6">
            <w:pPr>
              <w:pStyle w:val="TableText"/>
              <w:widowControl w:val="0"/>
              <w:rPr>
                <w:rFonts w:ascii="Tahoma" w:hAnsi="Tahoma" w:cs="Tahoma"/>
                <w:sz w:val="13"/>
                <w:lang w:val="en-US" w:eastAsia="en-US"/>
              </w:rPr>
            </w:pPr>
          </w:p>
        </w:tc>
      </w:tr>
      <w:tr w:rsidR="00B33D0E" w14:paraId="27A9BE39" w14:textId="77777777" w:rsidTr="006B1F3F">
        <w:trPr>
          <w:trHeight w:val="145"/>
        </w:trPr>
        <w:tc>
          <w:tcPr>
            <w:tcW w:w="2734" w:type="dxa"/>
            <w:gridSpan w:val="2"/>
            <w:tcBorders>
              <w:bottom w:val="single" w:sz="4" w:space="0" w:color="auto"/>
            </w:tcBorders>
            <w:shd w:val="clear" w:color="auto" w:fill="FABF8F"/>
          </w:tcPr>
          <w:p w14:paraId="4703203E" w14:textId="77777777" w:rsidR="001A63C6" w:rsidRPr="0095763C" w:rsidRDefault="001A63C6" w:rsidP="001A63C6">
            <w:pPr>
              <w:pStyle w:val="ProductNames"/>
              <w:spacing w:beforeLines="20" w:before="48" w:afterLines="20" w:after="48"/>
              <w:rPr>
                <w:rFonts w:ascii="Tahoma" w:hAnsi="Tahoma" w:cs="Tahoma"/>
                <w:sz w:val="14"/>
              </w:rPr>
            </w:pPr>
            <w:bookmarkStart w:id="383" w:name="_Toc336338040"/>
            <w:bookmarkStart w:id="384" w:name="_Toc352319874"/>
            <w:r w:rsidRPr="0095763C">
              <w:rPr>
                <w:rFonts w:ascii="Tahoma" w:hAnsi="Tahoma" w:cs="Tahoma"/>
                <w:sz w:val="14"/>
              </w:rPr>
              <w:t xml:space="preserve">SharePoint™ Server </w:t>
            </w:r>
            <w:bookmarkEnd w:id="383"/>
            <w:r w:rsidRPr="0095763C">
              <w:rPr>
                <w:rFonts w:ascii="Tahoma" w:hAnsi="Tahoma" w:cs="Tahoma"/>
                <w:sz w:val="14"/>
              </w:rPr>
              <w:t>2013</w:t>
            </w:r>
            <w:bookmarkEnd w:id="384"/>
            <w:r w:rsidRPr="0095763C">
              <w:rPr>
                <w:rFonts w:ascii="Tahoma" w:hAnsi="Tahoma" w:cs="Tahoma"/>
                <w:sz w:val="14"/>
              </w:rPr>
              <w:t xml:space="preserve"> </w:t>
            </w:r>
          </w:p>
        </w:tc>
        <w:tc>
          <w:tcPr>
            <w:tcW w:w="450" w:type="dxa"/>
            <w:tcBorders>
              <w:bottom w:val="single" w:sz="4" w:space="0" w:color="auto"/>
            </w:tcBorders>
            <w:shd w:val="clear" w:color="auto" w:fill="FABF8F"/>
            <w:vAlign w:val="center"/>
          </w:tcPr>
          <w:p w14:paraId="5DF8C75C" w14:textId="77777777" w:rsidR="001A63C6" w:rsidRPr="00FE7FDD" w:rsidRDefault="00980F6A" w:rsidP="002E59B1">
            <w:pPr>
              <w:pStyle w:val="TableText"/>
              <w:widowControl w:val="0"/>
              <w:rPr>
                <w:rStyle w:val="EndnoteReference"/>
                <w:b w:val="0"/>
                <w:color w:val="000000"/>
                <w:sz w:val="13"/>
                <w:szCs w:val="13"/>
                <w:u w:val="single"/>
                <w:lang w:val="en-US" w:eastAsia="en-US"/>
              </w:rPr>
            </w:pPr>
            <w:hyperlink w:anchor="_74_72_SharePoint" w:history="1">
              <w:r w:rsidR="002E59B1" w:rsidRPr="00FE7FDD">
                <w:rPr>
                  <w:rStyle w:val="Hyperlink"/>
                  <w:b/>
                  <w:sz w:val="13"/>
                  <w:szCs w:val="13"/>
                  <w:lang w:val="en-US"/>
                </w:rPr>
                <w:t>7</w:t>
              </w:r>
            </w:hyperlink>
            <w:r w:rsidR="002E59B1">
              <w:rPr>
                <w:rStyle w:val="Hyperlink"/>
                <w:b/>
                <w:sz w:val="13"/>
                <w:szCs w:val="13"/>
                <w:lang w:val="en-US"/>
              </w:rPr>
              <w:t>3</w:t>
            </w:r>
          </w:p>
        </w:tc>
        <w:tc>
          <w:tcPr>
            <w:tcW w:w="450" w:type="dxa"/>
            <w:tcBorders>
              <w:bottom w:val="single" w:sz="4" w:space="0" w:color="auto"/>
            </w:tcBorders>
            <w:shd w:val="clear" w:color="auto" w:fill="FABF8F"/>
          </w:tcPr>
          <w:p w14:paraId="2C04F049"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5482EE8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E0541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6AAFB06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710E7F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5438CB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21E4010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430882B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388ACAF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F9A546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1EA5D7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5B56A2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25A526A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4BC97F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FABF8F"/>
            <w:vAlign w:val="center"/>
          </w:tcPr>
          <w:p w14:paraId="0C26BA7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4CC5839" w14:textId="77777777" w:rsidR="001A63C6" w:rsidRPr="00480790" w:rsidRDefault="001A63C6" w:rsidP="006C465D">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E61593F" w14:textId="77777777" w:rsidR="001A63C6" w:rsidRPr="00480790" w:rsidRDefault="001A63C6" w:rsidP="001A63C6">
            <w:pPr>
              <w:pStyle w:val="TableText"/>
              <w:widowControl w:val="0"/>
              <w:rPr>
                <w:rFonts w:ascii="Tahoma" w:hAnsi="Tahoma" w:cs="Tahoma"/>
                <w:sz w:val="13"/>
                <w:lang w:val="en-US" w:eastAsia="en-US"/>
              </w:rPr>
            </w:pPr>
          </w:p>
        </w:tc>
      </w:tr>
      <w:tr w:rsidR="001A63C6" w14:paraId="556BD0FF" w14:textId="77777777" w:rsidTr="007E466C">
        <w:trPr>
          <w:trHeight w:val="145"/>
        </w:trPr>
        <w:tc>
          <w:tcPr>
            <w:tcW w:w="2734" w:type="dxa"/>
            <w:gridSpan w:val="2"/>
            <w:tcBorders>
              <w:bottom w:val="single" w:sz="4" w:space="0" w:color="auto"/>
            </w:tcBorders>
            <w:shd w:val="clear" w:color="auto" w:fill="auto"/>
          </w:tcPr>
          <w:p w14:paraId="35F35FC2" w14:textId="77777777" w:rsidR="001A63C6" w:rsidRPr="0095763C" w:rsidRDefault="001A63C6" w:rsidP="001A63C6">
            <w:pPr>
              <w:pStyle w:val="ProductNames"/>
              <w:spacing w:beforeLines="20" w:before="48" w:afterLines="20" w:after="48"/>
              <w:rPr>
                <w:rFonts w:ascii="Tahoma" w:hAnsi="Tahoma" w:cs="Tahoma"/>
                <w:sz w:val="14"/>
              </w:rPr>
            </w:pPr>
            <w:bookmarkStart w:id="385" w:name="_Toc336338041"/>
            <w:bookmarkStart w:id="386" w:name="_Toc352319875"/>
            <w:r w:rsidRPr="0095763C">
              <w:rPr>
                <w:rFonts w:ascii="Tahoma" w:hAnsi="Tahoma" w:cs="Tahoma"/>
                <w:sz w:val="14"/>
              </w:rPr>
              <w:t>SharePoint™ Server Enterprise CAL</w:t>
            </w:r>
            <w:bookmarkEnd w:id="385"/>
            <w:r w:rsidRPr="0095763C">
              <w:rPr>
                <w:rFonts w:ascii="Tahoma" w:hAnsi="Tahoma" w:cs="Tahoma"/>
                <w:sz w:val="14"/>
              </w:rPr>
              <w:t xml:space="preserve"> 2013</w:t>
            </w:r>
            <w:bookmarkEnd w:id="386"/>
            <w:r w:rsidRPr="0095763C">
              <w:rPr>
                <w:rFonts w:ascii="Tahoma" w:hAnsi="Tahoma" w:cs="Tahoma"/>
                <w:sz w:val="14"/>
              </w:rPr>
              <w:t xml:space="preserve"> </w:t>
            </w:r>
          </w:p>
        </w:tc>
        <w:tc>
          <w:tcPr>
            <w:tcW w:w="450" w:type="dxa"/>
            <w:tcBorders>
              <w:bottom w:val="single" w:sz="4" w:space="0" w:color="auto"/>
            </w:tcBorders>
            <w:shd w:val="clear" w:color="auto" w:fill="auto"/>
            <w:vAlign w:val="center"/>
          </w:tcPr>
          <w:p w14:paraId="54AD6127"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1A75008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15A2932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8F379D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4F96C61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663A19A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5DF7D9F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871A39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A9D769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55DAD15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469F1FE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197941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F1938E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5A7F99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81FC8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auto"/>
            <w:vAlign w:val="center"/>
          </w:tcPr>
          <w:p w14:paraId="6665BAA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7B776E1" w14:textId="77777777" w:rsidR="001A63C6" w:rsidRPr="00480790" w:rsidRDefault="001A63C6" w:rsidP="001A63C6">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auto"/>
            <w:vAlign w:val="center"/>
          </w:tcPr>
          <w:p w14:paraId="0458957F" w14:textId="77777777" w:rsidR="001A63C6" w:rsidRPr="00480790" w:rsidRDefault="001A63C6" w:rsidP="001A63C6">
            <w:pPr>
              <w:pStyle w:val="TableText"/>
              <w:widowControl w:val="0"/>
              <w:rPr>
                <w:rFonts w:ascii="Tahoma" w:hAnsi="Tahoma" w:cs="Tahoma"/>
                <w:sz w:val="13"/>
                <w:lang w:val="en-US" w:eastAsia="en-US"/>
              </w:rPr>
            </w:pPr>
          </w:p>
        </w:tc>
      </w:tr>
      <w:tr w:rsidR="00B33D0E" w14:paraId="08A541DA" w14:textId="77777777" w:rsidTr="006B1F3F">
        <w:trPr>
          <w:trHeight w:val="260"/>
        </w:trPr>
        <w:tc>
          <w:tcPr>
            <w:tcW w:w="2734" w:type="dxa"/>
            <w:gridSpan w:val="2"/>
            <w:tcBorders>
              <w:bottom w:val="single" w:sz="4" w:space="0" w:color="auto"/>
            </w:tcBorders>
            <w:shd w:val="clear" w:color="auto" w:fill="FABF8F"/>
          </w:tcPr>
          <w:p w14:paraId="243DB8C1" w14:textId="77777777" w:rsidR="001A63C6" w:rsidRPr="0095763C" w:rsidRDefault="001A63C6" w:rsidP="001A63C6">
            <w:pPr>
              <w:pStyle w:val="ProductNames"/>
              <w:spacing w:beforeLines="20" w:before="48" w:afterLines="20" w:after="48"/>
              <w:rPr>
                <w:rFonts w:ascii="Tahoma" w:hAnsi="Tahoma" w:cs="Tahoma"/>
                <w:sz w:val="14"/>
              </w:rPr>
            </w:pPr>
            <w:bookmarkStart w:id="387" w:name="_Toc336338044"/>
            <w:bookmarkStart w:id="388" w:name="_Toc352319876"/>
            <w:r w:rsidRPr="0095763C">
              <w:rPr>
                <w:rFonts w:ascii="Tahoma" w:hAnsi="Tahoma" w:cs="Tahoma"/>
                <w:sz w:val="14"/>
              </w:rPr>
              <w:t>SharePoint™ Server Standard CAL</w:t>
            </w:r>
            <w:bookmarkEnd w:id="387"/>
            <w:r w:rsidRPr="0095763C">
              <w:rPr>
                <w:rFonts w:ascii="Tahoma" w:hAnsi="Tahoma" w:cs="Tahoma"/>
                <w:sz w:val="14"/>
              </w:rPr>
              <w:t xml:space="preserve"> 2013</w:t>
            </w:r>
            <w:bookmarkEnd w:id="388"/>
          </w:p>
        </w:tc>
        <w:tc>
          <w:tcPr>
            <w:tcW w:w="450" w:type="dxa"/>
            <w:tcBorders>
              <w:bottom w:val="single" w:sz="4" w:space="0" w:color="auto"/>
            </w:tcBorders>
            <w:shd w:val="clear" w:color="auto" w:fill="FABF8F"/>
            <w:vAlign w:val="center"/>
          </w:tcPr>
          <w:p w14:paraId="6EE59017" w14:textId="77777777" w:rsidR="001A63C6" w:rsidRPr="00FE7FDD" w:rsidRDefault="001A63C6" w:rsidP="001A63C6">
            <w:pPr>
              <w:pStyle w:val="TableText"/>
              <w:widowControl w:val="0"/>
              <w:spacing w:beforeLines="20" w:before="48" w:afterLines="20" w:after="48"/>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77D5A33C" w14:textId="77777777" w:rsidR="001A63C6" w:rsidRPr="00480790" w:rsidRDefault="001A63C6" w:rsidP="001A63C6">
            <w:pPr>
              <w:pStyle w:val="TableText"/>
              <w:widowControl w:val="0"/>
              <w:spacing w:beforeLines="20" w:before="48" w:afterLines="20" w:after="48"/>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59E42FC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208DBCD"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8E51566"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1772C04D"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28480013"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6D3791EC"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7E5ED5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1ACEFDF2"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1F0F08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347323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D5D7DE2"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6B31926"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FD89CAC"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3FF527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tcBorders>
            <w:shd w:val="clear" w:color="auto" w:fill="FABF8F"/>
          </w:tcPr>
          <w:p w14:paraId="450B933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FABF8F"/>
            <w:vAlign w:val="center"/>
          </w:tcPr>
          <w:p w14:paraId="681BAC13"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r>
      <w:tr w:rsidR="001A63C6" w14:paraId="7AEF9C6E" w14:textId="77777777" w:rsidTr="007E466C">
        <w:trPr>
          <w:trHeight w:val="145"/>
        </w:trPr>
        <w:tc>
          <w:tcPr>
            <w:tcW w:w="2734" w:type="dxa"/>
            <w:gridSpan w:val="2"/>
            <w:tcBorders>
              <w:bottom w:val="single" w:sz="4" w:space="0" w:color="auto"/>
            </w:tcBorders>
            <w:shd w:val="clear" w:color="auto" w:fill="auto"/>
            <w:vAlign w:val="center"/>
          </w:tcPr>
          <w:p w14:paraId="46DBFFB8" w14:textId="77777777" w:rsidR="001A63C6" w:rsidRPr="00510F6B" w:rsidRDefault="001A63C6" w:rsidP="001A63C6">
            <w:pPr>
              <w:pStyle w:val="ProductNames"/>
              <w:spacing w:beforeLines="20" w:before="48" w:afterLines="20" w:after="48"/>
              <w:rPr>
                <w:rFonts w:ascii="Tahoma" w:hAnsi="Tahoma" w:cs="Tahoma"/>
                <w:sz w:val="14"/>
                <w:lang w:val="pt-BR"/>
              </w:rPr>
            </w:pPr>
            <w:bookmarkStart w:id="389" w:name="_Toc336338045"/>
            <w:bookmarkStart w:id="390" w:name="_Toc352319877"/>
            <w:r w:rsidRPr="00510F6B">
              <w:rPr>
                <w:rFonts w:ascii="Tahoma" w:hAnsi="Tahoma" w:cs="Tahoma"/>
                <w:sz w:val="14"/>
                <w:lang w:val="pt-BR"/>
              </w:rPr>
              <w:t>SQL Server</w:t>
            </w:r>
            <w:r w:rsidRPr="00510F6B">
              <w:rPr>
                <w:rFonts w:ascii="Tahoma" w:eastAsia="Times New Roman" w:hAnsi="Tahoma" w:cs="Tahoma"/>
                <w:color w:val="000000"/>
                <w:sz w:val="18"/>
                <w:szCs w:val="18"/>
                <w:vertAlign w:val="superscript"/>
                <w:lang w:val="pt-BR"/>
              </w:rPr>
              <w:t>®</w:t>
            </w:r>
            <w:r w:rsidRPr="00510F6B">
              <w:rPr>
                <w:rFonts w:ascii="Tahoma" w:hAnsi="Tahoma" w:cs="Tahoma"/>
                <w:sz w:val="14"/>
                <w:lang w:val="pt-BR"/>
              </w:rPr>
              <w:t xml:space="preserve"> 2008 R2 Datacenter 1 processor license</w:t>
            </w:r>
            <w:bookmarkEnd w:id="389"/>
            <w:bookmarkEnd w:id="390"/>
          </w:p>
        </w:tc>
        <w:tc>
          <w:tcPr>
            <w:tcW w:w="450" w:type="dxa"/>
            <w:tcBorders>
              <w:bottom w:val="single" w:sz="4" w:space="0" w:color="auto"/>
            </w:tcBorders>
            <w:shd w:val="clear" w:color="auto" w:fill="auto"/>
            <w:vAlign w:val="center"/>
          </w:tcPr>
          <w:p w14:paraId="00EE002D" w14:textId="77777777" w:rsidR="001A63C6" w:rsidRPr="00FE7FDD" w:rsidRDefault="00980F6A" w:rsidP="002E59B1">
            <w:pPr>
              <w:pStyle w:val="TableText"/>
              <w:widowControl w:val="0"/>
              <w:rPr>
                <w:b/>
                <w:color w:val="0000FF"/>
                <w:sz w:val="13"/>
                <w:szCs w:val="13"/>
                <w:u w:val="single"/>
                <w:lang w:val="en-US" w:eastAsia="en-US"/>
              </w:rPr>
            </w:pPr>
            <w:hyperlink w:anchor="_75_73_SQL" w:history="1">
              <w:r w:rsidR="002E59B1" w:rsidRPr="00FE7FDD">
                <w:rPr>
                  <w:rStyle w:val="Hyperlink"/>
                  <w:b/>
                  <w:sz w:val="13"/>
                  <w:szCs w:val="13"/>
                  <w:lang w:val="en-US" w:eastAsia="en-US"/>
                </w:rPr>
                <w:t>7</w:t>
              </w:r>
            </w:hyperlink>
            <w:r w:rsidR="002E59B1">
              <w:rPr>
                <w:rStyle w:val="Hyperlink"/>
                <w:b/>
                <w:sz w:val="13"/>
                <w:szCs w:val="13"/>
                <w:lang w:val="en-US" w:eastAsia="en-US"/>
              </w:rPr>
              <w:t>4</w:t>
            </w:r>
          </w:p>
        </w:tc>
        <w:tc>
          <w:tcPr>
            <w:tcW w:w="450" w:type="dxa"/>
            <w:tcBorders>
              <w:bottom w:val="single" w:sz="4" w:space="0" w:color="auto"/>
            </w:tcBorders>
            <w:shd w:val="clear" w:color="auto" w:fill="auto"/>
          </w:tcPr>
          <w:p w14:paraId="4589790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5F470E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D9C738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6082C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9C2D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C904F6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7425C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7D58D0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68FDE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85D340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AA1296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3BF791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39450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ED8B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315B5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2EF871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A1ECEC8" w14:textId="77777777" w:rsidR="001A63C6" w:rsidRPr="00480790" w:rsidRDefault="001A63C6" w:rsidP="001A63C6">
            <w:pPr>
              <w:pStyle w:val="TableText"/>
              <w:widowControl w:val="0"/>
              <w:rPr>
                <w:rFonts w:ascii="Tahoma" w:hAnsi="Tahoma" w:cs="Tahoma"/>
                <w:sz w:val="13"/>
                <w:lang w:val="en-US" w:eastAsia="en-US"/>
              </w:rPr>
            </w:pPr>
          </w:p>
        </w:tc>
      </w:tr>
      <w:tr w:rsidR="00B33D0E" w14:paraId="7D910ADF" w14:textId="77777777" w:rsidTr="006B1F3F">
        <w:trPr>
          <w:trHeight w:val="145"/>
        </w:trPr>
        <w:tc>
          <w:tcPr>
            <w:tcW w:w="2734" w:type="dxa"/>
            <w:gridSpan w:val="2"/>
            <w:tcBorders>
              <w:bottom w:val="single" w:sz="4" w:space="0" w:color="auto"/>
            </w:tcBorders>
            <w:shd w:val="clear" w:color="auto" w:fill="FABF8F"/>
            <w:vAlign w:val="center"/>
          </w:tcPr>
          <w:p w14:paraId="555116A1" w14:textId="77777777" w:rsidR="001A63C6" w:rsidRDefault="001A63C6" w:rsidP="001A63C6">
            <w:pPr>
              <w:pStyle w:val="ProductNames"/>
              <w:spacing w:beforeLines="20" w:before="48" w:afterLines="20" w:after="48"/>
              <w:rPr>
                <w:rFonts w:ascii="Tahoma" w:hAnsi="Tahoma" w:cs="Tahoma"/>
                <w:sz w:val="14"/>
              </w:rPr>
            </w:pPr>
            <w:bookmarkStart w:id="391" w:name="_Toc336338048"/>
            <w:bookmarkStart w:id="392" w:name="_Toc35231987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w:t>
            </w:r>
            <w:bookmarkEnd w:id="391"/>
            <w:bookmarkEnd w:id="392"/>
          </w:p>
        </w:tc>
        <w:tc>
          <w:tcPr>
            <w:tcW w:w="450" w:type="dxa"/>
            <w:tcBorders>
              <w:bottom w:val="single" w:sz="4" w:space="0" w:color="auto"/>
            </w:tcBorders>
            <w:shd w:val="clear" w:color="auto" w:fill="FABF8F"/>
            <w:vAlign w:val="center"/>
          </w:tcPr>
          <w:p w14:paraId="22DE0345" w14:textId="77777777" w:rsidR="001A63C6" w:rsidRPr="00FE7FDD" w:rsidRDefault="00980F6A" w:rsidP="002E59B1">
            <w:pPr>
              <w:pStyle w:val="TableText"/>
              <w:widowControl w:val="0"/>
              <w:rPr>
                <w:rStyle w:val="EndnoteReference"/>
                <w:rFonts w:cs="Tahoma"/>
                <w:b w:val="0"/>
                <w:color w:val="000000"/>
                <w:sz w:val="13"/>
                <w:szCs w:val="13"/>
                <w:u w:val="single"/>
                <w:lang w:val="en-US" w:eastAsia="en-US"/>
              </w:rPr>
            </w:pPr>
            <w:hyperlink w:anchor="_76_74_SQL" w:history="1">
              <w:r w:rsidR="002E59B1" w:rsidRPr="00FE7FDD">
                <w:rPr>
                  <w:rStyle w:val="Hyperlink"/>
                  <w:b/>
                  <w:sz w:val="13"/>
                  <w:szCs w:val="13"/>
                  <w:lang w:val="en-US"/>
                </w:rPr>
                <w:t>7</w:t>
              </w:r>
            </w:hyperlink>
            <w:r w:rsidR="002E59B1">
              <w:rPr>
                <w:rStyle w:val="Hyperlink"/>
                <w:b/>
                <w:sz w:val="13"/>
                <w:szCs w:val="13"/>
                <w:lang w:val="en-US"/>
              </w:rPr>
              <w:t>5</w:t>
            </w:r>
          </w:p>
        </w:tc>
        <w:tc>
          <w:tcPr>
            <w:tcW w:w="450" w:type="dxa"/>
            <w:tcBorders>
              <w:bottom w:val="single" w:sz="4" w:space="0" w:color="auto"/>
            </w:tcBorders>
            <w:shd w:val="clear" w:color="auto" w:fill="FABF8F"/>
          </w:tcPr>
          <w:p w14:paraId="3A302D4E"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6546EED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D4672D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2B0AB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EA2B33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C0FEE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0FE80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EA62FF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889EA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DF4E7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75253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C6C193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A11830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CDC17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27D9A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78FCD8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2CC2AC1" w14:textId="77777777" w:rsidR="001A63C6" w:rsidRPr="00480790" w:rsidRDefault="001A63C6" w:rsidP="001A63C6">
            <w:pPr>
              <w:pStyle w:val="TableText"/>
              <w:widowControl w:val="0"/>
              <w:rPr>
                <w:rFonts w:ascii="Tahoma" w:hAnsi="Tahoma" w:cs="Tahoma"/>
                <w:sz w:val="13"/>
                <w:lang w:val="en-US" w:eastAsia="en-US"/>
              </w:rPr>
            </w:pPr>
          </w:p>
        </w:tc>
      </w:tr>
      <w:tr w:rsidR="001A63C6" w14:paraId="64948B53" w14:textId="77777777" w:rsidTr="007E466C">
        <w:trPr>
          <w:trHeight w:val="145"/>
        </w:trPr>
        <w:tc>
          <w:tcPr>
            <w:tcW w:w="2734" w:type="dxa"/>
            <w:gridSpan w:val="2"/>
            <w:tcBorders>
              <w:bottom w:val="single" w:sz="4" w:space="0" w:color="auto"/>
            </w:tcBorders>
            <w:shd w:val="clear" w:color="auto" w:fill="auto"/>
            <w:vAlign w:val="center"/>
          </w:tcPr>
          <w:p w14:paraId="405B0845" w14:textId="77777777" w:rsidR="001A63C6" w:rsidRDefault="001A63C6" w:rsidP="001A63C6">
            <w:pPr>
              <w:pStyle w:val="ProductNames"/>
              <w:spacing w:beforeLines="20" w:before="48" w:afterLines="20" w:after="48"/>
              <w:rPr>
                <w:rFonts w:ascii="Tahoma" w:hAnsi="Tahoma" w:cs="Tahoma"/>
                <w:sz w:val="14"/>
              </w:rPr>
            </w:pPr>
            <w:bookmarkStart w:id="393" w:name="_Toc336338049"/>
            <w:bookmarkStart w:id="394" w:name="_Toc352319879"/>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 CAL</w:t>
            </w:r>
            <w:bookmarkEnd w:id="393"/>
            <w:bookmarkEnd w:id="394"/>
          </w:p>
        </w:tc>
        <w:tc>
          <w:tcPr>
            <w:tcW w:w="450" w:type="dxa"/>
            <w:tcBorders>
              <w:bottom w:val="single" w:sz="4" w:space="0" w:color="auto"/>
            </w:tcBorders>
            <w:shd w:val="clear" w:color="auto" w:fill="auto"/>
            <w:vAlign w:val="center"/>
          </w:tcPr>
          <w:p w14:paraId="7F591142"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tcPr>
          <w:p w14:paraId="16F81B2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4736322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530037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E012C7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E13BB5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60667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EAFEA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DBB9EF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1CDC5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E2023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1F4A86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1EDA86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5622C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248228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461BD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B79DB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32A9B4D" w14:textId="77777777" w:rsidR="001A63C6" w:rsidRPr="00480790" w:rsidRDefault="001A63C6" w:rsidP="001A63C6">
            <w:pPr>
              <w:pStyle w:val="TableText"/>
              <w:widowControl w:val="0"/>
              <w:rPr>
                <w:rFonts w:ascii="Tahoma" w:hAnsi="Tahoma" w:cs="Tahoma"/>
                <w:sz w:val="13"/>
                <w:lang w:val="en-US" w:eastAsia="en-US"/>
              </w:rPr>
            </w:pPr>
          </w:p>
        </w:tc>
      </w:tr>
      <w:tr w:rsidR="00B33D0E" w14:paraId="481D09DB" w14:textId="77777777" w:rsidTr="006B1F3F">
        <w:trPr>
          <w:trHeight w:val="145"/>
        </w:trPr>
        <w:tc>
          <w:tcPr>
            <w:tcW w:w="2734" w:type="dxa"/>
            <w:gridSpan w:val="2"/>
            <w:tcBorders>
              <w:bottom w:val="single" w:sz="4" w:space="0" w:color="auto"/>
            </w:tcBorders>
            <w:shd w:val="clear" w:color="auto" w:fill="FABF8F"/>
            <w:vAlign w:val="center"/>
          </w:tcPr>
          <w:p w14:paraId="31B1CB64" w14:textId="77777777" w:rsidR="001A63C6" w:rsidRDefault="001A63C6" w:rsidP="001A63C6">
            <w:pPr>
              <w:pStyle w:val="ProductNames"/>
              <w:spacing w:beforeLines="20" w:before="48" w:afterLines="20" w:after="48"/>
              <w:rPr>
                <w:rFonts w:ascii="Tahoma" w:hAnsi="Tahoma" w:cs="Tahoma"/>
                <w:sz w:val="14"/>
              </w:rPr>
            </w:pPr>
            <w:bookmarkStart w:id="395" w:name="_Toc336338050"/>
            <w:bookmarkStart w:id="396" w:name="_Toc352319880"/>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Web per Processor</w:t>
            </w:r>
            <w:bookmarkEnd w:id="395"/>
            <w:bookmarkEnd w:id="396"/>
          </w:p>
        </w:tc>
        <w:tc>
          <w:tcPr>
            <w:tcW w:w="450" w:type="dxa"/>
            <w:tcBorders>
              <w:bottom w:val="single" w:sz="4" w:space="0" w:color="auto"/>
            </w:tcBorders>
            <w:shd w:val="clear" w:color="auto" w:fill="FABF8F"/>
            <w:vAlign w:val="center"/>
          </w:tcPr>
          <w:p w14:paraId="0CD485CF" w14:textId="77777777" w:rsidR="001A63C6" w:rsidRPr="00FE7FDD" w:rsidRDefault="00980F6A" w:rsidP="002E59B1">
            <w:pPr>
              <w:pStyle w:val="TableText"/>
              <w:widowControl w:val="0"/>
              <w:rPr>
                <w:rStyle w:val="EndnoteReference"/>
                <w:rFonts w:cs="Tahoma"/>
                <w:b w:val="0"/>
                <w:color w:val="000000"/>
                <w:sz w:val="13"/>
                <w:szCs w:val="13"/>
                <w:u w:val="single"/>
                <w:lang w:val="en-US" w:eastAsia="en-US"/>
              </w:rPr>
            </w:pPr>
            <w:hyperlink w:anchor="_77_75_SQL" w:history="1">
              <w:r w:rsidR="002E59B1" w:rsidRPr="00FE7FDD">
                <w:rPr>
                  <w:rStyle w:val="Hyperlink"/>
                  <w:b/>
                  <w:sz w:val="13"/>
                  <w:szCs w:val="13"/>
                  <w:lang w:val="en-US"/>
                </w:rPr>
                <w:t>7</w:t>
              </w:r>
            </w:hyperlink>
            <w:r w:rsidR="002E59B1">
              <w:rPr>
                <w:rStyle w:val="Hyperlink"/>
                <w:b/>
                <w:sz w:val="13"/>
                <w:szCs w:val="13"/>
                <w:lang w:val="en-US"/>
              </w:rPr>
              <w:t>6</w:t>
            </w:r>
            <w:hyperlink w:anchor="Srv_84SQL2008R2Webproc" w:history="1"/>
          </w:p>
        </w:tc>
        <w:tc>
          <w:tcPr>
            <w:tcW w:w="450" w:type="dxa"/>
            <w:tcBorders>
              <w:bottom w:val="single" w:sz="4" w:space="0" w:color="auto"/>
            </w:tcBorders>
            <w:shd w:val="clear" w:color="auto" w:fill="FABF8F"/>
          </w:tcPr>
          <w:p w14:paraId="501E1ECE"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E909F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D3283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F9ED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00C0E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987698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AE809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C0785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D4A3F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4A28A1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98E5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B1178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E1BBB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8EC25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67A3D1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A858D1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081A17D" w14:textId="77777777" w:rsidR="001A63C6" w:rsidRPr="00480790" w:rsidRDefault="001A63C6" w:rsidP="001A63C6">
            <w:pPr>
              <w:pStyle w:val="TableText"/>
              <w:widowControl w:val="0"/>
              <w:rPr>
                <w:rFonts w:ascii="Tahoma" w:hAnsi="Tahoma" w:cs="Tahoma"/>
                <w:sz w:val="13"/>
                <w:lang w:val="en-US" w:eastAsia="en-US"/>
              </w:rPr>
            </w:pPr>
          </w:p>
        </w:tc>
      </w:tr>
      <w:tr w:rsidR="001A63C6" w14:paraId="0EE2E65D" w14:textId="77777777" w:rsidTr="007E466C">
        <w:trPr>
          <w:trHeight w:val="145"/>
        </w:trPr>
        <w:tc>
          <w:tcPr>
            <w:tcW w:w="2734" w:type="dxa"/>
            <w:gridSpan w:val="2"/>
            <w:tcBorders>
              <w:bottom w:val="single" w:sz="4" w:space="0" w:color="auto"/>
            </w:tcBorders>
            <w:shd w:val="clear" w:color="auto" w:fill="auto"/>
            <w:vAlign w:val="center"/>
          </w:tcPr>
          <w:p w14:paraId="1D100169" w14:textId="77777777" w:rsidR="001A63C6" w:rsidRDefault="001A63C6" w:rsidP="001A63C6">
            <w:pPr>
              <w:pStyle w:val="ProductNames"/>
              <w:spacing w:beforeLines="20" w:before="48" w:afterLines="20" w:after="48"/>
              <w:rPr>
                <w:rFonts w:ascii="Tahoma" w:hAnsi="Tahoma" w:cs="Tahoma"/>
                <w:sz w:val="14"/>
              </w:rPr>
            </w:pPr>
            <w:bookmarkStart w:id="397" w:name="_Toc336338051"/>
            <w:bookmarkStart w:id="398" w:name="_Toc352319881"/>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CAL</w:t>
            </w:r>
            <w:bookmarkEnd w:id="397"/>
            <w:bookmarkEnd w:id="398"/>
          </w:p>
        </w:tc>
        <w:tc>
          <w:tcPr>
            <w:tcW w:w="450" w:type="dxa"/>
            <w:tcBorders>
              <w:bottom w:val="single" w:sz="4" w:space="0" w:color="auto"/>
            </w:tcBorders>
            <w:shd w:val="clear" w:color="auto" w:fill="auto"/>
            <w:vAlign w:val="center"/>
          </w:tcPr>
          <w:p w14:paraId="0A12CD60"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tcPr>
          <w:p w14:paraId="0E5D8025"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409BB9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46F94B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7A9BF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618C55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F57954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E06127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9FE507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C62CAA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504B96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48F3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6B4CB0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0DDC5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6DE5B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B6BB8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E976C2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21D08AE" w14:textId="77777777" w:rsidR="001A63C6" w:rsidRPr="00480790" w:rsidRDefault="001A63C6" w:rsidP="001A63C6">
            <w:pPr>
              <w:pStyle w:val="TableText"/>
              <w:widowControl w:val="0"/>
              <w:rPr>
                <w:rFonts w:ascii="Tahoma" w:hAnsi="Tahoma" w:cs="Tahoma"/>
                <w:sz w:val="13"/>
                <w:lang w:val="en-US" w:eastAsia="en-US"/>
              </w:rPr>
            </w:pPr>
          </w:p>
        </w:tc>
      </w:tr>
      <w:tr w:rsidR="00B33D0E" w14:paraId="3A1DA4EE" w14:textId="77777777" w:rsidTr="006B1F3F">
        <w:trPr>
          <w:trHeight w:val="145"/>
        </w:trPr>
        <w:tc>
          <w:tcPr>
            <w:tcW w:w="2734" w:type="dxa"/>
            <w:gridSpan w:val="2"/>
            <w:tcBorders>
              <w:bottom w:val="single" w:sz="4" w:space="0" w:color="auto"/>
            </w:tcBorders>
            <w:shd w:val="clear" w:color="auto" w:fill="FABF8F"/>
            <w:vAlign w:val="center"/>
          </w:tcPr>
          <w:p w14:paraId="31AC2785" w14:textId="77777777" w:rsidR="001A63C6" w:rsidRDefault="001A63C6" w:rsidP="001A63C6">
            <w:pPr>
              <w:pStyle w:val="ProductNames"/>
              <w:spacing w:beforeLines="20" w:before="48" w:afterLines="20" w:after="48"/>
              <w:rPr>
                <w:rFonts w:ascii="Tahoma" w:hAnsi="Tahoma" w:cs="Tahoma"/>
                <w:sz w:val="14"/>
              </w:rPr>
            </w:pPr>
            <w:bookmarkStart w:id="399" w:name="_Toc336338053"/>
            <w:bookmarkStart w:id="400" w:name="_Toc352319882"/>
            <w:r w:rsidRPr="00CB7342">
              <w:rPr>
                <w:rFonts w:ascii="Tahoma" w:hAnsi="Tahoma" w:cs="Tahoma"/>
                <w:sz w:val="14"/>
                <w:szCs w:val="18"/>
              </w:rPr>
              <w:t>SQL Server</w:t>
            </w:r>
            <w:r w:rsidRPr="00CB7342">
              <w:rPr>
                <w:rFonts w:ascii="Tahoma" w:eastAsia="Times New Roman" w:hAnsi="Tahoma" w:cs="Tahoma"/>
                <w:color w:val="000000"/>
                <w:sz w:val="14"/>
                <w:szCs w:val="18"/>
                <w:vertAlign w:val="superscript"/>
              </w:rPr>
              <w:t>®</w:t>
            </w:r>
            <w:r w:rsidRPr="00CB7342">
              <w:rPr>
                <w:rFonts w:ascii="Tahoma" w:hAnsi="Tahoma" w:cs="Tahoma"/>
                <w:sz w:val="14"/>
                <w:szCs w:val="18"/>
              </w:rPr>
              <w:t xml:space="preserve"> 2008 R2 Workgroup (5 Client Add On)</w:t>
            </w:r>
            <w:bookmarkEnd w:id="399"/>
            <w:bookmarkEnd w:id="400"/>
          </w:p>
        </w:tc>
        <w:bookmarkStart w:id="401" w:name="_Hlt336251145"/>
        <w:bookmarkStart w:id="402" w:name="_Hlt336251184"/>
        <w:tc>
          <w:tcPr>
            <w:tcW w:w="450" w:type="dxa"/>
            <w:tcBorders>
              <w:bottom w:val="single" w:sz="4" w:space="0" w:color="auto"/>
            </w:tcBorders>
            <w:shd w:val="clear" w:color="auto" w:fill="FABF8F"/>
            <w:vAlign w:val="center"/>
          </w:tcPr>
          <w:p w14:paraId="3474F9D3" w14:textId="77777777" w:rsidR="001A63C6" w:rsidRPr="00FE7FDD" w:rsidRDefault="002E59B1" w:rsidP="002E59B1">
            <w:pPr>
              <w:pStyle w:val="TableText"/>
              <w:widowControl w:val="0"/>
              <w:rPr>
                <w:rStyle w:val="EndnoteReference"/>
                <w:b w:val="0"/>
                <w:color w:val="000000"/>
                <w:sz w:val="13"/>
                <w:szCs w:val="13"/>
                <w:u w:val="single"/>
                <w:lang w:val="en-US" w:eastAsia="en-US"/>
              </w:rPr>
            </w:pPr>
            <w:r w:rsidRPr="00FE7FDD">
              <w:rPr>
                <w:b/>
                <w:color w:val="000000"/>
                <w:sz w:val="13"/>
                <w:szCs w:val="13"/>
                <w:u w:val="single"/>
                <w:lang w:val="en-US" w:eastAsia="en-US"/>
              </w:rPr>
              <w:fldChar w:fldCharType="begin"/>
            </w:r>
            <w:r w:rsidRPr="00FE7FDD">
              <w:rPr>
                <w:b/>
                <w:color w:val="000000"/>
                <w:sz w:val="13"/>
                <w:szCs w:val="13"/>
                <w:u w:val="single"/>
                <w:lang w:val="en-US" w:eastAsia="en-US"/>
              </w:rPr>
              <w:instrText xml:space="preserve"> HYPERLINK  \l "_78_76_SQL" </w:instrText>
            </w:r>
            <w:r w:rsidRPr="00FE7FDD">
              <w:rPr>
                <w:b/>
                <w:color w:val="000000"/>
                <w:sz w:val="13"/>
                <w:szCs w:val="13"/>
                <w:u w:val="single"/>
                <w:lang w:val="en-US" w:eastAsia="en-US"/>
              </w:rPr>
              <w:fldChar w:fldCharType="separate"/>
            </w:r>
            <w:r w:rsidRPr="00FE7FDD">
              <w:rPr>
                <w:rStyle w:val="Hyperlink"/>
                <w:b/>
                <w:sz w:val="13"/>
                <w:szCs w:val="13"/>
                <w:lang w:val="en-US" w:eastAsia="en-US"/>
              </w:rPr>
              <w:t>7</w:t>
            </w:r>
            <w:r w:rsidRPr="00FE7FDD">
              <w:rPr>
                <w:b/>
                <w:color w:val="000000"/>
                <w:sz w:val="13"/>
                <w:szCs w:val="13"/>
                <w:u w:val="single"/>
                <w:lang w:val="en-US" w:eastAsia="en-US"/>
              </w:rPr>
              <w:fldChar w:fldCharType="end"/>
            </w:r>
            <w:r>
              <w:rPr>
                <w:b/>
                <w:color w:val="000000"/>
                <w:sz w:val="13"/>
                <w:szCs w:val="13"/>
                <w:u w:val="single"/>
                <w:lang w:val="en-US" w:eastAsia="en-US"/>
              </w:rPr>
              <w:t>7</w:t>
            </w:r>
            <w:r w:rsidR="001A63C6" w:rsidRPr="00FE7FDD">
              <w:rPr>
                <w:b/>
                <w:color w:val="000000"/>
                <w:sz w:val="13"/>
                <w:szCs w:val="13"/>
                <w:u w:val="single"/>
                <w:lang w:val="en-US" w:eastAsia="en-US"/>
              </w:rPr>
              <w:fldChar w:fldCharType="begin"/>
            </w:r>
            <w:bookmarkEnd w:id="401"/>
            <w:bookmarkEnd w:id="402"/>
            <w:r w:rsidR="001A63C6" w:rsidRPr="00FE7FDD">
              <w:rPr>
                <w:b/>
                <w:color w:val="000000"/>
                <w:sz w:val="13"/>
                <w:szCs w:val="13"/>
                <w:u w:val="single"/>
                <w:lang w:val="en-US" w:eastAsia="en-US"/>
              </w:rPr>
              <w:instrText>HYPERLINK  \l "Srv_85SQL2008R2Workgroup5ClientAddon"</w:instrText>
            </w:r>
            <w:r w:rsidR="001A63C6" w:rsidRPr="00FE7FDD">
              <w:rPr>
                <w:b/>
                <w:color w:val="000000"/>
                <w:sz w:val="13"/>
                <w:szCs w:val="13"/>
                <w:u w:val="single"/>
                <w:lang w:val="en-US" w:eastAsia="en-US"/>
              </w:rPr>
              <w:fldChar w:fldCharType="end"/>
            </w:r>
          </w:p>
        </w:tc>
        <w:tc>
          <w:tcPr>
            <w:tcW w:w="450" w:type="dxa"/>
            <w:tcBorders>
              <w:bottom w:val="single" w:sz="4" w:space="0" w:color="auto"/>
            </w:tcBorders>
            <w:shd w:val="clear" w:color="auto" w:fill="FABF8F"/>
          </w:tcPr>
          <w:p w14:paraId="06A0EBB2"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67ECF8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9ED1D6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88ECA3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8EFB3B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ECE14E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30495D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1F5549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BBAE58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C03EFD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E15D5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A54A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E32C9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7C38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197BE4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56BC42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1250A02D" w14:textId="77777777" w:rsidR="001A63C6" w:rsidRPr="00480790" w:rsidRDefault="001A63C6" w:rsidP="001A63C6">
            <w:pPr>
              <w:pStyle w:val="TableText"/>
              <w:widowControl w:val="0"/>
              <w:rPr>
                <w:rFonts w:ascii="Tahoma" w:hAnsi="Tahoma" w:cs="Tahoma"/>
                <w:sz w:val="13"/>
                <w:lang w:val="en-US" w:eastAsia="en-US"/>
              </w:rPr>
            </w:pPr>
          </w:p>
        </w:tc>
      </w:tr>
      <w:tr w:rsidR="001A63C6" w14:paraId="7CE6F457" w14:textId="77777777" w:rsidTr="007E466C">
        <w:trPr>
          <w:trHeight w:val="145"/>
        </w:trPr>
        <w:tc>
          <w:tcPr>
            <w:tcW w:w="2734" w:type="dxa"/>
            <w:gridSpan w:val="2"/>
            <w:tcBorders>
              <w:bottom w:val="single" w:sz="4" w:space="0" w:color="auto"/>
            </w:tcBorders>
            <w:shd w:val="clear" w:color="auto" w:fill="auto"/>
            <w:vAlign w:val="center"/>
          </w:tcPr>
          <w:p w14:paraId="1E4D1C59" w14:textId="77777777" w:rsidR="001A63C6" w:rsidRPr="00CB7342" w:rsidRDefault="001A63C6" w:rsidP="001A63C6">
            <w:pPr>
              <w:pStyle w:val="ProductNames"/>
              <w:spacing w:beforeLines="20" w:before="48" w:afterLines="20" w:after="48"/>
              <w:rPr>
                <w:rFonts w:ascii="Tahoma" w:hAnsi="Tahoma" w:cs="Tahoma"/>
                <w:sz w:val="14"/>
                <w:szCs w:val="18"/>
              </w:rPr>
            </w:pPr>
            <w:bookmarkStart w:id="403" w:name="_Toc336338052"/>
            <w:bookmarkStart w:id="404" w:name="_Toc352319883"/>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1 Processor License</w:t>
            </w:r>
            <w:bookmarkEnd w:id="403"/>
            <w:bookmarkEnd w:id="404"/>
          </w:p>
        </w:tc>
        <w:tc>
          <w:tcPr>
            <w:tcW w:w="450" w:type="dxa"/>
            <w:tcBorders>
              <w:bottom w:val="single" w:sz="4" w:space="0" w:color="auto"/>
            </w:tcBorders>
            <w:shd w:val="clear" w:color="auto" w:fill="auto"/>
            <w:vAlign w:val="center"/>
          </w:tcPr>
          <w:p w14:paraId="0F454CAA" w14:textId="77777777" w:rsidR="001A63C6" w:rsidRPr="00FE7FDD" w:rsidRDefault="00980F6A" w:rsidP="002E59B1">
            <w:pPr>
              <w:pStyle w:val="TableText"/>
              <w:widowControl w:val="0"/>
              <w:rPr>
                <w:rStyle w:val="EndnoteReference"/>
                <w:b w:val="0"/>
                <w:color w:val="000000"/>
                <w:sz w:val="13"/>
                <w:szCs w:val="13"/>
                <w:lang w:val="en-US" w:eastAsia="en-US"/>
              </w:rPr>
            </w:pPr>
            <w:hyperlink w:anchor="_79_77_SQL" w:history="1">
              <w:r w:rsidR="002E59B1" w:rsidRPr="00FE7FDD">
                <w:rPr>
                  <w:rStyle w:val="Hyperlink"/>
                  <w:b/>
                  <w:sz w:val="13"/>
                  <w:szCs w:val="13"/>
                  <w:lang w:val="en-US" w:eastAsia="en-US"/>
                </w:rPr>
                <w:t>7</w:t>
              </w:r>
            </w:hyperlink>
            <w:r w:rsidR="002E59B1">
              <w:rPr>
                <w:rStyle w:val="Hyperlink"/>
                <w:b/>
                <w:sz w:val="13"/>
                <w:szCs w:val="13"/>
                <w:lang w:val="en-US" w:eastAsia="en-US"/>
              </w:rPr>
              <w:t>8</w:t>
            </w:r>
          </w:p>
        </w:tc>
        <w:tc>
          <w:tcPr>
            <w:tcW w:w="450" w:type="dxa"/>
            <w:tcBorders>
              <w:bottom w:val="single" w:sz="4" w:space="0" w:color="auto"/>
            </w:tcBorders>
            <w:shd w:val="clear" w:color="auto" w:fill="auto"/>
          </w:tcPr>
          <w:p w14:paraId="709AD06D"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E3AC8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30198EA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F81DD0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40A33C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67072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F37CE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20A692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46FE2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363159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B4119D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8996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865C2C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2ED85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D352C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BFED37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A027F9F"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4058F0E7" w14:textId="77777777" w:rsidTr="006B1F3F">
        <w:trPr>
          <w:trHeight w:val="145"/>
        </w:trPr>
        <w:tc>
          <w:tcPr>
            <w:tcW w:w="2734" w:type="dxa"/>
            <w:gridSpan w:val="2"/>
            <w:tcBorders>
              <w:bottom w:val="single" w:sz="4" w:space="0" w:color="auto"/>
            </w:tcBorders>
            <w:shd w:val="clear" w:color="auto" w:fill="FABF8F"/>
            <w:vAlign w:val="center"/>
          </w:tcPr>
          <w:p w14:paraId="433897EE" w14:textId="77777777" w:rsidR="001A63C6" w:rsidRDefault="001A63C6" w:rsidP="001A63C6">
            <w:pPr>
              <w:pStyle w:val="ProductNames"/>
              <w:spacing w:beforeLines="20" w:before="48" w:afterLines="20" w:after="48"/>
              <w:rPr>
                <w:rFonts w:ascii="Tahoma" w:hAnsi="Tahoma" w:cs="Tahoma"/>
                <w:sz w:val="14"/>
              </w:rPr>
            </w:pPr>
            <w:bookmarkStart w:id="405" w:name="_Toc336338054"/>
            <w:bookmarkStart w:id="406" w:name="_Toc352319884"/>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Business Intelligence</w:t>
            </w:r>
            <w:bookmarkEnd w:id="405"/>
            <w:bookmarkEnd w:id="406"/>
          </w:p>
        </w:tc>
        <w:tc>
          <w:tcPr>
            <w:tcW w:w="450" w:type="dxa"/>
            <w:tcBorders>
              <w:bottom w:val="single" w:sz="4" w:space="0" w:color="auto"/>
            </w:tcBorders>
            <w:shd w:val="clear" w:color="auto" w:fill="FABF8F"/>
            <w:vAlign w:val="center"/>
          </w:tcPr>
          <w:p w14:paraId="6D2955B5"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65C9EF32"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EEA477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4CC4E5E4"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u w:val="single"/>
              </w:rPr>
              <w:t>75</w:t>
            </w:r>
          </w:p>
        </w:tc>
        <w:tc>
          <w:tcPr>
            <w:tcW w:w="450" w:type="dxa"/>
            <w:tcBorders>
              <w:bottom w:val="single" w:sz="4" w:space="0" w:color="auto"/>
            </w:tcBorders>
            <w:shd w:val="clear" w:color="auto" w:fill="FABF8F"/>
            <w:vAlign w:val="bottom"/>
          </w:tcPr>
          <w:p w14:paraId="38B43C1D"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188</w:t>
            </w:r>
          </w:p>
        </w:tc>
        <w:tc>
          <w:tcPr>
            <w:tcW w:w="450" w:type="dxa"/>
            <w:tcBorders>
              <w:bottom w:val="single" w:sz="4" w:space="0" w:color="auto"/>
            </w:tcBorders>
            <w:shd w:val="clear" w:color="auto" w:fill="FABF8F"/>
            <w:vAlign w:val="bottom"/>
          </w:tcPr>
          <w:p w14:paraId="7572E7AB"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tcBorders>
            <w:shd w:val="clear" w:color="auto" w:fill="FABF8F"/>
            <w:vAlign w:val="bottom"/>
          </w:tcPr>
          <w:p w14:paraId="542E81BB"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tcBorders>
              <w:bottom w:val="single" w:sz="4" w:space="0" w:color="auto"/>
            </w:tcBorders>
            <w:shd w:val="clear" w:color="auto" w:fill="FABF8F"/>
            <w:vAlign w:val="bottom"/>
          </w:tcPr>
          <w:p w14:paraId="1733D175"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tcBorders>
              <w:bottom w:val="single" w:sz="4" w:space="0" w:color="auto"/>
            </w:tcBorders>
            <w:shd w:val="clear" w:color="auto" w:fill="FABF8F"/>
            <w:vAlign w:val="bottom"/>
          </w:tcPr>
          <w:p w14:paraId="39F725E9"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360" w:type="dxa"/>
            <w:tcBorders>
              <w:bottom w:val="single" w:sz="4" w:space="0" w:color="auto"/>
              <w:right w:val="single" w:sz="18" w:space="0" w:color="auto"/>
            </w:tcBorders>
            <w:shd w:val="clear" w:color="auto" w:fill="FABF8F"/>
            <w:vAlign w:val="bottom"/>
          </w:tcPr>
          <w:p w14:paraId="59761C28"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38</w:t>
            </w:r>
          </w:p>
        </w:tc>
        <w:tc>
          <w:tcPr>
            <w:tcW w:w="450" w:type="dxa"/>
            <w:tcBorders>
              <w:left w:val="single" w:sz="18" w:space="0" w:color="auto"/>
              <w:bottom w:val="single" w:sz="4" w:space="0" w:color="auto"/>
            </w:tcBorders>
            <w:shd w:val="clear" w:color="auto" w:fill="FABF8F"/>
            <w:vAlign w:val="bottom"/>
          </w:tcPr>
          <w:p w14:paraId="2323136F"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tcBorders>
            <w:shd w:val="clear" w:color="auto" w:fill="FABF8F"/>
            <w:vAlign w:val="bottom"/>
          </w:tcPr>
          <w:p w14:paraId="13AD4831"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right w:val="single" w:sz="18" w:space="0" w:color="auto"/>
            </w:tcBorders>
            <w:shd w:val="clear" w:color="auto" w:fill="FABF8F"/>
            <w:vAlign w:val="bottom"/>
          </w:tcPr>
          <w:p w14:paraId="79B7427C"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left w:val="single" w:sz="18" w:space="0" w:color="auto"/>
              <w:bottom w:val="single" w:sz="4" w:space="0" w:color="auto"/>
            </w:tcBorders>
            <w:shd w:val="clear" w:color="auto" w:fill="FABF8F"/>
            <w:vAlign w:val="bottom"/>
          </w:tcPr>
          <w:p w14:paraId="067E8237"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right w:val="single" w:sz="18" w:space="0" w:color="auto"/>
            </w:tcBorders>
            <w:shd w:val="clear" w:color="auto" w:fill="FABF8F"/>
            <w:vAlign w:val="center"/>
          </w:tcPr>
          <w:p w14:paraId="3E563280" w14:textId="77777777" w:rsidR="001A63C6" w:rsidRPr="00A51C49"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BDC2D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8B7EE76" w14:textId="77777777" w:rsidR="001A63C6" w:rsidRPr="00A0259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343EFF2" w14:textId="77777777" w:rsidR="001A63C6" w:rsidRPr="00480790" w:rsidRDefault="001A63C6" w:rsidP="001A63C6">
            <w:pPr>
              <w:pStyle w:val="TableText"/>
              <w:widowControl w:val="0"/>
              <w:rPr>
                <w:rFonts w:ascii="Tahoma" w:hAnsi="Tahoma" w:cs="Tahoma"/>
                <w:sz w:val="13"/>
                <w:lang w:val="en-US" w:eastAsia="en-US"/>
              </w:rPr>
            </w:pPr>
          </w:p>
        </w:tc>
      </w:tr>
      <w:tr w:rsidR="001A63C6" w:rsidRPr="00480790" w14:paraId="345F151A" w14:textId="77777777" w:rsidTr="007E466C">
        <w:trPr>
          <w:trHeight w:val="145"/>
        </w:trPr>
        <w:tc>
          <w:tcPr>
            <w:tcW w:w="2734" w:type="dxa"/>
            <w:gridSpan w:val="2"/>
            <w:tcBorders>
              <w:bottom w:val="single" w:sz="4" w:space="0" w:color="auto"/>
            </w:tcBorders>
            <w:shd w:val="clear" w:color="auto" w:fill="auto"/>
            <w:vAlign w:val="center"/>
          </w:tcPr>
          <w:p w14:paraId="2F1EAD87" w14:textId="77777777" w:rsidR="001A63C6" w:rsidRDefault="001A63C6" w:rsidP="001A63C6">
            <w:pPr>
              <w:pStyle w:val="ProductNames"/>
              <w:spacing w:beforeLines="20" w:before="48" w:afterLines="20" w:after="48"/>
              <w:rPr>
                <w:rFonts w:ascii="Tahoma" w:hAnsi="Tahoma" w:cs="Tahoma"/>
                <w:sz w:val="14"/>
              </w:rPr>
            </w:pPr>
            <w:bookmarkStart w:id="407" w:name="_Toc336338055"/>
            <w:bookmarkStart w:id="408" w:name="_Toc35231988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CAL (Device &amp; User SL)</w:t>
            </w:r>
            <w:bookmarkEnd w:id="407"/>
            <w:bookmarkEnd w:id="408"/>
          </w:p>
        </w:tc>
        <w:tc>
          <w:tcPr>
            <w:tcW w:w="450" w:type="dxa"/>
            <w:tcBorders>
              <w:bottom w:val="single" w:sz="4" w:space="0" w:color="auto"/>
            </w:tcBorders>
            <w:shd w:val="clear" w:color="auto" w:fill="auto"/>
            <w:vAlign w:val="center"/>
          </w:tcPr>
          <w:p w14:paraId="46F3E531"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15AC57C7"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FB0320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57B197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E8DDB6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7326D62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33F2B14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0877DE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68F5FEF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042B00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967FC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5523D5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F072E0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17EC2E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708D0E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auto"/>
            <w:vAlign w:val="center"/>
          </w:tcPr>
          <w:p w14:paraId="3842B0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1676696" w14:textId="77777777" w:rsidR="001A63C6" w:rsidRPr="00480790" w:rsidRDefault="001A63C6" w:rsidP="001A63C6">
            <w:pPr>
              <w:pStyle w:val="TableText"/>
              <w:widowControl w:val="0"/>
              <w:rPr>
                <w:rFonts w:ascii="Tahoma" w:hAnsi="Tahoma" w:cs="Tahoma"/>
                <w:sz w:val="13"/>
                <w:lang w:val="en-US" w:eastAsia="en-US"/>
              </w:rPr>
            </w:pPr>
            <w:r w:rsidRPr="00A0259B">
              <w:rPr>
                <w:rFonts w:ascii="Tahoma" w:hAnsi="Tahoma" w:cs="Tahoma"/>
                <w:sz w:val="13"/>
                <w:lang w:val="en-US" w:eastAsia="en-US"/>
              </w:rPr>
              <w:t>A</w:t>
            </w:r>
            <w:r>
              <w:rPr>
                <w:rFonts w:ascii="Tahoma" w:hAnsi="Tahoma" w:cs="Tahoma"/>
                <w:sz w:val="13"/>
                <w:lang w:val="en-US" w:eastAsia="en-US"/>
              </w:rPr>
              <w:t>,AO,ST</w:t>
            </w:r>
          </w:p>
        </w:tc>
        <w:tc>
          <w:tcPr>
            <w:tcW w:w="540" w:type="dxa"/>
            <w:tcBorders>
              <w:bottom w:val="single" w:sz="4" w:space="0" w:color="auto"/>
            </w:tcBorders>
            <w:shd w:val="clear" w:color="auto" w:fill="auto"/>
            <w:vAlign w:val="center"/>
          </w:tcPr>
          <w:p w14:paraId="26D7803B"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0C3C521F" w14:textId="77777777" w:rsidTr="006B1F3F">
        <w:trPr>
          <w:trHeight w:val="260"/>
        </w:trPr>
        <w:tc>
          <w:tcPr>
            <w:tcW w:w="2734" w:type="dxa"/>
            <w:gridSpan w:val="2"/>
            <w:tcBorders>
              <w:bottom w:val="single" w:sz="4" w:space="0" w:color="auto"/>
            </w:tcBorders>
            <w:shd w:val="clear" w:color="auto" w:fill="FABF8F"/>
            <w:vAlign w:val="center"/>
          </w:tcPr>
          <w:p w14:paraId="3EB94CBA" w14:textId="77777777" w:rsidR="001A63C6" w:rsidRDefault="001A63C6" w:rsidP="001A63C6">
            <w:pPr>
              <w:pStyle w:val="ProductNames"/>
              <w:spacing w:beforeLines="20" w:before="48" w:afterLines="20" w:after="48"/>
              <w:rPr>
                <w:rFonts w:ascii="Tahoma" w:hAnsi="Tahoma" w:cs="Tahoma"/>
                <w:sz w:val="14"/>
              </w:rPr>
            </w:pPr>
            <w:bookmarkStart w:id="409" w:name="_Toc336338056"/>
            <w:bookmarkStart w:id="410" w:name="_Toc352319886"/>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Developer</w:t>
            </w:r>
            <w:bookmarkEnd w:id="409"/>
            <w:bookmarkEnd w:id="410"/>
            <w:r>
              <w:rPr>
                <w:rFonts w:ascii="Tahoma" w:hAnsi="Tahoma" w:cs="Tahoma"/>
                <w:sz w:val="14"/>
              </w:rPr>
              <w:t xml:space="preserve"> </w:t>
            </w:r>
          </w:p>
        </w:tc>
        <w:tc>
          <w:tcPr>
            <w:tcW w:w="450" w:type="dxa"/>
            <w:tcBorders>
              <w:bottom w:val="single" w:sz="4" w:space="0" w:color="auto"/>
            </w:tcBorders>
            <w:shd w:val="clear" w:color="auto" w:fill="FABF8F"/>
            <w:vAlign w:val="center"/>
          </w:tcPr>
          <w:p w14:paraId="65C163F2" w14:textId="77777777" w:rsidR="001A63C6" w:rsidRPr="00FE7FDD" w:rsidRDefault="00980F6A" w:rsidP="002E59B1">
            <w:pPr>
              <w:pStyle w:val="TableText"/>
              <w:widowControl w:val="0"/>
              <w:rPr>
                <w:rStyle w:val="EndnoteReference"/>
                <w:b w:val="0"/>
                <w:color w:val="000000"/>
                <w:sz w:val="13"/>
                <w:szCs w:val="13"/>
                <w:lang w:val="en-US" w:eastAsia="en-US"/>
              </w:rPr>
            </w:pPr>
            <w:hyperlink w:anchor="_80_78_SQL" w:history="1">
              <w:r w:rsidR="002E59B1" w:rsidRPr="00FE7FDD">
                <w:rPr>
                  <w:rStyle w:val="Hyperlink"/>
                  <w:b/>
                  <w:sz w:val="13"/>
                  <w:szCs w:val="13"/>
                  <w:lang w:val="en-US" w:eastAsia="en-US"/>
                </w:rPr>
                <w:t>7</w:t>
              </w:r>
            </w:hyperlink>
            <w:r w:rsidR="002E59B1">
              <w:rPr>
                <w:rStyle w:val="Hyperlink"/>
                <w:b/>
                <w:sz w:val="13"/>
                <w:szCs w:val="13"/>
                <w:lang w:val="en-US" w:eastAsia="en-US"/>
              </w:rPr>
              <w:t>9</w:t>
            </w:r>
          </w:p>
        </w:tc>
        <w:tc>
          <w:tcPr>
            <w:tcW w:w="450" w:type="dxa"/>
            <w:tcBorders>
              <w:bottom w:val="single" w:sz="4" w:space="0" w:color="auto"/>
            </w:tcBorders>
            <w:shd w:val="clear" w:color="auto" w:fill="FABF8F"/>
          </w:tcPr>
          <w:p w14:paraId="472415BA"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4E62601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F0DB5F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3C0B7E0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FEDD71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2604D7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88A11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99383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00F6C2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B5E97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FCA627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2FEF6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3FF440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2E116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037B6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4572FB4"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FCDFBA9" w14:textId="77777777" w:rsidR="001A63C6" w:rsidRPr="00480790" w:rsidRDefault="001A63C6" w:rsidP="001A63C6">
            <w:pPr>
              <w:pStyle w:val="TableText"/>
              <w:widowControl w:val="0"/>
              <w:rPr>
                <w:rFonts w:ascii="Tahoma" w:hAnsi="Tahoma" w:cs="Tahoma"/>
                <w:sz w:val="13"/>
                <w:lang w:val="en-US" w:eastAsia="en-US"/>
              </w:rPr>
            </w:pPr>
          </w:p>
        </w:tc>
      </w:tr>
      <w:tr w:rsidR="001A63C6" w:rsidRPr="00480790" w14:paraId="2A882B90" w14:textId="77777777" w:rsidTr="007E466C">
        <w:trPr>
          <w:trHeight w:val="145"/>
        </w:trPr>
        <w:tc>
          <w:tcPr>
            <w:tcW w:w="2734" w:type="dxa"/>
            <w:gridSpan w:val="2"/>
            <w:tcBorders>
              <w:bottom w:val="single" w:sz="4" w:space="0" w:color="auto"/>
            </w:tcBorders>
            <w:shd w:val="clear" w:color="auto" w:fill="auto"/>
            <w:vAlign w:val="center"/>
          </w:tcPr>
          <w:p w14:paraId="01272CEF" w14:textId="77777777" w:rsidR="001A63C6" w:rsidRDefault="001A63C6" w:rsidP="001A63C6">
            <w:pPr>
              <w:pStyle w:val="ProductNames"/>
              <w:spacing w:beforeLines="20" w:before="48" w:afterLines="20" w:after="48"/>
              <w:rPr>
                <w:rFonts w:ascii="Tahoma" w:hAnsi="Tahoma" w:cs="Tahoma"/>
                <w:sz w:val="14"/>
              </w:rPr>
            </w:pPr>
            <w:bookmarkStart w:id="411" w:name="_Toc336338057"/>
            <w:bookmarkStart w:id="412" w:name="_Toc352319887"/>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w:t>
            </w:r>
            <w:bookmarkEnd w:id="411"/>
            <w:bookmarkEnd w:id="412"/>
            <w:r>
              <w:rPr>
                <w:rFonts w:ascii="Tahoma" w:hAnsi="Tahoma" w:cs="Tahoma"/>
                <w:sz w:val="14"/>
              </w:rPr>
              <w:t xml:space="preserve"> </w:t>
            </w:r>
          </w:p>
        </w:tc>
        <w:tc>
          <w:tcPr>
            <w:tcW w:w="450" w:type="dxa"/>
            <w:tcBorders>
              <w:bottom w:val="single" w:sz="4" w:space="0" w:color="auto"/>
            </w:tcBorders>
            <w:shd w:val="clear" w:color="auto" w:fill="auto"/>
            <w:vAlign w:val="center"/>
          </w:tcPr>
          <w:p w14:paraId="56F36CBE" w14:textId="77777777" w:rsidR="001A63C6" w:rsidRPr="00FE7FDD" w:rsidRDefault="002E59B1" w:rsidP="002E59B1">
            <w:pPr>
              <w:pStyle w:val="TableText"/>
              <w:widowControl w:val="0"/>
              <w:rPr>
                <w:rStyle w:val="EndnoteReference"/>
                <w:b w:val="0"/>
                <w:color w:val="000000"/>
                <w:sz w:val="13"/>
                <w:szCs w:val="13"/>
                <w:lang w:val="en-US" w:eastAsia="en-US"/>
              </w:rPr>
            </w:pPr>
            <w:r>
              <w:rPr>
                <w:rStyle w:val="Hyperlink"/>
                <w:b/>
                <w:sz w:val="13"/>
                <w:szCs w:val="13"/>
                <w:lang w:val="en-US" w:eastAsia="en-US"/>
              </w:rPr>
              <w:t>80</w:t>
            </w:r>
            <w:hyperlink w:anchor="_81_79_SQL" w:history="1"/>
            <w:hyperlink w:anchor="Srv_88SQLServer2012Enterprise" w:history="1"/>
          </w:p>
        </w:tc>
        <w:tc>
          <w:tcPr>
            <w:tcW w:w="450" w:type="dxa"/>
            <w:tcBorders>
              <w:bottom w:val="single" w:sz="4" w:space="0" w:color="auto"/>
            </w:tcBorders>
            <w:shd w:val="clear" w:color="auto" w:fill="auto"/>
          </w:tcPr>
          <w:p w14:paraId="539F9D6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2D6638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58BEC6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23F8BE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18B200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tcBorders>
            <w:shd w:val="clear" w:color="auto" w:fill="auto"/>
            <w:vAlign w:val="center"/>
          </w:tcPr>
          <w:p w14:paraId="7FD2EEE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5A2426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37E4FB4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auto"/>
            <w:vAlign w:val="center"/>
          </w:tcPr>
          <w:p w14:paraId="6687936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auto"/>
            <w:vAlign w:val="center"/>
          </w:tcPr>
          <w:p w14:paraId="7A2F99E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F2F526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auto"/>
            <w:vAlign w:val="center"/>
          </w:tcPr>
          <w:p w14:paraId="257961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auto"/>
            <w:vAlign w:val="center"/>
          </w:tcPr>
          <w:p w14:paraId="3CA9151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3D9BE31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p>
        </w:tc>
        <w:tc>
          <w:tcPr>
            <w:tcW w:w="450" w:type="dxa"/>
            <w:tcBorders>
              <w:left w:val="single" w:sz="18" w:space="0" w:color="auto"/>
              <w:bottom w:val="single" w:sz="4" w:space="0" w:color="auto"/>
              <w:right w:val="single" w:sz="18" w:space="0" w:color="auto"/>
            </w:tcBorders>
            <w:shd w:val="clear" w:color="auto" w:fill="auto"/>
            <w:vAlign w:val="center"/>
          </w:tcPr>
          <w:p w14:paraId="2064806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4A9E404A" w14:textId="77777777" w:rsidR="001A63C6" w:rsidRPr="00480790" w:rsidRDefault="001A63C6"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415270F"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45077AE3" w14:textId="77777777" w:rsidTr="006B1F3F">
        <w:trPr>
          <w:trHeight w:val="145"/>
        </w:trPr>
        <w:tc>
          <w:tcPr>
            <w:tcW w:w="2734" w:type="dxa"/>
            <w:gridSpan w:val="2"/>
            <w:tcBorders>
              <w:bottom w:val="single" w:sz="4" w:space="0" w:color="auto"/>
            </w:tcBorders>
            <w:shd w:val="clear" w:color="auto" w:fill="FABF8F"/>
            <w:vAlign w:val="center"/>
          </w:tcPr>
          <w:p w14:paraId="44FC073B" w14:textId="77777777" w:rsidR="001A63C6" w:rsidRDefault="001A63C6" w:rsidP="001A63C6">
            <w:pPr>
              <w:pStyle w:val="ProductNames"/>
              <w:spacing w:beforeLines="20" w:before="48" w:afterLines="20" w:after="48"/>
              <w:rPr>
                <w:rFonts w:ascii="Tahoma" w:hAnsi="Tahoma" w:cs="Tahoma"/>
                <w:sz w:val="14"/>
              </w:rPr>
            </w:pPr>
            <w:bookmarkStart w:id="413" w:name="_Toc336338058"/>
            <w:bookmarkStart w:id="414" w:name="_Toc35231988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 Core (2 pack Core License)</w:t>
            </w:r>
            <w:bookmarkEnd w:id="413"/>
            <w:bookmarkEnd w:id="414"/>
          </w:p>
        </w:tc>
        <w:tc>
          <w:tcPr>
            <w:tcW w:w="450" w:type="dxa"/>
            <w:tcBorders>
              <w:bottom w:val="single" w:sz="4" w:space="0" w:color="auto"/>
            </w:tcBorders>
            <w:shd w:val="clear" w:color="auto" w:fill="FABF8F"/>
            <w:vAlign w:val="center"/>
          </w:tcPr>
          <w:p w14:paraId="13AE4D0F" w14:textId="77777777" w:rsidR="001A63C6" w:rsidRPr="00FE7FDD" w:rsidRDefault="00980F6A" w:rsidP="002E59B1">
            <w:pPr>
              <w:pStyle w:val="TableText"/>
              <w:widowControl w:val="0"/>
              <w:rPr>
                <w:rStyle w:val="EndnoteReference"/>
                <w:b w:val="0"/>
                <w:color w:val="0000FF"/>
                <w:sz w:val="13"/>
                <w:szCs w:val="13"/>
                <w:u w:val="single"/>
                <w:lang w:val="en-US" w:eastAsia="en-US"/>
              </w:rPr>
            </w:pPr>
            <w:hyperlink w:anchor="_80_SQL_Server®" w:history="1">
              <w:r w:rsidR="002E59B1" w:rsidRPr="00FE7FDD">
                <w:rPr>
                  <w:rStyle w:val="Hyperlink"/>
                  <w:b/>
                  <w:sz w:val="13"/>
                  <w:szCs w:val="13"/>
                  <w:lang w:val="en-US" w:eastAsia="en-US"/>
                </w:rPr>
                <w:t>8</w:t>
              </w:r>
            </w:hyperlink>
            <w:r w:rsidR="002E59B1">
              <w:rPr>
                <w:rStyle w:val="Hyperlink"/>
                <w:b/>
                <w:sz w:val="13"/>
                <w:szCs w:val="13"/>
                <w:lang w:val="en-US" w:eastAsia="en-US"/>
              </w:rPr>
              <w:t>1</w:t>
            </w:r>
            <w:hyperlink w:anchor="Srv_89SQLServer2012EnterpriseCore" w:history="1"/>
          </w:p>
        </w:tc>
        <w:tc>
          <w:tcPr>
            <w:tcW w:w="450" w:type="dxa"/>
            <w:tcBorders>
              <w:bottom w:val="single" w:sz="4" w:space="0" w:color="auto"/>
            </w:tcBorders>
            <w:shd w:val="clear" w:color="auto" w:fill="FABF8F"/>
          </w:tcPr>
          <w:p w14:paraId="20CEFE22"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FF8355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023466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5450208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313</w:t>
            </w:r>
          </w:p>
        </w:tc>
        <w:tc>
          <w:tcPr>
            <w:tcW w:w="450" w:type="dxa"/>
            <w:tcBorders>
              <w:bottom w:val="single" w:sz="4" w:space="0" w:color="auto"/>
            </w:tcBorders>
            <w:shd w:val="clear" w:color="auto" w:fill="FABF8F"/>
            <w:vAlign w:val="center"/>
          </w:tcPr>
          <w:p w14:paraId="20FBB4D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tcBorders>
            <w:shd w:val="clear" w:color="auto" w:fill="FABF8F"/>
            <w:vAlign w:val="center"/>
          </w:tcPr>
          <w:p w14:paraId="7355EDA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FABF8F"/>
            <w:vAlign w:val="center"/>
          </w:tcPr>
          <w:p w14:paraId="428C07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FABF8F"/>
            <w:vAlign w:val="center"/>
          </w:tcPr>
          <w:p w14:paraId="1118CF2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7FD03D5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72CE56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70E9829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494483A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647B3D3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66E82C8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4008D0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42E6363" w14:textId="77777777" w:rsidR="001A63C6" w:rsidRPr="00480790" w:rsidRDefault="001A63C6"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2A7A8E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rsidRPr="00480790" w14:paraId="79593B61" w14:textId="77777777" w:rsidTr="007E466C">
        <w:trPr>
          <w:trHeight w:val="145"/>
        </w:trPr>
        <w:tc>
          <w:tcPr>
            <w:tcW w:w="2734" w:type="dxa"/>
            <w:gridSpan w:val="2"/>
            <w:tcBorders>
              <w:bottom w:val="single" w:sz="4" w:space="0" w:color="auto"/>
            </w:tcBorders>
            <w:shd w:val="clear" w:color="auto" w:fill="auto"/>
            <w:vAlign w:val="center"/>
          </w:tcPr>
          <w:p w14:paraId="4B022F8E" w14:textId="77777777" w:rsidR="001A63C6" w:rsidRPr="00B64DC7" w:rsidRDefault="001A63C6" w:rsidP="001A63C6">
            <w:pPr>
              <w:pStyle w:val="ProductNames"/>
              <w:spacing w:beforeLines="20" w:before="48" w:afterLines="20" w:after="48"/>
              <w:rPr>
                <w:rFonts w:ascii="Tahoma" w:hAnsi="Tahoma" w:cs="Tahoma"/>
                <w:sz w:val="14"/>
              </w:rPr>
            </w:pPr>
            <w:bookmarkStart w:id="415" w:name="_Toc336338046"/>
            <w:bookmarkStart w:id="416" w:name="_Toc352319889"/>
            <w:r w:rsidRPr="00D765A6">
              <w:rPr>
                <w:rFonts w:ascii="Tahoma" w:hAnsi="Tahoma" w:cs="Tahoma"/>
                <w:sz w:val="14"/>
              </w:rPr>
              <w:t>SQL Server</w:t>
            </w:r>
            <w:r w:rsidRPr="00B64DC7">
              <w:rPr>
                <w:rFonts w:ascii="Tahoma" w:eastAsia="Times New Roman" w:hAnsi="Tahoma" w:cs="Tahoma"/>
                <w:color w:val="000000"/>
                <w:sz w:val="18"/>
                <w:szCs w:val="18"/>
                <w:vertAlign w:val="superscript"/>
              </w:rPr>
              <w:t>®</w:t>
            </w:r>
            <w:r w:rsidRPr="00B64DC7">
              <w:rPr>
                <w:rFonts w:ascii="Tahoma" w:hAnsi="Tahoma" w:cs="Tahoma"/>
                <w:sz w:val="14"/>
              </w:rPr>
              <w:t xml:space="preserve"> 2012 Parallel Data Warehouse</w:t>
            </w:r>
            <w:bookmarkEnd w:id="415"/>
            <w:bookmarkEnd w:id="416"/>
          </w:p>
        </w:tc>
        <w:tc>
          <w:tcPr>
            <w:tcW w:w="450" w:type="dxa"/>
            <w:tcBorders>
              <w:bottom w:val="single" w:sz="4" w:space="0" w:color="auto"/>
            </w:tcBorders>
            <w:shd w:val="clear" w:color="auto" w:fill="auto"/>
            <w:vAlign w:val="center"/>
          </w:tcPr>
          <w:p w14:paraId="2DE7334D" w14:textId="77777777" w:rsidR="001A63C6" w:rsidRPr="00FE7FDD" w:rsidRDefault="00980F6A" w:rsidP="002E59B1">
            <w:pPr>
              <w:pStyle w:val="TableText"/>
              <w:widowControl w:val="0"/>
              <w:rPr>
                <w:rStyle w:val="EndnoteReference"/>
                <w:rFonts w:cs="Tahoma"/>
                <w:b w:val="0"/>
                <w:color w:val="000000"/>
                <w:sz w:val="13"/>
                <w:szCs w:val="13"/>
                <w:u w:val="single"/>
                <w:lang w:val="en-US" w:eastAsia="en-US"/>
              </w:rPr>
            </w:pPr>
            <w:hyperlink w:anchor="_81_SQL_Server" w:history="1">
              <w:r w:rsidR="002E59B1" w:rsidRPr="00FE7FDD">
                <w:rPr>
                  <w:rStyle w:val="Hyperlink"/>
                  <w:b/>
                  <w:sz w:val="13"/>
                  <w:szCs w:val="13"/>
                  <w:lang w:val="en-US"/>
                </w:rPr>
                <w:t>8</w:t>
              </w:r>
            </w:hyperlink>
            <w:r w:rsidR="002E59B1">
              <w:rPr>
                <w:rStyle w:val="Hyperlink"/>
                <w:b/>
                <w:sz w:val="13"/>
                <w:szCs w:val="13"/>
                <w:lang w:val="en-US"/>
              </w:rPr>
              <w:t>2</w:t>
            </w:r>
            <w:hyperlink w:anchor="_80_SQL_Server" w:history="1"/>
          </w:p>
        </w:tc>
        <w:tc>
          <w:tcPr>
            <w:tcW w:w="450" w:type="dxa"/>
            <w:tcBorders>
              <w:bottom w:val="single" w:sz="4" w:space="0" w:color="auto"/>
            </w:tcBorders>
            <w:shd w:val="clear" w:color="auto" w:fill="auto"/>
          </w:tcPr>
          <w:p w14:paraId="19A7ED36" w14:textId="77777777" w:rsidR="001A63C6" w:rsidRPr="00D765A6" w:rsidRDefault="001A63C6"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5A43FB18"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D04B6AF"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38E15827"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500</w:t>
            </w:r>
          </w:p>
        </w:tc>
        <w:tc>
          <w:tcPr>
            <w:tcW w:w="450" w:type="dxa"/>
            <w:tcBorders>
              <w:bottom w:val="single" w:sz="4" w:space="0" w:color="auto"/>
            </w:tcBorders>
            <w:shd w:val="clear" w:color="auto" w:fill="auto"/>
            <w:vAlign w:val="center"/>
          </w:tcPr>
          <w:p w14:paraId="37FF9E5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400</w:t>
            </w:r>
          </w:p>
        </w:tc>
        <w:tc>
          <w:tcPr>
            <w:tcW w:w="450" w:type="dxa"/>
            <w:tcBorders>
              <w:bottom w:val="single" w:sz="4" w:space="0" w:color="auto"/>
            </w:tcBorders>
            <w:shd w:val="clear" w:color="auto" w:fill="auto"/>
            <w:vAlign w:val="center"/>
          </w:tcPr>
          <w:p w14:paraId="6469749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3CA9FB80"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60223E0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1CB1AAC5"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66F10B73"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8512A58"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D25D90"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D5C5738"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8AED90"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7EC88E91"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F124809" w14:textId="77777777" w:rsidR="001A63C6" w:rsidRPr="00D765A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B6268BF" w14:textId="77777777" w:rsidR="001A63C6" w:rsidRPr="00D765A6" w:rsidRDefault="001A63C6" w:rsidP="001A63C6">
            <w:pPr>
              <w:pStyle w:val="TableText"/>
              <w:widowControl w:val="0"/>
              <w:rPr>
                <w:rFonts w:ascii="Tahoma" w:hAnsi="Tahoma" w:cs="Tahoma"/>
                <w:sz w:val="13"/>
                <w:lang w:val="en-US" w:eastAsia="en-US"/>
              </w:rPr>
            </w:pPr>
          </w:p>
        </w:tc>
      </w:tr>
      <w:tr w:rsidR="00B33D0E" w:rsidRPr="00480790" w14:paraId="5D641634" w14:textId="77777777" w:rsidTr="006B1F3F">
        <w:trPr>
          <w:trHeight w:val="145"/>
        </w:trPr>
        <w:tc>
          <w:tcPr>
            <w:tcW w:w="2734" w:type="dxa"/>
            <w:gridSpan w:val="2"/>
            <w:tcBorders>
              <w:bottom w:val="single" w:sz="4" w:space="0" w:color="auto"/>
            </w:tcBorders>
            <w:shd w:val="clear" w:color="auto" w:fill="FABF8F"/>
            <w:vAlign w:val="center"/>
          </w:tcPr>
          <w:p w14:paraId="6F47E9D4" w14:textId="77777777" w:rsidR="001A63C6" w:rsidRPr="00D765A6" w:rsidRDefault="001A63C6" w:rsidP="001A63C6">
            <w:pPr>
              <w:pStyle w:val="ProductNames"/>
              <w:spacing w:beforeLines="20" w:before="48" w:afterLines="20" w:after="48"/>
              <w:rPr>
                <w:rFonts w:ascii="Tahoma" w:hAnsi="Tahoma" w:cs="Tahoma"/>
                <w:sz w:val="14"/>
              </w:rPr>
            </w:pPr>
            <w:bookmarkStart w:id="417" w:name="_Toc336338047"/>
            <w:bookmarkStart w:id="418" w:name="_Toc352319890"/>
            <w:r w:rsidRPr="00D765A6">
              <w:rPr>
                <w:rFonts w:ascii="Tahoma" w:hAnsi="Tahoma" w:cs="Tahoma"/>
                <w:sz w:val="14"/>
              </w:rPr>
              <w:t>SQL Server</w:t>
            </w:r>
            <w:r w:rsidRPr="00D765A6">
              <w:rPr>
                <w:rFonts w:ascii="Tahoma" w:eastAsia="Times New Roman" w:hAnsi="Tahoma" w:cs="Tahoma"/>
                <w:color w:val="000000"/>
                <w:sz w:val="18"/>
                <w:szCs w:val="18"/>
                <w:vertAlign w:val="superscript"/>
              </w:rPr>
              <w:t>®</w:t>
            </w:r>
            <w:r w:rsidRPr="00D765A6">
              <w:rPr>
                <w:rFonts w:ascii="Tahoma" w:hAnsi="Tahoma" w:cs="Tahoma"/>
                <w:sz w:val="14"/>
              </w:rPr>
              <w:t xml:space="preserve"> 2012 Parallel Data Warehouse Developer</w:t>
            </w:r>
            <w:bookmarkEnd w:id="417"/>
            <w:bookmarkEnd w:id="418"/>
          </w:p>
        </w:tc>
        <w:tc>
          <w:tcPr>
            <w:tcW w:w="450" w:type="dxa"/>
            <w:tcBorders>
              <w:bottom w:val="single" w:sz="4" w:space="0" w:color="auto"/>
            </w:tcBorders>
            <w:shd w:val="clear" w:color="auto" w:fill="FABF8F"/>
            <w:vAlign w:val="center"/>
          </w:tcPr>
          <w:p w14:paraId="34E251F1"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696E61FD" w14:textId="77777777" w:rsidR="001A63C6" w:rsidRPr="00D765A6" w:rsidRDefault="001A63C6"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11/10</w:t>
            </w:r>
          </w:p>
        </w:tc>
        <w:tc>
          <w:tcPr>
            <w:tcW w:w="360" w:type="dxa"/>
            <w:tcBorders>
              <w:bottom w:val="single" w:sz="4" w:space="0" w:color="auto"/>
              <w:right w:val="single" w:sz="18" w:space="0" w:color="auto"/>
            </w:tcBorders>
            <w:shd w:val="clear" w:color="auto" w:fill="FABF8F"/>
            <w:vAlign w:val="center"/>
          </w:tcPr>
          <w:p w14:paraId="4AB22623"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F6DF6E4"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28A54B11"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683D9487"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1D77F894"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1E88111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6503A811"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58538DC9" w14:textId="77777777" w:rsidR="001A63C6" w:rsidRPr="00480790"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8732A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2A43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17257A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99706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B7A8F0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CE48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FB1D72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496EF37" w14:textId="77777777" w:rsidR="001A63C6" w:rsidRPr="00480790" w:rsidRDefault="001A63C6" w:rsidP="001A63C6">
            <w:pPr>
              <w:pStyle w:val="TableText"/>
              <w:widowControl w:val="0"/>
              <w:rPr>
                <w:rFonts w:ascii="Tahoma" w:hAnsi="Tahoma" w:cs="Tahoma"/>
                <w:sz w:val="13"/>
                <w:lang w:val="en-US" w:eastAsia="en-US"/>
              </w:rPr>
            </w:pPr>
          </w:p>
        </w:tc>
      </w:tr>
      <w:tr w:rsidR="001A63C6" w:rsidRPr="00480790" w14:paraId="3C5CC8FC" w14:textId="77777777" w:rsidTr="007E466C">
        <w:trPr>
          <w:trHeight w:val="145"/>
        </w:trPr>
        <w:tc>
          <w:tcPr>
            <w:tcW w:w="2734" w:type="dxa"/>
            <w:gridSpan w:val="2"/>
            <w:tcBorders>
              <w:bottom w:val="single" w:sz="4" w:space="0" w:color="auto"/>
            </w:tcBorders>
            <w:shd w:val="clear" w:color="auto" w:fill="auto"/>
            <w:vAlign w:val="center"/>
          </w:tcPr>
          <w:p w14:paraId="63B4A13B" w14:textId="77777777" w:rsidR="001A63C6" w:rsidRDefault="001A63C6" w:rsidP="001A63C6">
            <w:pPr>
              <w:pStyle w:val="ProductNames"/>
              <w:spacing w:beforeLines="20" w:before="48" w:afterLines="20" w:after="48"/>
              <w:rPr>
                <w:rFonts w:ascii="Tahoma" w:hAnsi="Tahoma" w:cs="Tahoma"/>
                <w:sz w:val="14"/>
              </w:rPr>
            </w:pPr>
            <w:bookmarkStart w:id="419" w:name="_Toc336338059"/>
            <w:bookmarkStart w:id="420" w:name="_Toc352319891"/>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w:t>
            </w:r>
            <w:bookmarkEnd w:id="419"/>
            <w:bookmarkEnd w:id="420"/>
            <w:r>
              <w:rPr>
                <w:rFonts w:ascii="Tahoma" w:hAnsi="Tahoma" w:cs="Tahoma"/>
                <w:sz w:val="14"/>
              </w:rPr>
              <w:t xml:space="preserve"> </w:t>
            </w:r>
          </w:p>
        </w:tc>
        <w:tc>
          <w:tcPr>
            <w:tcW w:w="450" w:type="dxa"/>
            <w:tcBorders>
              <w:bottom w:val="single" w:sz="4" w:space="0" w:color="auto"/>
            </w:tcBorders>
            <w:shd w:val="clear" w:color="auto" w:fill="auto"/>
            <w:vAlign w:val="center"/>
          </w:tcPr>
          <w:p w14:paraId="239A3432" w14:textId="77777777" w:rsidR="001A63C6" w:rsidRPr="00FE7FDD" w:rsidRDefault="00980F6A" w:rsidP="002E59B1">
            <w:pPr>
              <w:pStyle w:val="TableText"/>
              <w:widowControl w:val="0"/>
              <w:rPr>
                <w:rStyle w:val="EndnoteReference"/>
                <w:rFonts w:cs="Tahoma"/>
                <w:b w:val="0"/>
                <w:color w:val="0000FF"/>
                <w:sz w:val="13"/>
                <w:szCs w:val="13"/>
                <w:u w:val="single"/>
                <w:lang w:val="en-US" w:eastAsia="en-US"/>
              </w:rPr>
            </w:pPr>
            <w:hyperlink w:anchor="_82_SQL_Server®" w:history="1">
              <w:r w:rsidR="002E59B1" w:rsidRPr="00FE7FDD">
                <w:rPr>
                  <w:rStyle w:val="Hyperlink"/>
                  <w:b/>
                  <w:sz w:val="13"/>
                  <w:szCs w:val="13"/>
                  <w:lang w:val="en-US" w:eastAsia="en-US"/>
                </w:rPr>
                <w:t>8</w:t>
              </w:r>
            </w:hyperlink>
            <w:r w:rsidR="002E59B1">
              <w:rPr>
                <w:rStyle w:val="Hyperlink"/>
                <w:b/>
                <w:sz w:val="13"/>
                <w:szCs w:val="13"/>
                <w:lang w:val="en-US" w:eastAsia="en-US"/>
              </w:rPr>
              <w:t>3</w:t>
            </w:r>
            <w:hyperlink w:anchor="Srv_90SQLServer2012Standard" w:history="1"/>
          </w:p>
        </w:tc>
        <w:tc>
          <w:tcPr>
            <w:tcW w:w="450" w:type="dxa"/>
            <w:tcBorders>
              <w:bottom w:val="single" w:sz="4" w:space="0" w:color="auto"/>
            </w:tcBorders>
            <w:shd w:val="clear" w:color="auto" w:fill="auto"/>
          </w:tcPr>
          <w:p w14:paraId="6DD11AE2"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A013D3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C9592F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4134B5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1E36D99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tcBorders>
            <w:shd w:val="clear" w:color="auto" w:fill="auto"/>
            <w:vAlign w:val="center"/>
          </w:tcPr>
          <w:p w14:paraId="3945790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tcBorders>
              <w:bottom w:val="single" w:sz="4" w:space="0" w:color="auto"/>
            </w:tcBorders>
            <w:shd w:val="clear" w:color="auto" w:fill="auto"/>
            <w:vAlign w:val="center"/>
          </w:tcPr>
          <w:p w14:paraId="3940C3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tcBorders>
              <w:bottom w:val="single" w:sz="4" w:space="0" w:color="auto"/>
            </w:tcBorders>
            <w:shd w:val="clear" w:color="auto" w:fill="auto"/>
            <w:vAlign w:val="center"/>
          </w:tcPr>
          <w:p w14:paraId="04A678E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auto"/>
            <w:vAlign w:val="center"/>
          </w:tcPr>
          <w:p w14:paraId="0178452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50" w:type="dxa"/>
            <w:tcBorders>
              <w:left w:val="single" w:sz="18" w:space="0" w:color="auto"/>
              <w:bottom w:val="single" w:sz="4" w:space="0" w:color="auto"/>
            </w:tcBorders>
            <w:shd w:val="clear" w:color="auto" w:fill="auto"/>
            <w:vAlign w:val="center"/>
          </w:tcPr>
          <w:p w14:paraId="7E01B4D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2283ADD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auto"/>
            <w:vAlign w:val="center"/>
          </w:tcPr>
          <w:p w14:paraId="30B101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auto"/>
            <w:vAlign w:val="center"/>
          </w:tcPr>
          <w:p w14:paraId="119BF04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265D6DA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9441FF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58B3C71" w14:textId="77777777" w:rsidR="001A63C6" w:rsidRPr="00480790" w:rsidRDefault="001A63C6"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99AA299"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7A20045A" w14:textId="77777777" w:rsidTr="006B1F3F">
        <w:trPr>
          <w:trHeight w:val="145"/>
        </w:trPr>
        <w:tc>
          <w:tcPr>
            <w:tcW w:w="2734" w:type="dxa"/>
            <w:gridSpan w:val="2"/>
            <w:tcBorders>
              <w:bottom w:val="single" w:sz="4" w:space="0" w:color="auto"/>
            </w:tcBorders>
            <w:shd w:val="clear" w:color="auto" w:fill="FABF8F"/>
            <w:vAlign w:val="center"/>
          </w:tcPr>
          <w:p w14:paraId="4E9739B2" w14:textId="77777777" w:rsidR="001A63C6" w:rsidRDefault="001A63C6" w:rsidP="001A63C6">
            <w:pPr>
              <w:pStyle w:val="ProductNames"/>
              <w:spacing w:beforeLines="20" w:before="48" w:afterLines="20" w:after="48"/>
              <w:rPr>
                <w:rFonts w:ascii="Tahoma" w:hAnsi="Tahoma" w:cs="Tahoma"/>
                <w:sz w:val="14"/>
              </w:rPr>
            </w:pPr>
            <w:bookmarkStart w:id="421" w:name="_Toc336338060"/>
            <w:bookmarkStart w:id="422" w:name="_Toc352319892"/>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 Core (2 pack Core License)</w:t>
            </w:r>
            <w:bookmarkEnd w:id="421"/>
            <w:bookmarkEnd w:id="422"/>
          </w:p>
        </w:tc>
        <w:tc>
          <w:tcPr>
            <w:tcW w:w="450" w:type="dxa"/>
            <w:tcBorders>
              <w:bottom w:val="single" w:sz="4" w:space="0" w:color="auto"/>
            </w:tcBorders>
            <w:shd w:val="clear" w:color="auto" w:fill="FABF8F"/>
            <w:vAlign w:val="center"/>
          </w:tcPr>
          <w:p w14:paraId="1A8D4CD0" w14:textId="77777777" w:rsidR="001A63C6" w:rsidRPr="00FE7FDD" w:rsidRDefault="00980F6A" w:rsidP="002E59B1">
            <w:pPr>
              <w:pStyle w:val="TableText"/>
              <w:widowControl w:val="0"/>
              <w:rPr>
                <w:rStyle w:val="EndnoteReference"/>
                <w:rFonts w:cs="Tahoma"/>
                <w:b w:val="0"/>
                <w:color w:val="000000"/>
                <w:sz w:val="13"/>
                <w:szCs w:val="13"/>
                <w:u w:val="single"/>
                <w:lang w:val="en-US" w:eastAsia="en-US"/>
              </w:rPr>
            </w:pPr>
            <w:hyperlink w:anchor="_85_83_SQL" w:history="1">
              <w:r w:rsidR="002E59B1" w:rsidRPr="00FE7FDD">
                <w:rPr>
                  <w:rStyle w:val="Hyperlink"/>
                  <w:b/>
                  <w:sz w:val="13"/>
                  <w:szCs w:val="13"/>
                  <w:lang w:val="en-US"/>
                </w:rPr>
                <w:t>8</w:t>
              </w:r>
            </w:hyperlink>
            <w:r w:rsidR="002E59B1">
              <w:rPr>
                <w:rStyle w:val="Hyperlink"/>
                <w:b/>
                <w:sz w:val="13"/>
                <w:szCs w:val="13"/>
                <w:lang w:val="en-US"/>
              </w:rPr>
              <w:t>4</w:t>
            </w:r>
            <w:hyperlink w:anchor="Srv_91SQLServer2012StandardCore" w:history="1"/>
          </w:p>
        </w:tc>
        <w:tc>
          <w:tcPr>
            <w:tcW w:w="450" w:type="dxa"/>
            <w:tcBorders>
              <w:bottom w:val="single" w:sz="4" w:space="0" w:color="auto"/>
            </w:tcBorders>
            <w:shd w:val="clear" w:color="auto" w:fill="FABF8F"/>
          </w:tcPr>
          <w:p w14:paraId="39C897A9" w14:textId="77777777" w:rsidR="001A63C6" w:rsidRPr="00480790" w:rsidRDefault="001A63C6" w:rsidP="001A63C6">
            <w:pPr>
              <w:pStyle w:val="TableText"/>
              <w:widowControl w:val="0"/>
              <w:spacing w:before="80"/>
              <w:rPr>
                <w:rFonts w:ascii="Tahoma" w:hAnsi="Tahoma" w:cs="Tahoma"/>
                <w:sz w:val="13"/>
                <w:lang w:val="en-US" w:eastAsia="en-US"/>
              </w:rPr>
            </w:pPr>
            <w:r w:rsidRPr="00EE5562">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F6F0EE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29B8BF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6455204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30C326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49B50B8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4187E73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15BE63D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4097C7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AF976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F37104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4E7890F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25F3D4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ABDF6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B0F60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3DC45B0" w14:textId="77777777" w:rsidR="001A63C6" w:rsidRPr="00480790" w:rsidRDefault="001A63C6"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6A392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19F29889" w14:textId="77777777" w:rsidTr="007E466C">
        <w:trPr>
          <w:trHeight w:val="145"/>
        </w:trPr>
        <w:tc>
          <w:tcPr>
            <w:tcW w:w="2734" w:type="dxa"/>
            <w:gridSpan w:val="2"/>
            <w:tcBorders>
              <w:bottom w:val="single" w:sz="4" w:space="0" w:color="auto"/>
            </w:tcBorders>
            <w:shd w:val="clear" w:color="auto" w:fill="auto"/>
            <w:vAlign w:val="center"/>
          </w:tcPr>
          <w:p w14:paraId="3953F9D1" w14:textId="77777777" w:rsidR="001A63C6" w:rsidRDefault="001A63C6" w:rsidP="001A63C6">
            <w:pPr>
              <w:pStyle w:val="ProductNames"/>
              <w:spacing w:beforeLines="20" w:before="48" w:afterLines="20" w:after="48"/>
              <w:rPr>
                <w:rFonts w:ascii="Tahoma" w:hAnsi="Tahoma" w:cs="Tahoma"/>
                <w:sz w:val="14"/>
              </w:rPr>
            </w:pPr>
            <w:bookmarkStart w:id="423" w:name="_Toc336338062"/>
            <w:bookmarkStart w:id="424" w:name="_Toc352319893"/>
            <w:r>
              <w:rPr>
                <w:rFonts w:ascii="Tahoma" w:hAnsi="Tahoma" w:cs="Tahoma"/>
                <w:sz w:val="14"/>
              </w:rPr>
              <w:lastRenderedPageBreak/>
              <w:t>System Center Configuration Manager 2007 R3 Enterprise Server Management License</w:t>
            </w:r>
            <w:bookmarkEnd w:id="423"/>
            <w:bookmarkEnd w:id="424"/>
            <w:r>
              <w:rPr>
                <w:rFonts w:ascii="Tahoma" w:hAnsi="Tahoma" w:cs="Tahoma"/>
                <w:sz w:val="14"/>
              </w:rPr>
              <w:t xml:space="preserve"> </w:t>
            </w:r>
          </w:p>
        </w:tc>
        <w:tc>
          <w:tcPr>
            <w:tcW w:w="450" w:type="dxa"/>
            <w:tcBorders>
              <w:bottom w:val="single" w:sz="4" w:space="0" w:color="auto"/>
            </w:tcBorders>
            <w:shd w:val="clear" w:color="auto" w:fill="auto"/>
            <w:vAlign w:val="center"/>
          </w:tcPr>
          <w:p w14:paraId="65A389FC"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4DF17831"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auto"/>
            <w:vAlign w:val="center"/>
          </w:tcPr>
          <w:p w14:paraId="439CBC0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6EE541C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C19AA8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FB046F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189FAC6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0A4CA9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CFE173F"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ACE8B6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30C7AFA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7A9CE4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485BD11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570271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3A991DE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F1D4B1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41D663D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c>
          <w:tcPr>
            <w:tcW w:w="540" w:type="dxa"/>
            <w:tcBorders>
              <w:bottom w:val="single" w:sz="4" w:space="0" w:color="auto"/>
            </w:tcBorders>
            <w:shd w:val="clear" w:color="auto" w:fill="auto"/>
            <w:vAlign w:val="center"/>
          </w:tcPr>
          <w:p w14:paraId="58C1B2BB"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4A2A031A" w14:textId="77777777" w:rsidTr="006B1F3F">
        <w:trPr>
          <w:trHeight w:val="145"/>
        </w:trPr>
        <w:tc>
          <w:tcPr>
            <w:tcW w:w="2734" w:type="dxa"/>
            <w:gridSpan w:val="2"/>
            <w:tcBorders>
              <w:bottom w:val="single" w:sz="4" w:space="0" w:color="auto"/>
            </w:tcBorders>
            <w:shd w:val="clear" w:color="auto" w:fill="FABF8F"/>
            <w:vAlign w:val="center"/>
          </w:tcPr>
          <w:p w14:paraId="0AD28921" w14:textId="77777777" w:rsidR="001A63C6" w:rsidRPr="001A5DFA" w:rsidRDefault="001A63C6" w:rsidP="001A63C6">
            <w:pPr>
              <w:pStyle w:val="ProductNames"/>
              <w:spacing w:beforeLines="20" w:before="48" w:afterLines="20" w:after="48"/>
              <w:rPr>
                <w:rFonts w:ascii="Tahoma" w:hAnsi="Tahoma" w:cs="Tahoma"/>
                <w:sz w:val="14"/>
              </w:rPr>
            </w:pPr>
            <w:bookmarkStart w:id="425" w:name="_Toc336338063"/>
            <w:bookmarkStart w:id="426" w:name="_Toc352319894"/>
            <w:r w:rsidRPr="00421658">
              <w:rPr>
                <w:rFonts w:ascii="Tahoma" w:hAnsi="Tahoma" w:cs="Tahoma"/>
                <w:sz w:val="14"/>
              </w:rPr>
              <w:t>System Center Configuration Manager 2007 R3 Standard Server Management Licen</w:t>
            </w:r>
            <w:r w:rsidRPr="001A5DFA">
              <w:rPr>
                <w:rFonts w:ascii="Tahoma" w:hAnsi="Tahoma" w:cs="Tahoma"/>
                <w:sz w:val="14"/>
              </w:rPr>
              <w:t>se (Standard Server ML)</w:t>
            </w:r>
            <w:bookmarkEnd w:id="425"/>
            <w:bookmarkEnd w:id="426"/>
          </w:p>
        </w:tc>
        <w:tc>
          <w:tcPr>
            <w:tcW w:w="450" w:type="dxa"/>
            <w:tcBorders>
              <w:bottom w:val="single" w:sz="4" w:space="0" w:color="auto"/>
            </w:tcBorders>
            <w:shd w:val="clear" w:color="auto" w:fill="FABF8F"/>
            <w:vAlign w:val="center"/>
          </w:tcPr>
          <w:p w14:paraId="49E363CC"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3378546A" w14:textId="77777777" w:rsidR="001A63C6" w:rsidRPr="00421658" w:rsidRDefault="001A63C6" w:rsidP="001A63C6">
            <w:pPr>
              <w:pStyle w:val="TableText"/>
              <w:widowControl w:val="0"/>
              <w:spacing w:before="180"/>
              <w:rPr>
                <w:rFonts w:ascii="Tahoma" w:hAnsi="Tahoma" w:cs="Tahoma"/>
                <w:color w:val="000000"/>
                <w:sz w:val="13"/>
                <w:lang w:val="en-US" w:eastAsia="en-US"/>
              </w:rPr>
            </w:pPr>
            <w:r w:rsidRPr="00421658">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FABF8F"/>
            <w:vAlign w:val="center"/>
          </w:tcPr>
          <w:p w14:paraId="2A4B2F0A" w14:textId="77777777" w:rsidR="001A63C6" w:rsidRPr="00421658" w:rsidRDefault="001A63C6"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215865E1"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7493B02"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F69A680"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3255020"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97F8403"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BF83D43" w14:textId="77777777" w:rsidR="001A63C6" w:rsidRPr="00421658"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3D52F979"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3397166"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DC012BF"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C9C082D"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8F25135" w14:textId="77777777" w:rsidR="001A63C6" w:rsidRPr="00421658" w:rsidRDefault="001A63C6"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63223432"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39491E"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5AB6CD67" w14:textId="77777777" w:rsidR="001A63C6" w:rsidRPr="00480790" w:rsidRDefault="001A63C6" w:rsidP="001A63C6">
            <w:pPr>
              <w:pStyle w:val="TableText"/>
              <w:widowControl w:val="0"/>
              <w:rPr>
                <w:rFonts w:ascii="Tahoma" w:hAnsi="Tahoma" w:cs="Tahoma"/>
                <w:color w:val="000000"/>
                <w:sz w:val="13"/>
                <w:lang w:val="en-US" w:eastAsia="en-US"/>
              </w:rPr>
            </w:pPr>
            <w:r w:rsidRPr="0042165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1F2C987"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D698FE8" w14:textId="77777777" w:rsidTr="007E466C">
        <w:trPr>
          <w:trHeight w:val="145"/>
        </w:trPr>
        <w:tc>
          <w:tcPr>
            <w:tcW w:w="2734" w:type="dxa"/>
            <w:gridSpan w:val="2"/>
            <w:tcBorders>
              <w:bottom w:val="single" w:sz="4" w:space="0" w:color="auto"/>
            </w:tcBorders>
            <w:shd w:val="clear" w:color="auto" w:fill="auto"/>
            <w:vAlign w:val="center"/>
          </w:tcPr>
          <w:p w14:paraId="48C5EC17" w14:textId="77777777" w:rsidR="001A63C6" w:rsidRDefault="001A63C6" w:rsidP="001A63C6">
            <w:pPr>
              <w:pStyle w:val="ProductNames"/>
              <w:spacing w:beforeLines="10" w:before="24" w:afterLines="10" w:after="24"/>
              <w:rPr>
                <w:rFonts w:ascii="Tahoma" w:hAnsi="Tahoma" w:cs="Tahoma"/>
                <w:sz w:val="14"/>
              </w:rPr>
            </w:pPr>
            <w:bookmarkStart w:id="427" w:name="_Toc257333903"/>
            <w:bookmarkStart w:id="428" w:name="_Toc336338067"/>
            <w:bookmarkStart w:id="429" w:name="_Toc352319895"/>
            <w:r>
              <w:rPr>
                <w:rFonts w:ascii="Tahoma" w:hAnsi="Tahoma" w:cs="Tahoma"/>
                <w:sz w:val="14"/>
              </w:rPr>
              <w:t>System Center Data Protection Manager 2010 Enterprise Server Management License</w:t>
            </w:r>
            <w:bookmarkEnd w:id="427"/>
            <w:bookmarkEnd w:id="428"/>
            <w:bookmarkEnd w:id="429"/>
            <w:r>
              <w:rPr>
                <w:rFonts w:ascii="Tahoma" w:hAnsi="Tahoma" w:cs="Tahoma"/>
                <w:sz w:val="14"/>
              </w:rPr>
              <w:t xml:space="preserve"> </w:t>
            </w:r>
          </w:p>
        </w:tc>
        <w:tc>
          <w:tcPr>
            <w:tcW w:w="450" w:type="dxa"/>
            <w:tcBorders>
              <w:bottom w:val="single" w:sz="4" w:space="0" w:color="auto"/>
            </w:tcBorders>
            <w:shd w:val="clear" w:color="auto" w:fill="auto"/>
            <w:vAlign w:val="center"/>
          </w:tcPr>
          <w:p w14:paraId="6BFEFA8E" w14:textId="77777777" w:rsidR="001A63C6" w:rsidRPr="00FE7FDD" w:rsidRDefault="001A63C6" w:rsidP="001A63C6">
            <w:pPr>
              <w:pStyle w:val="TableText"/>
              <w:widowControl w:val="0"/>
              <w:jc w:val="left"/>
              <w:rPr>
                <w:rStyle w:val="EndnoteReference"/>
                <w:sz w:val="13"/>
                <w:szCs w:val="13"/>
                <w:u w:val="single"/>
                <w:lang w:val="en-US" w:eastAsia="en-US"/>
              </w:rPr>
            </w:pPr>
          </w:p>
        </w:tc>
        <w:tc>
          <w:tcPr>
            <w:tcW w:w="450" w:type="dxa"/>
            <w:tcBorders>
              <w:bottom w:val="single" w:sz="4" w:space="0" w:color="auto"/>
            </w:tcBorders>
            <w:shd w:val="clear" w:color="auto" w:fill="auto"/>
          </w:tcPr>
          <w:p w14:paraId="2FDF0F60"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auto"/>
            <w:vAlign w:val="center"/>
          </w:tcPr>
          <w:p w14:paraId="1B5D9E0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1846FA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0BD005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DC3B26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79FB8E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1584CCE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2B6B8F4"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56E2311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3E82585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98497D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5EC0F0F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AE8E48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4393329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108526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374EE056" w14:textId="77777777" w:rsidR="001A63C6" w:rsidRPr="00480790" w:rsidRDefault="001A63C6"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auto"/>
            <w:vAlign w:val="center"/>
          </w:tcPr>
          <w:p w14:paraId="68011AAF"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BF20B46" w14:textId="77777777" w:rsidTr="006B1F3F">
        <w:trPr>
          <w:trHeight w:val="145"/>
        </w:trPr>
        <w:tc>
          <w:tcPr>
            <w:tcW w:w="2734" w:type="dxa"/>
            <w:gridSpan w:val="2"/>
            <w:tcBorders>
              <w:bottom w:val="single" w:sz="4" w:space="0" w:color="auto"/>
            </w:tcBorders>
            <w:shd w:val="clear" w:color="auto" w:fill="FABF8F"/>
            <w:vAlign w:val="center"/>
          </w:tcPr>
          <w:p w14:paraId="25C27313" w14:textId="77777777" w:rsidR="001A63C6" w:rsidRDefault="001A63C6" w:rsidP="001A63C6">
            <w:pPr>
              <w:pStyle w:val="ProductNames"/>
              <w:spacing w:beforeLines="10" w:before="24" w:afterLines="10" w:after="24"/>
              <w:rPr>
                <w:rFonts w:ascii="Tahoma" w:hAnsi="Tahoma" w:cs="Tahoma"/>
                <w:sz w:val="14"/>
              </w:rPr>
            </w:pPr>
            <w:bookmarkStart w:id="430" w:name="_Toc257333904"/>
            <w:bookmarkStart w:id="431" w:name="_Toc336338068"/>
            <w:bookmarkStart w:id="432" w:name="_Toc352319896"/>
            <w:r>
              <w:rPr>
                <w:rFonts w:ascii="Tahoma" w:hAnsi="Tahoma" w:cs="Tahoma"/>
                <w:sz w:val="14"/>
              </w:rPr>
              <w:t>System Center Data Protection Manager 2010 Standard Server Management License</w:t>
            </w:r>
            <w:bookmarkEnd w:id="430"/>
            <w:bookmarkEnd w:id="431"/>
            <w:bookmarkEnd w:id="432"/>
            <w:r>
              <w:rPr>
                <w:rFonts w:ascii="Tahoma" w:hAnsi="Tahoma" w:cs="Tahoma"/>
                <w:sz w:val="14"/>
              </w:rPr>
              <w:t xml:space="preserve"> </w:t>
            </w:r>
          </w:p>
        </w:tc>
        <w:tc>
          <w:tcPr>
            <w:tcW w:w="450" w:type="dxa"/>
            <w:tcBorders>
              <w:bottom w:val="single" w:sz="4" w:space="0" w:color="auto"/>
            </w:tcBorders>
            <w:shd w:val="clear" w:color="auto" w:fill="FABF8F"/>
            <w:vAlign w:val="center"/>
          </w:tcPr>
          <w:p w14:paraId="2FC577CB"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4591830F"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FABF8F"/>
            <w:vAlign w:val="center"/>
          </w:tcPr>
          <w:p w14:paraId="7A5DA7E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5FEE70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EF2455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F5C262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D307B7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7FC464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214D1E"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C982F4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55A4CD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441FD9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62A95F0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6AF174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561C340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3044CA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6FD7C49" w14:textId="77777777" w:rsidR="001A63C6" w:rsidRPr="00480790" w:rsidRDefault="001A63C6"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FABF8F"/>
            <w:vAlign w:val="center"/>
          </w:tcPr>
          <w:p w14:paraId="6595B949"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417BF7F1" w14:textId="77777777" w:rsidTr="007E466C">
        <w:trPr>
          <w:trHeight w:val="145"/>
        </w:trPr>
        <w:tc>
          <w:tcPr>
            <w:tcW w:w="2734" w:type="dxa"/>
            <w:gridSpan w:val="2"/>
            <w:tcBorders>
              <w:bottom w:val="single" w:sz="4" w:space="0" w:color="auto"/>
            </w:tcBorders>
            <w:shd w:val="clear" w:color="auto" w:fill="auto"/>
            <w:vAlign w:val="center"/>
          </w:tcPr>
          <w:p w14:paraId="4FA74988" w14:textId="77777777" w:rsidR="001A63C6" w:rsidRDefault="001A63C6" w:rsidP="001A63C6">
            <w:pPr>
              <w:pStyle w:val="ProductNames"/>
              <w:spacing w:beforeLines="20" w:before="48" w:afterLines="20" w:after="48"/>
              <w:rPr>
                <w:rFonts w:ascii="Tahoma" w:hAnsi="Tahoma" w:cs="Tahoma"/>
                <w:sz w:val="14"/>
              </w:rPr>
            </w:pPr>
            <w:bookmarkStart w:id="433" w:name="_Toc336338069"/>
            <w:bookmarkStart w:id="434" w:name="_Toc352319897"/>
            <w:bookmarkStart w:id="435" w:name="_Toc257333905"/>
            <w:r>
              <w:rPr>
                <w:rFonts w:ascii="Tahoma" w:hAnsi="Tahoma" w:cs="Tahoma"/>
                <w:sz w:val="14"/>
              </w:rPr>
              <w:t>System Center Essentials 2010</w:t>
            </w:r>
            <w:bookmarkEnd w:id="433"/>
            <w:bookmarkEnd w:id="434"/>
            <w:r>
              <w:rPr>
                <w:rFonts w:ascii="Tahoma" w:hAnsi="Tahoma" w:cs="Tahoma"/>
                <w:sz w:val="14"/>
              </w:rPr>
              <w:t xml:space="preserve"> </w:t>
            </w:r>
            <w:bookmarkEnd w:id="435"/>
          </w:p>
        </w:tc>
        <w:tc>
          <w:tcPr>
            <w:tcW w:w="450" w:type="dxa"/>
            <w:tcBorders>
              <w:bottom w:val="single" w:sz="4" w:space="0" w:color="auto"/>
            </w:tcBorders>
            <w:shd w:val="clear" w:color="auto" w:fill="auto"/>
            <w:vAlign w:val="center"/>
          </w:tcPr>
          <w:p w14:paraId="5FBCBCB9" w14:textId="77777777" w:rsidR="001A63C6" w:rsidRPr="00FE7FDD" w:rsidRDefault="00980F6A" w:rsidP="002E59B1">
            <w:pPr>
              <w:pStyle w:val="TableText"/>
              <w:widowControl w:val="0"/>
              <w:rPr>
                <w:rStyle w:val="EndnoteReference"/>
                <w:b w:val="0"/>
                <w:color w:val="0000FF"/>
                <w:sz w:val="13"/>
                <w:szCs w:val="13"/>
                <w:u w:val="single"/>
                <w:lang w:val="en-US" w:eastAsia="en-US"/>
              </w:rPr>
            </w:pPr>
            <w:hyperlink w:anchor="_86_84_System" w:history="1">
              <w:r w:rsidR="002E59B1" w:rsidRPr="00FE7FDD">
                <w:rPr>
                  <w:rStyle w:val="Hyperlink"/>
                  <w:b/>
                  <w:sz w:val="13"/>
                  <w:szCs w:val="13"/>
                  <w:lang w:val="en-US"/>
                </w:rPr>
                <w:t>8</w:t>
              </w:r>
            </w:hyperlink>
            <w:r w:rsidR="002E59B1">
              <w:rPr>
                <w:rStyle w:val="Hyperlink"/>
                <w:b/>
                <w:sz w:val="13"/>
                <w:szCs w:val="13"/>
                <w:lang w:val="en-US"/>
              </w:rPr>
              <w:t>5</w:t>
            </w:r>
          </w:p>
        </w:tc>
        <w:tc>
          <w:tcPr>
            <w:tcW w:w="450" w:type="dxa"/>
            <w:tcBorders>
              <w:bottom w:val="single" w:sz="4" w:space="0" w:color="auto"/>
            </w:tcBorders>
            <w:shd w:val="clear" w:color="auto" w:fill="auto"/>
          </w:tcPr>
          <w:p w14:paraId="66A0E8A3" w14:textId="77777777" w:rsidR="001A63C6" w:rsidRPr="00480790" w:rsidRDefault="001A63C6" w:rsidP="001A63C6">
            <w:pPr>
              <w:pStyle w:val="TableText"/>
              <w:widowControl w:val="0"/>
              <w:spacing w:before="12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4609907A"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77F87B4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129F10C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B53EAB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D60B72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25EA45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3D36349"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3F94E4E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E1D3AC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2655A4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1545628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1E0F3B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4DF268D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7AC737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5DD59B81"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66BB7B74"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4242F0B0" w14:textId="77777777" w:rsidTr="006B1F3F">
        <w:trPr>
          <w:trHeight w:val="145"/>
        </w:trPr>
        <w:tc>
          <w:tcPr>
            <w:tcW w:w="2734" w:type="dxa"/>
            <w:gridSpan w:val="2"/>
            <w:tcBorders>
              <w:bottom w:val="single" w:sz="4" w:space="0" w:color="auto"/>
            </w:tcBorders>
            <w:shd w:val="clear" w:color="auto" w:fill="FABF8F"/>
            <w:vAlign w:val="center"/>
          </w:tcPr>
          <w:p w14:paraId="4BE3BA7B" w14:textId="77777777" w:rsidR="001A63C6" w:rsidRDefault="001A63C6" w:rsidP="001A63C6">
            <w:pPr>
              <w:pStyle w:val="ProductNames"/>
              <w:spacing w:beforeLines="20" w:before="48" w:afterLines="20" w:after="48"/>
              <w:rPr>
                <w:rFonts w:ascii="Tahoma" w:hAnsi="Tahoma" w:cs="Tahoma"/>
                <w:sz w:val="14"/>
              </w:rPr>
            </w:pPr>
            <w:bookmarkStart w:id="436" w:name="_Toc257333906"/>
            <w:bookmarkStart w:id="437" w:name="_Toc336338070"/>
            <w:bookmarkStart w:id="438" w:name="_Toc352319898"/>
            <w:r>
              <w:rPr>
                <w:rFonts w:ascii="Tahoma" w:hAnsi="Tahoma" w:cs="Tahoma"/>
                <w:sz w:val="14"/>
              </w:rPr>
              <w:t>System Center Essentials 2010 Client ML</w:t>
            </w:r>
            <w:bookmarkEnd w:id="436"/>
            <w:bookmarkEnd w:id="437"/>
            <w:bookmarkEnd w:id="438"/>
          </w:p>
        </w:tc>
        <w:tc>
          <w:tcPr>
            <w:tcW w:w="450" w:type="dxa"/>
            <w:tcBorders>
              <w:bottom w:val="single" w:sz="4" w:space="0" w:color="auto"/>
            </w:tcBorders>
            <w:shd w:val="clear" w:color="auto" w:fill="FABF8F"/>
            <w:vAlign w:val="center"/>
          </w:tcPr>
          <w:p w14:paraId="7A75EA08"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18A01D95" w14:textId="77777777" w:rsidR="001A63C6" w:rsidRPr="00480790" w:rsidRDefault="001A63C6" w:rsidP="001A63C6">
            <w:pPr>
              <w:pStyle w:val="TableText"/>
              <w:widowControl w:val="0"/>
              <w:spacing w:before="1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19BAD87"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C5CEA0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738C2F5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40214E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EE876D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7234A2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1FDFA6C9"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620E3BE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71D8A7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2356379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D9EC04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E43D87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D2F65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411D2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80942AE"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064FE64E"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AC40D5E" w14:textId="77777777" w:rsidTr="007E466C">
        <w:trPr>
          <w:trHeight w:val="145"/>
        </w:trPr>
        <w:tc>
          <w:tcPr>
            <w:tcW w:w="2734" w:type="dxa"/>
            <w:gridSpan w:val="2"/>
            <w:tcBorders>
              <w:bottom w:val="single" w:sz="4" w:space="0" w:color="auto"/>
            </w:tcBorders>
            <w:shd w:val="clear" w:color="auto" w:fill="auto"/>
            <w:vAlign w:val="center"/>
          </w:tcPr>
          <w:p w14:paraId="1D186C2D" w14:textId="77777777" w:rsidR="001A63C6" w:rsidRDefault="001A63C6" w:rsidP="001A63C6">
            <w:pPr>
              <w:pStyle w:val="ProductNames"/>
              <w:spacing w:beforeLines="20" w:before="48" w:afterLines="20" w:after="48"/>
              <w:rPr>
                <w:rFonts w:ascii="Tahoma" w:hAnsi="Tahoma" w:cs="Tahoma"/>
                <w:sz w:val="14"/>
              </w:rPr>
            </w:pPr>
            <w:bookmarkStart w:id="439" w:name="_Toc257333908"/>
            <w:bookmarkStart w:id="440" w:name="_Toc336338071"/>
            <w:bookmarkStart w:id="441" w:name="_Toc352319899"/>
            <w:r>
              <w:rPr>
                <w:rFonts w:ascii="Tahoma" w:hAnsi="Tahoma" w:cs="Tahoma"/>
                <w:sz w:val="14"/>
              </w:rPr>
              <w:t>System Center Essentials 2010 Server ML</w:t>
            </w:r>
            <w:bookmarkEnd w:id="439"/>
            <w:bookmarkEnd w:id="440"/>
            <w:bookmarkEnd w:id="441"/>
          </w:p>
        </w:tc>
        <w:tc>
          <w:tcPr>
            <w:tcW w:w="450" w:type="dxa"/>
            <w:tcBorders>
              <w:bottom w:val="single" w:sz="4" w:space="0" w:color="auto"/>
            </w:tcBorders>
            <w:shd w:val="clear" w:color="auto" w:fill="auto"/>
            <w:vAlign w:val="center"/>
          </w:tcPr>
          <w:p w14:paraId="4CFAC4D3"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4B5DC19F" w14:textId="77777777" w:rsidR="001A63C6" w:rsidRPr="00480790" w:rsidRDefault="001A63C6" w:rsidP="001A63C6">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6D9CAF9"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4C4CA6F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33AE633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422119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A0AE14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3E70EC1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D1EB20F"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DA1B2A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F4F9C4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5C2AB03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CB84F1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75BFA01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536C7D5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10A83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E119E92"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54FD0C0C"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5AF48788" w14:textId="77777777" w:rsidTr="006B1F3F">
        <w:trPr>
          <w:trHeight w:val="145"/>
        </w:trPr>
        <w:tc>
          <w:tcPr>
            <w:tcW w:w="2734" w:type="dxa"/>
            <w:gridSpan w:val="2"/>
            <w:tcBorders>
              <w:bottom w:val="single" w:sz="4" w:space="0" w:color="auto"/>
            </w:tcBorders>
            <w:shd w:val="clear" w:color="auto" w:fill="FABF8F"/>
            <w:vAlign w:val="center"/>
          </w:tcPr>
          <w:p w14:paraId="1E417CEF" w14:textId="77777777" w:rsidR="001A63C6" w:rsidRDefault="001A63C6" w:rsidP="001A63C6">
            <w:pPr>
              <w:pStyle w:val="ProductNames"/>
              <w:spacing w:beforeLines="20" w:before="48" w:afterLines="20" w:after="48"/>
              <w:rPr>
                <w:rFonts w:ascii="Tahoma" w:hAnsi="Tahoma" w:cs="Tahoma"/>
                <w:sz w:val="14"/>
              </w:rPr>
            </w:pPr>
            <w:bookmarkStart w:id="442" w:name="_Toc336338072"/>
            <w:bookmarkStart w:id="443" w:name="_Toc352319900"/>
            <w:bookmarkStart w:id="444" w:name="_Toc257333910"/>
            <w:r>
              <w:rPr>
                <w:rFonts w:ascii="Tahoma" w:hAnsi="Tahoma" w:cs="Tahoma"/>
                <w:sz w:val="14"/>
              </w:rPr>
              <w:t>System Center Essentials 2010 with SQL Server 2008 Technology</w:t>
            </w:r>
            <w:bookmarkEnd w:id="442"/>
            <w:bookmarkEnd w:id="443"/>
            <w:r>
              <w:rPr>
                <w:rFonts w:ascii="Tahoma" w:hAnsi="Tahoma" w:cs="Tahoma"/>
                <w:sz w:val="14"/>
              </w:rPr>
              <w:t xml:space="preserve"> </w:t>
            </w:r>
            <w:bookmarkEnd w:id="444"/>
          </w:p>
        </w:tc>
        <w:tc>
          <w:tcPr>
            <w:tcW w:w="450" w:type="dxa"/>
            <w:tcBorders>
              <w:bottom w:val="single" w:sz="4" w:space="0" w:color="auto"/>
            </w:tcBorders>
            <w:shd w:val="clear" w:color="auto" w:fill="FABF8F"/>
            <w:vAlign w:val="center"/>
          </w:tcPr>
          <w:p w14:paraId="51628FA0"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4D2CCCCF" w14:textId="77777777" w:rsidR="001A63C6" w:rsidRPr="00480790" w:rsidRDefault="001A63C6" w:rsidP="001A63C6">
            <w:pPr>
              <w:pStyle w:val="TableText"/>
              <w:widowControl w:val="0"/>
              <w:spacing w:before="2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AB9F951"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5B9E6347"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10</w:t>
            </w:r>
          </w:p>
        </w:tc>
        <w:tc>
          <w:tcPr>
            <w:tcW w:w="450" w:type="dxa"/>
            <w:tcBorders>
              <w:bottom w:val="single" w:sz="4" w:space="0" w:color="auto"/>
            </w:tcBorders>
            <w:shd w:val="clear" w:color="auto" w:fill="FABF8F"/>
            <w:vAlign w:val="center"/>
          </w:tcPr>
          <w:p w14:paraId="6653863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D51BE2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3F7EE6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980B26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94968AB"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04151F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4F3705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A2A79A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A88C0C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B592B8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6E69BB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7F0FA5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62C00E21"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7CEAE8DE"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619C46FE" w14:textId="77777777" w:rsidTr="007E466C">
        <w:trPr>
          <w:trHeight w:val="145"/>
        </w:trPr>
        <w:tc>
          <w:tcPr>
            <w:tcW w:w="2734" w:type="dxa"/>
            <w:gridSpan w:val="2"/>
            <w:tcBorders>
              <w:bottom w:val="single" w:sz="4" w:space="0" w:color="auto"/>
            </w:tcBorders>
            <w:shd w:val="clear" w:color="auto" w:fill="auto"/>
            <w:vAlign w:val="center"/>
          </w:tcPr>
          <w:p w14:paraId="7200420C" w14:textId="77777777" w:rsidR="001A63C6" w:rsidRDefault="001A63C6" w:rsidP="001A63C6">
            <w:pPr>
              <w:pStyle w:val="ProductNames"/>
              <w:spacing w:beforeLines="20" w:before="48" w:afterLines="20" w:after="48"/>
              <w:rPr>
                <w:rFonts w:ascii="Tahoma" w:hAnsi="Tahoma" w:cs="Tahoma"/>
                <w:sz w:val="14"/>
              </w:rPr>
            </w:pPr>
            <w:bookmarkStart w:id="445" w:name="_Toc336338073"/>
            <w:bookmarkStart w:id="446" w:name="_Toc352319901"/>
            <w:r w:rsidRPr="00A3477C">
              <w:rPr>
                <w:rFonts w:ascii="Tahoma" w:hAnsi="Tahoma" w:cs="Tahoma"/>
                <w:sz w:val="14"/>
              </w:rPr>
              <w:t>System Center Essentials Plus 2010 Client Management License Suite</w:t>
            </w:r>
            <w:bookmarkEnd w:id="445"/>
            <w:bookmarkEnd w:id="446"/>
          </w:p>
        </w:tc>
        <w:tc>
          <w:tcPr>
            <w:tcW w:w="450" w:type="dxa"/>
            <w:tcBorders>
              <w:bottom w:val="single" w:sz="4" w:space="0" w:color="auto"/>
            </w:tcBorders>
            <w:shd w:val="clear" w:color="auto" w:fill="auto"/>
            <w:vAlign w:val="center"/>
          </w:tcPr>
          <w:p w14:paraId="0EF2B7CE"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10820D9D"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07/10</w:t>
            </w:r>
          </w:p>
        </w:tc>
        <w:tc>
          <w:tcPr>
            <w:tcW w:w="360" w:type="dxa"/>
            <w:tcBorders>
              <w:bottom w:val="single" w:sz="4" w:space="0" w:color="auto"/>
              <w:right w:val="single" w:sz="18" w:space="0" w:color="auto"/>
            </w:tcBorders>
            <w:shd w:val="clear" w:color="auto" w:fill="auto"/>
            <w:vAlign w:val="center"/>
          </w:tcPr>
          <w:p w14:paraId="68510737"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78EB841"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93F3EF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A5FBA7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58213B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A3A55A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AF5A8A8"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3D543AE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36586B7"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48EDF48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CB5F1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740B28E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2E01C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0849D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C050595"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47B40E7A"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rsidRPr="004031C2" w14:paraId="5EA88CE8" w14:textId="77777777" w:rsidTr="006B1F3F">
        <w:trPr>
          <w:trHeight w:val="145"/>
        </w:trPr>
        <w:tc>
          <w:tcPr>
            <w:tcW w:w="2734" w:type="dxa"/>
            <w:gridSpan w:val="2"/>
            <w:tcBorders>
              <w:bottom w:val="single" w:sz="4" w:space="0" w:color="auto"/>
            </w:tcBorders>
            <w:shd w:val="clear" w:color="auto" w:fill="FABF8F"/>
            <w:vAlign w:val="center"/>
          </w:tcPr>
          <w:p w14:paraId="435C74F6" w14:textId="77777777" w:rsidR="001A63C6" w:rsidRPr="004031C2" w:rsidRDefault="001A63C6" w:rsidP="001A63C6">
            <w:pPr>
              <w:pStyle w:val="ProductNames"/>
              <w:spacing w:beforeLines="20" w:before="48" w:afterLines="20" w:after="48"/>
              <w:rPr>
                <w:rFonts w:ascii="Tahoma" w:hAnsi="Tahoma" w:cs="Tahoma"/>
                <w:sz w:val="14"/>
              </w:rPr>
            </w:pPr>
            <w:bookmarkStart w:id="447" w:name="_Toc336338077"/>
            <w:bookmarkStart w:id="448" w:name="_Toc352319902"/>
            <w:r w:rsidRPr="004031C2">
              <w:rPr>
                <w:rFonts w:ascii="Tahoma" w:hAnsi="Tahoma" w:cs="Tahoma"/>
                <w:sz w:val="14"/>
              </w:rPr>
              <w:t>System Center Operations Manager 2007 R2 Standard Server Management License</w:t>
            </w:r>
            <w:bookmarkEnd w:id="447"/>
            <w:bookmarkEnd w:id="448"/>
            <w:r w:rsidRPr="004031C2">
              <w:rPr>
                <w:rFonts w:ascii="Tahoma" w:hAnsi="Tahoma" w:cs="Tahoma"/>
                <w:sz w:val="14"/>
              </w:rPr>
              <w:t xml:space="preserve"> </w:t>
            </w:r>
          </w:p>
        </w:tc>
        <w:tc>
          <w:tcPr>
            <w:tcW w:w="450" w:type="dxa"/>
            <w:tcBorders>
              <w:bottom w:val="single" w:sz="4" w:space="0" w:color="auto"/>
            </w:tcBorders>
            <w:shd w:val="clear" w:color="auto" w:fill="FABF8F"/>
            <w:vAlign w:val="center"/>
          </w:tcPr>
          <w:p w14:paraId="4CFFD06B"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CEB648D" w14:textId="77777777" w:rsidR="001A63C6" w:rsidRPr="004031C2" w:rsidRDefault="001A63C6" w:rsidP="001A63C6">
            <w:pPr>
              <w:pStyle w:val="TableText"/>
              <w:widowControl w:val="0"/>
              <w:spacing w:before="200"/>
              <w:rPr>
                <w:rFonts w:ascii="Tahoma" w:hAnsi="Tahoma" w:cs="Tahoma"/>
                <w:color w:val="000000"/>
                <w:sz w:val="13"/>
                <w:lang w:val="en-US" w:eastAsia="en-US"/>
              </w:rPr>
            </w:pPr>
            <w:r w:rsidRPr="006D6A83">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3D7D3A3B" w14:textId="77777777" w:rsidR="001A63C6" w:rsidRPr="004031C2" w:rsidRDefault="001A63C6"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82FCE71"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D0F72D5"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4B52E8B"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5C76A2D"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E413ED3"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81415DF" w14:textId="77777777" w:rsidR="001A63C6" w:rsidRPr="004031C2"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2597D12C"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C405190"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A85CD37"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A1E90E5"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1A979D4" w14:textId="77777777" w:rsidR="001A63C6" w:rsidRPr="004031C2" w:rsidRDefault="001A63C6"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DB3B5A6"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4C6FE8"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396DDF83" w14:textId="77777777" w:rsidR="001A63C6" w:rsidRPr="004031C2" w:rsidRDefault="001A63C6" w:rsidP="001A63C6">
            <w:pPr>
              <w:pStyle w:val="TableText"/>
              <w:widowControl w:val="0"/>
              <w:spacing w:before="120"/>
              <w:rPr>
                <w:rFonts w:ascii="Tahoma" w:hAnsi="Tahoma" w:cs="Tahoma"/>
                <w:color w:val="000000"/>
                <w:sz w:val="13"/>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7248253" w14:textId="77777777" w:rsidR="001A63C6" w:rsidRPr="001A5DFA" w:rsidRDefault="001A63C6" w:rsidP="001A63C6">
            <w:pPr>
              <w:pStyle w:val="TableText"/>
              <w:widowControl w:val="0"/>
              <w:rPr>
                <w:rFonts w:ascii="Tahoma" w:hAnsi="Tahoma" w:cs="Tahoma"/>
                <w:color w:val="000000"/>
                <w:sz w:val="13"/>
                <w:lang w:val="en-US" w:eastAsia="en-US"/>
              </w:rPr>
            </w:pPr>
          </w:p>
        </w:tc>
      </w:tr>
      <w:tr w:rsidR="001A63C6" w14:paraId="1D115839" w14:textId="77777777" w:rsidTr="007E466C">
        <w:trPr>
          <w:trHeight w:val="145"/>
        </w:trPr>
        <w:tc>
          <w:tcPr>
            <w:tcW w:w="2734" w:type="dxa"/>
            <w:gridSpan w:val="2"/>
            <w:tcBorders>
              <w:bottom w:val="single" w:sz="4" w:space="0" w:color="auto"/>
            </w:tcBorders>
            <w:shd w:val="clear" w:color="auto" w:fill="auto"/>
            <w:vAlign w:val="center"/>
          </w:tcPr>
          <w:p w14:paraId="0332898F" w14:textId="77777777" w:rsidR="001A63C6" w:rsidRDefault="001A63C6" w:rsidP="001A63C6">
            <w:pPr>
              <w:pStyle w:val="ProductNames"/>
              <w:spacing w:beforeLines="20" w:before="48" w:afterLines="20" w:after="48"/>
              <w:rPr>
                <w:rFonts w:ascii="Tahoma" w:hAnsi="Tahoma" w:cs="Tahoma"/>
                <w:sz w:val="14"/>
              </w:rPr>
            </w:pPr>
            <w:bookmarkStart w:id="449" w:name="_Toc336338078"/>
            <w:bookmarkStart w:id="450" w:name="_Toc352319903"/>
            <w:r>
              <w:rPr>
                <w:rFonts w:ascii="Tahoma" w:hAnsi="Tahoma" w:cs="Tahoma"/>
                <w:sz w:val="14"/>
              </w:rPr>
              <w:t>System Center Operations Manager 2007 R2 Enterprise Server Management License</w:t>
            </w:r>
            <w:bookmarkEnd w:id="449"/>
            <w:bookmarkEnd w:id="450"/>
            <w:r>
              <w:rPr>
                <w:rFonts w:ascii="Tahoma" w:hAnsi="Tahoma" w:cs="Tahoma"/>
                <w:sz w:val="14"/>
              </w:rPr>
              <w:t xml:space="preserve"> </w:t>
            </w:r>
          </w:p>
        </w:tc>
        <w:tc>
          <w:tcPr>
            <w:tcW w:w="450" w:type="dxa"/>
            <w:tcBorders>
              <w:bottom w:val="single" w:sz="4" w:space="0" w:color="auto"/>
            </w:tcBorders>
            <w:shd w:val="clear" w:color="auto" w:fill="auto"/>
            <w:vAlign w:val="center"/>
          </w:tcPr>
          <w:p w14:paraId="44D3EE4B"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116987B2" w14:textId="77777777" w:rsidR="001A63C6" w:rsidRPr="00480790" w:rsidRDefault="001A63C6"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auto"/>
            <w:vAlign w:val="center"/>
          </w:tcPr>
          <w:p w14:paraId="188776F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1FEC415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5929AD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44BF35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10C32F6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AFDE08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689C572A"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50C8CD3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2755A1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B0F385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1F2579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9166BA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7C2DE4C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7AE8CB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4E59545F"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593167">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4069F12"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28A7BC3" w14:textId="77777777" w:rsidTr="006B1F3F">
        <w:trPr>
          <w:trHeight w:val="145"/>
        </w:trPr>
        <w:tc>
          <w:tcPr>
            <w:tcW w:w="2734" w:type="dxa"/>
            <w:gridSpan w:val="2"/>
            <w:tcBorders>
              <w:bottom w:val="single" w:sz="4" w:space="0" w:color="auto"/>
            </w:tcBorders>
            <w:shd w:val="clear" w:color="auto" w:fill="FABF8F"/>
            <w:vAlign w:val="center"/>
          </w:tcPr>
          <w:p w14:paraId="3D723EA6" w14:textId="77777777" w:rsidR="001A63C6" w:rsidRDefault="001A63C6" w:rsidP="001A63C6">
            <w:pPr>
              <w:pStyle w:val="ProductNames"/>
              <w:spacing w:beforeLines="20" w:before="48" w:afterLines="20" w:after="48"/>
              <w:rPr>
                <w:rFonts w:ascii="Tahoma" w:hAnsi="Tahoma" w:cs="Tahoma"/>
                <w:sz w:val="14"/>
              </w:rPr>
            </w:pPr>
            <w:bookmarkStart w:id="451" w:name="_Toc336338079"/>
            <w:bookmarkStart w:id="452" w:name="_Toc352319904"/>
            <w:r>
              <w:rPr>
                <w:rFonts w:ascii="Tahoma" w:hAnsi="Tahoma" w:cs="Tahoma"/>
                <w:sz w:val="14"/>
              </w:rPr>
              <w:t>System Center Operations Manager 2007 R2 Client Management License per OSE</w:t>
            </w:r>
            <w:bookmarkEnd w:id="451"/>
            <w:bookmarkEnd w:id="452"/>
          </w:p>
        </w:tc>
        <w:tc>
          <w:tcPr>
            <w:tcW w:w="450" w:type="dxa"/>
            <w:tcBorders>
              <w:bottom w:val="single" w:sz="4" w:space="0" w:color="auto"/>
            </w:tcBorders>
            <w:shd w:val="clear" w:color="auto" w:fill="FABF8F"/>
            <w:vAlign w:val="center"/>
          </w:tcPr>
          <w:p w14:paraId="62DA4C21"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6BA7886B" w14:textId="77777777" w:rsidR="001A63C6" w:rsidRPr="00480790" w:rsidRDefault="001A63C6"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1529696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0BE84D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7FB0AD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4DABE2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66BEC4C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F8FC68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9BF3642"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7912AF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72A06E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258404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EA60A7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2ECD6B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2F70A7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5A6AF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9C5CAB1"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AO,ST</w:t>
            </w:r>
          </w:p>
        </w:tc>
        <w:tc>
          <w:tcPr>
            <w:tcW w:w="540" w:type="dxa"/>
            <w:tcBorders>
              <w:bottom w:val="single" w:sz="4" w:space="0" w:color="auto"/>
            </w:tcBorders>
            <w:shd w:val="clear" w:color="auto" w:fill="FABF8F"/>
            <w:vAlign w:val="center"/>
          </w:tcPr>
          <w:p w14:paraId="03FD96AF"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2CD6C0D3" w14:textId="77777777" w:rsidTr="007E466C">
        <w:trPr>
          <w:trHeight w:val="145"/>
        </w:trPr>
        <w:tc>
          <w:tcPr>
            <w:tcW w:w="2734" w:type="dxa"/>
            <w:gridSpan w:val="2"/>
            <w:tcBorders>
              <w:bottom w:val="single" w:sz="4" w:space="0" w:color="auto"/>
            </w:tcBorders>
            <w:shd w:val="clear" w:color="auto" w:fill="auto"/>
            <w:vAlign w:val="center"/>
          </w:tcPr>
          <w:p w14:paraId="05BAA68F" w14:textId="77777777" w:rsidR="001A63C6" w:rsidRDefault="001A63C6" w:rsidP="001A63C6">
            <w:pPr>
              <w:pStyle w:val="ProductNames"/>
              <w:spacing w:beforeLines="20" w:before="48" w:afterLines="20" w:after="48"/>
              <w:rPr>
                <w:rFonts w:ascii="Tahoma" w:hAnsi="Tahoma" w:cs="Tahoma"/>
                <w:sz w:val="14"/>
              </w:rPr>
            </w:pPr>
            <w:bookmarkStart w:id="453" w:name="_Toc336338080"/>
            <w:bookmarkStart w:id="454" w:name="_Toc352319905"/>
            <w:r>
              <w:rPr>
                <w:rFonts w:ascii="Tahoma" w:hAnsi="Tahoma" w:cs="Tahoma"/>
                <w:sz w:val="14"/>
              </w:rPr>
              <w:t>System Center Operations Manager 2007 R2 Client Management License per User</w:t>
            </w:r>
            <w:bookmarkEnd w:id="453"/>
            <w:bookmarkEnd w:id="454"/>
          </w:p>
        </w:tc>
        <w:tc>
          <w:tcPr>
            <w:tcW w:w="450" w:type="dxa"/>
            <w:tcBorders>
              <w:bottom w:val="single" w:sz="4" w:space="0" w:color="auto"/>
            </w:tcBorders>
            <w:shd w:val="clear" w:color="auto" w:fill="auto"/>
            <w:vAlign w:val="center"/>
          </w:tcPr>
          <w:p w14:paraId="649470B2"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2DB45813" w14:textId="77777777" w:rsidR="001A63C6" w:rsidRPr="00480790" w:rsidRDefault="001A63C6"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auto"/>
            <w:vAlign w:val="center"/>
          </w:tcPr>
          <w:p w14:paraId="7AA38A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F08E42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266F0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47E7A4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32586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19D2A2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5663A3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DD3032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32BD71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3E7A6F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8FCEC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A147E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F35EC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2B09B89" w14:textId="77777777" w:rsidR="001A63C6" w:rsidRPr="00480790" w:rsidRDefault="001A63C6" w:rsidP="001A63C6">
            <w:pPr>
              <w:pStyle w:val="TableText"/>
              <w:widowControl w:val="0"/>
              <w:spacing w:before="120"/>
              <w:rPr>
                <w:rFonts w:ascii="Tahoma" w:hAnsi="Tahoma" w:cs="Tahoma"/>
                <w:color w:val="000000"/>
                <w:sz w:val="13"/>
                <w:lang w:val="en-US" w:eastAsia="en-US"/>
              </w:rPr>
            </w:pPr>
          </w:p>
          <w:p w14:paraId="0C4B9FA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C397F92"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auto"/>
            <w:vAlign w:val="center"/>
          </w:tcPr>
          <w:p w14:paraId="54DFE811" w14:textId="77777777" w:rsidR="001A63C6" w:rsidRPr="00480790" w:rsidRDefault="001A63C6" w:rsidP="001A63C6">
            <w:pPr>
              <w:pStyle w:val="TableText"/>
              <w:widowControl w:val="0"/>
              <w:rPr>
                <w:rFonts w:ascii="Tahoma" w:hAnsi="Tahoma" w:cs="Tahoma"/>
                <w:sz w:val="13"/>
                <w:lang w:val="en-US" w:eastAsia="en-US"/>
              </w:rPr>
            </w:pPr>
          </w:p>
        </w:tc>
      </w:tr>
      <w:tr w:rsidR="00B33D0E" w14:paraId="1CCF8B5D" w14:textId="77777777" w:rsidTr="006B1F3F">
        <w:trPr>
          <w:trHeight w:val="145"/>
        </w:trPr>
        <w:tc>
          <w:tcPr>
            <w:tcW w:w="2734" w:type="dxa"/>
            <w:gridSpan w:val="2"/>
            <w:tcBorders>
              <w:bottom w:val="single" w:sz="4" w:space="0" w:color="auto"/>
            </w:tcBorders>
            <w:shd w:val="clear" w:color="auto" w:fill="FABF8F"/>
            <w:vAlign w:val="center"/>
          </w:tcPr>
          <w:p w14:paraId="45B020AA" w14:textId="77777777" w:rsidR="001A63C6" w:rsidRDefault="001A63C6" w:rsidP="001A63C6">
            <w:pPr>
              <w:pStyle w:val="ProductNames"/>
              <w:spacing w:beforeLines="20" w:before="48" w:afterLines="20" w:after="48"/>
              <w:rPr>
                <w:rFonts w:ascii="Tahoma" w:hAnsi="Tahoma" w:cs="Tahoma"/>
                <w:sz w:val="14"/>
              </w:rPr>
            </w:pPr>
            <w:bookmarkStart w:id="455" w:name="_Toc336338081"/>
            <w:bookmarkStart w:id="456" w:name="_Toc352319906"/>
            <w:r>
              <w:rPr>
                <w:rFonts w:ascii="Tahoma" w:hAnsi="Tahoma" w:cs="Tahoma"/>
                <w:sz w:val="14"/>
              </w:rPr>
              <w:t>System Center Reporting Manager 2006</w:t>
            </w:r>
            <w:bookmarkEnd w:id="455"/>
            <w:bookmarkEnd w:id="456"/>
            <w:r>
              <w:rPr>
                <w:rFonts w:ascii="Tahoma" w:hAnsi="Tahoma" w:cs="Tahoma"/>
                <w:sz w:val="14"/>
              </w:rPr>
              <w:t xml:space="preserve"> </w:t>
            </w:r>
          </w:p>
        </w:tc>
        <w:tc>
          <w:tcPr>
            <w:tcW w:w="450" w:type="dxa"/>
            <w:tcBorders>
              <w:bottom w:val="single" w:sz="4" w:space="0" w:color="auto"/>
            </w:tcBorders>
            <w:shd w:val="clear" w:color="auto" w:fill="FABF8F"/>
            <w:vAlign w:val="center"/>
          </w:tcPr>
          <w:p w14:paraId="10E1F493" w14:textId="77777777" w:rsidR="001A63C6" w:rsidRPr="00FE7FDD" w:rsidRDefault="00980F6A" w:rsidP="002E59B1">
            <w:pPr>
              <w:pStyle w:val="TableText"/>
              <w:widowControl w:val="0"/>
              <w:rPr>
                <w:rStyle w:val="EndnoteReference"/>
                <w:b w:val="0"/>
                <w:color w:val="0000FF"/>
                <w:sz w:val="13"/>
                <w:szCs w:val="13"/>
                <w:u w:val="single"/>
                <w:lang w:val="en-US" w:eastAsia="en-US"/>
              </w:rPr>
            </w:pPr>
            <w:hyperlink w:anchor="_87_85_System" w:history="1">
              <w:r w:rsidR="002E59B1" w:rsidRPr="00FE7FDD">
                <w:rPr>
                  <w:rStyle w:val="Hyperlink"/>
                  <w:b/>
                  <w:sz w:val="13"/>
                  <w:szCs w:val="13"/>
                  <w:lang w:val="en-US" w:eastAsia="en-US"/>
                </w:rPr>
                <w:t>8</w:t>
              </w:r>
            </w:hyperlink>
            <w:r w:rsidR="002E59B1">
              <w:rPr>
                <w:rStyle w:val="Hyperlink"/>
                <w:b/>
                <w:sz w:val="13"/>
                <w:szCs w:val="13"/>
                <w:lang w:val="en-US" w:eastAsia="en-US"/>
              </w:rPr>
              <w:t>6</w:t>
            </w:r>
          </w:p>
        </w:tc>
        <w:tc>
          <w:tcPr>
            <w:tcW w:w="450" w:type="dxa"/>
            <w:tcBorders>
              <w:bottom w:val="single" w:sz="4" w:space="0" w:color="auto"/>
            </w:tcBorders>
            <w:shd w:val="clear" w:color="auto" w:fill="FABF8F"/>
          </w:tcPr>
          <w:p w14:paraId="47706493"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CF259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EE1983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F99AD6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9E3B7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25AE43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3F127F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96BB0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9180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2FDF4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3A034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40E50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459C0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D7E9E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D98CFF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A6F477E"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A1683EB" w14:textId="77777777" w:rsidR="001A63C6" w:rsidRPr="00480790" w:rsidRDefault="001A63C6" w:rsidP="001A63C6">
            <w:pPr>
              <w:pStyle w:val="TableText"/>
              <w:widowControl w:val="0"/>
              <w:rPr>
                <w:rFonts w:ascii="Tahoma" w:hAnsi="Tahoma" w:cs="Tahoma"/>
                <w:sz w:val="13"/>
                <w:lang w:val="en-US" w:eastAsia="en-US"/>
              </w:rPr>
            </w:pPr>
          </w:p>
        </w:tc>
      </w:tr>
      <w:tr w:rsidR="001A63C6" w14:paraId="32DB0545" w14:textId="77777777" w:rsidTr="007E466C">
        <w:trPr>
          <w:trHeight w:val="145"/>
        </w:trPr>
        <w:tc>
          <w:tcPr>
            <w:tcW w:w="2734" w:type="dxa"/>
            <w:gridSpan w:val="2"/>
            <w:tcBorders>
              <w:bottom w:val="single" w:sz="4" w:space="0" w:color="auto"/>
            </w:tcBorders>
            <w:shd w:val="clear" w:color="auto" w:fill="auto"/>
            <w:vAlign w:val="center"/>
          </w:tcPr>
          <w:p w14:paraId="61224314" w14:textId="77777777" w:rsidR="001A63C6" w:rsidRDefault="001A63C6" w:rsidP="001A63C6">
            <w:pPr>
              <w:pStyle w:val="ProductNames"/>
              <w:spacing w:beforeLines="20" w:before="48" w:afterLines="20" w:after="48"/>
              <w:rPr>
                <w:rFonts w:ascii="Tahoma" w:hAnsi="Tahoma" w:cs="Tahoma"/>
                <w:sz w:val="14"/>
              </w:rPr>
            </w:pPr>
            <w:bookmarkStart w:id="457" w:name="_Toc336338082"/>
            <w:bookmarkStart w:id="458" w:name="_Toc352319907"/>
            <w:r>
              <w:rPr>
                <w:rFonts w:ascii="Tahoma" w:hAnsi="Tahoma" w:cs="Tahoma"/>
                <w:sz w:val="14"/>
              </w:rPr>
              <w:t>System Center Server Management Suite Enterprise</w:t>
            </w:r>
            <w:bookmarkEnd w:id="457"/>
            <w:bookmarkEnd w:id="458"/>
            <w:r>
              <w:rPr>
                <w:rFonts w:ascii="Tahoma" w:hAnsi="Tahoma" w:cs="Tahoma"/>
                <w:sz w:val="14"/>
              </w:rPr>
              <w:t xml:space="preserve"> </w:t>
            </w:r>
          </w:p>
        </w:tc>
        <w:tc>
          <w:tcPr>
            <w:tcW w:w="450" w:type="dxa"/>
            <w:tcBorders>
              <w:bottom w:val="single" w:sz="4" w:space="0" w:color="auto"/>
            </w:tcBorders>
            <w:shd w:val="clear" w:color="auto" w:fill="auto"/>
            <w:vAlign w:val="center"/>
          </w:tcPr>
          <w:p w14:paraId="7A743D5D" w14:textId="77777777" w:rsidR="001A63C6" w:rsidRPr="00FE7FDD" w:rsidRDefault="00980F6A" w:rsidP="002E59B1">
            <w:pPr>
              <w:pStyle w:val="TableText"/>
              <w:widowControl w:val="0"/>
              <w:rPr>
                <w:rStyle w:val="EndnoteReference"/>
                <w:b w:val="0"/>
                <w:color w:val="0000FF"/>
                <w:sz w:val="13"/>
                <w:szCs w:val="13"/>
                <w:u w:val="single"/>
                <w:lang w:val="en-US" w:eastAsia="en-US"/>
              </w:rPr>
            </w:pPr>
            <w:hyperlink w:anchor="_98_System_Center" w:history="1">
              <w:r w:rsidR="002E59B1" w:rsidRPr="00FE7FDD">
                <w:rPr>
                  <w:rStyle w:val="Hyperlink"/>
                  <w:b/>
                  <w:sz w:val="13"/>
                  <w:szCs w:val="13"/>
                  <w:lang w:val="en-US" w:eastAsia="en-US"/>
                </w:rPr>
                <w:t>8</w:t>
              </w:r>
            </w:hyperlink>
            <w:r w:rsidR="002E59B1">
              <w:rPr>
                <w:rStyle w:val="Hyperlink"/>
                <w:b/>
                <w:sz w:val="13"/>
                <w:szCs w:val="13"/>
                <w:lang w:val="en-US" w:eastAsia="en-US"/>
              </w:rPr>
              <w:t>7</w:t>
            </w:r>
          </w:p>
        </w:tc>
        <w:tc>
          <w:tcPr>
            <w:tcW w:w="450" w:type="dxa"/>
            <w:tcBorders>
              <w:bottom w:val="single" w:sz="4" w:space="0" w:color="auto"/>
            </w:tcBorders>
            <w:shd w:val="clear" w:color="auto" w:fill="auto"/>
          </w:tcPr>
          <w:p w14:paraId="58631697"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10/07</w:t>
            </w:r>
          </w:p>
        </w:tc>
        <w:tc>
          <w:tcPr>
            <w:tcW w:w="360" w:type="dxa"/>
            <w:tcBorders>
              <w:bottom w:val="single" w:sz="4" w:space="0" w:color="auto"/>
              <w:right w:val="single" w:sz="18" w:space="0" w:color="auto"/>
            </w:tcBorders>
            <w:shd w:val="clear" w:color="auto" w:fill="auto"/>
            <w:vAlign w:val="center"/>
          </w:tcPr>
          <w:p w14:paraId="6C6677C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20E97E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bottom"/>
          </w:tcPr>
          <w:p w14:paraId="74E5C417"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2DA0A463"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6CF3186"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55ABA710"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3534F24C"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4B400D26"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34545D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953D8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66E1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8F23D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403A06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087C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9A37D92"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0150E86" w14:textId="77777777" w:rsidR="001A63C6" w:rsidRPr="00480790" w:rsidRDefault="001A63C6" w:rsidP="001A63C6">
            <w:pPr>
              <w:pStyle w:val="TableText"/>
              <w:widowControl w:val="0"/>
              <w:rPr>
                <w:rFonts w:ascii="Tahoma" w:hAnsi="Tahoma" w:cs="Tahoma"/>
                <w:sz w:val="13"/>
                <w:lang w:val="en-US" w:eastAsia="en-US"/>
              </w:rPr>
            </w:pPr>
          </w:p>
        </w:tc>
      </w:tr>
      <w:tr w:rsidR="00B33D0E" w14:paraId="3A330DBE" w14:textId="77777777" w:rsidTr="006B1F3F">
        <w:trPr>
          <w:trHeight w:val="145"/>
        </w:trPr>
        <w:tc>
          <w:tcPr>
            <w:tcW w:w="2734" w:type="dxa"/>
            <w:gridSpan w:val="2"/>
            <w:tcBorders>
              <w:bottom w:val="single" w:sz="4" w:space="0" w:color="auto"/>
            </w:tcBorders>
            <w:shd w:val="clear" w:color="auto" w:fill="FABF8F"/>
          </w:tcPr>
          <w:p w14:paraId="1765F2B3" w14:textId="77777777" w:rsidR="001A63C6" w:rsidRPr="00480790" w:rsidRDefault="001A63C6" w:rsidP="001A63C6">
            <w:pPr>
              <w:pStyle w:val="Heading4"/>
              <w:spacing w:beforeLines="20" w:before="48" w:afterLines="20" w:after="48"/>
              <w:ind w:left="0" w:firstLine="0"/>
              <w:rPr>
                <w:rFonts w:ascii="Tahoma" w:hAnsi="Tahoma" w:cs="Tahoma"/>
                <w:b w:val="0"/>
                <w:sz w:val="18"/>
                <w:szCs w:val="18"/>
                <w:lang w:val="en-US" w:eastAsia="en-US"/>
              </w:rPr>
            </w:pPr>
            <w:bookmarkStart w:id="459" w:name="_Toc336338083"/>
            <w:bookmarkStart w:id="460" w:name="_Toc352319908"/>
            <w:r w:rsidRPr="00480790">
              <w:rPr>
                <w:rFonts w:ascii="Tahoma" w:hAnsi="Tahoma" w:cs="Tahoma"/>
                <w:b w:val="0"/>
                <w:sz w:val="14"/>
                <w:szCs w:val="18"/>
                <w:lang w:val="en-US" w:eastAsia="en-US"/>
              </w:rPr>
              <w:t>System Center Server Management Suite Datacenter</w:t>
            </w:r>
            <w:bookmarkEnd w:id="459"/>
            <w:bookmarkEnd w:id="460"/>
          </w:p>
        </w:tc>
        <w:tc>
          <w:tcPr>
            <w:tcW w:w="450" w:type="dxa"/>
            <w:tcBorders>
              <w:bottom w:val="single" w:sz="4" w:space="0" w:color="auto"/>
            </w:tcBorders>
            <w:shd w:val="clear" w:color="auto" w:fill="FABF8F"/>
          </w:tcPr>
          <w:p w14:paraId="3D1C6D35" w14:textId="77777777" w:rsidR="001A63C6" w:rsidRPr="00FE7FDD" w:rsidRDefault="00980F6A" w:rsidP="002E59B1">
            <w:pPr>
              <w:pStyle w:val="TableText"/>
              <w:widowControl w:val="0"/>
              <w:spacing w:before="120"/>
              <w:rPr>
                <w:rStyle w:val="EndnoteReference"/>
                <w:b w:val="0"/>
                <w:sz w:val="13"/>
                <w:szCs w:val="13"/>
                <w:u w:val="single"/>
                <w:lang w:val="en-US" w:eastAsia="en-US"/>
              </w:rPr>
            </w:pPr>
            <w:hyperlink w:anchor="Srv_90SysCtrSvrMgmtSuiteDatacenter" w:history="1">
              <w:r w:rsidR="002E59B1" w:rsidRPr="00FE7FDD">
                <w:rPr>
                  <w:rStyle w:val="Hyperlink"/>
                  <w:b/>
                  <w:sz w:val="13"/>
                  <w:szCs w:val="13"/>
                  <w:lang w:val="en-US" w:eastAsia="en-US"/>
                </w:rPr>
                <w:t>8</w:t>
              </w:r>
            </w:hyperlink>
            <w:r w:rsidR="002E59B1">
              <w:rPr>
                <w:rStyle w:val="Hyperlink"/>
                <w:b/>
                <w:sz w:val="13"/>
                <w:szCs w:val="13"/>
                <w:lang w:val="en-US" w:eastAsia="en-US"/>
              </w:rPr>
              <w:t>8</w:t>
            </w:r>
          </w:p>
        </w:tc>
        <w:tc>
          <w:tcPr>
            <w:tcW w:w="450" w:type="dxa"/>
            <w:tcBorders>
              <w:bottom w:val="single" w:sz="4" w:space="0" w:color="auto"/>
            </w:tcBorders>
            <w:shd w:val="clear" w:color="auto" w:fill="FABF8F"/>
          </w:tcPr>
          <w:p w14:paraId="06965C3B"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FABF8F"/>
          </w:tcPr>
          <w:p w14:paraId="515CEBF8"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tcPr>
          <w:p w14:paraId="74D56D32"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3ACB0AC7"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1A6958A0"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5679ADEB"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1511E844"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6B082EA6"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tcPr>
          <w:p w14:paraId="33F28E1E"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7B42D974"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4E9D3F0F"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tcPr>
          <w:p w14:paraId="01890F79"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02235374"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tcPr>
          <w:p w14:paraId="204528FD"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18423875"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3F7C90B8" w14:textId="77777777" w:rsidR="001A63C6" w:rsidRPr="00480790" w:rsidRDefault="001A63C6" w:rsidP="001A63C6">
            <w:pPr>
              <w:pStyle w:val="TableText"/>
              <w:widowControl w:val="0"/>
              <w:spacing w:before="120"/>
              <w:rPr>
                <w:rFonts w:ascii="Tahoma" w:hAnsi="Tahoma" w:cs="Tahoma"/>
                <w:sz w:val="13"/>
                <w:lang w:val="en-US" w:eastAsia="en-US"/>
              </w:rPr>
            </w:pPr>
            <w:r w:rsidRPr="007F5182">
              <w:rPr>
                <w:rFonts w:ascii="Tahoma" w:hAnsi="Tahoma" w:cs="Tahoma"/>
                <w:sz w:val="13"/>
                <w:lang w:val="en-US" w:eastAsia="en-US"/>
              </w:rPr>
              <w:t>A</w:t>
            </w:r>
          </w:p>
        </w:tc>
        <w:tc>
          <w:tcPr>
            <w:tcW w:w="540" w:type="dxa"/>
            <w:tcBorders>
              <w:bottom w:val="single" w:sz="4" w:space="0" w:color="auto"/>
            </w:tcBorders>
            <w:shd w:val="clear" w:color="auto" w:fill="FABF8F"/>
          </w:tcPr>
          <w:p w14:paraId="28C8CB7C" w14:textId="77777777" w:rsidR="001A63C6" w:rsidRPr="00480790" w:rsidRDefault="001A63C6" w:rsidP="001A63C6">
            <w:pPr>
              <w:pStyle w:val="TableText"/>
              <w:widowControl w:val="0"/>
              <w:rPr>
                <w:rFonts w:ascii="Tahoma" w:hAnsi="Tahoma" w:cs="Tahoma"/>
                <w:sz w:val="13"/>
                <w:lang w:val="en-US" w:eastAsia="en-US"/>
              </w:rPr>
            </w:pPr>
          </w:p>
        </w:tc>
      </w:tr>
      <w:tr w:rsidR="001A63C6" w14:paraId="26B220C9" w14:textId="77777777" w:rsidTr="007E466C">
        <w:trPr>
          <w:trHeight w:val="145"/>
        </w:trPr>
        <w:tc>
          <w:tcPr>
            <w:tcW w:w="2734" w:type="dxa"/>
            <w:gridSpan w:val="2"/>
            <w:tcBorders>
              <w:bottom w:val="single" w:sz="4" w:space="0" w:color="auto"/>
            </w:tcBorders>
            <w:shd w:val="clear" w:color="auto" w:fill="auto"/>
          </w:tcPr>
          <w:p w14:paraId="53A3069E" w14:textId="77777777" w:rsidR="001A63C6" w:rsidRPr="001A5DFA" w:rsidRDefault="001A63C6" w:rsidP="001A63C6">
            <w:pPr>
              <w:pStyle w:val="ProductNames"/>
              <w:spacing w:beforeLines="10" w:before="24" w:afterLines="10" w:after="24"/>
              <w:rPr>
                <w:rFonts w:ascii="Tahoma" w:hAnsi="Tahoma" w:cs="Tahoma"/>
                <w:b/>
                <w:sz w:val="14"/>
              </w:rPr>
            </w:pPr>
            <w:bookmarkStart w:id="461" w:name="_Toc336338086"/>
            <w:bookmarkStart w:id="462" w:name="_Toc352319909"/>
            <w:r w:rsidRPr="004031C2">
              <w:rPr>
                <w:rFonts w:ascii="Tahoma" w:hAnsi="Tahoma" w:cs="Tahoma"/>
                <w:sz w:val="14"/>
              </w:rPr>
              <w:t>System Center Service Manager 2010 Client Management License (Client ML) per OSE</w:t>
            </w:r>
            <w:bookmarkEnd w:id="461"/>
            <w:bookmarkEnd w:id="462"/>
          </w:p>
        </w:tc>
        <w:tc>
          <w:tcPr>
            <w:tcW w:w="450" w:type="dxa"/>
            <w:tcBorders>
              <w:bottom w:val="single" w:sz="4" w:space="0" w:color="auto"/>
            </w:tcBorders>
            <w:shd w:val="clear" w:color="auto" w:fill="auto"/>
          </w:tcPr>
          <w:p w14:paraId="3041B803"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643D120C"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15EA30BA"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45C054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6943F12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6E873603"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543010E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5305DCB7"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22F12E0D" w14:textId="77777777" w:rsidR="001A63C6" w:rsidRPr="004031C2"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9806CD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EDC057C"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9CB6BA6" w14:textId="77777777" w:rsidR="001A63C6" w:rsidRPr="004031C2" w:rsidRDefault="001A63C6" w:rsidP="001A63C6">
            <w:pPr>
              <w:pStyle w:val="TableText"/>
              <w:widowControl w:val="0"/>
              <w:spacing w:before="120"/>
              <w:jc w:val="lef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ED6DA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E95BD1F"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1853358"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E0F6BB8" w14:textId="77777777" w:rsidR="001A63C6" w:rsidRPr="004031C2" w:rsidRDefault="001A63C6" w:rsidP="001A63C6">
            <w:pPr>
              <w:pStyle w:val="TableText"/>
              <w:widowControl w:val="0"/>
              <w:spacing w:before="120"/>
              <w:rPr>
                <w:rFonts w:ascii="Tahoma" w:hAnsi="Tahoma" w:cs="Tahoma"/>
                <w:color w:val="000000"/>
                <w:sz w:val="13"/>
                <w:lang w:val="en-US" w:eastAsia="en-US"/>
              </w:rPr>
            </w:pPr>
          </w:p>
          <w:p w14:paraId="70A446E2"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69405285" w14:textId="77777777" w:rsidR="001A63C6" w:rsidRPr="00480790"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AO,ST</w:t>
            </w:r>
          </w:p>
        </w:tc>
        <w:tc>
          <w:tcPr>
            <w:tcW w:w="540" w:type="dxa"/>
            <w:tcBorders>
              <w:bottom w:val="single" w:sz="4" w:space="0" w:color="auto"/>
            </w:tcBorders>
            <w:shd w:val="clear" w:color="auto" w:fill="auto"/>
          </w:tcPr>
          <w:p w14:paraId="63AAB36C" w14:textId="77777777" w:rsidR="001A63C6" w:rsidRPr="00480790" w:rsidRDefault="001A63C6" w:rsidP="001A63C6">
            <w:pPr>
              <w:pStyle w:val="TableText"/>
              <w:widowControl w:val="0"/>
              <w:rPr>
                <w:rFonts w:ascii="Tahoma" w:hAnsi="Tahoma" w:cs="Tahoma"/>
                <w:sz w:val="13"/>
                <w:lang w:val="en-US" w:eastAsia="en-US"/>
              </w:rPr>
            </w:pPr>
          </w:p>
        </w:tc>
      </w:tr>
      <w:tr w:rsidR="00B33D0E" w14:paraId="401D3E38" w14:textId="77777777" w:rsidTr="006B1F3F">
        <w:trPr>
          <w:trHeight w:val="145"/>
        </w:trPr>
        <w:tc>
          <w:tcPr>
            <w:tcW w:w="2734" w:type="dxa"/>
            <w:gridSpan w:val="2"/>
            <w:tcBorders>
              <w:bottom w:val="single" w:sz="4" w:space="0" w:color="auto"/>
            </w:tcBorders>
            <w:shd w:val="clear" w:color="auto" w:fill="FABF8F"/>
          </w:tcPr>
          <w:p w14:paraId="1AA07DBD" w14:textId="77777777" w:rsidR="001A63C6" w:rsidRPr="001A5DFA" w:rsidRDefault="001A63C6" w:rsidP="001A63C6">
            <w:pPr>
              <w:pStyle w:val="ProductNames"/>
              <w:spacing w:beforeLines="10" w:before="24" w:afterLines="10" w:after="24"/>
              <w:rPr>
                <w:rFonts w:ascii="Tahoma" w:hAnsi="Tahoma" w:cs="Tahoma"/>
                <w:b/>
                <w:sz w:val="14"/>
              </w:rPr>
            </w:pPr>
            <w:bookmarkStart w:id="463" w:name="_Toc336338087"/>
            <w:bookmarkStart w:id="464" w:name="_Toc352319910"/>
            <w:r w:rsidRPr="004031C2">
              <w:rPr>
                <w:rFonts w:ascii="Tahoma" w:hAnsi="Tahoma" w:cs="Tahoma"/>
                <w:sz w:val="14"/>
              </w:rPr>
              <w:t>System Center Service Manager 2010 Client Management License (Client ML) per User</w:t>
            </w:r>
            <w:bookmarkEnd w:id="463"/>
            <w:bookmarkEnd w:id="464"/>
          </w:p>
        </w:tc>
        <w:tc>
          <w:tcPr>
            <w:tcW w:w="450" w:type="dxa"/>
            <w:tcBorders>
              <w:bottom w:val="single" w:sz="4" w:space="0" w:color="auto"/>
            </w:tcBorders>
            <w:shd w:val="clear" w:color="auto" w:fill="FABF8F"/>
          </w:tcPr>
          <w:p w14:paraId="1A04706A"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37594130"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tcPr>
          <w:p w14:paraId="7626AE7E"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0112B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55386C9E"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ABDDA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647F2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66FE440"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942B3E" w14:textId="77777777" w:rsidR="001A63C6" w:rsidRPr="004031C2"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84BA1A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8512A7"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297719"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5CAB92C"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2EA494"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16C8234"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CBE6D2" w14:textId="77777777" w:rsidR="001A63C6" w:rsidRPr="004031C2" w:rsidRDefault="001A63C6" w:rsidP="001A63C6">
            <w:pPr>
              <w:pStyle w:val="TableText"/>
              <w:widowControl w:val="0"/>
              <w:spacing w:before="120"/>
              <w:rPr>
                <w:rFonts w:ascii="Tahoma" w:hAnsi="Tahoma" w:cs="Tahoma"/>
                <w:color w:val="000000"/>
                <w:sz w:val="13"/>
                <w:lang w:val="en-US" w:eastAsia="en-US"/>
              </w:rPr>
            </w:pPr>
          </w:p>
          <w:p w14:paraId="0B62EFA4"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6D9028E3" w14:textId="77777777" w:rsidR="001A63C6" w:rsidRPr="00480790"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 ST</w:t>
            </w:r>
          </w:p>
        </w:tc>
        <w:tc>
          <w:tcPr>
            <w:tcW w:w="540" w:type="dxa"/>
            <w:tcBorders>
              <w:bottom w:val="single" w:sz="4" w:space="0" w:color="auto"/>
            </w:tcBorders>
            <w:shd w:val="clear" w:color="auto" w:fill="FABF8F"/>
          </w:tcPr>
          <w:p w14:paraId="4E7D8327" w14:textId="77777777" w:rsidR="001A63C6" w:rsidRPr="00480790" w:rsidRDefault="001A63C6" w:rsidP="001A63C6">
            <w:pPr>
              <w:pStyle w:val="TableText"/>
              <w:widowControl w:val="0"/>
              <w:rPr>
                <w:rFonts w:ascii="Tahoma" w:hAnsi="Tahoma" w:cs="Tahoma"/>
                <w:sz w:val="13"/>
                <w:lang w:val="en-US" w:eastAsia="en-US"/>
              </w:rPr>
            </w:pPr>
          </w:p>
        </w:tc>
      </w:tr>
      <w:tr w:rsidR="00B33D0E" w14:paraId="140346E9" w14:textId="77777777" w:rsidTr="006B1F3F">
        <w:trPr>
          <w:trHeight w:val="145"/>
        </w:trPr>
        <w:tc>
          <w:tcPr>
            <w:tcW w:w="2734" w:type="dxa"/>
            <w:gridSpan w:val="2"/>
            <w:tcBorders>
              <w:bottom w:val="single" w:sz="4" w:space="0" w:color="auto"/>
            </w:tcBorders>
            <w:shd w:val="clear" w:color="auto" w:fill="auto"/>
          </w:tcPr>
          <w:p w14:paraId="3CE8B606" w14:textId="77777777" w:rsidR="001A63C6" w:rsidRPr="001A5DFA" w:rsidRDefault="001A63C6" w:rsidP="001A63C6">
            <w:pPr>
              <w:pStyle w:val="Heading3"/>
              <w:spacing w:beforeLines="20" w:before="48" w:afterLines="20" w:after="48"/>
              <w:rPr>
                <w:rFonts w:ascii="Tahoma" w:hAnsi="Tahoma" w:cs="Tahoma"/>
                <w:b w:val="0"/>
                <w:sz w:val="14"/>
                <w:szCs w:val="16"/>
              </w:rPr>
            </w:pPr>
            <w:bookmarkStart w:id="465" w:name="_Toc336338088"/>
            <w:bookmarkStart w:id="466" w:name="_Toc352319911"/>
            <w:r w:rsidRPr="004031C2">
              <w:rPr>
                <w:rFonts w:ascii="Tahoma" w:hAnsi="Tahoma" w:cs="Tahoma"/>
                <w:b w:val="0"/>
                <w:sz w:val="14"/>
                <w:szCs w:val="16"/>
              </w:rPr>
              <w:t>System Center Service Manager 2010 Server Management L</w:t>
            </w:r>
            <w:r w:rsidRPr="001A5DFA">
              <w:rPr>
                <w:rFonts w:ascii="Tahoma" w:hAnsi="Tahoma" w:cs="Tahoma"/>
                <w:b w:val="0"/>
                <w:sz w:val="14"/>
                <w:szCs w:val="16"/>
              </w:rPr>
              <w:t>icense (Server ML) per OSE</w:t>
            </w:r>
            <w:bookmarkEnd w:id="465"/>
            <w:bookmarkEnd w:id="466"/>
          </w:p>
        </w:tc>
        <w:tc>
          <w:tcPr>
            <w:tcW w:w="450" w:type="dxa"/>
            <w:tcBorders>
              <w:bottom w:val="single" w:sz="4" w:space="0" w:color="auto"/>
            </w:tcBorders>
            <w:shd w:val="clear" w:color="auto" w:fill="auto"/>
          </w:tcPr>
          <w:p w14:paraId="469BC930" w14:textId="77777777" w:rsidR="001A63C6" w:rsidRPr="00FE7FDD" w:rsidRDefault="001A63C6" w:rsidP="001A63C6">
            <w:pPr>
              <w:pStyle w:val="TableText"/>
              <w:widowControl w:val="0"/>
              <w:spacing w:before="20" w:after="20"/>
              <w:rPr>
                <w:rStyle w:val="EndnoteReference"/>
                <w:sz w:val="13"/>
                <w:szCs w:val="13"/>
                <w:u w:val="single"/>
                <w:lang w:val="en-US" w:eastAsia="en-US"/>
              </w:rPr>
            </w:pPr>
          </w:p>
        </w:tc>
        <w:tc>
          <w:tcPr>
            <w:tcW w:w="450" w:type="dxa"/>
            <w:tcBorders>
              <w:bottom w:val="single" w:sz="4" w:space="0" w:color="auto"/>
            </w:tcBorders>
            <w:shd w:val="clear" w:color="auto" w:fill="auto"/>
          </w:tcPr>
          <w:p w14:paraId="61821B70"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57639232"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1EC6155"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045EB334"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400D83A5"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61801BCB"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0AB72632"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2F4111C6"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E53A8F3"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85722F"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0C7A2AF3"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5CE76C2"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AEB916"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5FF34D7"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A9B109E" w14:textId="77777777" w:rsidR="001A63C6" w:rsidRPr="004031C2" w:rsidRDefault="001A63C6" w:rsidP="001A63C6">
            <w:pPr>
              <w:pStyle w:val="TableText"/>
              <w:widowControl w:val="0"/>
              <w:spacing w:before="20" w:after="20"/>
              <w:rPr>
                <w:rFonts w:ascii="Tahoma" w:hAnsi="Tahoma" w:cs="Tahoma"/>
                <w:color w:val="000000"/>
                <w:sz w:val="13"/>
                <w:lang w:val="en-US" w:eastAsia="en-US"/>
              </w:rPr>
            </w:pPr>
          </w:p>
          <w:p w14:paraId="09D968A0"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748F72D3" w14:textId="77777777" w:rsidR="001A63C6" w:rsidRPr="00480790"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A,ST</w:t>
            </w:r>
          </w:p>
        </w:tc>
        <w:tc>
          <w:tcPr>
            <w:tcW w:w="540" w:type="dxa"/>
            <w:tcBorders>
              <w:bottom w:val="single" w:sz="4" w:space="0" w:color="auto"/>
            </w:tcBorders>
            <w:shd w:val="clear" w:color="auto" w:fill="auto"/>
          </w:tcPr>
          <w:p w14:paraId="3E350B67" w14:textId="77777777" w:rsidR="001A63C6" w:rsidRPr="00480790" w:rsidRDefault="001A63C6" w:rsidP="001A63C6">
            <w:pPr>
              <w:pStyle w:val="TableText"/>
              <w:widowControl w:val="0"/>
              <w:spacing w:before="20" w:after="20"/>
              <w:rPr>
                <w:rFonts w:ascii="Tahoma" w:hAnsi="Tahoma" w:cs="Tahoma"/>
                <w:sz w:val="13"/>
                <w:lang w:val="en-US" w:eastAsia="en-US"/>
              </w:rPr>
            </w:pPr>
          </w:p>
        </w:tc>
      </w:tr>
      <w:tr w:rsidR="006864A1" w14:paraId="5562F114" w14:textId="77777777" w:rsidTr="006B1F3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8" w:type="dxa"/>
            <w:right w:w="8" w:type="dxa"/>
          </w:tblCellMar>
        </w:tblPrEx>
        <w:trPr>
          <w:trHeight w:val="42"/>
        </w:trPr>
        <w:tc>
          <w:tcPr>
            <w:tcW w:w="2734" w:type="dxa"/>
            <w:gridSpan w:val="2"/>
            <w:tcBorders>
              <w:bottom w:val="single" w:sz="2" w:space="0" w:color="auto"/>
            </w:tcBorders>
            <w:shd w:val="clear" w:color="auto" w:fill="FABF8F"/>
          </w:tcPr>
          <w:p w14:paraId="5CC41FFA" w14:textId="77777777" w:rsidR="001A63C6" w:rsidRPr="00480790" w:rsidRDefault="001A63C6" w:rsidP="001A63C6">
            <w:pPr>
              <w:pStyle w:val="Heading2"/>
              <w:spacing w:beforeLines="20" w:before="48" w:afterLines="20" w:after="48"/>
              <w:ind w:left="0"/>
              <w:rPr>
                <w:rFonts w:ascii="Tahoma" w:hAnsi="Tahoma" w:cs="Tahoma"/>
                <w:b w:val="0"/>
                <w:sz w:val="14"/>
                <w:szCs w:val="14"/>
                <w:lang w:val="en-US" w:eastAsia="en-US"/>
              </w:rPr>
            </w:pPr>
            <w:bookmarkStart w:id="467" w:name="_Toc336338089"/>
            <w:bookmarkStart w:id="468" w:name="_Toc352319912"/>
            <w:r w:rsidRPr="00480790">
              <w:rPr>
                <w:rFonts w:ascii="Tahoma" w:hAnsi="Tahoma" w:cs="Tahoma"/>
                <w:b w:val="0"/>
                <w:sz w:val="14"/>
                <w:szCs w:val="14"/>
                <w:lang w:val="en-US" w:eastAsia="en-US"/>
              </w:rPr>
              <w:t>System Center Virtual Machine Manager 2008 R2 Client Management License per OSE</w:t>
            </w:r>
            <w:bookmarkEnd w:id="467"/>
            <w:bookmarkEnd w:id="468"/>
          </w:p>
        </w:tc>
        <w:tc>
          <w:tcPr>
            <w:tcW w:w="450" w:type="dxa"/>
            <w:tcBorders>
              <w:bottom w:val="single" w:sz="2" w:space="0" w:color="auto"/>
            </w:tcBorders>
            <w:shd w:val="clear" w:color="auto" w:fill="FABF8F"/>
            <w:vAlign w:val="center"/>
          </w:tcPr>
          <w:p w14:paraId="6B0B90A9" w14:textId="77777777" w:rsidR="001A63C6" w:rsidRPr="00FE7FDD" w:rsidRDefault="00980F6A" w:rsidP="002E59B1">
            <w:pPr>
              <w:pStyle w:val="TableText"/>
              <w:widowControl w:val="0"/>
              <w:spacing w:before="60"/>
              <w:rPr>
                <w:rStyle w:val="EndnoteReference"/>
                <w:rFonts w:cs="Tahoma"/>
                <w:b w:val="0"/>
                <w:color w:val="0000FF"/>
                <w:sz w:val="13"/>
                <w:szCs w:val="13"/>
                <w:u w:val="single"/>
                <w:lang w:val="en-US" w:eastAsia="en-US"/>
              </w:rPr>
            </w:pPr>
            <w:hyperlink w:anchor="_90_88_System" w:history="1">
              <w:r w:rsidR="002E59B1" w:rsidRPr="00FE7FDD">
                <w:rPr>
                  <w:rStyle w:val="Hyperlink"/>
                  <w:rFonts w:cs="Tahoma"/>
                  <w:b/>
                  <w:sz w:val="13"/>
                  <w:szCs w:val="13"/>
                  <w:lang w:val="en-US" w:eastAsia="en-US"/>
                </w:rPr>
                <w:t>8</w:t>
              </w:r>
            </w:hyperlink>
            <w:r w:rsidR="002E59B1">
              <w:rPr>
                <w:rStyle w:val="Hyperlink"/>
                <w:rFonts w:cs="Tahoma"/>
                <w:b/>
                <w:sz w:val="13"/>
                <w:szCs w:val="13"/>
                <w:lang w:val="en-US" w:eastAsia="en-US"/>
              </w:rPr>
              <w:t>9</w:t>
            </w:r>
          </w:p>
        </w:tc>
        <w:tc>
          <w:tcPr>
            <w:tcW w:w="450" w:type="dxa"/>
            <w:tcBorders>
              <w:bottom w:val="single" w:sz="2" w:space="0" w:color="auto"/>
            </w:tcBorders>
            <w:shd w:val="clear" w:color="auto" w:fill="FABF8F"/>
          </w:tcPr>
          <w:p w14:paraId="35B9913E" w14:textId="77777777" w:rsidR="001A63C6" w:rsidRPr="00480790" w:rsidRDefault="001A63C6" w:rsidP="001A63C6">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11/09</w:t>
            </w:r>
          </w:p>
        </w:tc>
        <w:tc>
          <w:tcPr>
            <w:tcW w:w="360" w:type="dxa"/>
            <w:tcBorders>
              <w:bottom w:val="single" w:sz="2" w:space="0" w:color="auto"/>
              <w:right w:val="single" w:sz="5" w:space="0" w:color="auto"/>
            </w:tcBorders>
            <w:shd w:val="clear" w:color="auto" w:fill="FABF8F"/>
          </w:tcPr>
          <w:p w14:paraId="2B05B617"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5" w:space="0" w:color="auto"/>
              <w:bottom w:val="single" w:sz="2" w:space="0" w:color="auto"/>
            </w:tcBorders>
            <w:shd w:val="clear" w:color="auto" w:fill="FABF8F"/>
          </w:tcPr>
          <w:p w14:paraId="15275D89"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223C07B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73FFF09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3CBE6C4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704DF23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7952B1F9"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2" w:space="0" w:color="auto"/>
              <w:right w:val="single" w:sz="5" w:space="0" w:color="auto"/>
            </w:tcBorders>
            <w:shd w:val="clear" w:color="auto" w:fill="FABF8F"/>
          </w:tcPr>
          <w:p w14:paraId="74829710"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tcBorders>
            <w:shd w:val="clear" w:color="auto" w:fill="FABF8F"/>
          </w:tcPr>
          <w:p w14:paraId="50EA3985"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44AD952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right w:val="single" w:sz="5" w:space="0" w:color="auto"/>
            </w:tcBorders>
            <w:shd w:val="clear" w:color="auto" w:fill="FABF8F"/>
          </w:tcPr>
          <w:p w14:paraId="523F0FD1"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tcBorders>
            <w:shd w:val="clear" w:color="auto" w:fill="FABF8F"/>
          </w:tcPr>
          <w:p w14:paraId="584EB64B"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w:t>
            </w:r>
          </w:p>
        </w:tc>
        <w:tc>
          <w:tcPr>
            <w:tcW w:w="450" w:type="dxa"/>
            <w:tcBorders>
              <w:bottom w:val="single" w:sz="2" w:space="0" w:color="auto"/>
              <w:right w:val="single" w:sz="5" w:space="0" w:color="auto"/>
            </w:tcBorders>
            <w:shd w:val="clear" w:color="auto" w:fill="FABF8F"/>
          </w:tcPr>
          <w:p w14:paraId="5EB42E44"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right w:val="single" w:sz="5" w:space="0" w:color="auto"/>
            </w:tcBorders>
            <w:shd w:val="clear" w:color="auto" w:fill="FABF8F"/>
          </w:tcPr>
          <w:p w14:paraId="415FCA6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12E5D51A"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C44C8F">
              <w:rPr>
                <w:rFonts w:ascii="Tahoma" w:hAnsi="Tahoma" w:cs="Tahoma"/>
                <w:sz w:val="13"/>
                <w:lang w:val="en-US" w:eastAsia="en-US"/>
              </w:rPr>
              <w:t>A</w:t>
            </w:r>
          </w:p>
        </w:tc>
        <w:tc>
          <w:tcPr>
            <w:tcW w:w="540" w:type="dxa"/>
            <w:tcBorders>
              <w:bottom w:val="single" w:sz="2" w:space="0" w:color="auto"/>
            </w:tcBorders>
            <w:shd w:val="clear" w:color="auto" w:fill="FABF8F"/>
          </w:tcPr>
          <w:p w14:paraId="162CF295"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5596ED40" w14:textId="77777777" w:rsidTr="006B1F3F">
        <w:trPr>
          <w:trHeight w:val="145"/>
        </w:trPr>
        <w:tc>
          <w:tcPr>
            <w:tcW w:w="2734" w:type="dxa"/>
            <w:gridSpan w:val="2"/>
            <w:tcBorders>
              <w:bottom w:val="single" w:sz="4" w:space="0" w:color="auto"/>
            </w:tcBorders>
            <w:shd w:val="clear" w:color="auto" w:fill="auto"/>
          </w:tcPr>
          <w:p w14:paraId="4FC779E3" w14:textId="77777777" w:rsidR="001A63C6" w:rsidRPr="001A5DFA" w:rsidRDefault="001A63C6" w:rsidP="001A63C6">
            <w:pPr>
              <w:pStyle w:val="Heading2"/>
              <w:spacing w:beforeLines="20" w:before="48" w:afterLines="20" w:after="48"/>
              <w:ind w:left="0"/>
              <w:rPr>
                <w:rFonts w:ascii="Tahoma" w:hAnsi="Tahoma" w:cs="Tahoma"/>
                <w:b w:val="0"/>
                <w:sz w:val="14"/>
                <w:szCs w:val="14"/>
                <w:lang w:val="en-US" w:eastAsia="en-US"/>
              </w:rPr>
            </w:pPr>
            <w:bookmarkStart w:id="469" w:name="_Toc336338090"/>
            <w:bookmarkStart w:id="470" w:name="_Toc352319913"/>
            <w:r w:rsidRPr="004031C2">
              <w:rPr>
                <w:rFonts w:ascii="Tahoma" w:hAnsi="Tahoma" w:cs="Tahoma"/>
                <w:b w:val="0"/>
                <w:sz w:val="14"/>
                <w:szCs w:val="14"/>
                <w:lang w:val="en-US" w:eastAsia="en-US"/>
              </w:rPr>
              <w:t xml:space="preserve">System Center Virtual Machine Manager 2008 R2 Client Management </w:t>
            </w:r>
            <w:proofErr w:type="gramStart"/>
            <w:r w:rsidRPr="004031C2">
              <w:rPr>
                <w:rFonts w:ascii="Tahoma" w:hAnsi="Tahoma" w:cs="Tahoma"/>
                <w:b w:val="0"/>
                <w:sz w:val="14"/>
                <w:szCs w:val="14"/>
                <w:lang w:val="en-US" w:eastAsia="en-US"/>
              </w:rPr>
              <w:t>License  per</w:t>
            </w:r>
            <w:proofErr w:type="gramEnd"/>
            <w:r w:rsidRPr="004031C2">
              <w:rPr>
                <w:rFonts w:ascii="Tahoma" w:hAnsi="Tahoma" w:cs="Tahoma"/>
                <w:b w:val="0"/>
                <w:sz w:val="14"/>
                <w:szCs w:val="14"/>
                <w:lang w:val="en-US" w:eastAsia="en-US"/>
              </w:rPr>
              <w:t xml:space="preserve"> User</w:t>
            </w:r>
            <w:bookmarkEnd w:id="469"/>
            <w:bookmarkEnd w:id="470"/>
          </w:p>
        </w:tc>
        <w:tc>
          <w:tcPr>
            <w:tcW w:w="450" w:type="dxa"/>
            <w:tcBorders>
              <w:bottom w:val="single" w:sz="4" w:space="0" w:color="auto"/>
            </w:tcBorders>
            <w:shd w:val="clear" w:color="auto" w:fill="auto"/>
            <w:vAlign w:val="center"/>
          </w:tcPr>
          <w:p w14:paraId="329BC957" w14:textId="77777777" w:rsidR="001A63C6" w:rsidRPr="00FE7FDD" w:rsidRDefault="00980F6A" w:rsidP="002E59B1">
            <w:pPr>
              <w:pStyle w:val="TableText"/>
              <w:widowControl w:val="0"/>
              <w:spacing w:before="60"/>
              <w:rPr>
                <w:rStyle w:val="EndnoteReference"/>
                <w:rFonts w:cs="Tahoma"/>
                <w:b w:val="0"/>
                <w:sz w:val="13"/>
                <w:szCs w:val="13"/>
                <w:u w:val="single"/>
                <w:lang w:val="en-US" w:eastAsia="en-US"/>
              </w:rPr>
            </w:pPr>
            <w:hyperlink w:anchor="_90_88_System" w:history="1">
              <w:r w:rsidR="002E59B1" w:rsidRPr="00FE7FDD">
                <w:rPr>
                  <w:rStyle w:val="Hyperlink"/>
                  <w:rFonts w:cs="Tahoma"/>
                  <w:b/>
                  <w:sz w:val="13"/>
                  <w:szCs w:val="13"/>
                  <w:lang w:val="en-US" w:eastAsia="en-US"/>
                </w:rPr>
                <w:t>8</w:t>
              </w:r>
            </w:hyperlink>
            <w:r w:rsidR="002E59B1">
              <w:rPr>
                <w:rStyle w:val="Hyperlink"/>
                <w:rFonts w:cs="Tahoma"/>
                <w:b/>
                <w:sz w:val="13"/>
                <w:szCs w:val="13"/>
                <w:lang w:val="en-US" w:eastAsia="en-US"/>
              </w:rPr>
              <w:t>9</w:t>
            </w:r>
          </w:p>
        </w:tc>
        <w:tc>
          <w:tcPr>
            <w:tcW w:w="450" w:type="dxa"/>
            <w:tcBorders>
              <w:bottom w:val="single" w:sz="4" w:space="0" w:color="auto"/>
            </w:tcBorders>
            <w:shd w:val="clear" w:color="auto" w:fill="auto"/>
          </w:tcPr>
          <w:p w14:paraId="1D87DA36" w14:textId="77777777" w:rsidR="001A63C6" w:rsidRPr="004031C2" w:rsidRDefault="001A63C6" w:rsidP="001A63C6">
            <w:pPr>
              <w:pStyle w:val="TableText"/>
              <w:widowControl w:val="0"/>
              <w:spacing w:before="120"/>
              <w:rPr>
                <w:rFonts w:ascii="Tahoma" w:hAnsi="Tahoma" w:cs="Tahoma"/>
                <w:sz w:val="13"/>
                <w:szCs w:val="13"/>
                <w:lang w:val="en-US" w:eastAsia="en-US"/>
              </w:rPr>
            </w:pPr>
            <w:r w:rsidRPr="004031C2">
              <w:rPr>
                <w:rFonts w:ascii="Tahoma" w:hAnsi="Tahoma" w:cs="Tahoma"/>
                <w:sz w:val="13"/>
                <w:szCs w:val="13"/>
                <w:lang w:val="en-US" w:eastAsia="en-US"/>
              </w:rPr>
              <w:t>11/09</w:t>
            </w:r>
          </w:p>
        </w:tc>
        <w:tc>
          <w:tcPr>
            <w:tcW w:w="360" w:type="dxa"/>
            <w:tcBorders>
              <w:bottom w:val="single" w:sz="4" w:space="0" w:color="auto"/>
              <w:right w:val="single" w:sz="18" w:space="0" w:color="auto"/>
            </w:tcBorders>
            <w:shd w:val="clear" w:color="auto" w:fill="auto"/>
          </w:tcPr>
          <w:p w14:paraId="7FCB07A7" w14:textId="77777777" w:rsidR="001A63C6" w:rsidRPr="004031C2"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auto"/>
          </w:tcPr>
          <w:p w14:paraId="2AF1A128"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12C04F61"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76B1F987"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24BEA036"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40150E4F"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2D2CC9D"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tcPr>
          <w:p w14:paraId="6C004354"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6123D25F"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364A63CC"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tcPr>
          <w:p w14:paraId="5EE3686B"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5529AC82" w14:textId="77777777" w:rsidR="001A63C6" w:rsidRPr="004031C2"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1</w:t>
            </w:r>
          </w:p>
        </w:tc>
        <w:tc>
          <w:tcPr>
            <w:tcW w:w="450" w:type="dxa"/>
            <w:tcBorders>
              <w:bottom w:val="single" w:sz="4" w:space="0" w:color="auto"/>
              <w:right w:val="single" w:sz="18" w:space="0" w:color="auto"/>
            </w:tcBorders>
            <w:shd w:val="clear" w:color="auto" w:fill="auto"/>
          </w:tcPr>
          <w:p w14:paraId="3ACBD6B0"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auto"/>
          </w:tcPr>
          <w:p w14:paraId="38F7E126"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18854606"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auto"/>
          </w:tcPr>
          <w:p w14:paraId="4BDC1824"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314929A5" w14:textId="77777777" w:rsidTr="006B1F3F">
        <w:trPr>
          <w:trHeight w:val="145"/>
        </w:trPr>
        <w:tc>
          <w:tcPr>
            <w:tcW w:w="2734" w:type="dxa"/>
            <w:gridSpan w:val="2"/>
            <w:tcBorders>
              <w:bottom w:val="single" w:sz="4" w:space="0" w:color="auto"/>
            </w:tcBorders>
            <w:shd w:val="clear" w:color="auto" w:fill="FABF8F"/>
          </w:tcPr>
          <w:p w14:paraId="1A1897BB" w14:textId="77777777" w:rsidR="001A63C6" w:rsidRDefault="001A63C6" w:rsidP="001A63C6">
            <w:pPr>
              <w:pStyle w:val="ProductNames"/>
              <w:spacing w:beforeLines="20" w:before="48" w:afterLines="20" w:after="48"/>
              <w:rPr>
                <w:rFonts w:ascii="Tahoma" w:hAnsi="Tahoma" w:cs="Tahoma"/>
                <w:sz w:val="14"/>
                <w:szCs w:val="14"/>
              </w:rPr>
            </w:pPr>
            <w:bookmarkStart w:id="471" w:name="_Toc336338091"/>
            <w:bookmarkStart w:id="472" w:name="_Toc352319914"/>
            <w:r>
              <w:rPr>
                <w:rFonts w:ascii="Tahoma" w:hAnsi="Tahoma" w:cs="Tahoma"/>
                <w:color w:val="000000"/>
                <w:sz w:val="14"/>
                <w:szCs w:val="14"/>
              </w:rPr>
              <w:t>System Center Virtual Machine Manager 2008 R2 Enterprise Server Management License</w:t>
            </w:r>
            <w:bookmarkEnd w:id="471"/>
            <w:bookmarkEnd w:id="472"/>
          </w:p>
        </w:tc>
        <w:tc>
          <w:tcPr>
            <w:tcW w:w="450" w:type="dxa"/>
            <w:tcBorders>
              <w:bottom w:val="single" w:sz="4" w:space="0" w:color="auto"/>
            </w:tcBorders>
            <w:shd w:val="clear" w:color="auto" w:fill="FABF8F"/>
            <w:vAlign w:val="center"/>
          </w:tcPr>
          <w:p w14:paraId="3C818E7E" w14:textId="77777777" w:rsidR="001A63C6" w:rsidRPr="00FE7FDD" w:rsidRDefault="00980F6A" w:rsidP="002E59B1">
            <w:pPr>
              <w:pStyle w:val="TableText"/>
              <w:widowControl w:val="0"/>
              <w:spacing w:before="120"/>
              <w:rPr>
                <w:rStyle w:val="EndnoteReference"/>
                <w:rFonts w:cs="Tahoma"/>
                <w:b w:val="0"/>
                <w:sz w:val="13"/>
                <w:szCs w:val="13"/>
                <w:u w:val="single"/>
                <w:lang w:val="en-US" w:eastAsia="en-US"/>
              </w:rPr>
            </w:pPr>
            <w:hyperlink w:anchor="_90_88_System" w:history="1">
              <w:r w:rsidR="002E59B1" w:rsidRPr="00FE7FDD">
                <w:rPr>
                  <w:rStyle w:val="Hyperlink"/>
                  <w:rFonts w:cs="Tahoma"/>
                  <w:b/>
                  <w:sz w:val="13"/>
                  <w:szCs w:val="13"/>
                  <w:lang w:val="en-US" w:eastAsia="en-US"/>
                </w:rPr>
                <w:t>8</w:t>
              </w:r>
            </w:hyperlink>
            <w:r w:rsidR="002E59B1">
              <w:rPr>
                <w:rStyle w:val="Hyperlink"/>
                <w:rFonts w:cs="Tahoma"/>
                <w:b/>
                <w:sz w:val="13"/>
                <w:szCs w:val="13"/>
                <w:lang w:val="en-US" w:eastAsia="en-US"/>
              </w:rPr>
              <w:t>9</w:t>
            </w:r>
            <w:hyperlink w:anchor="Srv_100SysCenterVMM2008R2" w:history="1"/>
          </w:p>
        </w:tc>
        <w:tc>
          <w:tcPr>
            <w:tcW w:w="450" w:type="dxa"/>
            <w:tcBorders>
              <w:bottom w:val="single" w:sz="4" w:space="0" w:color="auto"/>
            </w:tcBorders>
            <w:shd w:val="clear" w:color="auto" w:fill="FABF8F"/>
          </w:tcPr>
          <w:p w14:paraId="51443C08" w14:textId="77777777" w:rsidR="001A63C6" w:rsidRPr="00480790" w:rsidRDefault="001A63C6" w:rsidP="001A63C6">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10/08</w:t>
            </w:r>
          </w:p>
        </w:tc>
        <w:tc>
          <w:tcPr>
            <w:tcW w:w="360" w:type="dxa"/>
            <w:tcBorders>
              <w:bottom w:val="single" w:sz="4" w:space="0" w:color="auto"/>
              <w:right w:val="single" w:sz="18" w:space="0" w:color="auto"/>
            </w:tcBorders>
            <w:shd w:val="clear" w:color="auto" w:fill="FABF8F"/>
          </w:tcPr>
          <w:p w14:paraId="41BFEAF4"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FABF8F"/>
          </w:tcPr>
          <w:p w14:paraId="7AA569A1"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36D24145"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3B1ED09A"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28358A4D"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29076418"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1B97C86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tcPr>
          <w:p w14:paraId="28F10A64"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42285D6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2194A977"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tcPr>
          <w:p w14:paraId="5F35FAA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34DE540E"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10</w:t>
            </w:r>
          </w:p>
        </w:tc>
        <w:tc>
          <w:tcPr>
            <w:tcW w:w="450" w:type="dxa"/>
            <w:tcBorders>
              <w:bottom w:val="single" w:sz="4" w:space="0" w:color="auto"/>
              <w:right w:val="single" w:sz="18" w:space="0" w:color="auto"/>
            </w:tcBorders>
            <w:shd w:val="clear" w:color="auto" w:fill="FABF8F"/>
          </w:tcPr>
          <w:p w14:paraId="504B601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76B17B36"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11D0BD4F"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BE53F7">
              <w:rPr>
                <w:rFonts w:ascii="Tahoma" w:hAnsi="Tahoma" w:cs="Tahoma"/>
                <w:sz w:val="13"/>
                <w:lang w:val="en-US" w:eastAsia="en-US"/>
              </w:rPr>
              <w:t>A</w:t>
            </w:r>
          </w:p>
        </w:tc>
        <w:tc>
          <w:tcPr>
            <w:tcW w:w="540" w:type="dxa"/>
            <w:tcBorders>
              <w:bottom w:val="single" w:sz="4" w:space="0" w:color="auto"/>
            </w:tcBorders>
            <w:shd w:val="clear" w:color="auto" w:fill="FABF8F"/>
          </w:tcPr>
          <w:p w14:paraId="0FFB2863"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5683EECF" w14:textId="77777777" w:rsidTr="006B1F3F">
        <w:trPr>
          <w:trHeight w:val="368"/>
        </w:trPr>
        <w:tc>
          <w:tcPr>
            <w:tcW w:w="2734" w:type="dxa"/>
            <w:gridSpan w:val="2"/>
            <w:tcBorders>
              <w:bottom w:val="single" w:sz="4" w:space="0" w:color="auto"/>
            </w:tcBorders>
            <w:shd w:val="clear" w:color="auto" w:fill="auto"/>
            <w:vAlign w:val="center"/>
          </w:tcPr>
          <w:p w14:paraId="5ECF63F3" w14:textId="77777777" w:rsidR="001A63C6" w:rsidRDefault="001A63C6" w:rsidP="001A63C6">
            <w:pPr>
              <w:pStyle w:val="ProductNames"/>
              <w:spacing w:beforeLines="20" w:before="48" w:afterLines="20" w:after="48"/>
              <w:rPr>
                <w:rFonts w:ascii="Tahoma" w:hAnsi="Tahoma" w:cs="Tahoma"/>
                <w:sz w:val="14"/>
              </w:rPr>
            </w:pPr>
            <w:bookmarkStart w:id="473" w:name="_Toc336338093"/>
            <w:bookmarkStart w:id="474" w:name="_Toc352319915"/>
            <w:r w:rsidRPr="00D87F44">
              <w:rPr>
                <w:rFonts w:ascii="Tahoma" w:hAnsi="Tahoma" w:cs="Tahoma"/>
                <w:sz w:val="14"/>
                <w:szCs w:val="18"/>
              </w:rPr>
              <w:t>System Center 2012 Client Management Suite (Client ML) per OSE</w:t>
            </w:r>
            <w:bookmarkEnd w:id="473"/>
            <w:bookmarkEnd w:id="474"/>
          </w:p>
        </w:tc>
        <w:tc>
          <w:tcPr>
            <w:tcW w:w="450" w:type="dxa"/>
            <w:tcBorders>
              <w:bottom w:val="single" w:sz="4" w:space="0" w:color="auto"/>
            </w:tcBorders>
            <w:shd w:val="clear" w:color="auto" w:fill="auto"/>
            <w:vAlign w:val="center"/>
          </w:tcPr>
          <w:p w14:paraId="553A4648" w14:textId="77777777" w:rsidR="001A63C6" w:rsidRPr="00FE7FDD" w:rsidRDefault="002E59B1" w:rsidP="002E59B1">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hyperlink w:anchor="Srv_101SystemCenter2012" w:history="1"/>
          </w:p>
        </w:tc>
        <w:tc>
          <w:tcPr>
            <w:tcW w:w="450" w:type="dxa"/>
            <w:tcBorders>
              <w:bottom w:val="single" w:sz="4" w:space="0" w:color="auto"/>
            </w:tcBorders>
            <w:shd w:val="clear" w:color="auto" w:fill="auto"/>
          </w:tcPr>
          <w:p w14:paraId="37A70C4D"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1E8FBF2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0BA48167"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4104FE2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7797A8D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1035053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5D14EE8F"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auto"/>
            <w:vAlign w:val="bottom"/>
          </w:tcPr>
          <w:p w14:paraId="0710C1EA"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28EBD8F2"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auto"/>
            <w:vAlign w:val="bottom"/>
          </w:tcPr>
          <w:p w14:paraId="7AEE7275"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28A9FBB3"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bottom"/>
          </w:tcPr>
          <w:p w14:paraId="1C29CBF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0A8340BE" w14:textId="77777777" w:rsidR="001A63C6" w:rsidRPr="00554A7E"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auto"/>
            <w:vAlign w:val="bottom"/>
          </w:tcPr>
          <w:p w14:paraId="6857635B" w14:textId="77777777" w:rsidR="001A63C6" w:rsidRPr="00547FE0"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A,E</w:t>
            </w:r>
          </w:p>
        </w:tc>
        <w:tc>
          <w:tcPr>
            <w:tcW w:w="450" w:type="dxa"/>
            <w:tcBorders>
              <w:left w:val="single" w:sz="18" w:space="0" w:color="auto"/>
              <w:bottom w:val="single" w:sz="4" w:space="0" w:color="auto"/>
              <w:right w:val="single" w:sz="18" w:space="0" w:color="auto"/>
            </w:tcBorders>
            <w:shd w:val="clear" w:color="auto" w:fill="auto"/>
            <w:vAlign w:val="bottom"/>
          </w:tcPr>
          <w:p w14:paraId="7B8B8BF2" w14:textId="77777777" w:rsidR="001A63C6" w:rsidRPr="00547FE0" w:rsidRDefault="001A63C6" w:rsidP="001A63C6">
            <w:pPr>
              <w:pStyle w:val="TableText"/>
              <w:widowControl w:val="0"/>
              <w:spacing w:after="120"/>
              <w:rPr>
                <w:rFonts w:ascii="Tahoma" w:hAnsi="Tahoma" w:cs="Tahoma"/>
                <w:sz w:val="13"/>
                <w:szCs w:val="13"/>
                <w:lang w:val="en-US" w:eastAsia="en-US"/>
              </w:rPr>
            </w:pPr>
            <w:r>
              <w:rPr>
                <w:rFonts w:ascii="Arial" w:hAnsi="Arial" w:cs="Arial"/>
                <w:sz w:val="13"/>
                <w:szCs w:val="13"/>
                <w:lang w:val="en-US"/>
              </w:rPr>
              <w:t>P</w:t>
            </w:r>
          </w:p>
        </w:tc>
        <w:tc>
          <w:tcPr>
            <w:tcW w:w="450" w:type="dxa"/>
            <w:tcBorders>
              <w:bottom w:val="single" w:sz="4" w:space="0" w:color="auto"/>
            </w:tcBorders>
            <w:shd w:val="clear" w:color="auto" w:fill="auto"/>
          </w:tcPr>
          <w:p w14:paraId="3384C6B7" w14:textId="77777777" w:rsidR="001A63C6" w:rsidRPr="00547FE0" w:rsidRDefault="001A63C6" w:rsidP="001A63C6">
            <w:pPr>
              <w:spacing w:before="240"/>
              <w:jc w:val="center"/>
              <w:rPr>
                <w:rFonts w:ascii="Arial" w:hAnsi="Arial" w:cs="Arial"/>
                <w:sz w:val="13"/>
                <w:szCs w:val="13"/>
              </w:rPr>
            </w:pPr>
            <w:r w:rsidRPr="00547FE0">
              <w:rPr>
                <w:rFonts w:ascii="Arial" w:hAnsi="Arial" w:cs="Arial"/>
                <w:sz w:val="13"/>
                <w:szCs w:val="13"/>
              </w:rPr>
              <w:t>A</w:t>
            </w:r>
            <w:r>
              <w:rPr>
                <w:rFonts w:ascii="Arial" w:hAnsi="Arial" w:cs="Arial"/>
                <w:sz w:val="13"/>
                <w:szCs w:val="13"/>
              </w:rPr>
              <w:t>O</w:t>
            </w:r>
            <w:r w:rsidRPr="00547FE0">
              <w:rPr>
                <w:rFonts w:ascii="Arial" w:hAnsi="Arial" w:cs="Arial"/>
                <w:sz w:val="13"/>
                <w:szCs w:val="13"/>
              </w:rPr>
              <w:t>,ST</w:t>
            </w:r>
          </w:p>
          <w:p w14:paraId="07C82171" w14:textId="77777777" w:rsidR="001A63C6" w:rsidRPr="00547FE0" w:rsidRDefault="001A63C6" w:rsidP="001A63C6">
            <w:pPr>
              <w:pStyle w:val="TableText"/>
              <w:widowControl w:val="0"/>
              <w:rPr>
                <w:rFonts w:ascii="Tahoma" w:hAnsi="Tahoma" w:cs="Tahoma"/>
                <w:sz w:val="13"/>
                <w:szCs w:val="13"/>
                <w:lang w:val="en-US" w:eastAsia="en-US"/>
              </w:rPr>
            </w:pPr>
          </w:p>
        </w:tc>
        <w:tc>
          <w:tcPr>
            <w:tcW w:w="540" w:type="dxa"/>
            <w:tcBorders>
              <w:bottom w:val="single" w:sz="4" w:space="0" w:color="auto"/>
            </w:tcBorders>
            <w:shd w:val="clear" w:color="auto" w:fill="auto"/>
            <w:vAlign w:val="center"/>
          </w:tcPr>
          <w:p w14:paraId="23B7A00E" w14:textId="77777777" w:rsidR="001A63C6" w:rsidRDefault="001A63C6" w:rsidP="001A63C6">
            <w:pPr>
              <w:pStyle w:val="TableText"/>
              <w:widowControl w:val="0"/>
              <w:rPr>
                <w:rFonts w:ascii="Tahoma" w:hAnsi="Tahoma" w:cs="Tahoma"/>
                <w:sz w:val="13"/>
                <w:lang w:val="en-US" w:eastAsia="en-US"/>
              </w:rPr>
            </w:pPr>
          </w:p>
        </w:tc>
      </w:tr>
      <w:tr w:rsidR="006864A1" w14:paraId="4654F648" w14:textId="77777777" w:rsidTr="006B1F3F">
        <w:trPr>
          <w:trHeight w:val="134"/>
        </w:trPr>
        <w:tc>
          <w:tcPr>
            <w:tcW w:w="2734" w:type="dxa"/>
            <w:gridSpan w:val="2"/>
            <w:tcBorders>
              <w:bottom w:val="single" w:sz="4" w:space="0" w:color="auto"/>
            </w:tcBorders>
            <w:shd w:val="clear" w:color="auto" w:fill="FABF8F"/>
            <w:vAlign w:val="center"/>
          </w:tcPr>
          <w:p w14:paraId="1E6D5E1B" w14:textId="77777777" w:rsidR="001A63C6" w:rsidRDefault="001A63C6" w:rsidP="001A63C6">
            <w:pPr>
              <w:pStyle w:val="ProductNames"/>
              <w:spacing w:beforeLines="20" w:before="48" w:afterLines="20" w:after="48"/>
              <w:rPr>
                <w:rFonts w:ascii="Tahoma" w:hAnsi="Tahoma" w:cs="Tahoma"/>
                <w:sz w:val="14"/>
              </w:rPr>
            </w:pPr>
            <w:bookmarkStart w:id="475" w:name="_Toc336338094"/>
            <w:bookmarkStart w:id="476" w:name="_Toc352319916"/>
            <w:r w:rsidRPr="00D87F44">
              <w:rPr>
                <w:rFonts w:ascii="Tahoma" w:hAnsi="Tahoma" w:cs="Tahoma"/>
                <w:sz w:val="14"/>
                <w:szCs w:val="18"/>
              </w:rPr>
              <w:t xml:space="preserve">System Center </w:t>
            </w:r>
            <w:r>
              <w:rPr>
                <w:rFonts w:ascii="Tahoma" w:hAnsi="Tahoma" w:cs="Tahoma"/>
                <w:sz w:val="14"/>
                <w:szCs w:val="18"/>
              </w:rPr>
              <w:t xml:space="preserve">2012 </w:t>
            </w:r>
            <w:r w:rsidRPr="00D87F44">
              <w:rPr>
                <w:rFonts w:ascii="Tahoma" w:hAnsi="Tahoma" w:cs="Tahoma"/>
                <w:sz w:val="14"/>
                <w:szCs w:val="18"/>
              </w:rPr>
              <w:t>Client Management Suite (Client ML) per User</w:t>
            </w:r>
            <w:bookmarkEnd w:id="475"/>
            <w:bookmarkEnd w:id="476"/>
          </w:p>
        </w:tc>
        <w:tc>
          <w:tcPr>
            <w:tcW w:w="450" w:type="dxa"/>
            <w:tcBorders>
              <w:bottom w:val="single" w:sz="4" w:space="0" w:color="auto"/>
            </w:tcBorders>
            <w:shd w:val="clear" w:color="auto" w:fill="FABF8F"/>
            <w:vAlign w:val="center"/>
          </w:tcPr>
          <w:p w14:paraId="64C002A8" w14:textId="77777777" w:rsidR="001A63C6" w:rsidRPr="00FE7FDD" w:rsidRDefault="006E7054" w:rsidP="006E7054">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hyperlink w:anchor="Srv_101SystemCenter2012" w:history="1"/>
          </w:p>
        </w:tc>
        <w:tc>
          <w:tcPr>
            <w:tcW w:w="450" w:type="dxa"/>
            <w:tcBorders>
              <w:bottom w:val="single" w:sz="4" w:space="0" w:color="auto"/>
            </w:tcBorders>
            <w:shd w:val="clear" w:color="auto" w:fill="FABF8F"/>
          </w:tcPr>
          <w:p w14:paraId="3532C07F"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770F9D5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2D138D83"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6228A6F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4C9948E9"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2F8EF8E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1AF04D4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FABF8F"/>
            <w:vAlign w:val="bottom"/>
          </w:tcPr>
          <w:p w14:paraId="0FD0701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4A68BBAE"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2EF4EB30"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EF564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6CCD79FE"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21CDF8D1" w14:textId="77777777" w:rsidR="001A63C6" w:rsidRPr="00554A7E"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center"/>
          </w:tcPr>
          <w:p w14:paraId="75CF20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631C3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E3488A5" w14:textId="77777777" w:rsidR="001A63C6" w:rsidRPr="00BE53F7"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06B1017" w14:textId="77777777" w:rsidR="001A63C6" w:rsidRDefault="001A63C6" w:rsidP="001A63C6">
            <w:pPr>
              <w:pStyle w:val="TableText"/>
              <w:widowControl w:val="0"/>
              <w:rPr>
                <w:rFonts w:ascii="Tahoma" w:hAnsi="Tahoma" w:cs="Tahoma"/>
                <w:sz w:val="13"/>
                <w:lang w:val="en-US" w:eastAsia="en-US"/>
              </w:rPr>
            </w:pPr>
          </w:p>
        </w:tc>
      </w:tr>
      <w:tr w:rsidR="006864A1" w14:paraId="548F0484" w14:textId="77777777" w:rsidTr="006B1F3F">
        <w:trPr>
          <w:trHeight w:val="134"/>
        </w:trPr>
        <w:tc>
          <w:tcPr>
            <w:tcW w:w="2734" w:type="dxa"/>
            <w:gridSpan w:val="2"/>
            <w:tcBorders>
              <w:bottom w:val="single" w:sz="4" w:space="0" w:color="auto"/>
            </w:tcBorders>
            <w:shd w:val="clear" w:color="auto" w:fill="auto"/>
            <w:vAlign w:val="center"/>
          </w:tcPr>
          <w:p w14:paraId="4478FD46" w14:textId="77777777" w:rsidR="001A63C6" w:rsidRDefault="001A63C6" w:rsidP="001A63C6">
            <w:pPr>
              <w:pStyle w:val="ProductNames"/>
              <w:spacing w:beforeLines="20" w:before="48" w:afterLines="20" w:after="48"/>
              <w:rPr>
                <w:rFonts w:ascii="Tahoma" w:hAnsi="Tahoma" w:cs="Tahoma"/>
                <w:sz w:val="14"/>
              </w:rPr>
            </w:pPr>
            <w:bookmarkStart w:id="477" w:name="_Toc336338095"/>
            <w:bookmarkStart w:id="478" w:name="_Toc352319917"/>
            <w:r w:rsidRPr="001042C4">
              <w:rPr>
                <w:rFonts w:ascii="Tahoma" w:hAnsi="Tahoma" w:cs="Tahoma"/>
                <w:sz w:val="14"/>
                <w:szCs w:val="14"/>
              </w:rPr>
              <w:t xml:space="preserve">System Center </w:t>
            </w:r>
            <w:r>
              <w:rPr>
                <w:rFonts w:ascii="Tahoma" w:hAnsi="Tahoma" w:cs="Tahoma"/>
                <w:sz w:val="14"/>
                <w:szCs w:val="14"/>
              </w:rPr>
              <w:t xml:space="preserve">2012 Configuration Manager </w:t>
            </w:r>
            <w:r w:rsidRPr="001042C4">
              <w:rPr>
                <w:rFonts w:ascii="Tahoma" w:hAnsi="Tahoma" w:cs="Tahoma"/>
                <w:sz w:val="14"/>
                <w:szCs w:val="14"/>
              </w:rPr>
              <w:t>Client Management License (Client ML) (Student Only)</w:t>
            </w:r>
            <w:bookmarkEnd w:id="477"/>
            <w:bookmarkEnd w:id="478"/>
          </w:p>
        </w:tc>
        <w:tc>
          <w:tcPr>
            <w:tcW w:w="450" w:type="dxa"/>
            <w:tcBorders>
              <w:bottom w:val="single" w:sz="4" w:space="0" w:color="auto"/>
            </w:tcBorders>
            <w:shd w:val="clear" w:color="auto" w:fill="auto"/>
            <w:vAlign w:val="center"/>
          </w:tcPr>
          <w:p w14:paraId="70994D74" w14:textId="77777777" w:rsidR="001A63C6" w:rsidRPr="00FE7FDD" w:rsidRDefault="006E7054" w:rsidP="006E7054">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hyperlink w:anchor="Srv_101SystemCenter2012" w:history="1"/>
          </w:p>
        </w:tc>
        <w:tc>
          <w:tcPr>
            <w:tcW w:w="450" w:type="dxa"/>
            <w:tcBorders>
              <w:bottom w:val="single" w:sz="4" w:space="0" w:color="auto"/>
            </w:tcBorders>
            <w:shd w:val="clear" w:color="auto" w:fill="auto"/>
          </w:tcPr>
          <w:p w14:paraId="443D51FA"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7F7EC0F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3CBD4860"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448E6EE8"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2741809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16EDFCB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4303C6C0"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auto"/>
            <w:vAlign w:val="bottom"/>
          </w:tcPr>
          <w:p w14:paraId="02EC934A"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48DB21B3"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auto"/>
            <w:vAlign w:val="bottom"/>
          </w:tcPr>
          <w:p w14:paraId="19A8A321"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7586DDF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bottom"/>
          </w:tcPr>
          <w:p w14:paraId="51FE105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3</w:t>
            </w:r>
          </w:p>
        </w:tc>
        <w:tc>
          <w:tcPr>
            <w:tcW w:w="450" w:type="dxa"/>
            <w:tcBorders>
              <w:left w:val="single" w:sz="18" w:space="0" w:color="auto"/>
              <w:bottom w:val="single" w:sz="4" w:space="0" w:color="auto"/>
            </w:tcBorders>
            <w:shd w:val="clear" w:color="auto" w:fill="auto"/>
            <w:vAlign w:val="bottom"/>
          </w:tcPr>
          <w:p w14:paraId="1AC4C746" w14:textId="77777777" w:rsidR="001A63C6" w:rsidRPr="00554A7E"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A1D85B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99FD40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3954DB4" w14:textId="77777777" w:rsidR="001A63C6" w:rsidRPr="00BE53F7"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41D2F1B2" w14:textId="77777777" w:rsidR="001A63C6" w:rsidRDefault="001A63C6" w:rsidP="001A63C6">
            <w:pPr>
              <w:pStyle w:val="TableText"/>
              <w:widowControl w:val="0"/>
              <w:rPr>
                <w:rFonts w:ascii="Tahoma" w:hAnsi="Tahoma" w:cs="Tahoma"/>
                <w:sz w:val="13"/>
                <w:lang w:val="en-US" w:eastAsia="en-US"/>
              </w:rPr>
            </w:pPr>
          </w:p>
        </w:tc>
      </w:tr>
      <w:tr w:rsidR="006864A1" w14:paraId="65DC5684" w14:textId="77777777" w:rsidTr="006B1F3F">
        <w:trPr>
          <w:trHeight w:val="134"/>
        </w:trPr>
        <w:tc>
          <w:tcPr>
            <w:tcW w:w="2734" w:type="dxa"/>
            <w:gridSpan w:val="2"/>
            <w:tcBorders>
              <w:bottom w:val="single" w:sz="4" w:space="0" w:color="auto"/>
            </w:tcBorders>
            <w:shd w:val="clear" w:color="auto" w:fill="FABF8F"/>
            <w:vAlign w:val="center"/>
          </w:tcPr>
          <w:p w14:paraId="0DAD2767" w14:textId="77777777" w:rsidR="001A63C6" w:rsidRDefault="001A63C6" w:rsidP="001A63C6">
            <w:pPr>
              <w:pStyle w:val="ProductNames"/>
              <w:spacing w:beforeLines="20" w:before="48" w:afterLines="20" w:after="48"/>
              <w:rPr>
                <w:rFonts w:ascii="Tahoma" w:hAnsi="Tahoma" w:cs="Tahoma"/>
                <w:sz w:val="14"/>
              </w:rPr>
            </w:pPr>
            <w:bookmarkStart w:id="479" w:name="_Toc336338096"/>
            <w:bookmarkStart w:id="480" w:name="_Toc352319918"/>
            <w:r w:rsidRPr="001042C4">
              <w:rPr>
                <w:rFonts w:ascii="Tahoma" w:hAnsi="Tahoma" w:cs="Tahoma"/>
                <w:sz w:val="14"/>
              </w:rPr>
              <w:t xml:space="preserve">System Center </w:t>
            </w:r>
            <w:r>
              <w:rPr>
                <w:rFonts w:ascii="Tahoma" w:hAnsi="Tahoma" w:cs="Tahoma"/>
                <w:sz w:val="14"/>
              </w:rPr>
              <w:t xml:space="preserve">2012 </w:t>
            </w:r>
            <w:r w:rsidRPr="001042C4">
              <w:rPr>
                <w:rFonts w:ascii="Tahoma" w:hAnsi="Tahoma" w:cs="Tahoma"/>
                <w:sz w:val="14"/>
              </w:rPr>
              <w:t xml:space="preserve">Configuration </w:t>
            </w:r>
            <w:r>
              <w:rPr>
                <w:rFonts w:ascii="Tahoma" w:hAnsi="Tahoma" w:cs="Tahoma"/>
                <w:sz w:val="14"/>
              </w:rPr>
              <w:t xml:space="preserve">Manager </w:t>
            </w:r>
            <w:r w:rsidRPr="001042C4">
              <w:rPr>
                <w:rFonts w:ascii="Tahoma" w:hAnsi="Tahoma" w:cs="Tahoma"/>
                <w:sz w:val="14"/>
              </w:rPr>
              <w:t>Client Management License per OSE</w:t>
            </w:r>
            <w:bookmarkEnd w:id="479"/>
            <w:bookmarkEnd w:id="480"/>
          </w:p>
        </w:tc>
        <w:tc>
          <w:tcPr>
            <w:tcW w:w="450" w:type="dxa"/>
            <w:tcBorders>
              <w:bottom w:val="single" w:sz="4" w:space="0" w:color="auto"/>
            </w:tcBorders>
            <w:shd w:val="clear" w:color="auto" w:fill="FABF8F"/>
            <w:vAlign w:val="center"/>
          </w:tcPr>
          <w:p w14:paraId="46CD6007" w14:textId="77777777" w:rsidR="001A63C6" w:rsidRPr="00FE7FDD" w:rsidRDefault="006E7054" w:rsidP="006E7054">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p>
        </w:tc>
        <w:tc>
          <w:tcPr>
            <w:tcW w:w="450" w:type="dxa"/>
            <w:tcBorders>
              <w:bottom w:val="single" w:sz="4" w:space="0" w:color="auto"/>
            </w:tcBorders>
            <w:shd w:val="clear" w:color="auto" w:fill="FABF8F"/>
          </w:tcPr>
          <w:p w14:paraId="4FE9BC91"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4F3E037"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2AED7A25" w14:textId="77777777" w:rsidR="001A63C6" w:rsidRPr="00A51C49"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7373A0F3"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3</w:t>
            </w:r>
          </w:p>
        </w:tc>
        <w:tc>
          <w:tcPr>
            <w:tcW w:w="450" w:type="dxa"/>
            <w:tcBorders>
              <w:bottom w:val="single" w:sz="4" w:space="0" w:color="auto"/>
            </w:tcBorders>
            <w:shd w:val="clear" w:color="auto" w:fill="FABF8F"/>
            <w:vAlign w:val="bottom"/>
          </w:tcPr>
          <w:p w14:paraId="35F27D5E"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FABF8F"/>
            <w:vAlign w:val="bottom"/>
          </w:tcPr>
          <w:p w14:paraId="32C058FD"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FABF8F"/>
            <w:vAlign w:val="bottom"/>
          </w:tcPr>
          <w:p w14:paraId="1822B396"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FABF8F"/>
            <w:vAlign w:val="bottom"/>
          </w:tcPr>
          <w:p w14:paraId="06503486"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360" w:type="dxa"/>
            <w:tcBorders>
              <w:bottom w:val="single" w:sz="4" w:space="0" w:color="auto"/>
              <w:right w:val="single" w:sz="18" w:space="0" w:color="auto"/>
            </w:tcBorders>
            <w:shd w:val="clear" w:color="auto" w:fill="FABF8F"/>
            <w:vAlign w:val="bottom"/>
          </w:tcPr>
          <w:p w14:paraId="4DFBA08B"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FABF8F"/>
            <w:vAlign w:val="bottom"/>
          </w:tcPr>
          <w:p w14:paraId="494AC040" w14:textId="77777777" w:rsidR="001A63C6" w:rsidRPr="00A51C49"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53BE233A"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right w:val="single" w:sz="18" w:space="0" w:color="auto"/>
            </w:tcBorders>
            <w:shd w:val="clear" w:color="auto" w:fill="FABF8F"/>
            <w:vAlign w:val="bottom"/>
          </w:tcPr>
          <w:p w14:paraId="405A48F4"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FABF8F"/>
            <w:vAlign w:val="center"/>
          </w:tcPr>
          <w:p w14:paraId="62AD8D2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70D33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07F003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337F19A" w14:textId="77777777" w:rsidR="001A63C6" w:rsidRPr="00BE53F7" w:rsidRDefault="001A63C6" w:rsidP="001A63C6">
            <w:pPr>
              <w:pStyle w:val="TableText"/>
              <w:widowControl w:val="0"/>
              <w:spacing w:before="240"/>
              <w:rPr>
                <w:rFonts w:ascii="Tahoma" w:hAnsi="Tahoma" w:cs="Tahoma"/>
                <w:sz w:val="13"/>
                <w:lang w:val="en-US" w:eastAsia="en-US"/>
              </w:rPr>
            </w:pPr>
          </w:p>
        </w:tc>
        <w:tc>
          <w:tcPr>
            <w:tcW w:w="540" w:type="dxa"/>
            <w:tcBorders>
              <w:bottom w:val="single" w:sz="4" w:space="0" w:color="auto"/>
            </w:tcBorders>
            <w:shd w:val="clear" w:color="auto" w:fill="FABF8F"/>
            <w:vAlign w:val="center"/>
          </w:tcPr>
          <w:p w14:paraId="443CA6EB" w14:textId="77777777" w:rsidR="001A63C6" w:rsidRDefault="001A63C6" w:rsidP="001A63C6">
            <w:pPr>
              <w:pStyle w:val="TableText"/>
              <w:widowControl w:val="0"/>
              <w:rPr>
                <w:rFonts w:ascii="Tahoma" w:hAnsi="Tahoma" w:cs="Tahoma"/>
                <w:sz w:val="13"/>
                <w:lang w:val="en-US" w:eastAsia="en-US"/>
              </w:rPr>
            </w:pPr>
          </w:p>
        </w:tc>
      </w:tr>
      <w:tr w:rsidR="006864A1" w14:paraId="35668CC0" w14:textId="77777777" w:rsidTr="00241602">
        <w:trPr>
          <w:trHeight w:val="134"/>
        </w:trPr>
        <w:tc>
          <w:tcPr>
            <w:tcW w:w="2734" w:type="dxa"/>
            <w:gridSpan w:val="2"/>
            <w:tcBorders>
              <w:bottom w:val="single" w:sz="4" w:space="0" w:color="auto"/>
            </w:tcBorders>
            <w:shd w:val="clear" w:color="auto" w:fill="FABF8F"/>
            <w:vAlign w:val="center"/>
          </w:tcPr>
          <w:p w14:paraId="50EFFB4A" w14:textId="77777777" w:rsidR="001A63C6" w:rsidRDefault="001A63C6" w:rsidP="001A63C6">
            <w:pPr>
              <w:pStyle w:val="ProductNames"/>
              <w:spacing w:beforeLines="20" w:before="48" w:afterLines="20" w:after="48"/>
              <w:rPr>
                <w:rFonts w:ascii="Tahoma" w:hAnsi="Tahoma" w:cs="Tahoma"/>
                <w:sz w:val="14"/>
              </w:rPr>
            </w:pPr>
            <w:bookmarkStart w:id="481" w:name="_Toc336338097"/>
            <w:bookmarkStart w:id="482" w:name="_Toc352319919"/>
            <w:r w:rsidRPr="001042C4">
              <w:rPr>
                <w:rFonts w:ascii="Tahoma" w:hAnsi="Tahoma" w:cs="Tahoma"/>
                <w:sz w:val="14"/>
              </w:rPr>
              <w:lastRenderedPageBreak/>
              <w:t xml:space="preserve">System Center </w:t>
            </w:r>
            <w:r>
              <w:rPr>
                <w:rFonts w:ascii="Tahoma" w:hAnsi="Tahoma" w:cs="Tahoma"/>
                <w:sz w:val="14"/>
              </w:rPr>
              <w:t xml:space="preserve">2012 Configuration Manager </w:t>
            </w:r>
            <w:r w:rsidRPr="001042C4">
              <w:rPr>
                <w:rFonts w:ascii="Tahoma" w:hAnsi="Tahoma" w:cs="Tahoma"/>
                <w:sz w:val="14"/>
              </w:rPr>
              <w:t>Client Management License per User</w:t>
            </w:r>
            <w:bookmarkEnd w:id="481"/>
            <w:bookmarkEnd w:id="482"/>
          </w:p>
        </w:tc>
        <w:tc>
          <w:tcPr>
            <w:tcW w:w="450" w:type="dxa"/>
            <w:tcBorders>
              <w:bottom w:val="single" w:sz="4" w:space="0" w:color="auto"/>
            </w:tcBorders>
            <w:shd w:val="clear" w:color="auto" w:fill="FABF8F"/>
            <w:vAlign w:val="center"/>
          </w:tcPr>
          <w:p w14:paraId="218830F5" w14:textId="77777777" w:rsidR="001A63C6" w:rsidRPr="00FE7FDD" w:rsidRDefault="006E7054" w:rsidP="006E7054">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hyperlink w:anchor="Srv_101SystemCenter2012" w:history="1"/>
          </w:p>
        </w:tc>
        <w:tc>
          <w:tcPr>
            <w:tcW w:w="450" w:type="dxa"/>
            <w:tcBorders>
              <w:bottom w:val="single" w:sz="4" w:space="0" w:color="auto"/>
            </w:tcBorders>
            <w:shd w:val="clear" w:color="auto" w:fill="FABF8F"/>
          </w:tcPr>
          <w:p w14:paraId="00CAF023"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6B2CFC"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1EA970DA" w14:textId="77777777" w:rsidR="001A63C6" w:rsidRPr="00640CE4"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655B2E19"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3</w:t>
            </w:r>
          </w:p>
        </w:tc>
        <w:tc>
          <w:tcPr>
            <w:tcW w:w="450" w:type="dxa"/>
            <w:tcBorders>
              <w:bottom w:val="single" w:sz="4" w:space="0" w:color="auto"/>
            </w:tcBorders>
            <w:shd w:val="clear" w:color="auto" w:fill="FABF8F"/>
            <w:vAlign w:val="bottom"/>
          </w:tcPr>
          <w:p w14:paraId="760459E5"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1FF9A26D"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46D8E95E"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0A7D96B7"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F0B9C9C"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4B83D401" w14:textId="77777777" w:rsidR="001A63C6" w:rsidRPr="00640CE4"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B690135"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266015BD"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center"/>
          </w:tcPr>
          <w:p w14:paraId="4F2EB21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D72688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w:t>
            </w:r>
          </w:p>
        </w:tc>
        <w:tc>
          <w:tcPr>
            <w:tcW w:w="450" w:type="dxa"/>
            <w:tcBorders>
              <w:left w:val="single" w:sz="18" w:space="0" w:color="auto"/>
              <w:bottom w:val="single" w:sz="4" w:space="0" w:color="auto"/>
              <w:right w:val="single" w:sz="18" w:space="0" w:color="auto"/>
            </w:tcBorders>
            <w:shd w:val="clear" w:color="auto" w:fill="FABF8F"/>
            <w:vAlign w:val="center"/>
          </w:tcPr>
          <w:p w14:paraId="3920026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C0894E4" w14:textId="77777777" w:rsidR="001A63C6" w:rsidRPr="00BE53F7"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1044AB26" w14:textId="77777777" w:rsidR="001A63C6" w:rsidRDefault="001A63C6" w:rsidP="001A63C6">
            <w:pPr>
              <w:pStyle w:val="TableText"/>
              <w:widowControl w:val="0"/>
              <w:rPr>
                <w:rFonts w:ascii="Tahoma" w:hAnsi="Tahoma" w:cs="Tahoma"/>
                <w:sz w:val="13"/>
                <w:lang w:val="en-US" w:eastAsia="en-US"/>
              </w:rPr>
            </w:pPr>
          </w:p>
        </w:tc>
      </w:tr>
      <w:tr w:rsidR="006864A1" w14:paraId="20C4CDD0" w14:textId="77777777" w:rsidTr="00241602">
        <w:trPr>
          <w:trHeight w:val="134"/>
        </w:trPr>
        <w:tc>
          <w:tcPr>
            <w:tcW w:w="2734" w:type="dxa"/>
            <w:gridSpan w:val="2"/>
            <w:tcBorders>
              <w:bottom w:val="single" w:sz="4" w:space="0" w:color="auto"/>
            </w:tcBorders>
            <w:shd w:val="clear" w:color="auto" w:fill="auto"/>
          </w:tcPr>
          <w:p w14:paraId="3A326137" w14:textId="77777777" w:rsidR="001A63C6" w:rsidRDefault="001A63C6" w:rsidP="001A63C6">
            <w:pPr>
              <w:pStyle w:val="ProductNames"/>
              <w:spacing w:beforeLines="20" w:before="48" w:afterLines="20" w:after="48"/>
              <w:rPr>
                <w:rFonts w:ascii="Tahoma" w:hAnsi="Tahoma" w:cs="Tahoma"/>
                <w:sz w:val="14"/>
              </w:rPr>
            </w:pPr>
            <w:bookmarkStart w:id="483" w:name="_Toc336338098"/>
            <w:bookmarkStart w:id="484" w:name="_Toc352319920"/>
            <w:r>
              <w:rPr>
                <w:rFonts w:ascii="Tahoma" w:hAnsi="Tahoma" w:cs="Tahoma"/>
                <w:sz w:val="14"/>
              </w:rPr>
              <w:t>System Center 2012 Datacenter Server Management License (2-processor)</w:t>
            </w:r>
            <w:bookmarkEnd w:id="483"/>
            <w:bookmarkEnd w:id="484"/>
          </w:p>
        </w:tc>
        <w:tc>
          <w:tcPr>
            <w:tcW w:w="450" w:type="dxa"/>
            <w:tcBorders>
              <w:bottom w:val="single" w:sz="4" w:space="0" w:color="auto"/>
            </w:tcBorders>
            <w:shd w:val="clear" w:color="auto" w:fill="auto"/>
            <w:vAlign w:val="center"/>
          </w:tcPr>
          <w:p w14:paraId="39C84F0D" w14:textId="77777777" w:rsidR="001A63C6" w:rsidRPr="00FE7FDD" w:rsidRDefault="006E7054" w:rsidP="006E7054">
            <w:pPr>
              <w:pStyle w:val="TableText"/>
              <w:widowControl w:val="0"/>
              <w:rPr>
                <w:b/>
                <w:color w:val="000000"/>
                <w:sz w:val="13"/>
                <w:szCs w:val="13"/>
                <w:u w:val="single"/>
                <w:lang w:val="en-US" w:eastAsia="en-US"/>
              </w:rPr>
            </w:pPr>
            <w:r>
              <w:rPr>
                <w:rStyle w:val="Hyperlink"/>
                <w:rFonts w:cs="Tahoma"/>
                <w:b/>
                <w:sz w:val="13"/>
                <w:szCs w:val="13"/>
                <w:lang w:val="en-US" w:eastAsia="en-US"/>
              </w:rPr>
              <w:t>90</w:t>
            </w:r>
            <w:hyperlink w:anchor="_91_89_System" w:history="1"/>
            <w:hyperlink w:anchor="Srv_101SystemCenter2012" w:history="1"/>
          </w:p>
        </w:tc>
        <w:tc>
          <w:tcPr>
            <w:tcW w:w="450" w:type="dxa"/>
            <w:tcBorders>
              <w:bottom w:val="single" w:sz="4" w:space="0" w:color="auto"/>
            </w:tcBorders>
            <w:shd w:val="clear" w:color="auto" w:fill="auto"/>
          </w:tcPr>
          <w:p w14:paraId="548D77EB"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23E562D" w14:textId="77777777" w:rsidR="001A63C6" w:rsidRPr="00480790" w:rsidRDefault="001A63C6"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3C7CD417"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BE144BC"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63</w:t>
            </w:r>
          </w:p>
        </w:tc>
        <w:tc>
          <w:tcPr>
            <w:tcW w:w="450" w:type="dxa"/>
            <w:tcBorders>
              <w:bottom w:val="single" w:sz="4" w:space="0" w:color="auto"/>
            </w:tcBorders>
            <w:shd w:val="clear" w:color="auto" w:fill="auto"/>
            <w:vAlign w:val="bottom"/>
          </w:tcPr>
          <w:p w14:paraId="2C1693A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tcBorders>
            <w:shd w:val="clear" w:color="auto" w:fill="auto"/>
            <w:vAlign w:val="bottom"/>
          </w:tcPr>
          <w:p w14:paraId="792A24D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60D4ED8D"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63AA2E23"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auto"/>
            <w:vAlign w:val="bottom"/>
          </w:tcPr>
          <w:p w14:paraId="12B8CE7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auto"/>
            <w:vAlign w:val="bottom"/>
          </w:tcPr>
          <w:p w14:paraId="56D60F63"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6D192679"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auto"/>
            <w:vAlign w:val="bottom"/>
          </w:tcPr>
          <w:p w14:paraId="78E5E42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auto"/>
            <w:vAlign w:val="bottom"/>
          </w:tcPr>
          <w:p w14:paraId="266F3B56"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auto"/>
            <w:vAlign w:val="center"/>
          </w:tcPr>
          <w:p w14:paraId="144413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2AD1D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659FE3A" w14:textId="77777777" w:rsidR="001A63C6" w:rsidRPr="00BE53F7"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57ABD81"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136F4" w14:paraId="11BBC63F" w14:textId="77777777" w:rsidTr="00241602">
        <w:trPr>
          <w:trHeight w:val="134"/>
        </w:trPr>
        <w:tc>
          <w:tcPr>
            <w:tcW w:w="2734" w:type="dxa"/>
            <w:gridSpan w:val="2"/>
            <w:tcBorders>
              <w:bottom w:val="single" w:sz="4" w:space="0" w:color="auto"/>
            </w:tcBorders>
            <w:shd w:val="clear" w:color="auto" w:fill="FABF8F"/>
            <w:vAlign w:val="center"/>
          </w:tcPr>
          <w:p w14:paraId="39187722" w14:textId="77777777" w:rsidR="001136F4" w:rsidRDefault="001136F4" w:rsidP="007E466C">
            <w:pPr>
              <w:pStyle w:val="ProductNames"/>
              <w:spacing w:before="60" w:after="60"/>
              <w:rPr>
                <w:rFonts w:ascii="Tahoma" w:hAnsi="Tahoma" w:cs="Tahoma"/>
                <w:sz w:val="14"/>
              </w:rPr>
            </w:pPr>
            <w:bookmarkStart w:id="485" w:name="_Toc352319921"/>
            <w:r>
              <w:rPr>
                <w:rFonts w:ascii="Tahoma" w:hAnsi="Tahoma" w:cs="Tahoma"/>
                <w:sz w:val="14"/>
              </w:rPr>
              <w:t>System Center 2012 Endpoint Protection</w:t>
            </w:r>
            <w:bookmarkEnd w:id="485"/>
          </w:p>
        </w:tc>
        <w:tc>
          <w:tcPr>
            <w:tcW w:w="450" w:type="dxa"/>
            <w:tcBorders>
              <w:bottom w:val="single" w:sz="4" w:space="0" w:color="auto"/>
            </w:tcBorders>
            <w:shd w:val="clear" w:color="auto" w:fill="FABF8F"/>
            <w:vAlign w:val="center"/>
          </w:tcPr>
          <w:p w14:paraId="7A9F33A2" w14:textId="77777777" w:rsidR="001136F4" w:rsidRPr="00FE7FDD" w:rsidRDefault="00980F6A" w:rsidP="006E7054">
            <w:pPr>
              <w:pStyle w:val="TableText"/>
              <w:widowControl w:val="0"/>
              <w:rPr>
                <w:b/>
                <w:color w:val="000000"/>
                <w:sz w:val="13"/>
                <w:szCs w:val="13"/>
                <w:u w:val="single"/>
                <w:lang w:val="en-US" w:eastAsia="en-US"/>
              </w:rPr>
            </w:pPr>
            <w:hyperlink w:anchor="_103_System_Center" w:history="1">
              <w:r w:rsidR="006E7054" w:rsidRPr="00FE7FDD">
                <w:rPr>
                  <w:rStyle w:val="Hyperlink"/>
                  <w:b/>
                  <w:sz w:val="13"/>
                  <w:szCs w:val="13"/>
                  <w:lang w:val="en-US"/>
                </w:rPr>
                <w:t>9</w:t>
              </w:r>
            </w:hyperlink>
            <w:r w:rsidR="006E7054">
              <w:rPr>
                <w:rStyle w:val="Hyperlink"/>
                <w:b/>
                <w:sz w:val="13"/>
                <w:szCs w:val="13"/>
                <w:lang w:val="en-US"/>
              </w:rPr>
              <w:t>1</w:t>
            </w:r>
            <w:hyperlink w:anchor="Srv_102SysCtr2012EndpointProt" w:history="1"/>
          </w:p>
        </w:tc>
        <w:tc>
          <w:tcPr>
            <w:tcW w:w="450" w:type="dxa"/>
            <w:tcBorders>
              <w:bottom w:val="single" w:sz="4" w:space="0" w:color="auto"/>
            </w:tcBorders>
            <w:shd w:val="clear" w:color="auto" w:fill="FABF8F"/>
            <w:vAlign w:val="center"/>
          </w:tcPr>
          <w:p w14:paraId="488CB75A" w14:textId="77777777" w:rsidR="001136F4" w:rsidRDefault="001136F4"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962C7F1" w14:textId="77777777" w:rsidR="001136F4" w:rsidRPr="00684E6F" w:rsidRDefault="001136F4"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3D9D56FF" w14:textId="77777777" w:rsidR="001136F4" w:rsidRPr="00B1475C" w:rsidRDefault="001136F4" w:rsidP="007E466C">
            <w:pPr>
              <w:pStyle w:val="TableText"/>
              <w:widowControl w:val="0"/>
              <w:rPr>
                <w:rFonts w:ascii="Tahoma" w:hAnsi="Tahoma" w:cs="Tahoma"/>
                <w:sz w:val="13"/>
                <w:szCs w:val="13"/>
                <w:lang w:val="en-US"/>
              </w:rPr>
            </w:pPr>
            <w:r>
              <w:rPr>
                <w:rFonts w:ascii="Tahoma" w:hAnsi="Tahoma" w:cs="Tahoma"/>
                <w:sz w:val="13"/>
                <w:szCs w:val="13"/>
                <w:lang w:val="en-US"/>
              </w:rPr>
              <w:t>1 point</w:t>
            </w:r>
          </w:p>
        </w:tc>
        <w:tc>
          <w:tcPr>
            <w:tcW w:w="450" w:type="dxa"/>
            <w:tcBorders>
              <w:left w:val="single" w:sz="18" w:space="0" w:color="auto"/>
              <w:bottom w:val="single" w:sz="4" w:space="0" w:color="auto"/>
            </w:tcBorders>
            <w:shd w:val="clear" w:color="auto" w:fill="FABF8F"/>
            <w:vAlign w:val="center"/>
          </w:tcPr>
          <w:p w14:paraId="581F446F" w14:textId="77777777" w:rsidR="001136F4" w:rsidRPr="003C5DC1" w:rsidRDefault="001136F4" w:rsidP="007E466C">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2914152" w14:textId="77777777" w:rsidR="001136F4" w:rsidRPr="00472DFD" w:rsidRDefault="001136F4" w:rsidP="007E466C">
            <w:pPr>
              <w:pStyle w:val="TableText"/>
              <w:widowControl w:val="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center"/>
          </w:tcPr>
          <w:p w14:paraId="5983CF50" w14:textId="77777777" w:rsidR="001136F4" w:rsidRPr="00472DFD" w:rsidRDefault="001136F4" w:rsidP="007E466C">
            <w:pPr>
              <w:pStyle w:val="TableText"/>
              <w:widowControl w:val="0"/>
              <w:rPr>
                <w:rFonts w:ascii="Tahoma" w:hAnsi="Tahoma" w:cs="Tahoma"/>
                <w:sz w:val="13"/>
                <w:szCs w:val="13"/>
              </w:rPr>
            </w:pPr>
          </w:p>
        </w:tc>
        <w:tc>
          <w:tcPr>
            <w:tcW w:w="450" w:type="dxa"/>
            <w:tcBorders>
              <w:left w:val="single" w:sz="18" w:space="0" w:color="auto"/>
              <w:bottom w:val="single" w:sz="4" w:space="0" w:color="auto"/>
            </w:tcBorders>
            <w:shd w:val="clear" w:color="auto" w:fill="FABF8F"/>
            <w:vAlign w:val="center"/>
          </w:tcPr>
          <w:p w14:paraId="30B518D0" w14:textId="77777777" w:rsidR="001136F4" w:rsidRPr="007E466C" w:rsidRDefault="001136F4" w:rsidP="007E466C">
            <w:pPr>
              <w:pStyle w:val="TableText"/>
              <w:widowControl w:val="0"/>
              <w:rPr>
                <w:rFonts w:ascii="Tahoma" w:hAnsi="Tahoma" w:cs="Tahoma"/>
                <w:sz w:val="13"/>
                <w:szCs w:val="13"/>
                <w:lang w:val="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center"/>
          </w:tcPr>
          <w:p w14:paraId="2E85BADB" w14:textId="77777777" w:rsidR="001136F4" w:rsidRDefault="001136F4"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B5E2E7C" w14:textId="77777777" w:rsidR="001136F4" w:rsidRDefault="001136F4"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72A3D76" w14:textId="77777777" w:rsidR="001136F4" w:rsidRDefault="001136F4" w:rsidP="007E466C">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3A84BFB8" w14:textId="77777777" w:rsidR="001136F4" w:rsidRDefault="001136F4" w:rsidP="001A63C6">
            <w:pPr>
              <w:pStyle w:val="TableText"/>
              <w:widowControl w:val="0"/>
              <w:rPr>
                <w:rFonts w:ascii="Tahoma" w:hAnsi="Tahoma" w:cs="Tahoma"/>
                <w:sz w:val="13"/>
                <w:lang w:val="en-US" w:eastAsia="en-US"/>
              </w:rPr>
            </w:pPr>
          </w:p>
        </w:tc>
      </w:tr>
      <w:tr w:rsidR="00EF228F" w14:paraId="14FE002D" w14:textId="77777777" w:rsidTr="00241602">
        <w:trPr>
          <w:trHeight w:val="134"/>
        </w:trPr>
        <w:tc>
          <w:tcPr>
            <w:tcW w:w="2734" w:type="dxa"/>
            <w:gridSpan w:val="2"/>
            <w:tcBorders>
              <w:bottom w:val="single" w:sz="4" w:space="0" w:color="auto"/>
            </w:tcBorders>
            <w:shd w:val="clear" w:color="auto" w:fill="auto"/>
          </w:tcPr>
          <w:p w14:paraId="6BB10E8A" w14:textId="77777777" w:rsidR="001A63C6" w:rsidRDefault="001A63C6" w:rsidP="001A63C6">
            <w:pPr>
              <w:pStyle w:val="ProductNames"/>
              <w:spacing w:beforeLines="20" w:before="48" w:afterLines="20" w:after="48"/>
              <w:rPr>
                <w:rFonts w:ascii="Tahoma" w:hAnsi="Tahoma" w:cs="Tahoma"/>
                <w:sz w:val="14"/>
              </w:rPr>
            </w:pPr>
            <w:bookmarkStart w:id="486" w:name="_Toc336338100"/>
            <w:bookmarkStart w:id="487" w:name="_Toc352319922"/>
            <w:r>
              <w:rPr>
                <w:rFonts w:ascii="Tahoma" w:hAnsi="Tahoma" w:cs="Tahoma"/>
                <w:sz w:val="14"/>
              </w:rPr>
              <w:t>System Center 2012 Standard Server Management License (2-processor)</w:t>
            </w:r>
            <w:bookmarkEnd w:id="486"/>
            <w:bookmarkEnd w:id="487"/>
          </w:p>
        </w:tc>
        <w:tc>
          <w:tcPr>
            <w:tcW w:w="450" w:type="dxa"/>
            <w:tcBorders>
              <w:bottom w:val="single" w:sz="4" w:space="0" w:color="auto"/>
            </w:tcBorders>
            <w:shd w:val="clear" w:color="auto" w:fill="auto"/>
            <w:vAlign w:val="center"/>
          </w:tcPr>
          <w:p w14:paraId="0287B20F" w14:textId="77777777" w:rsidR="001A63C6" w:rsidRPr="00FE7FDD" w:rsidRDefault="001A63C6" w:rsidP="001A63C6">
            <w:pPr>
              <w:pStyle w:val="TableText"/>
              <w:widowControl w:val="0"/>
              <w:spacing w:before="240"/>
              <w:rPr>
                <w:b/>
                <w:color w:val="000000"/>
                <w:sz w:val="13"/>
                <w:szCs w:val="13"/>
                <w:u w:val="single"/>
                <w:lang w:val="en-US" w:eastAsia="en-US"/>
              </w:rPr>
            </w:pPr>
          </w:p>
        </w:tc>
        <w:tc>
          <w:tcPr>
            <w:tcW w:w="450" w:type="dxa"/>
            <w:tcBorders>
              <w:bottom w:val="single" w:sz="4" w:space="0" w:color="auto"/>
            </w:tcBorders>
            <w:shd w:val="clear" w:color="auto" w:fill="auto"/>
          </w:tcPr>
          <w:p w14:paraId="2AC6888C"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1D7124F3" w14:textId="77777777" w:rsidR="001A63C6" w:rsidRPr="00480790" w:rsidRDefault="001A63C6"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18A350B4"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4C5BB56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38</w:t>
            </w:r>
          </w:p>
        </w:tc>
        <w:tc>
          <w:tcPr>
            <w:tcW w:w="450" w:type="dxa"/>
            <w:tcBorders>
              <w:bottom w:val="single" w:sz="4" w:space="0" w:color="auto"/>
            </w:tcBorders>
            <w:shd w:val="clear" w:color="auto" w:fill="auto"/>
            <w:vAlign w:val="bottom"/>
          </w:tcPr>
          <w:p w14:paraId="7549EF4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tcBorders>
            <w:shd w:val="clear" w:color="auto" w:fill="auto"/>
            <w:vAlign w:val="bottom"/>
          </w:tcPr>
          <w:p w14:paraId="306C601D"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tcBorders>
              <w:bottom w:val="single" w:sz="4" w:space="0" w:color="auto"/>
            </w:tcBorders>
            <w:shd w:val="clear" w:color="auto" w:fill="auto"/>
            <w:vAlign w:val="bottom"/>
          </w:tcPr>
          <w:p w14:paraId="48B007BC"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tcBorders>
              <w:bottom w:val="single" w:sz="4" w:space="0" w:color="auto"/>
            </w:tcBorders>
            <w:shd w:val="clear" w:color="auto" w:fill="auto"/>
            <w:vAlign w:val="bottom"/>
          </w:tcPr>
          <w:p w14:paraId="242590EA"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360" w:type="dxa"/>
            <w:tcBorders>
              <w:bottom w:val="single" w:sz="4" w:space="0" w:color="auto"/>
              <w:right w:val="single" w:sz="18" w:space="0" w:color="auto"/>
            </w:tcBorders>
            <w:shd w:val="clear" w:color="auto" w:fill="auto"/>
            <w:vAlign w:val="bottom"/>
          </w:tcPr>
          <w:p w14:paraId="50351DC6"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8</w:t>
            </w:r>
          </w:p>
        </w:tc>
        <w:tc>
          <w:tcPr>
            <w:tcW w:w="450" w:type="dxa"/>
            <w:tcBorders>
              <w:left w:val="single" w:sz="18" w:space="0" w:color="auto"/>
              <w:bottom w:val="single" w:sz="4" w:space="0" w:color="auto"/>
            </w:tcBorders>
            <w:shd w:val="clear" w:color="auto" w:fill="auto"/>
            <w:vAlign w:val="bottom"/>
          </w:tcPr>
          <w:p w14:paraId="20C41AAF"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E4078AE"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right w:val="single" w:sz="18" w:space="0" w:color="auto"/>
            </w:tcBorders>
            <w:shd w:val="clear" w:color="auto" w:fill="auto"/>
            <w:vAlign w:val="bottom"/>
          </w:tcPr>
          <w:p w14:paraId="2A625B2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left w:val="single" w:sz="18" w:space="0" w:color="auto"/>
              <w:bottom w:val="single" w:sz="4" w:space="0" w:color="auto"/>
            </w:tcBorders>
            <w:shd w:val="clear" w:color="auto" w:fill="auto"/>
            <w:vAlign w:val="bottom"/>
          </w:tcPr>
          <w:p w14:paraId="1A503DB1"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bottom w:val="single" w:sz="4" w:space="0" w:color="auto"/>
              <w:right w:val="single" w:sz="18" w:space="0" w:color="auto"/>
            </w:tcBorders>
            <w:shd w:val="clear" w:color="auto" w:fill="auto"/>
            <w:vAlign w:val="center"/>
          </w:tcPr>
          <w:p w14:paraId="135B64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1FDB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534E20B" w14:textId="77777777" w:rsidR="001A63C6" w:rsidRPr="00BE53F7"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8D09558"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9E5BF9" w14:paraId="6B03429D" w14:textId="77777777" w:rsidTr="00241602">
        <w:trPr>
          <w:trHeight w:val="134"/>
        </w:trPr>
        <w:tc>
          <w:tcPr>
            <w:tcW w:w="2734" w:type="dxa"/>
            <w:gridSpan w:val="2"/>
            <w:tcBorders>
              <w:bottom w:val="single" w:sz="4" w:space="0" w:color="auto"/>
            </w:tcBorders>
            <w:shd w:val="clear" w:color="auto" w:fill="FABF8F"/>
            <w:vAlign w:val="center"/>
          </w:tcPr>
          <w:p w14:paraId="6F598274" w14:textId="77777777" w:rsidR="001A63C6" w:rsidRDefault="001A63C6" w:rsidP="005C06BC">
            <w:pPr>
              <w:pStyle w:val="ProductNames"/>
              <w:spacing w:beforeLines="20" w:before="48" w:afterLines="20" w:after="48"/>
              <w:rPr>
                <w:rFonts w:ascii="Tahoma" w:hAnsi="Tahoma" w:cs="Tahoma"/>
                <w:sz w:val="14"/>
              </w:rPr>
            </w:pPr>
            <w:bookmarkStart w:id="488" w:name="_Toc336338101"/>
            <w:bookmarkStart w:id="489" w:name="_Toc352319923"/>
            <w:r>
              <w:rPr>
                <w:rFonts w:ascii="Tahoma" w:hAnsi="Tahoma" w:cs="Tahoma"/>
                <w:sz w:val="14"/>
              </w:rPr>
              <w:t>TechNet Plus Single User</w:t>
            </w:r>
            <w:bookmarkEnd w:id="488"/>
            <w:bookmarkEnd w:id="489"/>
          </w:p>
        </w:tc>
        <w:tc>
          <w:tcPr>
            <w:tcW w:w="450" w:type="dxa"/>
            <w:tcBorders>
              <w:bottom w:val="single" w:sz="4" w:space="0" w:color="auto"/>
            </w:tcBorders>
            <w:shd w:val="clear" w:color="auto" w:fill="FABF8F"/>
            <w:vAlign w:val="center"/>
          </w:tcPr>
          <w:p w14:paraId="57EEA09D" w14:textId="77777777" w:rsidR="001A63C6" w:rsidRPr="00FE7FDD" w:rsidRDefault="00980F6A" w:rsidP="006E7054">
            <w:pPr>
              <w:pStyle w:val="TableText"/>
              <w:widowControl w:val="0"/>
              <w:rPr>
                <w:rStyle w:val="EndnoteReference"/>
                <w:rFonts w:cs="Tahoma"/>
                <w:b w:val="0"/>
                <w:color w:val="000000"/>
                <w:position w:val="-11"/>
                <w:sz w:val="13"/>
                <w:szCs w:val="13"/>
                <w:u w:val="single"/>
                <w:lang w:val="en-US" w:eastAsia="en-US"/>
              </w:rPr>
            </w:pPr>
            <w:hyperlink w:anchor="_91_TechNet_Plus" w:history="1">
              <w:r w:rsidR="006E7054" w:rsidRPr="00FE7FDD">
                <w:rPr>
                  <w:rStyle w:val="Hyperlink"/>
                  <w:b/>
                  <w:sz w:val="13"/>
                  <w:szCs w:val="13"/>
                  <w:lang w:val="en-US"/>
                </w:rPr>
                <w:t>9</w:t>
              </w:r>
            </w:hyperlink>
            <w:r w:rsidR="006E7054">
              <w:rPr>
                <w:rStyle w:val="Hyperlink"/>
                <w:b/>
                <w:sz w:val="13"/>
                <w:szCs w:val="13"/>
                <w:lang w:val="en-US"/>
              </w:rPr>
              <w:t>2</w:t>
            </w:r>
            <w:hyperlink w:anchor="Srv_103TechNetPlusSingleUser" w:history="1"/>
          </w:p>
        </w:tc>
        <w:tc>
          <w:tcPr>
            <w:tcW w:w="450" w:type="dxa"/>
            <w:tcBorders>
              <w:bottom w:val="single" w:sz="4" w:space="0" w:color="auto"/>
            </w:tcBorders>
            <w:shd w:val="clear" w:color="auto" w:fill="FABF8F"/>
          </w:tcPr>
          <w:p w14:paraId="7894864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4EFD9B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080E50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BDF0E6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1737EBC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75D9FF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3DCDA82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15B9DF6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16BD35F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3CBDE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1B47A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99715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D9D168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E770F2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88DA65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D32F02F" w14:textId="77777777" w:rsidR="001A63C6" w:rsidRPr="00480790" w:rsidRDefault="001A63C6" w:rsidP="001A63C6">
            <w:pPr>
              <w:pStyle w:val="TableText"/>
              <w:widowControl w:val="0"/>
              <w:spacing w:before="120"/>
              <w:rPr>
                <w:rFonts w:ascii="Tahoma" w:hAnsi="Tahoma" w:cs="Tahoma"/>
                <w:sz w:val="13"/>
                <w:lang w:val="en-US" w:eastAsia="en-US"/>
              </w:rPr>
            </w:pPr>
            <w:r w:rsidRPr="00BE53F7">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763504B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w:t>
            </w:r>
          </w:p>
        </w:tc>
      </w:tr>
      <w:tr w:rsidR="00EF228F" w14:paraId="2552336A" w14:textId="77777777" w:rsidTr="00241602">
        <w:trPr>
          <w:trHeight w:val="145"/>
        </w:trPr>
        <w:tc>
          <w:tcPr>
            <w:tcW w:w="2734" w:type="dxa"/>
            <w:gridSpan w:val="2"/>
            <w:tcBorders>
              <w:bottom w:val="single" w:sz="4" w:space="0" w:color="auto"/>
            </w:tcBorders>
            <w:shd w:val="clear" w:color="auto" w:fill="auto"/>
          </w:tcPr>
          <w:p w14:paraId="771F625D"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490" w:name="_Toc336338102"/>
            <w:bookmarkStart w:id="491" w:name="_Toc352319924"/>
            <w:r w:rsidRPr="00AE41EE">
              <w:rPr>
                <w:rFonts w:ascii="Tahoma" w:hAnsi="Tahoma" w:cs="Tahoma"/>
                <w:b w:val="0"/>
                <w:sz w:val="14"/>
                <w:szCs w:val="14"/>
              </w:rPr>
              <w:t>VDI Suite</w:t>
            </w:r>
            <w:bookmarkEnd w:id="490"/>
            <w:bookmarkEnd w:id="491"/>
          </w:p>
        </w:tc>
        <w:tc>
          <w:tcPr>
            <w:tcW w:w="450" w:type="dxa"/>
            <w:tcBorders>
              <w:bottom w:val="single" w:sz="4" w:space="0" w:color="auto"/>
            </w:tcBorders>
            <w:shd w:val="clear" w:color="auto" w:fill="auto"/>
            <w:vAlign w:val="center"/>
          </w:tcPr>
          <w:p w14:paraId="0A0D8831" w14:textId="77777777" w:rsidR="001A63C6" w:rsidRPr="00FE7FDD" w:rsidRDefault="001A63C6"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auto"/>
          </w:tcPr>
          <w:p w14:paraId="442E83C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4781A00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auto"/>
            <w:vAlign w:val="center"/>
          </w:tcPr>
          <w:p w14:paraId="52E47A91"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auto"/>
            <w:vAlign w:val="center"/>
          </w:tcPr>
          <w:p w14:paraId="223EE099"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tcBorders>
            <w:shd w:val="clear" w:color="auto" w:fill="auto"/>
            <w:vAlign w:val="center"/>
          </w:tcPr>
          <w:p w14:paraId="613B11D7"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auto"/>
            <w:vAlign w:val="center"/>
          </w:tcPr>
          <w:p w14:paraId="32285127" w14:textId="77777777" w:rsidR="001A63C6" w:rsidRDefault="001A63C6"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auto"/>
            <w:vAlign w:val="center"/>
          </w:tcPr>
          <w:p w14:paraId="4FBE1C29"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auto"/>
            <w:vAlign w:val="center"/>
          </w:tcPr>
          <w:p w14:paraId="4B4B2650"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D09A79A"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P</w:t>
            </w:r>
          </w:p>
        </w:tc>
        <w:tc>
          <w:tcPr>
            <w:tcW w:w="450" w:type="dxa"/>
            <w:tcBorders>
              <w:bottom w:val="single" w:sz="4" w:space="0" w:color="auto"/>
            </w:tcBorders>
            <w:shd w:val="clear" w:color="auto" w:fill="auto"/>
          </w:tcPr>
          <w:p w14:paraId="166F7EF0"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auto"/>
            <w:vAlign w:val="center"/>
          </w:tcPr>
          <w:p w14:paraId="4E65754F" w14:textId="77777777" w:rsidR="001A63C6" w:rsidRPr="00480790" w:rsidRDefault="001A63C6" w:rsidP="001A63C6">
            <w:pPr>
              <w:pStyle w:val="TableText"/>
              <w:widowControl w:val="0"/>
              <w:rPr>
                <w:rFonts w:ascii="Tahoma" w:hAnsi="Tahoma" w:cs="Tahoma"/>
                <w:sz w:val="13"/>
                <w:lang w:val="en-US" w:eastAsia="en-US"/>
              </w:rPr>
            </w:pPr>
          </w:p>
        </w:tc>
      </w:tr>
      <w:tr w:rsidR="00B33D0E" w14:paraId="0D5E3B87" w14:textId="77777777" w:rsidTr="00241602">
        <w:trPr>
          <w:trHeight w:val="215"/>
        </w:trPr>
        <w:tc>
          <w:tcPr>
            <w:tcW w:w="2734" w:type="dxa"/>
            <w:gridSpan w:val="2"/>
            <w:tcBorders>
              <w:bottom w:val="single" w:sz="4" w:space="0" w:color="auto"/>
            </w:tcBorders>
            <w:shd w:val="clear" w:color="auto" w:fill="FABF8F"/>
          </w:tcPr>
          <w:p w14:paraId="5D8B2992"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492" w:name="_Toc336338103"/>
            <w:bookmarkStart w:id="493" w:name="_Toc352319925"/>
            <w:r w:rsidRPr="00AE41EE">
              <w:rPr>
                <w:rFonts w:ascii="Tahoma" w:hAnsi="Tahoma" w:cs="Tahoma"/>
                <w:b w:val="0"/>
                <w:sz w:val="14"/>
                <w:szCs w:val="14"/>
              </w:rPr>
              <w:t>VDI Suite with MDOP</w:t>
            </w:r>
            <w:bookmarkEnd w:id="492"/>
            <w:bookmarkEnd w:id="493"/>
          </w:p>
        </w:tc>
        <w:tc>
          <w:tcPr>
            <w:tcW w:w="450" w:type="dxa"/>
            <w:tcBorders>
              <w:bottom w:val="single" w:sz="4" w:space="0" w:color="auto"/>
            </w:tcBorders>
            <w:shd w:val="clear" w:color="auto" w:fill="FABF8F"/>
            <w:vAlign w:val="center"/>
          </w:tcPr>
          <w:p w14:paraId="3EC6AB7E" w14:textId="77777777" w:rsidR="001A63C6" w:rsidRPr="00FE7FDD" w:rsidRDefault="001A63C6"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66ADD85D"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6524E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E9DB26D"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FABF8F"/>
            <w:vAlign w:val="center"/>
          </w:tcPr>
          <w:p w14:paraId="52D2C295"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tcBorders>
            <w:shd w:val="clear" w:color="auto" w:fill="FABF8F"/>
            <w:vAlign w:val="center"/>
          </w:tcPr>
          <w:p w14:paraId="7A7FB6CD"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FABF8F"/>
            <w:vAlign w:val="center"/>
          </w:tcPr>
          <w:p w14:paraId="1094CD2A" w14:textId="77777777" w:rsidR="001A63C6" w:rsidRDefault="001A63C6"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FABF8F"/>
            <w:vAlign w:val="center"/>
          </w:tcPr>
          <w:p w14:paraId="378F6CF2"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FABF8F"/>
            <w:vAlign w:val="center"/>
          </w:tcPr>
          <w:p w14:paraId="14534B98"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A87CB3A"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val="en-US" w:eastAsia="en-US"/>
              </w:rPr>
              <w:t xml:space="preserve">E, </w:t>
            </w:r>
            <w:r>
              <w:rPr>
                <w:rFonts w:ascii="Tahoma" w:hAnsi="Tahoma" w:cs="Tahoma"/>
                <w:sz w:val="13"/>
                <w:szCs w:val="13"/>
                <w:lang w:eastAsia="en-US"/>
              </w:rPr>
              <w:t>P</w:t>
            </w:r>
          </w:p>
        </w:tc>
        <w:tc>
          <w:tcPr>
            <w:tcW w:w="450" w:type="dxa"/>
            <w:tcBorders>
              <w:bottom w:val="single" w:sz="4" w:space="0" w:color="auto"/>
            </w:tcBorders>
            <w:shd w:val="clear" w:color="auto" w:fill="FABF8F"/>
          </w:tcPr>
          <w:p w14:paraId="268C5513"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FABF8F"/>
            <w:vAlign w:val="center"/>
          </w:tcPr>
          <w:p w14:paraId="70A88E0B" w14:textId="77777777" w:rsidR="001A63C6" w:rsidRPr="00480790" w:rsidRDefault="001A63C6" w:rsidP="001A63C6">
            <w:pPr>
              <w:pStyle w:val="TableText"/>
              <w:widowControl w:val="0"/>
              <w:rPr>
                <w:rFonts w:ascii="Tahoma" w:hAnsi="Tahoma" w:cs="Tahoma"/>
                <w:sz w:val="13"/>
                <w:lang w:val="en-US" w:eastAsia="en-US"/>
              </w:rPr>
            </w:pPr>
          </w:p>
        </w:tc>
      </w:tr>
      <w:tr w:rsidR="00EF228F" w14:paraId="08D9156E" w14:textId="77777777" w:rsidTr="00241602">
        <w:trPr>
          <w:trHeight w:val="260"/>
        </w:trPr>
        <w:tc>
          <w:tcPr>
            <w:tcW w:w="2734" w:type="dxa"/>
            <w:gridSpan w:val="2"/>
            <w:tcBorders>
              <w:bottom w:val="single" w:sz="4" w:space="0" w:color="auto"/>
            </w:tcBorders>
            <w:shd w:val="clear" w:color="auto" w:fill="auto"/>
          </w:tcPr>
          <w:p w14:paraId="731E6383"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494" w:name="_Toc336338104"/>
            <w:bookmarkStart w:id="495" w:name="_Toc352319926"/>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w:t>
            </w:r>
            <w:bookmarkEnd w:id="494"/>
            <w:bookmarkEnd w:id="495"/>
          </w:p>
        </w:tc>
        <w:tc>
          <w:tcPr>
            <w:tcW w:w="450" w:type="dxa"/>
            <w:tcBorders>
              <w:bottom w:val="single" w:sz="4" w:space="0" w:color="auto"/>
            </w:tcBorders>
            <w:shd w:val="clear" w:color="auto" w:fill="auto"/>
            <w:vAlign w:val="center"/>
          </w:tcPr>
          <w:p w14:paraId="6FDC7EA4" w14:textId="77777777" w:rsidR="001A63C6" w:rsidRPr="00FE7FDD" w:rsidRDefault="00980F6A" w:rsidP="006E7054">
            <w:pPr>
              <w:pStyle w:val="TableText"/>
              <w:widowControl w:val="0"/>
              <w:rPr>
                <w:rStyle w:val="EndnoteReference"/>
                <w:b w:val="0"/>
                <w:sz w:val="13"/>
                <w:szCs w:val="13"/>
                <w:lang w:val="en-US" w:eastAsia="en-US"/>
              </w:rPr>
            </w:pPr>
            <w:hyperlink w:anchor="_90_VDI_Standard" w:history="1">
              <w:r w:rsidR="006E7054" w:rsidRPr="00FE7FDD">
                <w:rPr>
                  <w:rStyle w:val="Hyperlink"/>
                  <w:b/>
                  <w:sz w:val="13"/>
                  <w:szCs w:val="13"/>
                  <w:lang w:val="en-US" w:eastAsia="en-US"/>
                </w:rPr>
                <w:t>9</w:t>
              </w:r>
            </w:hyperlink>
            <w:r w:rsidR="006E7054">
              <w:rPr>
                <w:rStyle w:val="Hyperlink"/>
                <w:b/>
                <w:sz w:val="13"/>
                <w:szCs w:val="13"/>
                <w:lang w:val="en-US" w:eastAsia="en-US"/>
              </w:rPr>
              <w:t>3</w:t>
            </w:r>
          </w:p>
        </w:tc>
        <w:tc>
          <w:tcPr>
            <w:tcW w:w="450" w:type="dxa"/>
            <w:tcBorders>
              <w:bottom w:val="single" w:sz="4" w:space="0" w:color="auto"/>
            </w:tcBorders>
            <w:shd w:val="clear" w:color="auto" w:fill="auto"/>
          </w:tcPr>
          <w:p w14:paraId="78F342B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752C73D"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2DB22C8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76307D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D2FAF6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9699B8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8137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F3A398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7BEEE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2D83B5E"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C6A6608" w14:textId="77777777" w:rsidR="001A63C6" w:rsidRPr="00480790" w:rsidRDefault="001A63C6" w:rsidP="001A63C6">
            <w:pPr>
              <w:pStyle w:val="TableText"/>
              <w:widowControl w:val="0"/>
              <w:rPr>
                <w:rFonts w:ascii="Tahoma" w:hAnsi="Tahoma" w:cs="Tahoma"/>
                <w:sz w:val="13"/>
                <w:lang w:val="en-US" w:eastAsia="en-US"/>
              </w:rPr>
            </w:pPr>
          </w:p>
        </w:tc>
      </w:tr>
      <w:tr w:rsidR="00B33D0E" w14:paraId="18BA35D6" w14:textId="77777777" w:rsidTr="00241602">
        <w:trPr>
          <w:trHeight w:val="260"/>
        </w:trPr>
        <w:tc>
          <w:tcPr>
            <w:tcW w:w="2734" w:type="dxa"/>
            <w:gridSpan w:val="2"/>
            <w:tcBorders>
              <w:bottom w:val="single" w:sz="4" w:space="0" w:color="auto"/>
            </w:tcBorders>
            <w:shd w:val="clear" w:color="auto" w:fill="FABF8F"/>
          </w:tcPr>
          <w:p w14:paraId="0B17CC3F"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496" w:name="_Toc336338105"/>
            <w:bookmarkStart w:id="497" w:name="_Toc352319927"/>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 with MDOP</w:t>
            </w:r>
            <w:bookmarkEnd w:id="496"/>
            <w:bookmarkEnd w:id="497"/>
          </w:p>
        </w:tc>
        <w:tc>
          <w:tcPr>
            <w:tcW w:w="450" w:type="dxa"/>
            <w:tcBorders>
              <w:bottom w:val="single" w:sz="4" w:space="0" w:color="auto"/>
            </w:tcBorders>
            <w:shd w:val="clear" w:color="auto" w:fill="FABF8F"/>
            <w:vAlign w:val="center"/>
          </w:tcPr>
          <w:p w14:paraId="2B03319A" w14:textId="77777777" w:rsidR="001A63C6" w:rsidRPr="00FE7FDD" w:rsidRDefault="00980F6A" w:rsidP="006E7054">
            <w:pPr>
              <w:pStyle w:val="TableText"/>
              <w:widowControl w:val="0"/>
              <w:rPr>
                <w:rStyle w:val="EndnoteReference"/>
                <w:b w:val="0"/>
                <w:sz w:val="13"/>
                <w:szCs w:val="13"/>
                <w:u w:val="single"/>
                <w:lang w:val="en-US" w:eastAsia="en-US"/>
              </w:rPr>
            </w:pPr>
            <w:hyperlink w:anchor="_90_VDI_Standard" w:history="1">
              <w:r w:rsidR="006E7054" w:rsidRPr="00FE7FDD">
                <w:rPr>
                  <w:rStyle w:val="Hyperlink"/>
                  <w:b/>
                  <w:sz w:val="13"/>
                  <w:szCs w:val="13"/>
                  <w:lang w:val="en-US" w:eastAsia="en-US"/>
                </w:rPr>
                <w:t>9</w:t>
              </w:r>
            </w:hyperlink>
            <w:r w:rsidR="006E7054">
              <w:rPr>
                <w:rStyle w:val="Hyperlink"/>
                <w:b/>
                <w:sz w:val="13"/>
                <w:szCs w:val="13"/>
                <w:lang w:val="en-US" w:eastAsia="en-US"/>
              </w:rPr>
              <w:t>3</w:t>
            </w:r>
            <w:hyperlink w:anchor="Srv_105VDIStandardandPremiumSuites" w:history="1"/>
          </w:p>
        </w:tc>
        <w:tc>
          <w:tcPr>
            <w:tcW w:w="450" w:type="dxa"/>
            <w:tcBorders>
              <w:bottom w:val="single" w:sz="4" w:space="0" w:color="auto"/>
            </w:tcBorders>
            <w:shd w:val="clear" w:color="auto" w:fill="FABF8F"/>
          </w:tcPr>
          <w:p w14:paraId="3492BAE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C1A426E"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16736D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53B8A0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82A3A6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70F6CC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5CD666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3DDB81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BECE35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9DA39EE"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3ED1136" w14:textId="77777777" w:rsidR="001A63C6" w:rsidRPr="00480790" w:rsidRDefault="001A63C6" w:rsidP="001A63C6">
            <w:pPr>
              <w:pStyle w:val="TableText"/>
              <w:widowControl w:val="0"/>
              <w:rPr>
                <w:rFonts w:ascii="Tahoma" w:hAnsi="Tahoma" w:cs="Tahoma"/>
                <w:sz w:val="13"/>
                <w:lang w:val="en-US" w:eastAsia="en-US"/>
              </w:rPr>
            </w:pPr>
          </w:p>
        </w:tc>
      </w:tr>
      <w:tr w:rsidR="00EF228F" w14:paraId="53E4C23A" w14:textId="77777777" w:rsidTr="00241602">
        <w:trPr>
          <w:trHeight w:val="260"/>
        </w:trPr>
        <w:tc>
          <w:tcPr>
            <w:tcW w:w="2734" w:type="dxa"/>
            <w:gridSpan w:val="2"/>
            <w:tcBorders>
              <w:bottom w:val="single" w:sz="4" w:space="0" w:color="auto"/>
            </w:tcBorders>
            <w:shd w:val="clear" w:color="auto" w:fill="auto"/>
          </w:tcPr>
          <w:p w14:paraId="3AB017D4"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498" w:name="_Toc336338106"/>
            <w:bookmarkStart w:id="499" w:name="_Toc352319928"/>
            <w:r w:rsidRPr="00AE41EE">
              <w:rPr>
                <w:rFonts w:ascii="Tahoma" w:hAnsi="Tahoma" w:cs="Tahoma"/>
                <w:b w:val="0"/>
                <w:sz w:val="14"/>
                <w:szCs w:val="14"/>
              </w:rPr>
              <w:t>VDI Premium Suite</w:t>
            </w:r>
            <w:bookmarkEnd w:id="498"/>
            <w:bookmarkEnd w:id="499"/>
          </w:p>
        </w:tc>
        <w:tc>
          <w:tcPr>
            <w:tcW w:w="450" w:type="dxa"/>
            <w:tcBorders>
              <w:bottom w:val="single" w:sz="4" w:space="0" w:color="auto"/>
            </w:tcBorders>
            <w:shd w:val="clear" w:color="auto" w:fill="auto"/>
            <w:vAlign w:val="center"/>
          </w:tcPr>
          <w:p w14:paraId="108EE5A1" w14:textId="77777777" w:rsidR="001A63C6" w:rsidRPr="00FE7FDD" w:rsidRDefault="00980F6A" w:rsidP="006E7054">
            <w:pPr>
              <w:pStyle w:val="TableText"/>
              <w:widowControl w:val="0"/>
              <w:rPr>
                <w:rStyle w:val="EndnoteReference"/>
                <w:b w:val="0"/>
                <w:sz w:val="13"/>
                <w:szCs w:val="13"/>
                <w:u w:val="single"/>
                <w:lang w:val="en-US" w:eastAsia="en-US"/>
              </w:rPr>
            </w:pPr>
            <w:hyperlink w:anchor="_90_VDI_Standard" w:history="1">
              <w:r w:rsidR="006E7054" w:rsidRPr="00FE7FDD">
                <w:rPr>
                  <w:rStyle w:val="Hyperlink"/>
                  <w:b/>
                  <w:sz w:val="13"/>
                  <w:szCs w:val="13"/>
                  <w:lang w:val="en-US" w:eastAsia="en-US"/>
                </w:rPr>
                <w:t>9</w:t>
              </w:r>
            </w:hyperlink>
            <w:r w:rsidR="006E7054">
              <w:rPr>
                <w:rStyle w:val="Hyperlink"/>
                <w:b/>
                <w:sz w:val="13"/>
                <w:szCs w:val="13"/>
                <w:lang w:val="en-US" w:eastAsia="en-US"/>
              </w:rPr>
              <w:t>3</w:t>
            </w:r>
            <w:hyperlink w:anchor="Srv_105VDIStandardandPremiumSuites" w:history="1"/>
          </w:p>
        </w:tc>
        <w:tc>
          <w:tcPr>
            <w:tcW w:w="450" w:type="dxa"/>
            <w:tcBorders>
              <w:bottom w:val="single" w:sz="4" w:space="0" w:color="auto"/>
            </w:tcBorders>
            <w:shd w:val="clear" w:color="auto" w:fill="auto"/>
          </w:tcPr>
          <w:p w14:paraId="550BFB2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7AEBA58"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152F9E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ED241D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35880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7AFB4E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ABCE0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AEF51E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A2573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9DF9AC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241DDC0" w14:textId="77777777" w:rsidR="001A63C6" w:rsidRPr="00480790" w:rsidRDefault="001A63C6" w:rsidP="001A63C6">
            <w:pPr>
              <w:pStyle w:val="TableText"/>
              <w:widowControl w:val="0"/>
              <w:rPr>
                <w:rFonts w:ascii="Tahoma" w:hAnsi="Tahoma" w:cs="Tahoma"/>
                <w:sz w:val="13"/>
                <w:lang w:val="en-US" w:eastAsia="en-US"/>
              </w:rPr>
            </w:pPr>
          </w:p>
        </w:tc>
      </w:tr>
      <w:tr w:rsidR="00B33D0E" w14:paraId="5197E7BA" w14:textId="77777777" w:rsidTr="00241602">
        <w:trPr>
          <w:trHeight w:val="260"/>
        </w:trPr>
        <w:tc>
          <w:tcPr>
            <w:tcW w:w="2734" w:type="dxa"/>
            <w:gridSpan w:val="2"/>
            <w:tcBorders>
              <w:bottom w:val="single" w:sz="4" w:space="0" w:color="auto"/>
            </w:tcBorders>
            <w:shd w:val="clear" w:color="auto" w:fill="FABF8F"/>
          </w:tcPr>
          <w:p w14:paraId="09FBFCBF"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00" w:name="_Toc336338107"/>
            <w:bookmarkStart w:id="501" w:name="_Toc352319929"/>
            <w:r w:rsidRPr="00AE41EE">
              <w:rPr>
                <w:rFonts w:ascii="Tahoma" w:hAnsi="Tahoma" w:cs="Tahoma"/>
                <w:b w:val="0"/>
                <w:sz w:val="14"/>
                <w:szCs w:val="14"/>
              </w:rPr>
              <w:t>VDI Premium Suite with MDOP</w:t>
            </w:r>
            <w:bookmarkEnd w:id="500"/>
            <w:bookmarkEnd w:id="501"/>
          </w:p>
        </w:tc>
        <w:tc>
          <w:tcPr>
            <w:tcW w:w="450" w:type="dxa"/>
            <w:tcBorders>
              <w:bottom w:val="single" w:sz="4" w:space="0" w:color="auto"/>
            </w:tcBorders>
            <w:shd w:val="clear" w:color="auto" w:fill="FABF8F"/>
            <w:vAlign w:val="center"/>
          </w:tcPr>
          <w:p w14:paraId="231BDE6A" w14:textId="77777777" w:rsidR="001A63C6" w:rsidRPr="00FE7FDD" w:rsidRDefault="00980F6A" w:rsidP="006E7054">
            <w:pPr>
              <w:pStyle w:val="TableText"/>
              <w:widowControl w:val="0"/>
              <w:rPr>
                <w:rStyle w:val="EndnoteReference"/>
                <w:b w:val="0"/>
                <w:sz w:val="13"/>
                <w:szCs w:val="13"/>
                <w:u w:val="single"/>
                <w:lang w:val="en-US" w:eastAsia="en-US"/>
              </w:rPr>
            </w:pPr>
            <w:hyperlink w:anchor="_90_VDI_Standard" w:history="1">
              <w:r w:rsidR="006E7054" w:rsidRPr="00FE7FDD">
                <w:rPr>
                  <w:rStyle w:val="Hyperlink"/>
                  <w:b/>
                  <w:sz w:val="13"/>
                  <w:szCs w:val="13"/>
                  <w:lang w:val="en-US" w:eastAsia="en-US"/>
                </w:rPr>
                <w:t>9</w:t>
              </w:r>
            </w:hyperlink>
            <w:r w:rsidR="006E7054">
              <w:rPr>
                <w:rStyle w:val="Hyperlink"/>
                <w:b/>
                <w:sz w:val="13"/>
                <w:szCs w:val="13"/>
                <w:lang w:val="en-US" w:eastAsia="en-US"/>
              </w:rPr>
              <w:t>3</w:t>
            </w:r>
          </w:p>
        </w:tc>
        <w:tc>
          <w:tcPr>
            <w:tcW w:w="450" w:type="dxa"/>
            <w:tcBorders>
              <w:bottom w:val="single" w:sz="4" w:space="0" w:color="auto"/>
            </w:tcBorders>
            <w:shd w:val="clear" w:color="auto" w:fill="FABF8F"/>
          </w:tcPr>
          <w:p w14:paraId="7F3056B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C7C360C"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44325C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B1DFFD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8ED4BE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28694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00EC2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14B1C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9A096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0C8B164"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E4A4078" w14:textId="77777777" w:rsidR="001A63C6" w:rsidRPr="00480790" w:rsidRDefault="001A63C6" w:rsidP="001A63C6">
            <w:pPr>
              <w:pStyle w:val="TableText"/>
              <w:widowControl w:val="0"/>
              <w:rPr>
                <w:rFonts w:ascii="Tahoma" w:hAnsi="Tahoma" w:cs="Tahoma"/>
                <w:sz w:val="13"/>
                <w:lang w:val="en-US" w:eastAsia="en-US"/>
              </w:rPr>
            </w:pPr>
          </w:p>
        </w:tc>
      </w:tr>
      <w:tr w:rsidR="00B33D0E" w14:paraId="329D7AD6" w14:textId="77777777" w:rsidTr="00241602">
        <w:trPr>
          <w:trHeight w:val="145"/>
        </w:trPr>
        <w:tc>
          <w:tcPr>
            <w:tcW w:w="2734" w:type="dxa"/>
            <w:gridSpan w:val="2"/>
            <w:tcBorders>
              <w:bottom w:val="single" w:sz="4" w:space="0" w:color="auto"/>
            </w:tcBorders>
            <w:shd w:val="clear" w:color="auto" w:fill="auto"/>
          </w:tcPr>
          <w:p w14:paraId="4BA1A3E2" w14:textId="77777777" w:rsidR="001A63C6" w:rsidRPr="00F61D29" w:rsidRDefault="001A63C6" w:rsidP="001A63C6">
            <w:pPr>
              <w:pStyle w:val="ProductNames"/>
              <w:spacing w:beforeLines="20" w:before="48" w:afterLines="20" w:after="48"/>
              <w:rPr>
                <w:rFonts w:ascii="Tahoma" w:hAnsi="Tahoma"/>
                <w:sz w:val="14"/>
              </w:rPr>
            </w:pPr>
            <w:bookmarkStart w:id="502" w:name="_Toc352319930"/>
            <w:proofErr w:type="spellStart"/>
            <w:r>
              <w:rPr>
                <w:rFonts w:ascii="Tahoma" w:hAnsi="Tahoma" w:cs="Tahoma"/>
                <w:sz w:val="14"/>
              </w:rPr>
              <w:t>Vexcel</w:t>
            </w:r>
            <w:proofErr w:type="spellEnd"/>
            <w:r w:rsidRPr="00F61D29">
              <w:rPr>
                <w:rFonts w:ascii="Tahoma" w:hAnsi="Tahoma" w:cs="Tahoma"/>
                <w:sz w:val="14"/>
              </w:rPr>
              <w:t xml:space="preserve"> Server</w:t>
            </w:r>
            <w:bookmarkEnd w:id="502"/>
          </w:p>
        </w:tc>
        <w:tc>
          <w:tcPr>
            <w:tcW w:w="450" w:type="dxa"/>
            <w:tcBorders>
              <w:bottom w:val="single" w:sz="4" w:space="0" w:color="auto"/>
            </w:tcBorders>
            <w:shd w:val="clear" w:color="auto" w:fill="auto"/>
            <w:vAlign w:val="center"/>
          </w:tcPr>
          <w:p w14:paraId="131902BA" w14:textId="77777777" w:rsidR="001A63C6" w:rsidRPr="00FE7FDD" w:rsidRDefault="00980F6A" w:rsidP="006E7054">
            <w:pPr>
              <w:pStyle w:val="TableText"/>
              <w:widowControl w:val="0"/>
              <w:rPr>
                <w:rStyle w:val="EndnoteReference"/>
                <w:b w:val="0"/>
                <w:sz w:val="13"/>
                <w:szCs w:val="13"/>
                <w:u w:val="single"/>
                <w:lang w:val="en-US" w:eastAsia="en-US"/>
              </w:rPr>
            </w:pPr>
            <w:hyperlink w:anchor="_91_Vexcel_Server," w:history="1">
              <w:r w:rsidR="006E7054" w:rsidRPr="00FE7FDD">
                <w:rPr>
                  <w:rStyle w:val="Hyperlink"/>
                  <w:b/>
                  <w:sz w:val="13"/>
                  <w:szCs w:val="13"/>
                  <w:lang w:val="en-US"/>
                </w:rPr>
                <w:t>9</w:t>
              </w:r>
            </w:hyperlink>
            <w:r w:rsidR="006E7054">
              <w:rPr>
                <w:rStyle w:val="Hyperlink"/>
                <w:b/>
                <w:sz w:val="13"/>
                <w:szCs w:val="13"/>
                <w:lang w:val="en-US"/>
              </w:rPr>
              <w:t>4</w:t>
            </w:r>
            <w:hyperlink w:anchor="Srv_27BingMapsSvrandContentPack" w:history="1"/>
          </w:p>
        </w:tc>
        <w:tc>
          <w:tcPr>
            <w:tcW w:w="450" w:type="dxa"/>
            <w:tcBorders>
              <w:bottom w:val="single" w:sz="4" w:space="0" w:color="auto"/>
            </w:tcBorders>
            <w:shd w:val="clear" w:color="auto" w:fill="auto"/>
          </w:tcPr>
          <w:p w14:paraId="418A4315"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auto"/>
            <w:vAlign w:val="center"/>
          </w:tcPr>
          <w:p w14:paraId="703C483B"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53ABE3D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tc>
        <w:tc>
          <w:tcPr>
            <w:tcW w:w="450" w:type="dxa"/>
            <w:tcBorders>
              <w:left w:val="single" w:sz="18" w:space="0" w:color="auto"/>
              <w:bottom w:val="single" w:sz="4" w:space="0" w:color="auto"/>
            </w:tcBorders>
            <w:shd w:val="clear" w:color="auto" w:fill="auto"/>
            <w:vAlign w:val="center"/>
          </w:tcPr>
          <w:p w14:paraId="045071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D2D256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01568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66279E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auto"/>
            <w:vAlign w:val="center"/>
          </w:tcPr>
          <w:p w14:paraId="5AEA5C9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BEFF5D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FB7D84E" w14:textId="77777777" w:rsidR="001A63C6" w:rsidRPr="00480790" w:rsidRDefault="001A63C6" w:rsidP="001A63C6">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AF20B03" w14:textId="77777777" w:rsidR="001A63C6" w:rsidRPr="00480790" w:rsidRDefault="001A63C6" w:rsidP="001A63C6">
            <w:pPr>
              <w:pStyle w:val="TableText"/>
              <w:widowControl w:val="0"/>
              <w:rPr>
                <w:rFonts w:ascii="Tahoma" w:hAnsi="Tahoma" w:cs="Tahoma"/>
                <w:sz w:val="13"/>
                <w:lang w:val="en-US" w:eastAsia="en-US"/>
              </w:rPr>
            </w:pPr>
          </w:p>
        </w:tc>
      </w:tr>
      <w:tr w:rsidR="00B33D0E" w14:paraId="6B411E21" w14:textId="77777777" w:rsidTr="00241602">
        <w:trPr>
          <w:trHeight w:val="145"/>
        </w:trPr>
        <w:tc>
          <w:tcPr>
            <w:tcW w:w="2734" w:type="dxa"/>
            <w:gridSpan w:val="2"/>
            <w:tcBorders>
              <w:bottom w:val="single" w:sz="4" w:space="0" w:color="auto"/>
            </w:tcBorders>
            <w:shd w:val="clear" w:color="auto" w:fill="FABF8F"/>
          </w:tcPr>
          <w:p w14:paraId="5E7E2A40" w14:textId="77777777" w:rsidR="001A63C6" w:rsidRPr="00F61D29" w:rsidRDefault="001A63C6" w:rsidP="001A63C6">
            <w:pPr>
              <w:pStyle w:val="ProductNames"/>
              <w:spacing w:beforeLines="20" w:before="48" w:afterLines="20" w:after="48"/>
              <w:rPr>
                <w:rFonts w:ascii="Tahoma" w:hAnsi="Tahoma"/>
                <w:sz w:val="14"/>
              </w:rPr>
            </w:pPr>
            <w:bookmarkStart w:id="503" w:name="_Toc352319931"/>
            <w:proofErr w:type="spellStart"/>
            <w:r>
              <w:rPr>
                <w:rFonts w:ascii="Tahoma" w:hAnsi="Tahoma" w:cs="Tahoma"/>
                <w:sz w:val="14"/>
              </w:rPr>
              <w:t>Vexcel</w:t>
            </w:r>
            <w:proofErr w:type="spellEnd"/>
            <w:r w:rsidRPr="00F61D29">
              <w:rPr>
                <w:rFonts w:ascii="Tahoma" w:hAnsi="Tahoma" w:cs="Tahoma"/>
                <w:sz w:val="14"/>
              </w:rPr>
              <w:t xml:space="preserve"> Server with Enhanced Content Pack</w:t>
            </w:r>
            <w:bookmarkEnd w:id="503"/>
            <w:r w:rsidRPr="00F61D29">
              <w:rPr>
                <w:rFonts w:ascii="Tahoma" w:hAnsi="Tahoma" w:cs="Tahoma"/>
                <w:sz w:val="14"/>
              </w:rPr>
              <w:t xml:space="preserve"> </w:t>
            </w:r>
          </w:p>
        </w:tc>
        <w:tc>
          <w:tcPr>
            <w:tcW w:w="450" w:type="dxa"/>
            <w:tcBorders>
              <w:bottom w:val="single" w:sz="4" w:space="0" w:color="auto"/>
            </w:tcBorders>
            <w:shd w:val="clear" w:color="auto" w:fill="FABF8F"/>
            <w:vAlign w:val="center"/>
          </w:tcPr>
          <w:p w14:paraId="2927B02B" w14:textId="77777777" w:rsidR="001A63C6" w:rsidRPr="00FE7FDD" w:rsidRDefault="00980F6A" w:rsidP="006E7054">
            <w:pPr>
              <w:pStyle w:val="TableText"/>
              <w:widowControl w:val="0"/>
              <w:rPr>
                <w:rStyle w:val="EndnoteReference"/>
                <w:b w:val="0"/>
                <w:sz w:val="13"/>
                <w:szCs w:val="13"/>
                <w:u w:val="single"/>
                <w:lang w:val="en-US" w:eastAsia="en-US"/>
              </w:rPr>
            </w:pPr>
            <w:hyperlink w:anchor="_91_Vexcel_Server," w:history="1">
              <w:r w:rsidR="006E7054" w:rsidRPr="00FE7FDD">
                <w:rPr>
                  <w:rStyle w:val="Hyperlink"/>
                  <w:b/>
                  <w:sz w:val="13"/>
                  <w:szCs w:val="13"/>
                  <w:lang w:val="en-US"/>
                </w:rPr>
                <w:t>9</w:t>
              </w:r>
            </w:hyperlink>
            <w:r w:rsidR="006E7054">
              <w:rPr>
                <w:rStyle w:val="Hyperlink"/>
                <w:b/>
                <w:sz w:val="13"/>
                <w:szCs w:val="13"/>
                <w:lang w:val="en-US"/>
              </w:rPr>
              <w:t>4</w:t>
            </w:r>
          </w:p>
        </w:tc>
        <w:tc>
          <w:tcPr>
            <w:tcW w:w="450" w:type="dxa"/>
            <w:tcBorders>
              <w:bottom w:val="single" w:sz="4" w:space="0" w:color="auto"/>
            </w:tcBorders>
            <w:shd w:val="clear" w:color="auto" w:fill="FABF8F"/>
          </w:tcPr>
          <w:p w14:paraId="729E3011"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FABF8F"/>
            <w:vAlign w:val="center"/>
          </w:tcPr>
          <w:p w14:paraId="39A70333"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57327B4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tc>
        <w:tc>
          <w:tcPr>
            <w:tcW w:w="450" w:type="dxa"/>
            <w:tcBorders>
              <w:left w:val="single" w:sz="18" w:space="0" w:color="auto"/>
              <w:bottom w:val="single" w:sz="4" w:space="0" w:color="auto"/>
            </w:tcBorders>
            <w:shd w:val="clear" w:color="auto" w:fill="FABF8F"/>
            <w:vAlign w:val="center"/>
          </w:tcPr>
          <w:p w14:paraId="46B0B5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3C47B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7988FE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D44E0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FABF8F"/>
            <w:vAlign w:val="center"/>
          </w:tcPr>
          <w:p w14:paraId="35C2519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AC0C8A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0DF5EE0" w14:textId="77777777" w:rsidR="001A63C6" w:rsidRPr="00480790" w:rsidRDefault="001A63C6" w:rsidP="001A63C6">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447A2E6" w14:textId="77777777" w:rsidR="001A63C6" w:rsidRPr="00480790" w:rsidRDefault="001A63C6" w:rsidP="001A63C6">
            <w:pPr>
              <w:pStyle w:val="TableText"/>
              <w:widowControl w:val="0"/>
              <w:rPr>
                <w:rFonts w:ascii="Tahoma" w:hAnsi="Tahoma" w:cs="Tahoma"/>
                <w:sz w:val="13"/>
                <w:lang w:val="en-US" w:eastAsia="en-US"/>
              </w:rPr>
            </w:pPr>
          </w:p>
        </w:tc>
      </w:tr>
      <w:tr w:rsidR="001A63C6" w14:paraId="27AB7DC4" w14:textId="77777777" w:rsidTr="007E466C">
        <w:trPr>
          <w:trHeight w:val="145"/>
        </w:trPr>
        <w:tc>
          <w:tcPr>
            <w:tcW w:w="2734" w:type="dxa"/>
            <w:gridSpan w:val="2"/>
            <w:tcBorders>
              <w:bottom w:val="single" w:sz="4" w:space="0" w:color="auto"/>
            </w:tcBorders>
            <w:shd w:val="clear" w:color="auto" w:fill="auto"/>
          </w:tcPr>
          <w:p w14:paraId="3C2DCA41"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04" w:name="_Toc336338108"/>
            <w:bookmarkStart w:id="505" w:name="_Toc352319932"/>
            <w:r w:rsidRPr="00AE41EE">
              <w:rPr>
                <w:rFonts w:ascii="Tahoma" w:hAnsi="Tahoma" w:cs="Tahoma"/>
                <w:b w:val="0"/>
                <w:sz w:val="14"/>
                <w:szCs w:val="14"/>
              </w:rPr>
              <w:t>Virtual Server 2005 R2 Enterprise Edition</w:t>
            </w:r>
            <w:bookmarkEnd w:id="504"/>
            <w:bookmarkEnd w:id="505"/>
          </w:p>
        </w:tc>
        <w:tc>
          <w:tcPr>
            <w:tcW w:w="450" w:type="dxa"/>
            <w:tcBorders>
              <w:bottom w:val="single" w:sz="4" w:space="0" w:color="auto"/>
            </w:tcBorders>
            <w:shd w:val="clear" w:color="auto" w:fill="auto"/>
            <w:vAlign w:val="center"/>
          </w:tcPr>
          <w:p w14:paraId="43B4F99A"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10D8688F"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12/05</w:t>
            </w:r>
          </w:p>
        </w:tc>
        <w:tc>
          <w:tcPr>
            <w:tcW w:w="360" w:type="dxa"/>
            <w:tcBorders>
              <w:bottom w:val="single" w:sz="4" w:space="0" w:color="auto"/>
              <w:right w:val="single" w:sz="18" w:space="0" w:color="auto"/>
            </w:tcBorders>
            <w:shd w:val="clear" w:color="auto" w:fill="auto"/>
            <w:vAlign w:val="center"/>
          </w:tcPr>
          <w:p w14:paraId="592FE0B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CCD5B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D3351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BC9B3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29B24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4E2C9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B6351F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C4C9B4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1ED696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BF25FC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C502A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87FE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33B0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00356D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B27D7B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28B5E40" w14:textId="77777777" w:rsidR="001A63C6" w:rsidRPr="00480790" w:rsidRDefault="001A63C6" w:rsidP="001A63C6">
            <w:pPr>
              <w:pStyle w:val="TableText"/>
              <w:widowControl w:val="0"/>
              <w:rPr>
                <w:rFonts w:ascii="Tahoma" w:hAnsi="Tahoma" w:cs="Tahoma"/>
                <w:sz w:val="13"/>
                <w:lang w:val="en-US" w:eastAsia="en-US"/>
              </w:rPr>
            </w:pPr>
          </w:p>
        </w:tc>
      </w:tr>
      <w:tr w:rsidR="006B1F3F" w14:paraId="186F64BD" w14:textId="77777777" w:rsidTr="006B1F3F">
        <w:trPr>
          <w:trHeight w:val="145"/>
        </w:trPr>
        <w:tc>
          <w:tcPr>
            <w:tcW w:w="2734" w:type="dxa"/>
            <w:gridSpan w:val="2"/>
            <w:tcBorders>
              <w:bottom w:val="single" w:sz="4" w:space="0" w:color="auto"/>
            </w:tcBorders>
            <w:shd w:val="clear" w:color="auto" w:fill="FABF8F"/>
            <w:vAlign w:val="center"/>
          </w:tcPr>
          <w:p w14:paraId="79048ABC"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06" w:name="_Toc336338109"/>
            <w:bookmarkStart w:id="507" w:name="_Toc352319933"/>
            <w:r w:rsidRPr="00AE41EE">
              <w:rPr>
                <w:rFonts w:ascii="Tahoma" w:hAnsi="Tahoma" w:cs="Tahoma"/>
                <w:b w:val="0"/>
                <w:sz w:val="14"/>
                <w:szCs w:val="14"/>
              </w:rPr>
              <w:t>Visual Studio</w:t>
            </w:r>
            <w:r w:rsidRPr="00AE41EE">
              <w:rPr>
                <w:rFonts w:ascii="Tahoma" w:eastAsia="Times New Roman" w:hAnsi="Tahoma" w:cs="Tahoma"/>
                <w:b w:val="0"/>
                <w:color w:val="000000"/>
                <w:sz w:val="14"/>
                <w:szCs w:val="14"/>
                <w:vertAlign w:val="superscript"/>
              </w:rPr>
              <w:t>®</w:t>
            </w:r>
            <w:r w:rsidRPr="00AE41EE">
              <w:rPr>
                <w:rFonts w:ascii="Tahoma" w:hAnsi="Tahoma" w:cs="Tahoma"/>
                <w:b w:val="0"/>
                <w:sz w:val="14"/>
                <w:szCs w:val="14"/>
              </w:rPr>
              <w:t xml:space="preserve"> Team Foundation Server 201</w:t>
            </w:r>
            <w:r>
              <w:rPr>
                <w:rFonts w:ascii="Tahoma" w:hAnsi="Tahoma" w:cs="Tahoma"/>
                <w:b w:val="0"/>
                <w:sz w:val="14"/>
                <w:szCs w:val="14"/>
                <w:lang w:val="en-US"/>
              </w:rPr>
              <w:t>2</w:t>
            </w:r>
            <w:r w:rsidRPr="00AE41EE">
              <w:rPr>
                <w:rFonts w:ascii="Tahoma" w:hAnsi="Tahoma" w:cs="Tahoma"/>
                <w:b w:val="0"/>
                <w:sz w:val="14"/>
                <w:szCs w:val="14"/>
              </w:rPr>
              <w:t xml:space="preserve"> with SQL Server 20</w:t>
            </w:r>
            <w:r>
              <w:rPr>
                <w:rFonts w:ascii="Tahoma" w:hAnsi="Tahoma" w:cs="Tahoma"/>
                <w:b w:val="0"/>
                <w:sz w:val="14"/>
                <w:szCs w:val="14"/>
                <w:lang w:val="en-US"/>
              </w:rPr>
              <w:t>12</w:t>
            </w:r>
            <w:r w:rsidRPr="00AE41EE">
              <w:rPr>
                <w:rFonts w:ascii="Tahoma" w:hAnsi="Tahoma" w:cs="Tahoma"/>
                <w:b w:val="0"/>
                <w:sz w:val="14"/>
                <w:szCs w:val="14"/>
              </w:rPr>
              <w:t xml:space="preserve"> Technology</w:t>
            </w:r>
            <w:bookmarkEnd w:id="506"/>
            <w:bookmarkEnd w:id="507"/>
          </w:p>
        </w:tc>
        <w:tc>
          <w:tcPr>
            <w:tcW w:w="450" w:type="dxa"/>
            <w:tcBorders>
              <w:bottom w:val="single" w:sz="4" w:space="0" w:color="auto"/>
            </w:tcBorders>
            <w:shd w:val="clear" w:color="auto" w:fill="FABF8F"/>
            <w:vAlign w:val="center"/>
          </w:tcPr>
          <w:p w14:paraId="3E4B59E4"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FABF8F"/>
            <w:vAlign w:val="center"/>
          </w:tcPr>
          <w:p w14:paraId="6BC4429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633B6EA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A0FCCF5"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4B36D53B"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bottom w:val="single" w:sz="4" w:space="0" w:color="auto"/>
            </w:tcBorders>
            <w:shd w:val="clear" w:color="auto" w:fill="FABF8F"/>
            <w:vAlign w:val="center"/>
          </w:tcPr>
          <w:p w14:paraId="119F0696"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tcBorders>
              <w:bottom w:val="single" w:sz="4" w:space="0" w:color="auto"/>
            </w:tcBorders>
            <w:shd w:val="clear" w:color="auto" w:fill="FABF8F"/>
            <w:vAlign w:val="center"/>
          </w:tcPr>
          <w:p w14:paraId="1CCC6D47"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69890CE4"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49C06756"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7549264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124E826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68ED992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7E18A6E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12C71DC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7BCDD7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22C48D3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969ABA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5EBF6FF" w14:textId="77777777" w:rsidR="001A63C6" w:rsidRPr="00480790" w:rsidRDefault="001A63C6" w:rsidP="001A63C6">
            <w:pPr>
              <w:pStyle w:val="TableText"/>
              <w:widowControl w:val="0"/>
              <w:rPr>
                <w:rFonts w:ascii="Tahoma" w:hAnsi="Tahoma" w:cs="Tahoma"/>
                <w:sz w:val="13"/>
                <w:lang w:val="en-US" w:eastAsia="en-US"/>
              </w:rPr>
            </w:pPr>
          </w:p>
        </w:tc>
      </w:tr>
      <w:tr w:rsidR="001A63C6" w14:paraId="265F25D8" w14:textId="77777777" w:rsidTr="007E466C">
        <w:trPr>
          <w:trHeight w:val="145"/>
        </w:trPr>
        <w:tc>
          <w:tcPr>
            <w:tcW w:w="2734" w:type="dxa"/>
            <w:gridSpan w:val="2"/>
            <w:tcBorders>
              <w:bottom w:val="single" w:sz="4" w:space="0" w:color="auto"/>
            </w:tcBorders>
            <w:shd w:val="clear" w:color="auto" w:fill="auto"/>
            <w:vAlign w:val="center"/>
          </w:tcPr>
          <w:p w14:paraId="047860CF"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08" w:name="_Toc254805933"/>
            <w:bookmarkStart w:id="509" w:name="_Toc336338110"/>
            <w:bookmarkStart w:id="510" w:name="_Toc352319934"/>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Device CAL</w:t>
            </w:r>
            <w:bookmarkEnd w:id="508"/>
            <w:bookmarkEnd w:id="509"/>
            <w:bookmarkEnd w:id="510"/>
          </w:p>
        </w:tc>
        <w:tc>
          <w:tcPr>
            <w:tcW w:w="450" w:type="dxa"/>
            <w:tcBorders>
              <w:bottom w:val="single" w:sz="4" w:space="0" w:color="auto"/>
            </w:tcBorders>
            <w:shd w:val="clear" w:color="auto" w:fill="auto"/>
            <w:vAlign w:val="center"/>
          </w:tcPr>
          <w:p w14:paraId="192696E1"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auto"/>
            <w:vAlign w:val="center"/>
          </w:tcPr>
          <w:p w14:paraId="7876F99F"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075338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EA4DA3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35533DF4"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tcBorders>
              <w:bottom w:val="single" w:sz="4" w:space="0" w:color="auto"/>
            </w:tcBorders>
            <w:shd w:val="clear" w:color="auto" w:fill="auto"/>
            <w:vAlign w:val="center"/>
          </w:tcPr>
          <w:p w14:paraId="557C7D4D"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tcBorders>
            <w:shd w:val="clear" w:color="auto" w:fill="auto"/>
            <w:vAlign w:val="center"/>
          </w:tcPr>
          <w:p w14:paraId="23DFCDA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auto"/>
            <w:vAlign w:val="center"/>
          </w:tcPr>
          <w:p w14:paraId="5BE0B7CF"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auto"/>
            <w:vAlign w:val="center"/>
          </w:tcPr>
          <w:p w14:paraId="56F878FC"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15462DE5"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405B759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0FBA318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750B4A4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4D2C98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42E7F31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57657F5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BD2F91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7AB6C1C" w14:textId="77777777" w:rsidR="001A63C6" w:rsidRPr="00480790" w:rsidRDefault="001A63C6" w:rsidP="001A63C6">
            <w:pPr>
              <w:pStyle w:val="TableText"/>
              <w:widowControl w:val="0"/>
              <w:rPr>
                <w:rFonts w:ascii="Tahoma" w:hAnsi="Tahoma" w:cs="Tahoma"/>
                <w:sz w:val="13"/>
                <w:lang w:val="en-US" w:eastAsia="en-US"/>
              </w:rPr>
            </w:pPr>
          </w:p>
        </w:tc>
      </w:tr>
      <w:tr w:rsidR="006B1F3F" w14:paraId="2732C1FF" w14:textId="77777777" w:rsidTr="006B1F3F">
        <w:trPr>
          <w:trHeight w:val="145"/>
        </w:trPr>
        <w:tc>
          <w:tcPr>
            <w:tcW w:w="2734" w:type="dxa"/>
            <w:gridSpan w:val="2"/>
            <w:tcBorders>
              <w:bottom w:val="single" w:sz="4" w:space="0" w:color="auto"/>
            </w:tcBorders>
            <w:shd w:val="clear" w:color="auto" w:fill="FABF8F"/>
            <w:vAlign w:val="center"/>
          </w:tcPr>
          <w:p w14:paraId="2B3BA7BC"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11" w:name="_Toc254805934"/>
            <w:bookmarkStart w:id="512" w:name="_Toc336338111"/>
            <w:bookmarkStart w:id="513" w:name="_Toc352319935"/>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User CAL</w:t>
            </w:r>
            <w:bookmarkEnd w:id="511"/>
            <w:bookmarkEnd w:id="512"/>
            <w:bookmarkEnd w:id="513"/>
          </w:p>
        </w:tc>
        <w:tc>
          <w:tcPr>
            <w:tcW w:w="450" w:type="dxa"/>
            <w:tcBorders>
              <w:bottom w:val="single" w:sz="4" w:space="0" w:color="auto"/>
            </w:tcBorders>
            <w:shd w:val="clear" w:color="auto" w:fill="FABF8F"/>
            <w:vAlign w:val="center"/>
          </w:tcPr>
          <w:p w14:paraId="2A9EB017"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FABF8F"/>
            <w:vAlign w:val="center"/>
          </w:tcPr>
          <w:p w14:paraId="24D61F3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4577ADE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B56A67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663C3A1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tcBorders>
              <w:bottom w:val="single" w:sz="4" w:space="0" w:color="auto"/>
            </w:tcBorders>
            <w:shd w:val="clear" w:color="auto" w:fill="FABF8F"/>
            <w:vAlign w:val="center"/>
          </w:tcPr>
          <w:p w14:paraId="2F8DFDB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tcBorders>
            <w:shd w:val="clear" w:color="auto" w:fill="FABF8F"/>
            <w:vAlign w:val="center"/>
          </w:tcPr>
          <w:p w14:paraId="754B4280"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63430D5A"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1E64226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02892BD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636420E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134E846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46393489"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1BA147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1542FFF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4663218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4099CE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5FD5C6A6" w14:textId="77777777" w:rsidR="001A63C6" w:rsidRPr="00480790" w:rsidRDefault="001A63C6" w:rsidP="001A63C6">
            <w:pPr>
              <w:pStyle w:val="TableText"/>
              <w:widowControl w:val="0"/>
              <w:rPr>
                <w:rFonts w:ascii="Tahoma" w:hAnsi="Tahoma" w:cs="Tahoma"/>
                <w:sz w:val="13"/>
                <w:lang w:val="en-US" w:eastAsia="en-US"/>
              </w:rPr>
            </w:pPr>
          </w:p>
        </w:tc>
      </w:tr>
      <w:tr w:rsidR="001A63C6" w14:paraId="012FD0F8" w14:textId="77777777" w:rsidTr="007E466C">
        <w:trPr>
          <w:trHeight w:val="494"/>
        </w:trPr>
        <w:tc>
          <w:tcPr>
            <w:tcW w:w="2734" w:type="dxa"/>
            <w:gridSpan w:val="2"/>
            <w:tcBorders>
              <w:bottom w:val="single" w:sz="4" w:space="0" w:color="auto"/>
            </w:tcBorders>
            <w:shd w:val="clear" w:color="auto" w:fill="auto"/>
          </w:tcPr>
          <w:p w14:paraId="6149187E" w14:textId="77777777" w:rsidR="001A63C6" w:rsidRPr="00AE41EE" w:rsidRDefault="001A63C6" w:rsidP="001A63C6">
            <w:pPr>
              <w:pStyle w:val="Heading2"/>
              <w:spacing w:beforeLines="20" w:before="48" w:afterLines="20" w:after="48"/>
              <w:ind w:left="0"/>
              <w:rPr>
                <w:rFonts w:ascii="Tahoma" w:hAnsi="Tahoma" w:cs="Tahoma"/>
                <w:b w:val="0"/>
                <w:sz w:val="14"/>
                <w:szCs w:val="14"/>
              </w:rPr>
            </w:pPr>
            <w:bookmarkStart w:id="514" w:name="_Toc336338113"/>
            <w:bookmarkStart w:id="515" w:name="_Toc352319936"/>
            <w:r w:rsidRPr="00AE41EE">
              <w:rPr>
                <w:rFonts w:ascii="Tahoma" w:hAnsi="Tahoma" w:cs="Tahoma"/>
                <w:b w:val="0"/>
                <w:sz w:val="14"/>
                <w:szCs w:val="14"/>
              </w:rPr>
              <w:t>Web Antimalware Subscription for Forefront Threat Management Gateway Medium Business Edition (Device &amp; User)</w:t>
            </w:r>
            <w:bookmarkEnd w:id="514"/>
            <w:bookmarkEnd w:id="515"/>
          </w:p>
        </w:tc>
        <w:tc>
          <w:tcPr>
            <w:tcW w:w="450" w:type="dxa"/>
            <w:tcBorders>
              <w:bottom w:val="single" w:sz="4" w:space="0" w:color="auto"/>
            </w:tcBorders>
            <w:shd w:val="clear" w:color="auto" w:fill="auto"/>
            <w:vAlign w:val="center"/>
          </w:tcPr>
          <w:p w14:paraId="4C3D9734" w14:textId="77777777" w:rsidR="001A63C6" w:rsidRPr="00FE7FDD" w:rsidRDefault="001A63C6" w:rsidP="001A63C6">
            <w:pPr>
              <w:pStyle w:val="TableText"/>
              <w:widowControl w:val="0"/>
              <w:rPr>
                <w:rStyle w:val="EndnoteReference"/>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71DE8246" w14:textId="77777777" w:rsidR="001A63C6" w:rsidRPr="00480790" w:rsidRDefault="001A63C6" w:rsidP="001A63C6">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0038B63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AB2F5F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E9379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A9B7C4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9FC53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00D61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C6C7B1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8B9ED0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FC61ED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4E9947D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6966C08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25F3D8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D1E6D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91142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11BE09E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428EF3E8" w14:textId="77777777" w:rsidR="001A63C6" w:rsidRPr="00480790" w:rsidRDefault="001A63C6" w:rsidP="001A63C6">
            <w:pPr>
              <w:pStyle w:val="TableText"/>
              <w:widowControl w:val="0"/>
              <w:rPr>
                <w:rFonts w:ascii="Tahoma" w:hAnsi="Tahoma" w:cs="Tahoma"/>
                <w:sz w:val="13"/>
                <w:lang w:val="en-US" w:eastAsia="en-US"/>
              </w:rPr>
            </w:pPr>
          </w:p>
        </w:tc>
      </w:tr>
      <w:tr w:rsidR="00B33D0E" w14:paraId="00A56C0F" w14:textId="77777777" w:rsidTr="006B1F3F">
        <w:trPr>
          <w:trHeight w:val="287"/>
        </w:trPr>
        <w:tc>
          <w:tcPr>
            <w:tcW w:w="2734" w:type="dxa"/>
            <w:gridSpan w:val="2"/>
            <w:tcBorders>
              <w:bottom w:val="single" w:sz="4" w:space="0" w:color="auto"/>
            </w:tcBorders>
            <w:shd w:val="clear" w:color="auto" w:fill="FABF8F"/>
            <w:vAlign w:val="center"/>
          </w:tcPr>
          <w:p w14:paraId="22706AB9" w14:textId="77777777" w:rsidR="001A63C6" w:rsidRPr="00A954A1" w:rsidRDefault="001A63C6" w:rsidP="001A63C6">
            <w:pPr>
              <w:pStyle w:val="Heading2"/>
              <w:spacing w:beforeLines="20" w:before="48" w:afterLines="20" w:after="48"/>
              <w:ind w:left="0"/>
              <w:rPr>
                <w:rFonts w:ascii="Tahoma" w:hAnsi="Tahoma" w:cs="Tahoma"/>
                <w:b w:val="0"/>
                <w:sz w:val="14"/>
                <w:lang w:val="en-US"/>
              </w:rPr>
            </w:pPr>
            <w:bookmarkStart w:id="516" w:name="_Toc336338114"/>
            <w:bookmarkStart w:id="517" w:name="_Toc352319937"/>
            <w:r w:rsidRPr="00FC58B7">
              <w:rPr>
                <w:rFonts w:ascii="Tahoma" w:hAnsi="Tahoma" w:cs="Tahoma"/>
                <w:b w:val="0"/>
                <w:sz w:val="14"/>
              </w:rPr>
              <w:t xml:space="preserve">Windows </w:t>
            </w:r>
            <w:r>
              <w:rPr>
                <w:rFonts w:ascii="Tahoma" w:hAnsi="Tahoma" w:cs="Tahoma"/>
                <w:b w:val="0"/>
                <w:sz w:val="14"/>
                <w:lang w:val="en-US"/>
              </w:rPr>
              <w:t>Azure Services</w:t>
            </w:r>
            <w:bookmarkEnd w:id="516"/>
            <w:bookmarkEnd w:id="517"/>
          </w:p>
        </w:tc>
        <w:tc>
          <w:tcPr>
            <w:tcW w:w="450" w:type="dxa"/>
            <w:tcBorders>
              <w:bottom w:val="single" w:sz="4" w:space="0" w:color="auto"/>
            </w:tcBorders>
            <w:shd w:val="clear" w:color="auto" w:fill="FABF8F"/>
            <w:vAlign w:val="center"/>
          </w:tcPr>
          <w:p w14:paraId="4DBB10A0" w14:textId="77777777" w:rsidR="001A63C6" w:rsidRPr="00FE7FDD" w:rsidRDefault="00980F6A" w:rsidP="006E7054">
            <w:pPr>
              <w:pStyle w:val="TableText"/>
              <w:widowControl w:val="0"/>
              <w:spacing w:before="100" w:beforeAutospacing="1"/>
              <w:rPr>
                <w:rFonts w:cs="Tahoma"/>
                <w:b/>
                <w:color w:val="0000FF"/>
                <w:sz w:val="13"/>
                <w:szCs w:val="13"/>
                <w:u w:val="single"/>
                <w:lang w:val="en-US" w:eastAsia="en-US"/>
              </w:rPr>
            </w:pPr>
            <w:hyperlink w:anchor="_105_Windows_Azure" w:history="1">
              <w:r w:rsidR="006E7054" w:rsidRPr="00FE7FDD">
                <w:rPr>
                  <w:rStyle w:val="Hyperlink"/>
                  <w:rFonts w:cs="Tahoma"/>
                  <w:b/>
                  <w:sz w:val="13"/>
                  <w:szCs w:val="13"/>
                  <w:lang w:val="en-US" w:eastAsia="en-US"/>
                </w:rPr>
                <w:t>9</w:t>
              </w:r>
            </w:hyperlink>
            <w:r w:rsidR="006E7054">
              <w:rPr>
                <w:rFonts w:cs="Tahoma"/>
                <w:b/>
                <w:color w:val="0000FF"/>
                <w:sz w:val="13"/>
                <w:szCs w:val="13"/>
                <w:u w:val="single"/>
                <w:lang w:val="en-US" w:eastAsia="en-US"/>
              </w:rPr>
              <w:t>5</w:t>
            </w:r>
          </w:p>
        </w:tc>
        <w:tc>
          <w:tcPr>
            <w:tcW w:w="450" w:type="dxa"/>
            <w:tcBorders>
              <w:bottom w:val="single" w:sz="4" w:space="0" w:color="auto"/>
            </w:tcBorders>
            <w:shd w:val="clear" w:color="auto" w:fill="FABF8F"/>
            <w:vAlign w:val="center"/>
          </w:tcPr>
          <w:p w14:paraId="1C79B22A"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11/11</w:t>
            </w:r>
          </w:p>
        </w:tc>
        <w:tc>
          <w:tcPr>
            <w:tcW w:w="360" w:type="dxa"/>
            <w:tcBorders>
              <w:bottom w:val="single" w:sz="4" w:space="0" w:color="auto"/>
              <w:right w:val="single" w:sz="18" w:space="0" w:color="auto"/>
            </w:tcBorders>
            <w:shd w:val="clear" w:color="auto" w:fill="FABF8F"/>
            <w:vAlign w:val="center"/>
          </w:tcPr>
          <w:p w14:paraId="03B4C3F0"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8CD770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5BFAC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CB120E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2471720"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4F1A1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A8BAAC"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10E3BE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A1D5B4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43490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756292E"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F7678B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F00F3DE"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298761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DF8615F"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CBC58C0" w14:textId="77777777" w:rsidR="001A63C6" w:rsidRPr="00480790" w:rsidRDefault="001A63C6" w:rsidP="001A63C6">
            <w:pPr>
              <w:pStyle w:val="TableText"/>
              <w:widowControl w:val="0"/>
              <w:rPr>
                <w:rFonts w:ascii="Tahoma" w:hAnsi="Tahoma" w:cs="Tahoma"/>
                <w:sz w:val="13"/>
                <w:lang w:val="en-US" w:eastAsia="en-US"/>
              </w:rPr>
            </w:pPr>
          </w:p>
        </w:tc>
      </w:tr>
      <w:tr w:rsidR="001A63C6" w14:paraId="3F573ADE" w14:textId="77777777" w:rsidTr="007E466C">
        <w:trPr>
          <w:trHeight w:val="152"/>
        </w:trPr>
        <w:tc>
          <w:tcPr>
            <w:tcW w:w="2734" w:type="dxa"/>
            <w:gridSpan w:val="2"/>
            <w:tcBorders>
              <w:bottom w:val="single" w:sz="4" w:space="0" w:color="auto"/>
            </w:tcBorders>
            <w:shd w:val="clear" w:color="auto" w:fill="auto"/>
            <w:vAlign w:val="center"/>
          </w:tcPr>
          <w:p w14:paraId="652F38AA" w14:textId="77777777" w:rsidR="001A63C6" w:rsidRPr="00AE41EE" w:rsidRDefault="001A63C6" w:rsidP="001A63C6">
            <w:pPr>
              <w:pStyle w:val="Heading2"/>
              <w:spacing w:before="20" w:after="20"/>
              <w:ind w:left="0"/>
              <w:rPr>
                <w:rFonts w:ascii="Tahoma" w:hAnsi="Tahoma" w:cs="Tahoma"/>
                <w:b w:val="0"/>
                <w:sz w:val="14"/>
                <w:szCs w:val="14"/>
              </w:rPr>
            </w:pPr>
            <w:bookmarkStart w:id="518" w:name="_Toc336338115"/>
            <w:bookmarkStart w:id="519" w:name="_Toc352319938"/>
            <w:r w:rsidRPr="00FC58B7">
              <w:rPr>
                <w:rFonts w:ascii="Tahoma" w:hAnsi="Tahoma" w:cs="Tahoma"/>
                <w:b w:val="0"/>
                <w:sz w:val="14"/>
              </w:rPr>
              <w:t>Windows® Embedded Device Manager 2011</w:t>
            </w:r>
            <w:bookmarkEnd w:id="518"/>
            <w:bookmarkEnd w:id="519"/>
          </w:p>
        </w:tc>
        <w:tc>
          <w:tcPr>
            <w:tcW w:w="450" w:type="dxa"/>
            <w:tcBorders>
              <w:bottom w:val="single" w:sz="4" w:space="0" w:color="auto"/>
            </w:tcBorders>
            <w:shd w:val="clear" w:color="auto" w:fill="auto"/>
            <w:vAlign w:val="center"/>
          </w:tcPr>
          <w:p w14:paraId="5F9DBAF5" w14:textId="77777777" w:rsidR="001A63C6" w:rsidRPr="00FE7FDD" w:rsidRDefault="00980F6A" w:rsidP="006E7054">
            <w:pPr>
              <w:pStyle w:val="TableText"/>
              <w:widowControl w:val="0"/>
              <w:spacing w:before="100" w:beforeAutospacing="1"/>
              <w:rPr>
                <w:rFonts w:cs="Tahoma"/>
                <w:b/>
                <w:color w:val="0000FF"/>
                <w:sz w:val="13"/>
                <w:szCs w:val="13"/>
                <w:u w:val="single"/>
                <w:lang w:val="en-US" w:eastAsia="en-US"/>
              </w:rPr>
            </w:pPr>
            <w:hyperlink w:anchor="Srv_107WindowsEmbeddedDeviceMgr2011" w:history="1">
              <w:r w:rsidR="006E7054" w:rsidRPr="00FE7FDD">
                <w:rPr>
                  <w:rStyle w:val="Hyperlink"/>
                  <w:rFonts w:cs="Tahoma"/>
                  <w:b/>
                  <w:sz w:val="13"/>
                  <w:szCs w:val="13"/>
                  <w:lang w:val="en-US" w:eastAsia="en-US"/>
                </w:rPr>
                <w:t>9</w:t>
              </w:r>
            </w:hyperlink>
            <w:r w:rsidR="006E7054">
              <w:rPr>
                <w:rFonts w:cs="Tahoma"/>
                <w:b/>
                <w:color w:val="0000FF"/>
                <w:sz w:val="13"/>
                <w:szCs w:val="13"/>
                <w:u w:val="single"/>
                <w:lang w:val="en-US" w:eastAsia="en-US"/>
              </w:rPr>
              <w:t>6</w:t>
            </w:r>
          </w:p>
        </w:tc>
        <w:tc>
          <w:tcPr>
            <w:tcW w:w="450" w:type="dxa"/>
            <w:tcBorders>
              <w:bottom w:val="single" w:sz="4" w:space="0" w:color="auto"/>
            </w:tcBorders>
            <w:shd w:val="clear" w:color="auto" w:fill="auto"/>
            <w:vAlign w:val="center"/>
          </w:tcPr>
          <w:p w14:paraId="411A2F35"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491D4C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99DA06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F205B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75A78E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DDF6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247C8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6F0257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5D90A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28462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BC6FB7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A90DE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F87D1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87C1E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CB44EB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C3DA23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4384239E" w14:textId="77777777" w:rsidR="001A63C6" w:rsidRPr="00480790" w:rsidRDefault="001A63C6" w:rsidP="001A63C6">
            <w:pPr>
              <w:pStyle w:val="TableText"/>
              <w:widowControl w:val="0"/>
              <w:rPr>
                <w:rFonts w:ascii="Tahoma" w:hAnsi="Tahoma" w:cs="Tahoma"/>
                <w:sz w:val="13"/>
                <w:lang w:val="en-US" w:eastAsia="en-US"/>
              </w:rPr>
            </w:pPr>
          </w:p>
        </w:tc>
      </w:tr>
      <w:tr w:rsidR="00B33D0E" w14:paraId="5E43FF19" w14:textId="77777777" w:rsidTr="006B1F3F">
        <w:trPr>
          <w:trHeight w:val="287"/>
        </w:trPr>
        <w:tc>
          <w:tcPr>
            <w:tcW w:w="2734" w:type="dxa"/>
            <w:gridSpan w:val="2"/>
            <w:tcBorders>
              <w:bottom w:val="single" w:sz="4" w:space="0" w:color="auto"/>
            </w:tcBorders>
            <w:shd w:val="clear" w:color="auto" w:fill="FABF8F"/>
            <w:vAlign w:val="center"/>
          </w:tcPr>
          <w:p w14:paraId="107A21A8" w14:textId="77777777" w:rsidR="001A63C6" w:rsidRPr="00AE41EE" w:rsidRDefault="001A63C6" w:rsidP="001A63C6">
            <w:pPr>
              <w:pStyle w:val="Heading2"/>
              <w:spacing w:before="20" w:after="20"/>
              <w:ind w:left="0"/>
              <w:rPr>
                <w:rFonts w:ascii="Tahoma" w:hAnsi="Tahoma" w:cs="Tahoma"/>
                <w:b w:val="0"/>
                <w:sz w:val="14"/>
                <w:szCs w:val="14"/>
              </w:rPr>
            </w:pPr>
            <w:bookmarkStart w:id="520" w:name="_Toc336338116"/>
            <w:bookmarkStart w:id="521" w:name="_Toc352319939"/>
            <w:r w:rsidRPr="00FC58B7">
              <w:rPr>
                <w:rFonts w:ascii="Tahoma" w:hAnsi="Tahoma" w:cs="Tahoma"/>
                <w:b w:val="0"/>
                <w:sz w:val="14"/>
              </w:rPr>
              <w:t>Windows® Embedded Device Manager 2011 Client Management License per OSE</w:t>
            </w:r>
            <w:bookmarkEnd w:id="520"/>
            <w:bookmarkEnd w:id="521"/>
          </w:p>
        </w:tc>
        <w:tc>
          <w:tcPr>
            <w:tcW w:w="450" w:type="dxa"/>
            <w:tcBorders>
              <w:bottom w:val="single" w:sz="4" w:space="0" w:color="auto"/>
            </w:tcBorders>
            <w:shd w:val="clear" w:color="auto" w:fill="FABF8F"/>
            <w:vAlign w:val="center"/>
          </w:tcPr>
          <w:p w14:paraId="3869D6B0" w14:textId="77777777" w:rsidR="001A63C6" w:rsidRPr="00FE7FDD" w:rsidRDefault="001A63C6" w:rsidP="001A63C6">
            <w:pPr>
              <w:pStyle w:val="TableText"/>
              <w:widowControl w:val="0"/>
              <w:spacing w:before="100" w:beforeAutospacing="1"/>
              <w:rPr>
                <w:rFonts w:ascii="Tahoma" w:hAnsi="Tahoma" w:cs="Tahoma"/>
                <w:b/>
                <w:color w:val="0000FF"/>
                <w:sz w:val="13"/>
                <w:szCs w:val="13"/>
                <w:lang w:val="en-US" w:eastAsia="en-US"/>
              </w:rPr>
            </w:pPr>
          </w:p>
        </w:tc>
        <w:tc>
          <w:tcPr>
            <w:tcW w:w="450" w:type="dxa"/>
            <w:tcBorders>
              <w:bottom w:val="single" w:sz="4" w:space="0" w:color="auto"/>
            </w:tcBorders>
            <w:shd w:val="clear" w:color="auto" w:fill="FABF8F"/>
            <w:vAlign w:val="center"/>
          </w:tcPr>
          <w:p w14:paraId="4F5E01AB"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472CDE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3519C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F4E54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A0BB5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E4CFB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A67FF1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2B1139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E48FD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140E79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01B5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699A5B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F77F6C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843DB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E5A91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3988E70"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E9D293E" w14:textId="77777777" w:rsidR="001A63C6" w:rsidRPr="00480790" w:rsidRDefault="001A63C6" w:rsidP="001A63C6">
            <w:pPr>
              <w:pStyle w:val="TableText"/>
              <w:widowControl w:val="0"/>
              <w:rPr>
                <w:rFonts w:ascii="Tahoma" w:hAnsi="Tahoma" w:cs="Tahoma"/>
                <w:sz w:val="13"/>
                <w:lang w:val="en-US" w:eastAsia="en-US"/>
              </w:rPr>
            </w:pPr>
          </w:p>
        </w:tc>
      </w:tr>
      <w:tr w:rsidR="001A63C6" w14:paraId="4B705A23" w14:textId="77777777" w:rsidTr="007E466C">
        <w:trPr>
          <w:trHeight w:val="287"/>
        </w:trPr>
        <w:tc>
          <w:tcPr>
            <w:tcW w:w="2734" w:type="dxa"/>
            <w:gridSpan w:val="2"/>
            <w:tcBorders>
              <w:bottom w:val="single" w:sz="4" w:space="0" w:color="auto"/>
            </w:tcBorders>
            <w:shd w:val="clear" w:color="auto" w:fill="auto"/>
            <w:vAlign w:val="center"/>
          </w:tcPr>
          <w:p w14:paraId="719E382C" w14:textId="77777777" w:rsidR="001A63C6" w:rsidRPr="00AE41EE" w:rsidRDefault="001A63C6" w:rsidP="001A63C6">
            <w:pPr>
              <w:pStyle w:val="Heading2"/>
              <w:spacing w:before="20" w:after="20"/>
              <w:ind w:left="0"/>
              <w:rPr>
                <w:rFonts w:ascii="Tahoma" w:hAnsi="Tahoma" w:cs="Tahoma"/>
                <w:b w:val="0"/>
                <w:sz w:val="14"/>
                <w:szCs w:val="14"/>
              </w:rPr>
            </w:pPr>
            <w:bookmarkStart w:id="522" w:name="_Toc336338117"/>
            <w:bookmarkStart w:id="523" w:name="_Toc352319940"/>
            <w:r w:rsidRPr="00FC58B7">
              <w:rPr>
                <w:rFonts w:ascii="Tahoma" w:hAnsi="Tahoma" w:cs="Tahoma"/>
                <w:b w:val="0"/>
                <w:sz w:val="14"/>
              </w:rPr>
              <w:t>Windows® Embedded Device Manager 2011 Client Management License per User</w:t>
            </w:r>
            <w:bookmarkEnd w:id="522"/>
            <w:bookmarkEnd w:id="523"/>
          </w:p>
        </w:tc>
        <w:tc>
          <w:tcPr>
            <w:tcW w:w="450" w:type="dxa"/>
            <w:tcBorders>
              <w:bottom w:val="single" w:sz="4" w:space="0" w:color="auto"/>
            </w:tcBorders>
            <w:shd w:val="clear" w:color="auto" w:fill="auto"/>
            <w:vAlign w:val="center"/>
          </w:tcPr>
          <w:p w14:paraId="5DDDE4DF" w14:textId="77777777" w:rsidR="001A63C6" w:rsidRPr="00FE7FDD" w:rsidRDefault="00980F6A" w:rsidP="006E7054">
            <w:pPr>
              <w:pStyle w:val="TableText"/>
              <w:widowControl w:val="0"/>
              <w:spacing w:before="100" w:beforeAutospacing="1"/>
              <w:rPr>
                <w:rFonts w:cs="Tahoma"/>
                <w:b/>
                <w:color w:val="0000FF"/>
                <w:sz w:val="13"/>
                <w:szCs w:val="13"/>
                <w:lang w:val="en-US" w:eastAsia="en-US"/>
              </w:rPr>
            </w:pPr>
            <w:hyperlink w:anchor="_96_Windows_Embedded" w:history="1">
              <w:r w:rsidR="006E7054" w:rsidRPr="00FE7FDD">
                <w:rPr>
                  <w:rStyle w:val="Hyperlink"/>
                  <w:rFonts w:cs="Tahoma"/>
                  <w:b/>
                  <w:sz w:val="13"/>
                  <w:szCs w:val="13"/>
                </w:rPr>
                <w:t>9</w:t>
              </w:r>
            </w:hyperlink>
            <w:r w:rsidR="006E7054">
              <w:rPr>
                <w:rStyle w:val="Hyperlink"/>
                <w:rFonts w:cs="Tahoma"/>
                <w:b/>
                <w:sz w:val="13"/>
                <w:szCs w:val="13"/>
                <w:lang w:val="en-US"/>
              </w:rPr>
              <w:t>7</w:t>
            </w:r>
          </w:p>
        </w:tc>
        <w:tc>
          <w:tcPr>
            <w:tcW w:w="450" w:type="dxa"/>
            <w:tcBorders>
              <w:bottom w:val="single" w:sz="4" w:space="0" w:color="auto"/>
            </w:tcBorders>
            <w:shd w:val="clear" w:color="auto" w:fill="auto"/>
            <w:vAlign w:val="center"/>
          </w:tcPr>
          <w:p w14:paraId="24A226A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BB11D1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4B51DE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49AD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C87FA7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79F8F8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F5102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CF7E6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0302D2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33FEEF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6BEE7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4CAA2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C239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216348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8EADA5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4C722A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6887153" w14:textId="77777777" w:rsidR="001A63C6" w:rsidRPr="00480790" w:rsidRDefault="001A63C6" w:rsidP="001A63C6">
            <w:pPr>
              <w:pStyle w:val="TableText"/>
              <w:widowControl w:val="0"/>
              <w:rPr>
                <w:rFonts w:ascii="Tahoma" w:hAnsi="Tahoma" w:cs="Tahoma"/>
                <w:sz w:val="13"/>
                <w:lang w:val="en-US" w:eastAsia="en-US"/>
              </w:rPr>
            </w:pPr>
          </w:p>
        </w:tc>
      </w:tr>
      <w:tr w:rsidR="00B33D0E" w14:paraId="3DD8E8E7" w14:textId="77777777" w:rsidTr="006B1F3F">
        <w:trPr>
          <w:trHeight w:val="287"/>
        </w:trPr>
        <w:tc>
          <w:tcPr>
            <w:tcW w:w="2734" w:type="dxa"/>
            <w:gridSpan w:val="2"/>
            <w:tcBorders>
              <w:bottom w:val="single" w:sz="4" w:space="0" w:color="auto"/>
            </w:tcBorders>
            <w:shd w:val="clear" w:color="auto" w:fill="FABF8F"/>
            <w:vAlign w:val="center"/>
          </w:tcPr>
          <w:p w14:paraId="303EDA84" w14:textId="77777777" w:rsidR="001A63C6" w:rsidRPr="00AE41EE" w:rsidRDefault="001A63C6" w:rsidP="001A63C6">
            <w:pPr>
              <w:pStyle w:val="Heading2"/>
              <w:spacing w:before="20" w:after="20"/>
              <w:ind w:left="0"/>
              <w:rPr>
                <w:rFonts w:ascii="Tahoma" w:hAnsi="Tahoma" w:cs="Tahoma"/>
                <w:b w:val="0"/>
                <w:sz w:val="14"/>
                <w:szCs w:val="14"/>
              </w:rPr>
            </w:pPr>
            <w:bookmarkStart w:id="524" w:name="_Toc336338118"/>
            <w:bookmarkStart w:id="525" w:name="_Toc352319941"/>
            <w:r w:rsidRPr="00FC58B7">
              <w:rPr>
                <w:rFonts w:ascii="Tahoma" w:hAnsi="Tahoma" w:cs="Tahoma"/>
                <w:b w:val="0"/>
                <w:sz w:val="14"/>
              </w:rPr>
              <w:t>Windows® Embedded Device Manager 2011 with SQL Server® 2008 Technology</w:t>
            </w:r>
            <w:bookmarkEnd w:id="524"/>
            <w:bookmarkEnd w:id="525"/>
          </w:p>
        </w:tc>
        <w:tc>
          <w:tcPr>
            <w:tcW w:w="450" w:type="dxa"/>
            <w:tcBorders>
              <w:bottom w:val="single" w:sz="4" w:space="0" w:color="auto"/>
            </w:tcBorders>
            <w:shd w:val="clear" w:color="auto" w:fill="FABF8F"/>
            <w:vAlign w:val="center"/>
          </w:tcPr>
          <w:p w14:paraId="7651BFB5" w14:textId="77777777" w:rsidR="001A63C6" w:rsidRPr="00FE7FDD" w:rsidRDefault="00980F6A" w:rsidP="006E7054">
            <w:pPr>
              <w:pStyle w:val="TableText"/>
              <w:widowControl w:val="0"/>
              <w:spacing w:before="100" w:beforeAutospacing="1"/>
              <w:rPr>
                <w:rFonts w:cs="Tahoma"/>
                <w:b/>
                <w:color w:val="0000FF"/>
                <w:sz w:val="13"/>
                <w:szCs w:val="13"/>
                <w:u w:val="single"/>
                <w:lang w:val="en-US" w:eastAsia="en-US"/>
              </w:rPr>
            </w:pPr>
            <w:hyperlink w:anchor="Srv_107WindowsEmbeddedDeviceMgr2011" w:history="1">
              <w:r w:rsidR="006E7054" w:rsidRPr="00FE7FDD">
                <w:rPr>
                  <w:rStyle w:val="Hyperlink"/>
                  <w:rFonts w:cs="Tahoma"/>
                  <w:b/>
                  <w:sz w:val="13"/>
                  <w:szCs w:val="13"/>
                  <w:lang w:val="en-US" w:eastAsia="en-US"/>
                </w:rPr>
                <w:t>9</w:t>
              </w:r>
            </w:hyperlink>
            <w:r w:rsidR="006E7054">
              <w:rPr>
                <w:rStyle w:val="Hyperlink"/>
                <w:rFonts w:cs="Tahoma"/>
                <w:b/>
                <w:sz w:val="13"/>
                <w:szCs w:val="13"/>
                <w:lang w:val="en-US" w:eastAsia="en-US"/>
              </w:rPr>
              <w:t>7</w:t>
            </w:r>
          </w:p>
        </w:tc>
        <w:tc>
          <w:tcPr>
            <w:tcW w:w="450" w:type="dxa"/>
            <w:tcBorders>
              <w:bottom w:val="single" w:sz="4" w:space="0" w:color="auto"/>
            </w:tcBorders>
            <w:shd w:val="clear" w:color="auto" w:fill="FABF8F"/>
            <w:vAlign w:val="center"/>
          </w:tcPr>
          <w:p w14:paraId="3934871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F2EDBB7"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3AFBF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86441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92AB1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5E52C6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3E5B0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B02D9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AD191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4BD780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B348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FF58A3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9C488B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3BDD6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4E58BA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52A523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3A0E0B2" w14:textId="77777777" w:rsidR="001A63C6" w:rsidRPr="00480790" w:rsidRDefault="001A63C6" w:rsidP="001A63C6">
            <w:pPr>
              <w:pStyle w:val="TableText"/>
              <w:widowControl w:val="0"/>
              <w:rPr>
                <w:rFonts w:ascii="Tahoma" w:hAnsi="Tahoma" w:cs="Tahoma"/>
                <w:sz w:val="13"/>
                <w:lang w:val="en-US" w:eastAsia="en-US"/>
              </w:rPr>
            </w:pPr>
          </w:p>
        </w:tc>
      </w:tr>
      <w:tr w:rsidR="001A63C6" w14:paraId="6EF1ED96" w14:textId="77777777" w:rsidTr="007E466C">
        <w:trPr>
          <w:trHeight w:val="287"/>
        </w:trPr>
        <w:tc>
          <w:tcPr>
            <w:tcW w:w="2734" w:type="dxa"/>
            <w:gridSpan w:val="2"/>
            <w:tcBorders>
              <w:bottom w:val="single" w:sz="4" w:space="0" w:color="auto"/>
            </w:tcBorders>
            <w:shd w:val="clear" w:color="auto" w:fill="auto"/>
            <w:vAlign w:val="center"/>
          </w:tcPr>
          <w:p w14:paraId="456BB066" w14:textId="77777777" w:rsidR="001A63C6" w:rsidRPr="00AE41EE" w:rsidRDefault="001A63C6" w:rsidP="001A63C6">
            <w:pPr>
              <w:pStyle w:val="Heading2"/>
              <w:spacing w:before="20" w:after="20"/>
              <w:ind w:left="0"/>
              <w:rPr>
                <w:rFonts w:ascii="Tahoma" w:hAnsi="Tahoma" w:cs="Tahoma"/>
                <w:b w:val="0"/>
                <w:sz w:val="14"/>
                <w:szCs w:val="14"/>
              </w:rPr>
            </w:pPr>
            <w:bookmarkStart w:id="526" w:name="_Toc336338119"/>
            <w:bookmarkStart w:id="527" w:name="_Toc352319942"/>
            <w:r w:rsidRPr="00AE41EE">
              <w:rPr>
                <w:rFonts w:ascii="Tahoma" w:hAnsi="Tahoma" w:cs="Tahoma"/>
                <w:b w:val="0"/>
                <w:sz w:val="14"/>
                <w:szCs w:val="14"/>
              </w:rPr>
              <w:t>Windows Essential Business Server 2008 Standard</w:t>
            </w:r>
            <w:bookmarkEnd w:id="526"/>
            <w:bookmarkEnd w:id="527"/>
          </w:p>
        </w:tc>
        <w:tc>
          <w:tcPr>
            <w:tcW w:w="450" w:type="dxa"/>
            <w:tcBorders>
              <w:bottom w:val="single" w:sz="4" w:space="0" w:color="auto"/>
            </w:tcBorders>
            <w:shd w:val="clear" w:color="auto" w:fill="auto"/>
            <w:vAlign w:val="center"/>
          </w:tcPr>
          <w:p w14:paraId="4F5B01A9" w14:textId="77777777" w:rsidR="001A63C6" w:rsidRPr="00FE7FDD" w:rsidRDefault="00980F6A" w:rsidP="006E7054">
            <w:pPr>
              <w:pStyle w:val="TableText"/>
              <w:widowControl w:val="0"/>
              <w:spacing w:before="100" w:beforeAutospacing="1"/>
              <w:rPr>
                <w:rStyle w:val="EndnoteReference"/>
                <w:rFonts w:cs="Tahoma"/>
                <w:b w:val="0"/>
                <w:color w:val="0000FF"/>
                <w:sz w:val="13"/>
                <w:szCs w:val="13"/>
                <w:u w:val="single"/>
                <w:lang w:val="en-US" w:eastAsia="en-US"/>
              </w:rPr>
            </w:pPr>
            <w:hyperlink w:anchor="_107_EBS_2008" w:history="1">
              <w:r w:rsidR="006E7054" w:rsidRPr="00FE7FDD">
                <w:rPr>
                  <w:rStyle w:val="Hyperlink"/>
                  <w:rFonts w:cs="Tahoma"/>
                  <w:b/>
                  <w:sz w:val="13"/>
                  <w:szCs w:val="13"/>
                  <w:lang w:val="en-US" w:eastAsia="en-US"/>
                </w:rPr>
                <w:t>9</w:t>
              </w:r>
            </w:hyperlink>
            <w:r w:rsidR="006E7054">
              <w:rPr>
                <w:rStyle w:val="Hyperlink"/>
                <w:rFonts w:cs="Tahoma"/>
                <w:b/>
                <w:sz w:val="13"/>
                <w:szCs w:val="13"/>
                <w:lang w:val="en-US" w:eastAsia="en-US"/>
              </w:rPr>
              <w:t>8</w:t>
            </w:r>
          </w:p>
        </w:tc>
        <w:tc>
          <w:tcPr>
            <w:tcW w:w="450" w:type="dxa"/>
            <w:tcBorders>
              <w:bottom w:val="single" w:sz="4" w:space="0" w:color="auto"/>
            </w:tcBorders>
            <w:shd w:val="clear" w:color="auto" w:fill="auto"/>
            <w:vAlign w:val="center"/>
          </w:tcPr>
          <w:p w14:paraId="715B8A9B"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FE150D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1E6738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0EA3FA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598EC6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6B29D4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D48E03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FCFABD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D0091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9D31F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36394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3C251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46786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2AB16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896966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413F443"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C8E6CD5" w14:textId="77777777" w:rsidR="001A63C6" w:rsidRPr="00480790" w:rsidRDefault="001A63C6" w:rsidP="001A63C6">
            <w:pPr>
              <w:pStyle w:val="TableText"/>
              <w:widowControl w:val="0"/>
              <w:rPr>
                <w:rFonts w:ascii="Tahoma" w:hAnsi="Tahoma" w:cs="Tahoma"/>
                <w:sz w:val="13"/>
                <w:lang w:val="en-US" w:eastAsia="en-US"/>
              </w:rPr>
            </w:pPr>
          </w:p>
        </w:tc>
      </w:tr>
      <w:tr w:rsidR="00B33D0E" w14:paraId="59638223" w14:textId="77777777" w:rsidTr="006B1F3F">
        <w:trPr>
          <w:trHeight w:val="287"/>
        </w:trPr>
        <w:tc>
          <w:tcPr>
            <w:tcW w:w="2734" w:type="dxa"/>
            <w:gridSpan w:val="2"/>
            <w:tcBorders>
              <w:bottom w:val="single" w:sz="4" w:space="0" w:color="auto"/>
            </w:tcBorders>
            <w:shd w:val="clear" w:color="auto" w:fill="FABF8F"/>
            <w:vAlign w:val="center"/>
          </w:tcPr>
          <w:p w14:paraId="523474E6" w14:textId="77777777" w:rsidR="001A63C6" w:rsidRPr="00AE41EE" w:rsidRDefault="001A63C6" w:rsidP="001A63C6">
            <w:pPr>
              <w:pStyle w:val="Heading2"/>
              <w:spacing w:before="20" w:after="20"/>
              <w:ind w:left="0"/>
              <w:rPr>
                <w:rFonts w:ascii="Tahoma" w:hAnsi="Tahoma" w:cs="Tahoma"/>
                <w:b w:val="0"/>
                <w:sz w:val="14"/>
                <w:szCs w:val="14"/>
              </w:rPr>
            </w:pPr>
            <w:bookmarkStart w:id="528" w:name="_Toc336338120"/>
            <w:bookmarkStart w:id="529" w:name="_Toc352319943"/>
            <w:r w:rsidRPr="00AE41EE">
              <w:rPr>
                <w:rFonts w:ascii="Tahoma" w:hAnsi="Tahoma" w:cs="Tahoma"/>
                <w:b w:val="0"/>
                <w:sz w:val="14"/>
                <w:szCs w:val="14"/>
              </w:rPr>
              <w:t>Windows Essential Business Server 2008 CAL Suite</w:t>
            </w:r>
            <w:bookmarkEnd w:id="528"/>
            <w:bookmarkEnd w:id="529"/>
          </w:p>
        </w:tc>
        <w:tc>
          <w:tcPr>
            <w:tcW w:w="450" w:type="dxa"/>
            <w:tcBorders>
              <w:bottom w:val="single" w:sz="4" w:space="0" w:color="auto"/>
            </w:tcBorders>
            <w:shd w:val="clear" w:color="auto" w:fill="FABF8F"/>
            <w:vAlign w:val="center"/>
          </w:tcPr>
          <w:p w14:paraId="41757A7D" w14:textId="77777777" w:rsidR="001A63C6" w:rsidRPr="00FE7FDD"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52E8EC91"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4CC86AB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FB3BC5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D4DFE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41F95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AA999C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77CA83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44DAEF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33E8FB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21CA36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B6195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7F6E47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A6819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FC757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D777F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C6A623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847E686" w14:textId="77777777" w:rsidR="001A63C6" w:rsidRPr="00480790" w:rsidRDefault="001A63C6" w:rsidP="001A63C6">
            <w:pPr>
              <w:pStyle w:val="TableText"/>
              <w:widowControl w:val="0"/>
              <w:rPr>
                <w:rFonts w:ascii="Tahoma" w:hAnsi="Tahoma" w:cs="Tahoma"/>
                <w:sz w:val="13"/>
                <w:lang w:val="en-US" w:eastAsia="en-US"/>
              </w:rPr>
            </w:pPr>
          </w:p>
        </w:tc>
      </w:tr>
      <w:tr w:rsidR="001A63C6" w14:paraId="631DC8A1" w14:textId="77777777" w:rsidTr="007E466C">
        <w:trPr>
          <w:trHeight w:val="287"/>
        </w:trPr>
        <w:tc>
          <w:tcPr>
            <w:tcW w:w="2734" w:type="dxa"/>
            <w:gridSpan w:val="2"/>
            <w:tcBorders>
              <w:bottom w:val="single" w:sz="4" w:space="0" w:color="auto"/>
            </w:tcBorders>
            <w:shd w:val="clear" w:color="auto" w:fill="auto"/>
            <w:vAlign w:val="center"/>
          </w:tcPr>
          <w:p w14:paraId="5984624A" w14:textId="77777777" w:rsidR="001A63C6" w:rsidRPr="00AE41EE" w:rsidRDefault="001A63C6" w:rsidP="001A63C6">
            <w:pPr>
              <w:pStyle w:val="Heading2"/>
              <w:spacing w:before="20" w:after="20"/>
              <w:ind w:left="0"/>
              <w:rPr>
                <w:rFonts w:ascii="Tahoma" w:hAnsi="Tahoma" w:cs="Tahoma"/>
                <w:b w:val="0"/>
                <w:sz w:val="14"/>
                <w:szCs w:val="14"/>
              </w:rPr>
            </w:pPr>
            <w:bookmarkStart w:id="530" w:name="_Toc336338121"/>
            <w:bookmarkStart w:id="531" w:name="_Toc352319944"/>
            <w:r w:rsidRPr="00AE41EE">
              <w:rPr>
                <w:rFonts w:ascii="Tahoma" w:hAnsi="Tahoma" w:cs="Tahoma"/>
                <w:b w:val="0"/>
                <w:sz w:val="14"/>
                <w:szCs w:val="14"/>
              </w:rPr>
              <w:t>Windows Essential Business Server 2008  CAL Suite (5 clients)</w:t>
            </w:r>
            <w:bookmarkEnd w:id="530"/>
            <w:bookmarkEnd w:id="531"/>
          </w:p>
        </w:tc>
        <w:tc>
          <w:tcPr>
            <w:tcW w:w="450" w:type="dxa"/>
            <w:tcBorders>
              <w:bottom w:val="single" w:sz="4" w:space="0" w:color="auto"/>
            </w:tcBorders>
            <w:shd w:val="clear" w:color="auto" w:fill="auto"/>
            <w:vAlign w:val="center"/>
          </w:tcPr>
          <w:p w14:paraId="46BB8819" w14:textId="77777777" w:rsidR="001A63C6" w:rsidRPr="00FE7FDD"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auto"/>
            <w:vAlign w:val="center"/>
          </w:tcPr>
          <w:p w14:paraId="23611168"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5DE592F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B4382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7E38CD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F9E188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F209EF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17FE13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1EFF99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E47AE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EFCC81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auto"/>
            <w:vAlign w:val="center"/>
          </w:tcPr>
          <w:p w14:paraId="3294474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D7E9E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D8C86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30FFCA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75CF9D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4E8D4F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33FD6B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0E67C320" w14:textId="77777777" w:rsidTr="006B1F3F">
        <w:trPr>
          <w:trHeight w:val="287"/>
        </w:trPr>
        <w:tc>
          <w:tcPr>
            <w:tcW w:w="2734" w:type="dxa"/>
            <w:gridSpan w:val="2"/>
            <w:tcBorders>
              <w:bottom w:val="single" w:sz="4" w:space="0" w:color="auto"/>
            </w:tcBorders>
            <w:shd w:val="clear" w:color="auto" w:fill="FABF8F"/>
            <w:vAlign w:val="center"/>
          </w:tcPr>
          <w:p w14:paraId="08A6BCA1" w14:textId="77777777" w:rsidR="001A63C6" w:rsidRPr="00AE41EE" w:rsidRDefault="001A63C6" w:rsidP="001A63C6">
            <w:pPr>
              <w:pStyle w:val="Heading2"/>
              <w:spacing w:before="20" w:after="20"/>
              <w:ind w:left="0"/>
              <w:rPr>
                <w:rFonts w:ascii="Tahoma" w:hAnsi="Tahoma" w:cs="Tahoma"/>
                <w:b w:val="0"/>
                <w:sz w:val="14"/>
                <w:szCs w:val="14"/>
              </w:rPr>
            </w:pPr>
            <w:bookmarkStart w:id="532" w:name="_Toc336338122"/>
            <w:bookmarkStart w:id="533" w:name="_Toc352319945"/>
            <w:r w:rsidRPr="00AE41EE">
              <w:rPr>
                <w:rFonts w:ascii="Tahoma" w:hAnsi="Tahoma" w:cs="Tahoma"/>
                <w:b w:val="0"/>
                <w:color w:val="000000"/>
                <w:sz w:val="14"/>
                <w:szCs w:val="14"/>
              </w:rPr>
              <w:t>Windows Essential Business Server 2008  CAL Suite (20 clients)</w:t>
            </w:r>
            <w:bookmarkEnd w:id="532"/>
            <w:bookmarkEnd w:id="533"/>
          </w:p>
        </w:tc>
        <w:tc>
          <w:tcPr>
            <w:tcW w:w="450" w:type="dxa"/>
            <w:tcBorders>
              <w:bottom w:val="single" w:sz="4" w:space="0" w:color="auto"/>
            </w:tcBorders>
            <w:shd w:val="clear" w:color="auto" w:fill="FABF8F"/>
            <w:vAlign w:val="center"/>
          </w:tcPr>
          <w:p w14:paraId="7F9F34CA" w14:textId="77777777" w:rsidR="001A63C6" w:rsidRPr="00FE7FDD"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19B93474"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711DFE6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6B5EBC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C23A91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1A58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0BE561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0F96E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C1B612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16B94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71F5FF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69B1E2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84812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FFDFE0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071DD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10D65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4AFC8108"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3EEE2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1A63C6" w14:paraId="4D0EF67F" w14:textId="77777777" w:rsidTr="007E466C">
        <w:trPr>
          <w:trHeight w:val="287"/>
        </w:trPr>
        <w:tc>
          <w:tcPr>
            <w:tcW w:w="2734" w:type="dxa"/>
            <w:gridSpan w:val="2"/>
            <w:tcBorders>
              <w:bottom w:val="single" w:sz="4" w:space="0" w:color="auto"/>
            </w:tcBorders>
            <w:shd w:val="clear" w:color="auto" w:fill="auto"/>
            <w:vAlign w:val="center"/>
          </w:tcPr>
          <w:p w14:paraId="3DB54FE2" w14:textId="77777777" w:rsidR="001A63C6" w:rsidRPr="00AE41EE" w:rsidRDefault="001A63C6" w:rsidP="001A63C6">
            <w:pPr>
              <w:pStyle w:val="Heading2"/>
              <w:spacing w:before="20" w:after="20"/>
              <w:ind w:left="0"/>
              <w:rPr>
                <w:rFonts w:ascii="Tahoma" w:hAnsi="Tahoma" w:cs="Tahoma"/>
                <w:b w:val="0"/>
                <w:sz w:val="14"/>
                <w:szCs w:val="14"/>
              </w:rPr>
            </w:pPr>
            <w:bookmarkStart w:id="534" w:name="_Toc336338123"/>
            <w:bookmarkStart w:id="535" w:name="_Toc352319946"/>
            <w:r w:rsidRPr="00AE41EE">
              <w:rPr>
                <w:rFonts w:ascii="Tahoma" w:hAnsi="Tahoma" w:cs="Tahoma"/>
                <w:b w:val="0"/>
                <w:sz w:val="14"/>
                <w:szCs w:val="14"/>
              </w:rPr>
              <w:t>Windows Essential Business Server 2008  CAL Suite (50 clients)</w:t>
            </w:r>
            <w:bookmarkEnd w:id="534"/>
            <w:bookmarkEnd w:id="535"/>
          </w:p>
        </w:tc>
        <w:tc>
          <w:tcPr>
            <w:tcW w:w="450" w:type="dxa"/>
            <w:tcBorders>
              <w:bottom w:val="single" w:sz="4" w:space="0" w:color="auto"/>
            </w:tcBorders>
            <w:shd w:val="clear" w:color="auto" w:fill="auto"/>
            <w:vAlign w:val="center"/>
          </w:tcPr>
          <w:p w14:paraId="6FC65FD9" w14:textId="77777777" w:rsidR="001A63C6" w:rsidRPr="00FE7FDD"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auto"/>
            <w:vAlign w:val="center"/>
          </w:tcPr>
          <w:p w14:paraId="2858045D"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53AC396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123FC0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C88E5A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ADDE45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D8EE1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D73DF5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14D043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2A7C7E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9AD213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1E11B1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3D849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B81A9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40396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2E64BA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57F02FF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46CCD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6BB3599F" w14:textId="77777777" w:rsidTr="006B1F3F">
        <w:trPr>
          <w:trHeight w:val="287"/>
        </w:trPr>
        <w:tc>
          <w:tcPr>
            <w:tcW w:w="2734" w:type="dxa"/>
            <w:gridSpan w:val="2"/>
            <w:tcBorders>
              <w:bottom w:val="single" w:sz="4" w:space="0" w:color="auto"/>
            </w:tcBorders>
            <w:shd w:val="clear" w:color="auto" w:fill="FABF8F"/>
            <w:vAlign w:val="center"/>
          </w:tcPr>
          <w:p w14:paraId="52134931" w14:textId="77777777" w:rsidR="001A63C6" w:rsidRPr="00AE41EE" w:rsidRDefault="001A63C6" w:rsidP="001A63C6">
            <w:pPr>
              <w:pStyle w:val="Heading2"/>
              <w:spacing w:before="20" w:after="20"/>
              <w:ind w:left="0"/>
              <w:rPr>
                <w:rFonts w:ascii="Tahoma" w:hAnsi="Tahoma" w:cs="Tahoma"/>
                <w:b w:val="0"/>
                <w:sz w:val="14"/>
                <w:szCs w:val="14"/>
              </w:rPr>
            </w:pPr>
            <w:bookmarkStart w:id="536" w:name="_Toc336338124"/>
            <w:bookmarkStart w:id="537" w:name="_Toc352319947"/>
            <w:r w:rsidRPr="00AE41EE">
              <w:rPr>
                <w:rFonts w:ascii="Tahoma" w:hAnsi="Tahoma" w:cs="Tahoma"/>
                <w:b w:val="0"/>
                <w:sz w:val="14"/>
                <w:szCs w:val="14"/>
              </w:rPr>
              <w:t>Windows Essential Business Server 2008 Premium</w:t>
            </w:r>
            <w:bookmarkEnd w:id="536"/>
            <w:bookmarkEnd w:id="537"/>
            <w:r w:rsidRPr="00AE41EE">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48EBBB96" w14:textId="77777777" w:rsidR="001A63C6" w:rsidRPr="00FE7FDD" w:rsidRDefault="00980F6A" w:rsidP="006E7054">
            <w:pPr>
              <w:pStyle w:val="TableText"/>
              <w:widowControl w:val="0"/>
              <w:spacing w:before="100" w:beforeAutospacing="1"/>
              <w:rPr>
                <w:rStyle w:val="EndnoteReference"/>
                <w:rFonts w:cs="Tahoma"/>
                <w:b w:val="0"/>
                <w:color w:val="0000FF"/>
                <w:sz w:val="13"/>
                <w:szCs w:val="13"/>
                <w:u w:val="single"/>
                <w:lang w:val="en-US" w:eastAsia="en-US"/>
              </w:rPr>
            </w:pPr>
            <w:hyperlink w:anchor="_95_EBS_2008" w:history="1">
              <w:r w:rsidR="006E7054" w:rsidRPr="00FE7FDD">
                <w:rPr>
                  <w:rStyle w:val="Hyperlink"/>
                  <w:rFonts w:cs="Tahoma"/>
                  <w:b/>
                  <w:sz w:val="13"/>
                  <w:szCs w:val="13"/>
                  <w:lang w:val="en-US" w:eastAsia="en-US"/>
                </w:rPr>
                <w:t>9</w:t>
              </w:r>
            </w:hyperlink>
            <w:r w:rsidR="006E7054">
              <w:rPr>
                <w:rStyle w:val="Hyperlink"/>
                <w:rFonts w:cs="Tahoma"/>
                <w:b/>
                <w:sz w:val="13"/>
                <w:szCs w:val="13"/>
                <w:lang w:val="en-US" w:eastAsia="en-US"/>
              </w:rPr>
              <w:t>8</w:t>
            </w:r>
          </w:p>
        </w:tc>
        <w:tc>
          <w:tcPr>
            <w:tcW w:w="450" w:type="dxa"/>
            <w:tcBorders>
              <w:bottom w:val="single" w:sz="4" w:space="0" w:color="auto"/>
            </w:tcBorders>
            <w:shd w:val="clear" w:color="auto" w:fill="FABF8F"/>
            <w:vAlign w:val="center"/>
          </w:tcPr>
          <w:p w14:paraId="16883AB8"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341546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C509A2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B37ECF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89D1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13D20C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11E565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E42E3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3CDB43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586AF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AFBBA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212B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1891CF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42856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A880CE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064D9E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80966A4" w14:textId="77777777" w:rsidR="001A63C6" w:rsidRPr="00480790" w:rsidRDefault="001A63C6" w:rsidP="001A63C6">
            <w:pPr>
              <w:pStyle w:val="TableText"/>
              <w:widowControl w:val="0"/>
              <w:rPr>
                <w:rFonts w:ascii="Tahoma" w:hAnsi="Tahoma" w:cs="Tahoma"/>
                <w:sz w:val="13"/>
                <w:lang w:val="en-US" w:eastAsia="en-US"/>
              </w:rPr>
            </w:pPr>
          </w:p>
        </w:tc>
      </w:tr>
      <w:tr w:rsidR="00B33D0E" w14:paraId="42CD2FD1" w14:textId="77777777" w:rsidTr="006B1F3F">
        <w:trPr>
          <w:trHeight w:val="287"/>
        </w:trPr>
        <w:tc>
          <w:tcPr>
            <w:tcW w:w="2734" w:type="dxa"/>
            <w:gridSpan w:val="2"/>
            <w:tcBorders>
              <w:bottom w:val="single" w:sz="4" w:space="0" w:color="auto"/>
            </w:tcBorders>
            <w:shd w:val="clear" w:color="auto" w:fill="FFFFFF"/>
            <w:vAlign w:val="center"/>
          </w:tcPr>
          <w:p w14:paraId="5A8223DE" w14:textId="77777777" w:rsidR="001A63C6" w:rsidRPr="00AE41EE" w:rsidRDefault="001A63C6" w:rsidP="001A63C6">
            <w:pPr>
              <w:pStyle w:val="Heading2"/>
              <w:spacing w:before="20" w:after="20"/>
              <w:ind w:left="0"/>
              <w:rPr>
                <w:rFonts w:ascii="Tahoma" w:hAnsi="Tahoma" w:cs="Tahoma"/>
                <w:b w:val="0"/>
                <w:sz w:val="14"/>
                <w:szCs w:val="14"/>
              </w:rPr>
            </w:pPr>
            <w:bookmarkStart w:id="538" w:name="_Toc336338125"/>
            <w:bookmarkStart w:id="539" w:name="_Toc352319948"/>
            <w:r w:rsidRPr="00AE41EE">
              <w:rPr>
                <w:rFonts w:ascii="Tahoma" w:hAnsi="Tahoma" w:cs="Tahoma"/>
                <w:b w:val="0"/>
                <w:sz w:val="14"/>
                <w:szCs w:val="14"/>
              </w:rPr>
              <w:t>Windows Essential Business Server 2008 CAL Suite for Premium Users or Devices</w:t>
            </w:r>
            <w:bookmarkEnd w:id="538"/>
            <w:bookmarkEnd w:id="539"/>
            <w:r w:rsidRPr="00AE41EE">
              <w:rPr>
                <w:rFonts w:ascii="Tahoma" w:hAnsi="Tahoma" w:cs="Tahoma"/>
                <w:b w:val="0"/>
                <w:sz w:val="14"/>
                <w:szCs w:val="14"/>
              </w:rPr>
              <w:t xml:space="preserve"> </w:t>
            </w:r>
          </w:p>
        </w:tc>
        <w:tc>
          <w:tcPr>
            <w:tcW w:w="450" w:type="dxa"/>
            <w:tcBorders>
              <w:bottom w:val="single" w:sz="4" w:space="0" w:color="auto"/>
            </w:tcBorders>
            <w:shd w:val="clear" w:color="auto" w:fill="FFFFFF"/>
            <w:vAlign w:val="center"/>
          </w:tcPr>
          <w:p w14:paraId="4DA6E645"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vAlign w:val="center"/>
          </w:tcPr>
          <w:p w14:paraId="16DCD11E"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vAlign w:val="center"/>
          </w:tcPr>
          <w:p w14:paraId="304F1C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66063C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184A576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7707F0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6AC940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25B8928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4D9729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150F1F1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028B3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348223D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7FA655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2B39B8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606FF0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4168D09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6D17C02B"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4334271C" w14:textId="77777777" w:rsidR="001A63C6" w:rsidRPr="00480790" w:rsidRDefault="001A63C6" w:rsidP="001A63C6">
            <w:pPr>
              <w:pStyle w:val="TableText"/>
              <w:widowControl w:val="0"/>
              <w:rPr>
                <w:rFonts w:ascii="Tahoma" w:hAnsi="Tahoma" w:cs="Tahoma"/>
                <w:sz w:val="13"/>
                <w:lang w:val="en-US" w:eastAsia="en-US"/>
              </w:rPr>
            </w:pPr>
          </w:p>
        </w:tc>
      </w:tr>
      <w:tr w:rsidR="00B33D0E" w14:paraId="05602C51" w14:textId="77777777" w:rsidTr="006B1F3F">
        <w:trPr>
          <w:trHeight w:val="287"/>
        </w:trPr>
        <w:tc>
          <w:tcPr>
            <w:tcW w:w="2734" w:type="dxa"/>
            <w:gridSpan w:val="2"/>
            <w:tcBorders>
              <w:bottom w:val="single" w:sz="4" w:space="0" w:color="auto"/>
            </w:tcBorders>
            <w:shd w:val="clear" w:color="auto" w:fill="FABF8F"/>
            <w:vAlign w:val="center"/>
          </w:tcPr>
          <w:p w14:paraId="54B04C2D" w14:textId="77777777" w:rsidR="001A63C6" w:rsidRPr="00AE41EE" w:rsidRDefault="001A63C6" w:rsidP="001A63C6">
            <w:pPr>
              <w:pStyle w:val="Heading2"/>
              <w:spacing w:before="20" w:after="20"/>
              <w:ind w:left="0"/>
              <w:rPr>
                <w:rFonts w:ascii="Tahoma" w:hAnsi="Tahoma" w:cs="Tahoma"/>
                <w:b w:val="0"/>
                <w:sz w:val="14"/>
                <w:szCs w:val="14"/>
              </w:rPr>
            </w:pPr>
            <w:bookmarkStart w:id="540" w:name="_Toc336338126"/>
            <w:bookmarkStart w:id="541" w:name="_Toc352319949"/>
            <w:r w:rsidRPr="00AE41EE">
              <w:rPr>
                <w:rFonts w:ascii="Tahoma" w:hAnsi="Tahoma" w:cs="Tahoma"/>
                <w:b w:val="0"/>
                <w:sz w:val="14"/>
                <w:szCs w:val="14"/>
              </w:rPr>
              <w:t>Windows Essential Business Server 2008  CAL Suite for Premium Users or Devices (5 clients)</w:t>
            </w:r>
            <w:bookmarkEnd w:id="540"/>
            <w:bookmarkEnd w:id="541"/>
          </w:p>
        </w:tc>
        <w:tc>
          <w:tcPr>
            <w:tcW w:w="450" w:type="dxa"/>
            <w:tcBorders>
              <w:bottom w:val="single" w:sz="4" w:space="0" w:color="auto"/>
            </w:tcBorders>
            <w:shd w:val="clear" w:color="auto" w:fill="FABF8F"/>
            <w:vAlign w:val="center"/>
          </w:tcPr>
          <w:p w14:paraId="0A673FBB"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ABF8F"/>
            <w:vAlign w:val="center"/>
          </w:tcPr>
          <w:p w14:paraId="36049332" w14:textId="77777777" w:rsidR="001A63C6" w:rsidRPr="00480790" w:rsidRDefault="001A63C6"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688FA9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A6EFFC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F56C8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F5EC50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1B9B8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CF04B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990336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C119B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7A676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74DEEA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6DB41F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7F15D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A74F8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477A0F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C66D49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FF6427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4F060A1C" w14:textId="77777777" w:rsidTr="006B1F3F">
        <w:trPr>
          <w:trHeight w:val="287"/>
        </w:trPr>
        <w:tc>
          <w:tcPr>
            <w:tcW w:w="2734" w:type="dxa"/>
            <w:gridSpan w:val="2"/>
            <w:tcBorders>
              <w:bottom w:val="single" w:sz="4" w:space="0" w:color="auto"/>
            </w:tcBorders>
            <w:shd w:val="clear" w:color="auto" w:fill="FFFFFF"/>
            <w:vAlign w:val="center"/>
          </w:tcPr>
          <w:p w14:paraId="5590E08A" w14:textId="77777777" w:rsidR="001A63C6" w:rsidRPr="00AE41EE" w:rsidRDefault="001A63C6" w:rsidP="001A63C6">
            <w:pPr>
              <w:pStyle w:val="Heading2"/>
              <w:spacing w:before="20" w:after="20"/>
              <w:ind w:left="0"/>
              <w:rPr>
                <w:rFonts w:ascii="Tahoma" w:hAnsi="Tahoma" w:cs="Tahoma"/>
                <w:b w:val="0"/>
                <w:sz w:val="14"/>
                <w:szCs w:val="14"/>
              </w:rPr>
            </w:pPr>
            <w:bookmarkStart w:id="542" w:name="_Toc336338127"/>
            <w:bookmarkStart w:id="543" w:name="_Toc352319950"/>
            <w:r w:rsidRPr="00AE41EE">
              <w:rPr>
                <w:rFonts w:ascii="Tahoma" w:hAnsi="Tahoma" w:cs="Tahoma"/>
                <w:b w:val="0"/>
                <w:sz w:val="14"/>
                <w:szCs w:val="14"/>
              </w:rPr>
              <w:t>Windows Essential Business Server 2008 CAL Suite for Premium Users or Devices (20 clients)</w:t>
            </w:r>
            <w:bookmarkEnd w:id="542"/>
            <w:bookmarkEnd w:id="543"/>
          </w:p>
        </w:tc>
        <w:tc>
          <w:tcPr>
            <w:tcW w:w="450" w:type="dxa"/>
            <w:tcBorders>
              <w:bottom w:val="single" w:sz="4" w:space="0" w:color="auto"/>
            </w:tcBorders>
            <w:shd w:val="clear" w:color="auto" w:fill="FFFFFF"/>
            <w:vAlign w:val="center"/>
          </w:tcPr>
          <w:p w14:paraId="3202E20E"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vAlign w:val="center"/>
          </w:tcPr>
          <w:p w14:paraId="33A6F759" w14:textId="77777777" w:rsidR="001A63C6" w:rsidRPr="00480790" w:rsidRDefault="001A63C6" w:rsidP="001A63C6">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vAlign w:val="center"/>
          </w:tcPr>
          <w:p w14:paraId="276BD7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6F248B7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680669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5916ECE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5F8BB35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D6CAEE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1D7ED5F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25E457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4405537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FFFFF"/>
            <w:vAlign w:val="center"/>
          </w:tcPr>
          <w:p w14:paraId="1B606D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5D4CFD3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6D9BA25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6B0B32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43D508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cPr>
          <w:p w14:paraId="5EA7849B"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5B971B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482D58C3" w14:textId="77777777" w:rsidTr="006B1F3F">
        <w:trPr>
          <w:trHeight w:val="287"/>
        </w:trPr>
        <w:tc>
          <w:tcPr>
            <w:tcW w:w="2734" w:type="dxa"/>
            <w:gridSpan w:val="2"/>
            <w:tcBorders>
              <w:bottom w:val="single" w:sz="4" w:space="0" w:color="auto"/>
            </w:tcBorders>
            <w:shd w:val="clear" w:color="auto" w:fill="FABF8F"/>
            <w:vAlign w:val="center"/>
          </w:tcPr>
          <w:p w14:paraId="35BEB880" w14:textId="77777777" w:rsidR="001A63C6" w:rsidRPr="00AE41EE" w:rsidRDefault="001A63C6" w:rsidP="001A63C6">
            <w:pPr>
              <w:pStyle w:val="Heading2"/>
              <w:spacing w:before="20" w:after="20"/>
              <w:ind w:left="0"/>
              <w:rPr>
                <w:rFonts w:ascii="Tahoma" w:hAnsi="Tahoma" w:cs="Tahoma"/>
                <w:b w:val="0"/>
                <w:sz w:val="14"/>
                <w:szCs w:val="14"/>
              </w:rPr>
            </w:pPr>
            <w:bookmarkStart w:id="544" w:name="_Toc336338128"/>
            <w:bookmarkStart w:id="545" w:name="_Toc352319951"/>
            <w:r w:rsidRPr="00AE41EE">
              <w:rPr>
                <w:rFonts w:ascii="Tahoma" w:hAnsi="Tahoma" w:cs="Tahoma"/>
                <w:b w:val="0"/>
                <w:sz w:val="14"/>
                <w:szCs w:val="14"/>
              </w:rPr>
              <w:t>Windows Essential Business Server 2008 CAL Suite for Premium Users or Devices (50 clients)</w:t>
            </w:r>
            <w:bookmarkEnd w:id="544"/>
            <w:bookmarkEnd w:id="545"/>
          </w:p>
        </w:tc>
        <w:tc>
          <w:tcPr>
            <w:tcW w:w="450" w:type="dxa"/>
            <w:tcBorders>
              <w:bottom w:val="single" w:sz="4" w:space="0" w:color="auto"/>
            </w:tcBorders>
            <w:shd w:val="clear" w:color="auto" w:fill="FABF8F"/>
            <w:vAlign w:val="center"/>
          </w:tcPr>
          <w:p w14:paraId="70B8E8A7" w14:textId="77777777" w:rsidR="001A63C6" w:rsidRPr="00480790" w:rsidRDefault="001A63C6" w:rsidP="001A63C6">
            <w:pPr>
              <w:pStyle w:val="TableText"/>
              <w:widowControl w:val="0"/>
              <w:spacing w:before="100" w:beforeAutospacing="1"/>
              <w:rPr>
                <w:rStyle w:val="EndnoteReference"/>
                <w:rFonts w:cs="Tahoma"/>
                <w:color w:val="0000FF"/>
                <w:sz w:val="13"/>
                <w:lang w:val="en-US" w:eastAsia="en-US"/>
              </w:rPr>
            </w:pPr>
          </w:p>
        </w:tc>
        <w:tc>
          <w:tcPr>
            <w:tcW w:w="450" w:type="dxa"/>
            <w:tcBorders>
              <w:bottom w:val="single" w:sz="4" w:space="0" w:color="auto"/>
            </w:tcBorders>
            <w:shd w:val="clear" w:color="auto" w:fill="FABF8F"/>
            <w:vAlign w:val="center"/>
          </w:tcPr>
          <w:p w14:paraId="00C24CED" w14:textId="77777777" w:rsidR="001A63C6" w:rsidRPr="00480790" w:rsidRDefault="001A63C6" w:rsidP="001A63C6">
            <w:pPr>
              <w:pStyle w:val="TableText"/>
              <w:widowControl w:val="0"/>
              <w:spacing w:before="1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390DD61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2DC3B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5EA4E0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8C0A8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10128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DA39A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85B1E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A9CAD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B1D90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6CE01B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C8F4A3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01F22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57E78A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FE8A12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4A7B04E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C77BA2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1B207D9E" w14:textId="77777777" w:rsidTr="006B1F3F">
        <w:trPr>
          <w:trHeight w:val="145"/>
        </w:trPr>
        <w:tc>
          <w:tcPr>
            <w:tcW w:w="2734" w:type="dxa"/>
            <w:gridSpan w:val="2"/>
            <w:tcBorders>
              <w:bottom w:val="single" w:sz="4" w:space="0" w:color="auto"/>
            </w:tcBorders>
            <w:shd w:val="clear" w:color="auto" w:fill="FFFFFF"/>
            <w:vAlign w:val="center"/>
          </w:tcPr>
          <w:p w14:paraId="0EB30E94" w14:textId="77777777" w:rsidR="001A63C6" w:rsidRPr="00EA2A32" w:rsidRDefault="001A63C6" w:rsidP="001A63C6">
            <w:pPr>
              <w:pStyle w:val="Heading2"/>
              <w:spacing w:before="20" w:after="20"/>
              <w:ind w:left="0"/>
              <w:rPr>
                <w:rFonts w:ascii="Tahoma" w:hAnsi="Tahoma" w:cs="Tahoma"/>
                <w:b w:val="0"/>
                <w:sz w:val="14"/>
                <w:szCs w:val="14"/>
                <w:lang w:val="en-US"/>
              </w:rPr>
            </w:pPr>
            <w:bookmarkStart w:id="546" w:name="_Toc336338129"/>
            <w:bookmarkStart w:id="547" w:name="_Toc352319952"/>
            <w:r>
              <w:rPr>
                <w:rFonts w:ascii="Tahoma" w:hAnsi="Tahoma" w:cs="Tahoma"/>
                <w:b w:val="0"/>
                <w:sz w:val="14"/>
                <w:szCs w:val="14"/>
              </w:rPr>
              <w:t xml:space="preserve">Windows </w:t>
            </w:r>
            <w:r>
              <w:rPr>
                <w:rFonts w:ascii="Tahoma" w:hAnsi="Tahoma" w:cs="Tahoma"/>
                <w:b w:val="0"/>
                <w:sz w:val="14"/>
                <w:szCs w:val="14"/>
                <w:lang w:val="en-US"/>
              </w:rPr>
              <w:t xml:space="preserve">HPC </w:t>
            </w:r>
            <w:r>
              <w:rPr>
                <w:rFonts w:ascii="Tahoma" w:hAnsi="Tahoma" w:cs="Tahoma"/>
                <w:b w:val="0"/>
                <w:sz w:val="14"/>
                <w:szCs w:val="14"/>
              </w:rPr>
              <w:t xml:space="preserve">Server 2008 </w:t>
            </w:r>
            <w:r>
              <w:rPr>
                <w:rFonts w:ascii="Tahoma" w:hAnsi="Tahoma" w:cs="Tahoma"/>
                <w:b w:val="0"/>
                <w:sz w:val="14"/>
                <w:szCs w:val="14"/>
                <w:lang w:val="en-US"/>
              </w:rPr>
              <w:t>R2</w:t>
            </w:r>
            <w:r>
              <w:rPr>
                <w:rFonts w:ascii="Tahoma" w:hAnsi="Tahoma" w:cs="Tahoma"/>
                <w:b w:val="0"/>
                <w:sz w:val="14"/>
                <w:szCs w:val="14"/>
              </w:rPr>
              <w:t xml:space="preserve"> </w:t>
            </w:r>
            <w:r>
              <w:rPr>
                <w:rFonts w:ascii="Tahoma" w:hAnsi="Tahoma" w:cs="Tahoma"/>
                <w:b w:val="0"/>
                <w:sz w:val="14"/>
                <w:szCs w:val="14"/>
                <w:lang w:val="en-US"/>
              </w:rPr>
              <w:t>Suite</w:t>
            </w:r>
            <w:bookmarkEnd w:id="546"/>
            <w:bookmarkEnd w:id="547"/>
            <w:r>
              <w:rPr>
                <w:rFonts w:ascii="Tahoma" w:hAnsi="Tahoma" w:cs="Tahoma"/>
                <w:b w:val="0"/>
                <w:sz w:val="14"/>
                <w:szCs w:val="14"/>
                <w:lang w:val="en-US"/>
              </w:rPr>
              <w:t xml:space="preserve"> </w:t>
            </w:r>
          </w:p>
        </w:tc>
        <w:tc>
          <w:tcPr>
            <w:tcW w:w="450" w:type="dxa"/>
            <w:tcBorders>
              <w:bottom w:val="single" w:sz="4" w:space="0" w:color="auto"/>
            </w:tcBorders>
            <w:shd w:val="clear" w:color="auto" w:fill="FFFFFF"/>
            <w:vAlign w:val="center"/>
          </w:tcPr>
          <w:p w14:paraId="06430029" w14:textId="77777777" w:rsidR="001A63C6" w:rsidRPr="00FE7FDD" w:rsidRDefault="00980F6A" w:rsidP="006E7054">
            <w:pPr>
              <w:pStyle w:val="TableText"/>
              <w:widowControl w:val="0"/>
              <w:rPr>
                <w:b/>
                <w:sz w:val="13"/>
                <w:szCs w:val="13"/>
                <w:u w:val="single"/>
                <w:lang w:val="en-US" w:eastAsia="en-US"/>
              </w:rPr>
            </w:pPr>
            <w:hyperlink w:anchor="Srv_106HPCServer2008_R2Suite" w:history="1">
              <w:r w:rsidR="006E7054" w:rsidRPr="00FE7FDD">
                <w:rPr>
                  <w:rStyle w:val="Hyperlink"/>
                  <w:b/>
                  <w:sz w:val="13"/>
                  <w:szCs w:val="13"/>
                  <w:lang w:val="en-US" w:eastAsia="en-US"/>
                </w:rPr>
                <w:t>9</w:t>
              </w:r>
            </w:hyperlink>
            <w:r w:rsidR="006E7054">
              <w:rPr>
                <w:rStyle w:val="Hyperlink"/>
                <w:b/>
                <w:sz w:val="13"/>
                <w:szCs w:val="13"/>
                <w:lang w:val="en-US" w:eastAsia="en-US"/>
              </w:rPr>
              <w:t>9</w:t>
            </w:r>
          </w:p>
        </w:tc>
        <w:tc>
          <w:tcPr>
            <w:tcW w:w="450" w:type="dxa"/>
            <w:tcBorders>
              <w:bottom w:val="single" w:sz="4" w:space="0" w:color="auto"/>
            </w:tcBorders>
            <w:shd w:val="clear" w:color="auto" w:fill="FFFFFF"/>
            <w:vAlign w:val="center"/>
          </w:tcPr>
          <w:p w14:paraId="5369E7CE" w14:textId="77777777" w:rsidR="001A63C6" w:rsidRPr="00480790" w:rsidRDefault="001A63C6"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360" w:type="dxa"/>
            <w:tcBorders>
              <w:bottom w:val="single" w:sz="4" w:space="0" w:color="auto"/>
              <w:right w:val="single" w:sz="18" w:space="0" w:color="auto"/>
            </w:tcBorders>
            <w:shd w:val="clear" w:color="auto" w:fill="FFFFFF"/>
            <w:vAlign w:val="center"/>
          </w:tcPr>
          <w:p w14:paraId="20EEAB8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vAlign w:val="center"/>
          </w:tcPr>
          <w:p w14:paraId="7F37C7F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19FE373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8997B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43209F6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5590CD1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2F1A04C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1435994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674572C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6E52565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67C87F4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11C7E84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3D263C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7EFAB5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7313709B"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FFFFF"/>
            <w:vAlign w:val="center"/>
          </w:tcPr>
          <w:p w14:paraId="4BD3E5B7"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2AB5F6FE" w14:textId="77777777" w:rsidTr="006B1F3F">
        <w:trPr>
          <w:trHeight w:val="145"/>
        </w:trPr>
        <w:tc>
          <w:tcPr>
            <w:tcW w:w="2734" w:type="dxa"/>
            <w:gridSpan w:val="2"/>
            <w:tcBorders>
              <w:bottom w:val="single" w:sz="4" w:space="0" w:color="auto"/>
            </w:tcBorders>
            <w:shd w:val="clear" w:color="auto" w:fill="FABF8F"/>
            <w:vAlign w:val="center"/>
          </w:tcPr>
          <w:p w14:paraId="487FCB99" w14:textId="77777777" w:rsidR="001A63C6" w:rsidRDefault="001A63C6" w:rsidP="001A63C6">
            <w:pPr>
              <w:pStyle w:val="Heading2"/>
              <w:spacing w:before="20" w:after="20"/>
              <w:ind w:left="0"/>
              <w:rPr>
                <w:rFonts w:ascii="Tahoma" w:hAnsi="Tahoma" w:cs="Tahoma"/>
                <w:b w:val="0"/>
                <w:sz w:val="14"/>
                <w:szCs w:val="14"/>
                <w:lang w:val="en-US"/>
              </w:rPr>
            </w:pPr>
            <w:bookmarkStart w:id="548" w:name="_Toc352319953"/>
            <w:r w:rsidRPr="006F741C">
              <w:rPr>
                <w:rFonts w:ascii="Tahoma" w:hAnsi="Tahoma" w:cs="Tahoma"/>
                <w:b w:val="0"/>
                <w:sz w:val="14"/>
              </w:rPr>
              <w:lastRenderedPageBreak/>
              <w:t>Window</w:t>
            </w:r>
            <w:r w:rsidRPr="006F741C">
              <w:rPr>
                <w:rFonts w:ascii="Tahoma" w:hAnsi="Tahoma" w:cs="Tahoma"/>
                <w:b w:val="0"/>
                <w:sz w:val="14"/>
                <w:lang w:val="en-US"/>
              </w:rPr>
              <w:t>s</w:t>
            </w:r>
            <w:r w:rsidRPr="006F741C">
              <w:rPr>
                <w:rFonts w:ascii="Tahoma" w:hAnsi="Tahoma" w:cs="Tahoma"/>
                <w:b w:val="0"/>
                <w:sz w:val="14"/>
              </w:rPr>
              <w:t xml:space="preserve"> Intune </w:t>
            </w:r>
            <w:r w:rsidRPr="006F741C">
              <w:rPr>
                <w:rFonts w:ascii="Tahoma" w:hAnsi="Tahoma" w:cs="Tahoma"/>
                <w:b w:val="0"/>
                <w:sz w:val="14"/>
                <w:lang w:val="en-US"/>
              </w:rPr>
              <w:t xml:space="preserve">Add-on for System Center Configuration Manager and System Center </w:t>
            </w:r>
            <w:proofErr w:type="spellStart"/>
            <w:r w:rsidRPr="006F741C">
              <w:rPr>
                <w:rFonts w:ascii="Tahoma" w:hAnsi="Tahoma" w:cs="Tahoma"/>
                <w:b w:val="0"/>
                <w:sz w:val="14"/>
                <w:lang w:val="en-US"/>
              </w:rPr>
              <w:t>Endppoint</w:t>
            </w:r>
            <w:proofErr w:type="spellEnd"/>
            <w:r w:rsidRPr="006F741C">
              <w:rPr>
                <w:rFonts w:ascii="Tahoma" w:hAnsi="Tahoma" w:cs="Tahoma"/>
                <w:b w:val="0"/>
                <w:sz w:val="14"/>
                <w:lang w:val="en-US"/>
              </w:rPr>
              <w:t xml:space="preserve"> Protection (per user)</w:t>
            </w:r>
            <w:bookmarkEnd w:id="548"/>
          </w:p>
        </w:tc>
        <w:tc>
          <w:tcPr>
            <w:tcW w:w="450" w:type="dxa"/>
            <w:tcBorders>
              <w:bottom w:val="single" w:sz="4" w:space="0" w:color="auto"/>
            </w:tcBorders>
            <w:shd w:val="clear" w:color="auto" w:fill="FABF8F"/>
            <w:vAlign w:val="center"/>
          </w:tcPr>
          <w:p w14:paraId="69B28512"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00A7F13D" w14:textId="77777777" w:rsidR="001A63C6"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45DE61A4"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FABF8F"/>
            <w:vAlign w:val="center"/>
          </w:tcPr>
          <w:p w14:paraId="7F54980F"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5A67B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648CF0A"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3B6F1A"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D22025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CC007BE"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F5B27B"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CCE3D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4D69B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4DCD383"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AB408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2D833A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B42134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0EAC955" w14:textId="77777777" w:rsidR="001A63C6" w:rsidRPr="0053619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2A3ABEC9"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14C034D" w14:textId="77777777" w:rsidTr="007E466C">
        <w:trPr>
          <w:trHeight w:val="145"/>
        </w:trPr>
        <w:tc>
          <w:tcPr>
            <w:tcW w:w="2734" w:type="dxa"/>
            <w:gridSpan w:val="2"/>
            <w:tcBorders>
              <w:bottom w:val="single" w:sz="4" w:space="0" w:color="auto"/>
            </w:tcBorders>
            <w:shd w:val="clear" w:color="auto" w:fill="auto"/>
            <w:vAlign w:val="center"/>
          </w:tcPr>
          <w:p w14:paraId="21D13D2D" w14:textId="77777777" w:rsidR="001A63C6" w:rsidRDefault="001A63C6" w:rsidP="001A63C6">
            <w:pPr>
              <w:pStyle w:val="Heading2"/>
              <w:spacing w:before="20" w:after="20"/>
              <w:ind w:left="0"/>
              <w:rPr>
                <w:rFonts w:ascii="Tahoma" w:hAnsi="Tahoma" w:cs="Tahoma"/>
                <w:b w:val="0"/>
                <w:sz w:val="14"/>
                <w:szCs w:val="14"/>
                <w:lang w:val="en-US"/>
              </w:rPr>
            </w:pPr>
            <w:bookmarkStart w:id="549" w:name="_Toc352319954"/>
            <w:r>
              <w:rPr>
                <w:rFonts w:ascii="Tahoma" w:hAnsi="Tahoma" w:cs="Tahoma"/>
                <w:b w:val="0"/>
                <w:sz w:val="14"/>
                <w:szCs w:val="14"/>
                <w:lang w:val="en-US"/>
              </w:rPr>
              <w:t xml:space="preserve">Windows Intune </w:t>
            </w:r>
            <w:r w:rsidRPr="006F741C">
              <w:rPr>
                <w:rFonts w:ascii="Tahoma" w:hAnsi="Tahoma" w:cs="Tahoma"/>
                <w:b w:val="0"/>
                <w:sz w:val="14"/>
                <w:szCs w:val="14"/>
                <w:lang w:val="en-US"/>
              </w:rPr>
              <w:t>(per user)</w:t>
            </w:r>
            <w:bookmarkEnd w:id="549"/>
          </w:p>
        </w:tc>
        <w:tc>
          <w:tcPr>
            <w:tcW w:w="450" w:type="dxa"/>
            <w:tcBorders>
              <w:bottom w:val="single" w:sz="4" w:space="0" w:color="auto"/>
            </w:tcBorders>
            <w:shd w:val="clear" w:color="auto" w:fill="auto"/>
            <w:vAlign w:val="center"/>
          </w:tcPr>
          <w:p w14:paraId="7324A516"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5FDE309B" w14:textId="77777777" w:rsidR="001A63C6" w:rsidRDefault="001A63C6"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69FB8EA3"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auto"/>
            <w:vAlign w:val="center"/>
          </w:tcPr>
          <w:p w14:paraId="729BE55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1BB456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8625CCD"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08F234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E4834FA"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32535C9"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58D2720"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22DEE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BCEFDF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F0EA47"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589CE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189291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auto"/>
            <w:vAlign w:val="center"/>
          </w:tcPr>
          <w:p w14:paraId="05FAD81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33F9CD5" w14:textId="77777777" w:rsidR="001A63C6" w:rsidRPr="0053619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A704D23"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92F4886" w14:textId="77777777" w:rsidTr="006B1F3F">
        <w:trPr>
          <w:trHeight w:val="145"/>
        </w:trPr>
        <w:tc>
          <w:tcPr>
            <w:tcW w:w="2734" w:type="dxa"/>
            <w:gridSpan w:val="2"/>
            <w:tcBorders>
              <w:bottom w:val="single" w:sz="4" w:space="0" w:color="auto"/>
            </w:tcBorders>
            <w:shd w:val="clear" w:color="auto" w:fill="FABF8F"/>
            <w:vAlign w:val="center"/>
          </w:tcPr>
          <w:p w14:paraId="5C274FE0" w14:textId="77777777" w:rsidR="001A63C6" w:rsidRPr="007B1734" w:rsidRDefault="001A63C6" w:rsidP="001A63C6">
            <w:pPr>
              <w:pStyle w:val="Heading2"/>
              <w:spacing w:before="20" w:after="20"/>
              <w:ind w:left="0"/>
              <w:rPr>
                <w:rFonts w:ascii="Tahoma" w:hAnsi="Tahoma" w:cs="Tahoma"/>
                <w:b w:val="0"/>
                <w:sz w:val="14"/>
                <w:szCs w:val="14"/>
                <w:lang w:val="en-US"/>
              </w:rPr>
            </w:pPr>
            <w:bookmarkStart w:id="550" w:name="_Toc336338132"/>
            <w:bookmarkStart w:id="551" w:name="_Toc341193035"/>
            <w:bookmarkStart w:id="552" w:name="_Toc352319955"/>
            <w:r>
              <w:rPr>
                <w:rFonts w:ascii="Tahoma" w:hAnsi="Tahoma" w:cs="Tahoma"/>
                <w:b w:val="0"/>
                <w:sz w:val="14"/>
                <w:szCs w:val="14"/>
                <w:lang w:val="en-US"/>
              </w:rPr>
              <w:t>Windows Intune USL Add-On Extra Storage 1 GB</w:t>
            </w:r>
            <w:bookmarkEnd w:id="550"/>
            <w:bookmarkEnd w:id="551"/>
            <w:bookmarkEnd w:id="552"/>
          </w:p>
        </w:tc>
        <w:tc>
          <w:tcPr>
            <w:tcW w:w="450" w:type="dxa"/>
            <w:tcBorders>
              <w:bottom w:val="single" w:sz="4" w:space="0" w:color="auto"/>
            </w:tcBorders>
            <w:shd w:val="clear" w:color="auto" w:fill="FABF8F"/>
            <w:vAlign w:val="center"/>
          </w:tcPr>
          <w:p w14:paraId="6B303956"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3414924D" w14:textId="77777777" w:rsidR="001A63C6"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143D69C5"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130F5D39"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F77FF1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981F5B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9BC379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4AD419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5BB3937"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A8EE59F"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70BDB2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CE3519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7BCFED2"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8887B4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EE4D7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F1E1BE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1205E2D" w14:textId="77777777" w:rsidR="001A63C6" w:rsidRPr="0053619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01C9E3A8"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223DEDBB" w14:textId="77777777" w:rsidTr="007E466C">
        <w:trPr>
          <w:trHeight w:val="145"/>
        </w:trPr>
        <w:tc>
          <w:tcPr>
            <w:tcW w:w="2734" w:type="dxa"/>
            <w:gridSpan w:val="2"/>
            <w:tcBorders>
              <w:bottom w:val="single" w:sz="4" w:space="0" w:color="auto"/>
            </w:tcBorders>
            <w:shd w:val="clear" w:color="auto" w:fill="auto"/>
            <w:vAlign w:val="center"/>
          </w:tcPr>
          <w:p w14:paraId="65FE01C4" w14:textId="77777777" w:rsidR="001A63C6" w:rsidRPr="00C42F28" w:rsidRDefault="001A63C6" w:rsidP="001A63C6">
            <w:pPr>
              <w:pStyle w:val="Heading2"/>
              <w:spacing w:before="20" w:after="20"/>
              <w:ind w:left="0"/>
              <w:rPr>
                <w:rFonts w:ascii="Tahoma" w:hAnsi="Tahoma" w:cs="Tahoma"/>
                <w:b w:val="0"/>
                <w:sz w:val="14"/>
                <w:szCs w:val="14"/>
                <w:lang w:val="en-US"/>
              </w:rPr>
            </w:pPr>
            <w:bookmarkStart w:id="553" w:name="_Toc336338133"/>
            <w:bookmarkStart w:id="554" w:name="_Toc352319956"/>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Standard</w:t>
            </w:r>
            <w:bookmarkEnd w:id="553"/>
            <w:bookmarkEnd w:id="554"/>
          </w:p>
        </w:tc>
        <w:tc>
          <w:tcPr>
            <w:tcW w:w="450" w:type="dxa"/>
            <w:tcBorders>
              <w:bottom w:val="single" w:sz="4" w:space="0" w:color="auto"/>
            </w:tcBorders>
            <w:shd w:val="clear" w:color="auto" w:fill="auto"/>
            <w:vAlign w:val="center"/>
          </w:tcPr>
          <w:p w14:paraId="5C9698D0" w14:textId="77777777" w:rsidR="001A63C6" w:rsidRPr="00FE7FDD" w:rsidRDefault="006E7054" w:rsidP="006E7054">
            <w:pPr>
              <w:pStyle w:val="TableText"/>
              <w:widowControl w:val="0"/>
              <w:rPr>
                <w:b/>
                <w:sz w:val="13"/>
                <w:szCs w:val="13"/>
                <w:u w:val="single"/>
                <w:lang w:val="en-US" w:eastAsia="en-US"/>
              </w:rPr>
            </w:pPr>
            <w:r>
              <w:rPr>
                <w:rStyle w:val="Hyperlink"/>
                <w:b/>
                <w:sz w:val="13"/>
                <w:szCs w:val="13"/>
                <w:lang w:val="en-US" w:eastAsia="en-US"/>
              </w:rPr>
              <w:t>100</w:t>
            </w:r>
            <w:hyperlink w:anchor="_98_Windows_Multipoint" w:history="1"/>
          </w:p>
        </w:tc>
        <w:tc>
          <w:tcPr>
            <w:tcW w:w="450" w:type="dxa"/>
            <w:tcBorders>
              <w:bottom w:val="single" w:sz="4" w:space="0" w:color="auto"/>
            </w:tcBorders>
            <w:shd w:val="clear" w:color="auto" w:fill="auto"/>
            <w:vAlign w:val="center"/>
          </w:tcPr>
          <w:p w14:paraId="187150E3"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4E38C87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36F59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auto"/>
            <w:vAlign w:val="center"/>
          </w:tcPr>
          <w:p w14:paraId="11C25B5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bottom w:val="single" w:sz="4" w:space="0" w:color="auto"/>
            </w:tcBorders>
            <w:shd w:val="clear" w:color="auto" w:fill="auto"/>
            <w:vAlign w:val="center"/>
          </w:tcPr>
          <w:p w14:paraId="68369C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r w:rsidRPr="00480790">
              <w:rPr>
                <w:rFonts w:ascii="Tahoma" w:hAnsi="Tahoma" w:cs="Tahoma"/>
                <w:sz w:val="13"/>
                <w:lang w:val="en-US" w:eastAsia="en-US"/>
              </w:rPr>
              <w:t>0</w:t>
            </w:r>
          </w:p>
        </w:tc>
        <w:tc>
          <w:tcPr>
            <w:tcW w:w="450" w:type="dxa"/>
            <w:tcBorders>
              <w:bottom w:val="single" w:sz="4" w:space="0" w:color="auto"/>
            </w:tcBorders>
            <w:shd w:val="clear" w:color="auto" w:fill="auto"/>
            <w:vAlign w:val="center"/>
          </w:tcPr>
          <w:p w14:paraId="1227650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auto"/>
            <w:vAlign w:val="center"/>
          </w:tcPr>
          <w:p w14:paraId="0C5BDF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auto"/>
            <w:vAlign w:val="center"/>
          </w:tcPr>
          <w:p w14:paraId="3B989FD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auto"/>
            <w:vAlign w:val="center"/>
          </w:tcPr>
          <w:p w14:paraId="6939ADA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auto"/>
            <w:vAlign w:val="center"/>
          </w:tcPr>
          <w:p w14:paraId="64C7239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auto"/>
            <w:vAlign w:val="center"/>
          </w:tcPr>
          <w:p w14:paraId="46ACA4A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68367EB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0DA8856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1512A6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789329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565D0E0"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E0ADFF1"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72FDCE6"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3CD5D5DB" w14:textId="77777777" w:rsidR="001A63C6" w:rsidRPr="000A6A5A" w:rsidRDefault="001A63C6" w:rsidP="001A63C6">
            <w:pPr>
              <w:pStyle w:val="Heading2"/>
              <w:spacing w:before="20" w:after="20"/>
              <w:ind w:left="0"/>
              <w:rPr>
                <w:rFonts w:ascii="Tahoma" w:hAnsi="Tahoma" w:cs="Tahoma"/>
                <w:b w:val="0"/>
                <w:sz w:val="14"/>
                <w:szCs w:val="14"/>
                <w:lang w:val="en-US"/>
              </w:rPr>
            </w:pPr>
            <w:bookmarkStart w:id="555" w:name="_Toc336338134"/>
            <w:bookmarkStart w:id="556" w:name="_Toc352319957"/>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bookmarkEnd w:id="555"/>
            <w:bookmarkEnd w:id="556"/>
          </w:p>
        </w:tc>
        <w:tc>
          <w:tcPr>
            <w:tcW w:w="450" w:type="dxa"/>
            <w:tcBorders>
              <w:bottom w:val="single" w:sz="4" w:space="0" w:color="auto"/>
            </w:tcBorders>
            <w:shd w:val="clear" w:color="auto" w:fill="F4B083" w:themeFill="accent2" w:themeFillTint="99"/>
            <w:vAlign w:val="center"/>
          </w:tcPr>
          <w:p w14:paraId="727A11DD" w14:textId="77777777" w:rsidR="001A63C6" w:rsidRPr="00FE7FDD" w:rsidRDefault="00980F6A" w:rsidP="006E7054">
            <w:pPr>
              <w:pStyle w:val="TableText"/>
              <w:widowControl w:val="0"/>
              <w:rPr>
                <w:b/>
                <w:sz w:val="13"/>
                <w:szCs w:val="13"/>
                <w:u w:val="single"/>
                <w:lang w:val="en-US" w:eastAsia="en-US"/>
              </w:rPr>
            </w:pPr>
            <w:hyperlink w:anchor="Srv_107WinMultipointSvr2011Premium" w:history="1">
              <w:r w:rsidR="006E7054" w:rsidRPr="00FE7FDD">
                <w:rPr>
                  <w:rStyle w:val="Hyperlink"/>
                  <w:b/>
                  <w:sz w:val="13"/>
                  <w:szCs w:val="13"/>
                  <w:lang w:val="en-US" w:eastAsia="en-US"/>
                </w:rPr>
                <w:t>10</w:t>
              </w:r>
            </w:hyperlink>
            <w:r w:rsidR="006E7054">
              <w:rPr>
                <w:rStyle w:val="Hyperlink"/>
                <w:b/>
                <w:sz w:val="13"/>
                <w:szCs w:val="13"/>
                <w:lang w:val="en-US" w:eastAsia="en-US"/>
              </w:rPr>
              <w:t>1</w:t>
            </w:r>
          </w:p>
        </w:tc>
        <w:tc>
          <w:tcPr>
            <w:tcW w:w="450" w:type="dxa"/>
            <w:tcBorders>
              <w:bottom w:val="single" w:sz="4" w:space="0" w:color="auto"/>
            </w:tcBorders>
            <w:shd w:val="clear" w:color="auto" w:fill="F4B083" w:themeFill="accent2" w:themeFillTint="99"/>
            <w:vAlign w:val="center"/>
          </w:tcPr>
          <w:p w14:paraId="500C4D49"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4B083" w:themeFill="accent2" w:themeFillTint="99"/>
            <w:vAlign w:val="center"/>
          </w:tcPr>
          <w:p w14:paraId="02FDC90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5D16E84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4B083" w:themeFill="accent2" w:themeFillTint="99"/>
            <w:vAlign w:val="center"/>
          </w:tcPr>
          <w:p w14:paraId="52D94BC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753DD2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tcBorders>
            <w:shd w:val="clear" w:color="auto" w:fill="F4B083" w:themeFill="accent2" w:themeFillTint="99"/>
            <w:vAlign w:val="center"/>
          </w:tcPr>
          <w:p w14:paraId="5FCD392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5F163A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72D4D5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4B083" w:themeFill="accent2" w:themeFillTint="99"/>
            <w:vAlign w:val="center"/>
          </w:tcPr>
          <w:p w14:paraId="6A2108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4B083" w:themeFill="accent2" w:themeFillTint="99"/>
            <w:vAlign w:val="center"/>
          </w:tcPr>
          <w:p w14:paraId="104356A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4B083" w:themeFill="accent2" w:themeFillTint="99"/>
            <w:vAlign w:val="center"/>
          </w:tcPr>
          <w:p w14:paraId="02610A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4B083" w:themeFill="accent2" w:themeFillTint="99"/>
            <w:vAlign w:val="center"/>
          </w:tcPr>
          <w:p w14:paraId="5FE67B2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4B083" w:themeFill="accent2" w:themeFillTint="99"/>
            <w:vAlign w:val="center"/>
          </w:tcPr>
          <w:p w14:paraId="280EAC3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4B083" w:themeFill="accent2" w:themeFillTint="99"/>
            <w:vAlign w:val="center"/>
          </w:tcPr>
          <w:p w14:paraId="55F14A7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24C28F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570AB3CC"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50A07831"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54F876DD" w14:textId="77777777" w:rsidTr="007E466C">
        <w:trPr>
          <w:trHeight w:val="145"/>
        </w:trPr>
        <w:tc>
          <w:tcPr>
            <w:tcW w:w="2734" w:type="dxa"/>
            <w:gridSpan w:val="2"/>
            <w:tcBorders>
              <w:bottom w:val="single" w:sz="4" w:space="0" w:color="auto"/>
            </w:tcBorders>
            <w:shd w:val="clear" w:color="auto" w:fill="auto"/>
            <w:vAlign w:val="center"/>
          </w:tcPr>
          <w:p w14:paraId="423A2903" w14:textId="77777777" w:rsidR="001A63C6" w:rsidRPr="00AE41EE" w:rsidRDefault="001A63C6" w:rsidP="001A63C6">
            <w:pPr>
              <w:pStyle w:val="Heading2"/>
              <w:spacing w:before="20" w:after="20"/>
              <w:ind w:left="0"/>
              <w:rPr>
                <w:rFonts w:ascii="Tahoma" w:hAnsi="Tahoma" w:cs="Tahoma"/>
                <w:b w:val="0"/>
                <w:sz w:val="14"/>
                <w:szCs w:val="14"/>
              </w:rPr>
            </w:pPr>
            <w:bookmarkStart w:id="557" w:name="_Toc336338135"/>
            <w:bookmarkStart w:id="558" w:name="_Toc352319958"/>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w:t>
            </w:r>
            <w:bookmarkEnd w:id="557"/>
            <w:bookmarkEnd w:id="558"/>
          </w:p>
        </w:tc>
        <w:tc>
          <w:tcPr>
            <w:tcW w:w="450" w:type="dxa"/>
            <w:tcBorders>
              <w:bottom w:val="single" w:sz="4" w:space="0" w:color="auto"/>
            </w:tcBorders>
            <w:shd w:val="clear" w:color="auto" w:fill="auto"/>
            <w:vAlign w:val="center"/>
          </w:tcPr>
          <w:p w14:paraId="4C44408A" w14:textId="77777777" w:rsidR="001A63C6" w:rsidRPr="00FE7FDD" w:rsidRDefault="00980F6A" w:rsidP="006E7054">
            <w:pPr>
              <w:pStyle w:val="TableText"/>
              <w:widowControl w:val="0"/>
              <w:rPr>
                <w:b/>
                <w:sz w:val="13"/>
                <w:szCs w:val="13"/>
                <w:u w:val="single"/>
                <w:lang w:val="en-US" w:eastAsia="en-US"/>
              </w:rPr>
            </w:pPr>
            <w:hyperlink w:anchor="Srv_108WinMultipointSvr2011CAL" w:history="1">
              <w:r w:rsidR="006E7054" w:rsidRPr="00FE7FDD">
                <w:rPr>
                  <w:rStyle w:val="Hyperlink"/>
                  <w:b/>
                  <w:sz w:val="13"/>
                  <w:szCs w:val="13"/>
                  <w:lang w:val="en-US" w:eastAsia="en-US"/>
                </w:rPr>
                <w:t>10</w:t>
              </w:r>
            </w:hyperlink>
            <w:r w:rsidR="006E7054">
              <w:rPr>
                <w:rStyle w:val="Hyperlink"/>
                <w:b/>
                <w:sz w:val="13"/>
                <w:szCs w:val="13"/>
                <w:lang w:val="en-US" w:eastAsia="en-US"/>
              </w:rPr>
              <w:t>2</w:t>
            </w:r>
          </w:p>
        </w:tc>
        <w:tc>
          <w:tcPr>
            <w:tcW w:w="450" w:type="dxa"/>
            <w:tcBorders>
              <w:bottom w:val="single" w:sz="4" w:space="0" w:color="auto"/>
            </w:tcBorders>
            <w:shd w:val="clear" w:color="auto" w:fill="auto"/>
            <w:vAlign w:val="center"/>
          </w:tcPr>
          <w:p w14:paraId="716CCFE9"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76711F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6CCF3C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55BE10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10D4CD0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ECAF05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5A742A0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357D2D4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1E3DE0D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46E87EB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051F2B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42D863B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2754C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90A63D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EA5A37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37C49EB"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22C9FBB"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166B0FDE"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5AF4E363" w14:textId="77777777" w:rsidR="001A63C6" w:rsidRPr="00AE41EE" w:rsidRDefault="001A63C6" w:rsidP="001A63C6">
            <w:pPr>
              <w:pStyle w:val="Heading2"/>
              <w:spacing w:before="20" w:after="20"/>
              <w:ind w:left="0"/>
              <w:rPr>
                <w:rFonts w:ascii="Tahoma" w:hAnsi="Tahoma" w:cs="Tahoma"/>
                <w:b w:val="0"/>
                <w:sz w:val="14"/>
                <w:szCs w:val="14"/>
              </w:rPr>
            </w:pPr>
            <w:bookmarkStart w:id="559" w:name="_Toc336338136"/>
            <w:bookmarkStart w:id="560" w:name="_Toc352319959"/>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with Windows Server 20</w:t>
            </w:r>
            <w:r>
              <w:rPr>
                <w:rFonts w:ascii="Tahoma" w:hAnsi="Tahoma" w:cs="Tahoma"/>
                <w:b w:val="0"/>
                <w:sz w:val="14"/>
                <w:szCs w:val="14"/>
                <w:lang w:val="en-US"/>
              </w:rPr>
              <w:t>12</w:t>
            </w:r>
            <w:r w:rsidRPr="00AE41EE">
              <w:rPr>
                <w:rFonts w:ascii="Tahoma" w:hAnsi="Tahoma" w:cs="Tahoma"/>
                <w:b w:val="0"/>
                <w:sz w:val="14"/>
                <w:szCs w:val="14"/>
              </w:rPr>
              <w:t xml:space="preserve"> CAL</w:t>
            </w:r>
            <w:bookmarkEnd w:id="559"/>
            <w:bookmarkEnd w:id="560"/>
          </w:p>
        </w:tc>
        <w:tc>
          <w:tcPr>
            <w:tcW w:w="450" w:type="dxa"/>
            <w:tcBorders>
              <w:bottom w:val="single" w:sz="4" w:space="0" w:color="auto"/>
            </w:tcBorders>
            <w:shd w:val="clear" w:color="auto" w:fill="F4B083" w:themeFill="accent2" w:themeFillTint="99"/>
            <w:vAlign w:val="center"/>
          </w:tcPr>
          <w:p w14:paraId="7FC42467"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4B083" w:themeFill="accent2" w:themeFillTint="99"/>
            <w:vAlign w:val="center"/>
          </w:tcPr>
          <w:p w14:paraId="22B582A6"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4B083" w:themeFill="accent2" w:themeFillTint="99"/>
            <w:vAlign w:val="center"/>
          </w:tcPr>
          <w:p w14:paraId="2861DE44"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4D98A6E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7446C6D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5A476D1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131DC2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70D7D69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234FC2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45EF6D8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D48F6B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432C64F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192A96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11E2314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2D88410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5F32E4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3E8769AB"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6BEDA1F4"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4FCCF7F0" w14:textId="77777777" w:rsidTr="007E466C">
        <w:trPr>
          <w:trHeight w:val="145"/>
        </w:trPr>
        <w:tc>
          <w:tcPr>
            <w:tcW w:w="2734" w:type="dxa"/>
            <w:gridSpan w:val="2"/>
            <w:tcBorders>
              <w:bottom w:val="single" w:sz="4" w:space="0" w:color="auto"/>
            </w:tcBorders>
            <w:shd w:val="clear" w:color="auto" w:fill="auto"/>
            <w:vAlign w:val="center"/>
          </w:tcPr>
          <w:p w14:paraId="244C85CD" w14:textId="77777777" w:rsidR="001A63C6" w:rsidRPr="00AE41EE" w:rsidRDefault="001A63C6" w:rsidP="001A63C6">
            <w:pPr>
              <w:pStyle w:val="Heading2"/>
              <w:spacing w:before="20" w:after="20"/>
              <w:ind w:left="0"/>
              <w:rPr>
                <w:rFonts w:ascii="Tahoma" w:hAnsi="Tahoma" w:cs="Tahoma"/>
                <w:b w:val="0"/>
                <w:sz w:val="14"/>
                <w:szCs w:val="14"/>
              </w:rPr>
            </w:pPr>
            <w:bookmarkStart w:id="561" w:name="_Toc336338137"/>
            <w:bookmarkStart w:id="562" w:name="_Toc352319960"/>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61"/>
            <w:bookmarkEnd w:id="562"/>
          </w:p>
        </w:tc>
        <w:tc>
          <w:tcPr>
            <w:tcW w:w="450" w:type="dxa"/>
            <w:tcBorders>
              <w:bottom w:val="single" w:sz="4" w:space="0" w:color="auto"/>
            </w:tcBorders>
            <w:shd w:val="clear" w:color="auto" w:fill="auto"/>
            <w:vAlign w:val="center"/>
          </w:tcPr>
          <w:p w14:paraId="26B5CE42"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27B68A14"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auto"/>
            <w:vAlign w:val="center"/>
          </w:tcPr>
          <w:p w14:paraId="20DBDB6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2D7D23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34BBAC5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auto"/>
            <w:vAlign w:val="center"/>
          </w:tcPr>
          <w:p w14:paraId="1ECEB55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7B104F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3BCCB39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3711FC9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4815410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726C2DD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3B266BF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4C08AFA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894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6F87404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2BB17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E844C6D"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474CC43"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5B2FAD76"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0550849D" w14:textId="77777777" w:rsidR="001A63C6" w:rsidRPr="00AE41EE" w:rsidRDefault="001A63C6" w:rsidP="001A63C6">
            <w:pPr>
              <w:pStyle w:val="Heading2"/>
              <w:spacing w:before="20" w:after="20"/>
              <w:ind w:left="0"/>
              <w:rPr>
                <w:rFonts w:ascii="Tahoma" w:hAnsi="Tahoma" w:cs="Tahoma"/>
                <w:b w:val="0"/>
                <w:sz w:val="14"/>
                <w:szCs w:val="14"/>
              </w:rPr>
            </w:pPr>
            <w:bookmarkStart w:id="563" w:name="_Toc336338138"/>
            <w:bookmarkStart w:id="564" w:name="_Toc352319961"/>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(5 Clients) with Windows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63"/>
            <w:bookmarkEnd w:id="564"/>
          </w:p>
        </w:tc>
        <w:tc>
          <w:tcPr>
            <w:tcW w:w="450" w:type="dxa"/>
            <w:tcBorders>
              <w:bottom w:val="single" w:sz="4" w:space="0" w:color="auto"/>
            </w:tcBorders>
            <w:shd w:val="clear" w:color="auto" w:fill="F4B083" w:themeFill="accent2" w:themeFillTint="99"/>
            <w:vAlign w:val="center"/>
          </w:tcPr>
          <w:p w14:paraId="7CFC2704"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4B083" w:themeFill="accent2" w:themeFillTint="99"/>
            <w:vAlign w:val="center"/>
          </w:tcPr>
          <w:p w14:paraId="7071B631"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F4B083" w:themeFill="accent2" w:themeFillTint="99"/>
            <w:vAlign w:val="center"/>
          </w:tcPr>
          <w:p w14:paraId="55676BD0"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7B9FE7B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40888F6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F4B083" w:themeFill="accent2" w:themeFillTint="99"/>
            <w:vAlign w:val="center"/>
          </w:tcPr>
          <w:p w14:paraId="51F220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4B083" w:themeFill="accent2" w:themeFillTint="99"/>
            <w:vAlign w:val="center"/>
          </w:tcPr>
          <w:p w14:paraId="50C5B24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4B550FC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194C2C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4B083" w:themeFill="accent2" w:themeFillTint="99"/>
            <w:vAlign w:val="center"/>
          </w:tcPr>
          <w:p w14:paraId="1A59BBD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4B083" w:themeFill="accent2" w:themeFillTint="99"/>
            <w:vAlign w:val="center"/>
          </w:tcPr>
          <w:p w14:paraId="7F87F14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1D40509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4B083" w:themeFill="accent2" w:themeFillTint="99"/>
            <w:vAlign w:val="center"/>
          </w:tcPr>
          <w:p w14:paraId="476181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4B083" w:themeFill="accent2" w:themeFillTint="99"/>
            <w:vAlign w:val="center"/>
          </w:tcPr>
          <w:p w14:paraId="02BDB5D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4B083" w:themeFill="accent2" w:themeFillTint="99"/>
            <w:vAlign w:val="center"/>
          </w:tcPr>
          <w:p w14:paraId="42F5080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4D423D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149CDF9" w14:textId="77777777" w:rsidR="001A63C6" w:rsidRPr="00480790" w:rsidRDefault="001A63C6" w:rsidP="001A63C6">
            <w:pPr>
              <w:pStyle w:val="TableText"/>
              <w:widowControl w:val="0"/>
              <w:rPr>
                <w:rFonts w:ascii="Tahoma" w:hAnsi="Tahoma" w:cs="Tahoma"/>
                <w:color w:val="000000"/>
                <w:sz w:val="13"/>
                <w:lang w:val="en-US" w:eastAsia="en-US"/>
              </w:rPr>
            </w:pPr>
            <w:r w:rsidRPr="00800A5D">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076F7D89"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1A63C6" w14:paraId="7F920EE3" w14:textId="77777777" w:rsidTr="007E466C">
        <w:trPr>
          <w:trHeight w:val="145"/>
        </w:trPr>
        <w:tc>
          <w:tcPr>
            <w:tcW w:w="2734" w:type="dxa"/>
            <w:gridSpan w:val="2"/>
            <w:tcBorders>
              <w:bottom w:val="single" w:sz="4" w:space="0" w:color="auto"/>
            </w:tcBorders>
            <w:shd w:val="clear" w:color="auto" w:fill="auto"/>
            <w:vAlign w:val="center"/>
          </w:tcPr>
          <w:p w14:paraId="4F1E7227" w14:textId="77777777" w:rsidR="001A63C6" w:rsidRPr="00AE41EE" w:rsidRDefault="001A63C6" w:rsidP="001A63C6">
            <w:pPr>
              <w:pStyle w:val="Heading2"/>
              <w:spacing w:before="20" w:after="20"/>
              <w:ind w:left="0"/>
              <w:rPr>
                <w:rFonts w:ascii="Tahoma" w:hAnsi="Tahoma" w:cs="Tahoma"/>
                <w:b w:val="0"/>
                <w:sz w:val="14"/>
                <w:szCs w:val="14"/>
              </w:rPr>
            </w:pPr>
            <w:bookmarkStart w:id="565" w:name="_Toc336338139"/>
            <w:bookmarkStart w:id="566" w:name="_Toc352319962"/>
            <w:r w:rsidRPr="00AE41EE">
              <w:rPr>
                <w:rFonts w:ascii="Tahoma" w:hAnsi="Tahoma" w:cs="Tahoma"/>
                <w:b w:val="0"/>
                <w:sz w:val="14"/>
                <w:szCs w:val="14"/>
              </w:rPr>
              <w:t xml:space="preserve">Windows Server™ 2008 </w:t>
            </w:r>
            <w:r>
              <w:rPr>
                <w:rFonts w:ascii="Tahoma" w:hAnsi="Tahoma" w:cs="Tahoma"/>
                <w:b w:val="0"/>
                <w:sz w:val="14"/>
                <w:szCs w:val="14"/>
                <w:lang w:val="en-US"/>
              </w:rPr>
              <w:t>R2</w:t>
            </w:r>
            <w:r w:rsidRPr="00AE41EE">
              <w:rPr>
                <w:rFonts w:ascii="Tahoma" w:hAnsi="Tahoma" w:cs="Tahoma"/>
                <w:b w:val="0"/>
                <w:sz w:val="14"/>
                <w:szCs w:val="14"/>
              </w:rPr>
              <w:t xml:space="preserve"> </w:t>
            </w:r>
            <w:r>
              <w:rPr>
                <w:rFonts w:ascii="Tahoma" w:hAnsi="Tahoma" w:cs="Tahoma"/>
                <w:b w:val="0"/>
                <w:sz w:val="14"/>
                <w:szCs w:val="14"/>
                <w:lang w:val="en-US"/>
              </w:rPr>
              <w:t>HPC</w:t>
            </w:r>
            <w:r w:rsidRPr="00AE41EE">
              <w:rPr>
                <w:rFonts w:ascii="Tahoma" w:hAnsi="Tahoma" w:cs="Tahoma"/>
                <w:b w:val="0"/>
                <w:sz w:val="14"/>
                <w:szCs w:val="14"/>
              </w:rPr>
              <w:t xml:space="preserve"> Edition</w:t>
            </w:r>
            <w:bookmarkEnd w:id="565"/>
            <w:bookmarkEnd w:id="566"/>
          </w:p>
        </w:tc>
        <w:tc>
          <w:tcPr>
            <w:tcW w:w="450" w:type="dxa"/>
            <w:tcBorders>
              <w:bottom w:val="single" w:sz="4" w:space="0" w:color="auto"/>
            </w:tcBorders>
            <w:shd w:val="clear" w:color="auto" w:fill="auto"/>
            <w:vAlign w:val="center"/>
          </w:tcPr>
          <w:p w14:paraId="5E0E2213" w14:textId="77777777" w:rsidR="001A63C6" w:rsidRPr="00FE7FDD" w:rsidRDefault="00980F6A" w:rsidP="006E7054">
            <w:pPr>
              <w:pStyle w:val="TableText"/>
              <w:widowControl w:val="0"/>
              <w:spacing w:before="240"/>
              <w:rPr>
                <w:rStyle w:val="EndnoteReference"/>
                <w:rFonts w:cs="Tahoma"/>
                <w:b w:val="0"/>
                <w:color w:val="0000FF"/>
                <w:sz w:val="13"/>
                <w:szCs w:val="13"/>
                <w:u w:val="single"/>
                <w:lang w:val="en-US" w:eastAsia="en-US"/>
              </w:rPr>
            </w:pPr>
            <w:hyperlink w:anchor="Srv_110WinSvr08R2HPC" w:history="1">
              <w:r w:rsidR="006E7054" w:rsidRPr="00FE7FDD">
                <w:rPr>
                  <w:rStyle w:val="Hyperlink"/>
                  <w:b/>
                  <w:sz w:val="13"/>
                  <w:szCs w:val="13"/>
                  <w:lang w:val="en-US" w:eastAsia="en-US"/>
                </w:rPr>
                <w:t>10</w:t>
              </w:r>
            </w:hyperlink>
            <w:r w:rsidR="006E7054">
              <w:rPr>
                <w:rStyle w:val="Hyperlink"/>
                <w:b/>
                <w:sz w:val="13"/>
                <w:szCs w:val="13"/>
                <w:lang w:val="en-US" w:eastAsia="en-US"/>
              </w:rPr>
              <w:t>3</w:t>
            </w:r>
          </w:p>
        </w:tc>
        <w:tc>
          <w:tcPr>
            <w:tcW w:w="450" w:type="dxa"/>
            <w:tcBorders>
              <w:bottom w:val="single" w:sz="4" w:space="0" w:color="auto"/>
            </w:tcBorders>
            <w:shd w:val="clear" w:color="auto" w:fill="auto"/>
          </w:tcPr>
          <w:p w14:paraId="5F3E1FEC"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045907">
              <w:rPr>
                <w:sz w:val="13"/>
              </w:rPr>
              <w:t>09/10</w:t>
            </w:r>
          </w:p>
        </w:tc>
        <w:tc>
          <w:tcPr>
            <w:tcW w:w="360" w:type="dxa"/>
            <w:tcBorders>
              <w:bottom w:val="single" w:sz="4" w:space="0" w:color="auto"/>
              <w:right w:val="single" w:sz="18" w:space="0" w:color="auto"/>
            </w:tcBorders>
            <w:shd w:val="clear" w:color="auto" w:fill="auto"/>
          </w:tcPr>
          <w:p w14:paraId="6D5B8596"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E41AEC">
              <w:t>SRV</w:t>
            </w:r>
          </w:p>
        </w:tc>
        <w:tc>
          <w:tcPr>
            <w:tcW w:w="360" w:type="dxa"/>
            <w:tcBorders>
              <w:left w:val="single" w:sz="18" w:space="0" w:color="auto"/>
              <w:bottom w:val="single" w:sz="4" w:space="0" w:color="auto"/>
            </w:tcBorders>
            <w:shd w:val="clear" w:color="auto" w:fill="auto"/>
          </w:tcPr>
          <w:p w14:paraId="6B20B810"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61421F4B"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40B76639"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56D97AB6"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7045886F"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368FEEE1"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tcPr>
          <w:p w14:paraId="4ACBFE96"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tcPr>
          <w:p w14:paraId="0EF299F6"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C092133"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tcPr>
          <w:p w14:paraId="554B6928"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tcPr>
          <w:p w14:paraId="490E163F"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tcPr>
          <w:p w14:paraId="3C784C3F"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tcPr>
          <w:p w14:paraId="6E11F329"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41AA69C6"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41A8B0C3"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46D424F3"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215229CE" w14:textId="77777777" w:rsidR="001A63C6" w:rsidRPr="00AE41EE" w:rsidRDefault="001A63C6" w:rsidP="001A63C6">
            <w:pPr>
              <w:pStyle w:val="Heading2"/>
              <w:spacing w:before="20" w:after="20"/>
              <w:ind w:left="0"/>
              <w:rPr>
                <w:rFonts w:ascii="Tahoma" w:hAnsi="Tahoma" w:cs="Tahoma"/>
                <w:b w:val="0"/>
                <w:sz w:val="14"/>
                <w:szCs w:val="14"/>
              </w:rPr>
            </w:pPr>
            <w:bookmarkStart w:id="567" w:name="_Toc336338140"/>
            <w:bookmarkStart w:id="568" w:name="_Toc352319963"/>
            <w:r w:rsidRPr="00AE41EE">
              <w:rPr>
                <w:rFonts w:ascii="Tahoma" w:hAnsi="Tahoma" w:cs="Tahoma"/>
                <w:b w:val="0"/>
                <w:sz w:val="14"/>
                <w:szCs w:val="14"/>
              </w:rPr>
              <w:t>Windows Server™ 2008 R2 Enterprise</w:t>
            </w:r>
            <w:bookmarkEnd w:id="567"/>
            <w:bookmarkEnd w:id="568"/>
          </w:p>
        </w:tc>
        <w:tc>
          <w:tcPr>
            <w:tcW w:w="450" w:type="dxa"/>
            <w:tcBorders>
              <w:bottom w:val="single" w:sz="4" w:space="0" w:color="auto"/>
            </w:tcBorders>
            <w:shd w:val="clear" w:color="auto" w:fill="F4B083" w:themeFill="accent2" w:themeFillTint="99"/>
            <w:vAlign w:val="center"/>
          </w:tcPr>
          <w:p w14:paraId="681A89BE" w14:textId="77777777" w:rsidR="001A63C6" w:rsidRPr="00FE7FDD" w:rsidRDefault="00980F6A" w:rsidP="006E7054">
            <w:pPr>
              <w:pStyle w:val="TableText"/>
              <w:widowControl w:val="0"/>
              <w:rPr>
                <w:rStyle w:val="EndnoteReference"/>
                <w:rFonts w:cs="Tahoma"/>
                <w:b w:val="0"/>
                <w:color w:val="0000FF"/>
                <w:sz w:val="13"/>
                <w:szCs w:val="13"/>
                <w:u w:val="single"/>
                <w:lang w:val="en-US" w:eastAsia="en-US"/>
              </w:rPr>
            </w:pPr>
            <w:hyperlink w:anchor="_97_Windows_Server" w:history="1">
              <w:r w:rsidR="006E7054" w:rsidRPr="00FE7FDD">
                <w:rPr>
                  <w:rStyle w:val="Hyperlink"/>
                  <w:b/>
                  <w:sz w:val="13"/>
                  <w:szCs w:val="13"/>
                  <w:lang w:val="en-US" w:eastAsia="en-US"/>
                </w:rPr>
                <w:t>10</w:t>
              </w:r>
            </w:hyperlink>
            <w:r w:rsidR="006E7054">
              <w:rPr>
                <w:rStyle w:val="Hyperlink"/>
                <w:b/>
                <w:sz w:val="13"/>
                <w:szCs w:val="13"/>
                <w:lang w:val="en-US" w:eastAsia="en-US"/>
              </w:rPr>
              <w:t>4</w:t>
            </w:r>
          </w:p>
        </w:tc>
        <w:tc>
          <w:tcPr>
            <w:tcW w:w="450" w:type="dxa"/>
            <w:tcBorders>
              <w:bottom w:val="single" w:sz="4" w:space="0" w:color="auto"/>
            </w:tcBorders>
            <w:shd w:val="clear" w:color="auto" w:fill="F4B083" w:themeFill="accent2" w:themeFillTint="99"/>
            <w:vAlign w:val="center"/>
          </w:tcPr>
          <w:p w14:paraId="5D2329EB" w14:textId="77777777" w:rsidR="001A63C6" w:rsidRPr="00480790" w:rsidRDefault="001A63C6" w:rsidP="001A63C6">
            <w:pPr>
              <w:pStyle w:val="TableText"/>
              <w:widowControl w:val="0"/>
              <w:spacing w:before="8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4B083" w:themeFill="accent2" w:themeFillTint="99"/>
            <w:vAlign w:val="center"/>
          </w:tcPr>
          <w:p w14:paraId="290C0BC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4E2D220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347FDBC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281F750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59DA550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27FDD20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4F70200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4B083" w:themeFill="accent2" w:themeFillTint="99"/>
            <w:vAlign w:val="center"/>
          </w:tcPr>
          <w:p w14:paraId="1B8893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6196B2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6D3DA5F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7114AAC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40E786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D23AFB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2D18DD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2DEE499C"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4B083" w:themeFill="accent2" w:themeFillTint="99"/>
            <w:vAlign w:val="center"/>
          </w:tcPr>
          <w:p w14:paraId="298AA477"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76DD6D95" w14:textId="77777777" w:rsidTr="007E466C">
        <w:trPr>
          <w:trHeight w:val="145"/>
        </w:trPr>
        <w:tc>
          <w:tcPr>
            <w:tcW w:w="2734" w:type="dxa"/>
            <w:gridSpan w:val="2"/>
            <w:tcBorders>
              <w:bottom w:val="single" w:sz="4" w:space="0" w:color="auto"/>
            </w:tcBorders>
            <w:shd w:val="clear" w:color="auto" w:fill="auto"/>
            <w:vAlign w:val="center"/>
          </w:tcPr>
          <w:p w14:paraId="539A4F33" w14:textId="77777777" w:rsidR="001A63C6" w:rsidRPr="00AE41EE" w:rsidRDefault="001A63C6" w:rsidP="001A63C6">
            <w:pPr>
              <w:pStyle w:val="Heading2"/>
              <w:spacing w:before="20" w:after="20"/>
              <w:ind w:left="0"/>
              <w:rPr>
                <w:rFonts w:ascii="Tahoma" w:hAnsi="Tahoma" w:cs="Tahoma"/>
                <w:b w:val="0"/>
                <w:sz w:val="14"/>
                <w:szCs w:val="14"/>
                <w:lang w:val="en-US"/>
              </w:rPr>
            </w:pPr>
            <w:bookmarkStart w:id="569" w:name="_Toc336338141"/>
            <w:bookmarkStart w:id="570" w:name="_Toc352319964"/>
            <w:r w:rsidRPr="00AE41EE">
              <w:rPr>
                <w:rFonts w:ascii="Tahoma" w:hAnsi="Tahoma" w:cs="Tahoma"/>
                <w:b w:val="0"/>
                <w:sz w:val="14"/>
                <w:szCs w:val="14"/>
              </w:rPr>
              <w:t>Windows Server™ 2008 R2 Itanium Based Systems</w:t>
            </w:r>
            <w:bookmarkEnd w:id="569"/>
            <w:bookmarkEnd w:id="570"/>
          </w:p>
        </w:tc>
        <w:tc>
          <w:tcPr>
            <w:tcW w:w="450" w:type="dxa"/>
            <w:tcBorders>
              <w:bottom w:val="single" w:sz="4" w:space="0" w:color="auto"/>
            </w:tcBorders>
            <w:shd w:val="clear" w:color="auto" w:fill="auto"/>
            <w:vAlign w:val="center"/>
          </w:tcPr>
          <w:p w14:paraId="61DD37F5" w14:textId="77777777" w:rsidR="001A63C6" w:rsidRPr="00FE7FDD" w:rsidRDefault="00980F6A" w:rsidP="006E7054">
            <w:pPr>
              <w:pStyle w:val="TableText"/>
              <w:widowControl w:val="0"/>
              <w:rPr>
                <w:rStyle w:val="EndnoteReference"/>
                <w:b w:val="0"/>
                <w:sz w:val="13"/>
                <w:szCs w:val="13"/>
                <w:u w:val="single"/>
                <w:lang w:val="en-US" w:eastAsia="en-US"/>
              </w:rPr>
            </w:pPr>
            <w:hyperlink w:anchor="Srv_1132WinSvr08R2Itanium" w:history="1">
              <w:r w:rsidR="006E7054" w:rsidRPr="00FE7FDD">
                <w:rPr>
                  <w:rStyle w:val="Hyperlink"/>
                  <w:b/>
                  <w:sz w:val="13"/>
                  <w:szCs w:val="13"/>
                  <w:lang w:val="en-US" w:eastAsia="en-US"/>
                </w:rPr>
                <w:t>10</w:t>
              </w:r>
            </w:hyperlink>
            <w:r w:rsidR="006E7054">
              <w:rPr>
                <w:rStyle w:val="Hyperlink"/>
                <w:b/>
                <w:sz w:val="13"/>
                <w:szCs w:val="13"/>
                <w:lang w:val="en-US" w:eastAsia="en-US"/>
              </w:rPr>
              <w:t>5</w:t>
            </w:r>
          </w:p>
        </w:tc>
        <w:tc>
          <w:tcPr>
            <w:tcW w:w="450" w:type="dxa"/>
            <w:tcBorders>
              <w:bottom w:val="single" w:sz="4" w:space="0" w:color="auto"/>
            </w:tcBorders>
            <w:shd w:val="clear" w:color="auto" w:fill="auto"/>
            <w:vAlign w:val="center"/>
          </w:tcPr>
          <w:p w14:paraId="7EB8A970"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auto"/>
            <w:vAlign w:val="center"/>
          </w:tcPr>
          <w:p w14:paraId="0D491C0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48C634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6D356C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4B51A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2CD98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45864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E17CB8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1E899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35FE13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0502C8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ECA56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3660DB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D2951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51AB1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C0E3EDC"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498E659F"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rsidRPr="00480790" w14:paraId="42668B02"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27C1F1C1" w14:textId="77777777" w:rsidR="001A63C6" w:rsidRPr="00B12557" w:rsidRDefault="001A63C6" w:rsidP="001A63C6">
            <w:pPr>
              <w:pStyle w:val="Heading2"/>
              <w:spacing w:before="20" w:after="20"/>
              <w:ind w:left="0"/>
              <w:rPr>
                <w:rFonts w:ascii="Tahoma" w:hAnsi="Tahoma" w:cs="Tahoma"/>
                <w:b w:val="0"/>
                <w:sz w:val="14"/>
                <w:szCs w:val="14"/>
                <w:lang w:val="en-US"/>
              </w:rPr>
            </w:pPr>
            <w:bookmarkStart w:id="571" w:name="_Toc336338142"/>
            <w:bookmarkStart w:id="572" w:name="_Toc352319965"/>
            <w:r w:rsidRPr="00AE41EE">
              <w:rPr>
                <w:rFonts w:ascii="Tahoma" w:hAnsi="Tahoma" w:cs="Tahoma"/>
                <w:b w:val="0"/>
                <w:sz w:val="14"/>
                <w:szCs w:val="14"/>
              </w:rPr>
              <w:t>Windows Server™</w:t>
            </w:r>
            <w:r>
              <w:rPr>
                <w:rFonts w:ascii="Tahoma" w:hAnsi="Tahoma" w:cs="Tahoma"/>
                <w:b w:val="0"/>
                <w:sz w:val="14"/>
                <w:szCs w:val="14"/>
                <w:lang w:val="en-US"/>
              </w:rPr>
              <w:t xml:space="preserve"> 2012 CAL (Device &amp; User)</w:t>
            </w:r>
            <w:bookmarkEnd w:id="571"/>
            <w:bookmarkEnd w:id="572"/>
          </w:p>
        </w:tc>
        <w:tc>
          <w:tcPr>
            <w:tcW w:w="450" w:type="dxa"/>
            <w:tcBorders>
              <w:bottom w:val="single" w:sz="4" w:space="0" w:color="auto"/>
            </w:tcBorders>
            <w:shd w:val="clear" w:color="auto" w:fill="F4B083" w:themeFill="accent2" w:themeFillTint="99"/>
            <w:vAlign w:val="center"/>
          </w:tcPr>
          <w:p w14:paraId="56644012" w14:textId="77777777" w:rsidR="001A63C6" w:rsidRPr="00FE7FDD" w:rsidRDefault="00980F6A" w:rsidP="006E7054">
            <w:pPr>
              <w:pStyle w:val="TableText"/>
              <w:widowControl w:val="0"/>
              <w:rPr>
                <w:b/>
                <w:sz w:val="13"/>
                <w:szCs w:val="13"/>
                <w:u w:val="single"/>
                <w:lang w:val="en-US" w:eastAsia="en-US"/>
              </w:rPr>
            </w:pPr>
            <w:hyperlink w:anchor="_116_Windows_Server" w:history="1">
              <w:r w:rsidR="006E7054" w:rsidRPr="00FE7FDD">
                <w:rPr>
                  <w:rStyle w:val="Hyperlink"/>
                  <w:b/>
                  <w:sz w:val="13"/>
                  <w:szCs w:val="13"/>
                  <w:lang w:val="en-US" w:eastAsia="en-US"/>
                </w:rPr>
                <w:t>10</w:t>
              </w:r>
            </w:hyperlink>
            <w:r w:rsidR="006E7054">
              <w:rPr>
                <w:rStyle w:val="Hyperlink"/>
                <w:b/>
                <w:sz w:val="13"/>
                <w:szCs w:val="13"/>
                <w:lang w:val="en-US" w:eastAsia="en-US"/>
              </w:rPr>
              <w:t>6</w:t>
            </w:r>
          </w:p>
        </w:tc>
        <w:tc>
          <w:tcPr>
            <w:tcW w:w="450" w:type="dxa"/>
            <w:tcBorders>
              <w:bottom w:val="single" w:sz="4" w:space="0" w:color="auto"/>
            </w:tcBorders>
            <w:shd w:val="clear" w:color="auto" w:fill="F4B083" w:themeFill="accent2" w:themeFillTint="99"/>
            <w:vAlign w:val="center"/>
          </w:tcPr>
          <w:p w14:paraId="5EFACCE7"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56939601"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76EE874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37C832E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1656148D"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7F5F1B0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7E9C78B0"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53CEEB1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441E255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538ADC0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11281AE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4A9D4E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FC97BF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3FA62BC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64EADBE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2102AF2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4B083" w:themeFill="accent2" w:themeFillTint="99"/>
            <w:vAlign w:val="center"/>
          </w:tcPr>
          <w:p w14:paraId="7F06C954"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rsidRPr="00480790" w14:paraId="5E8B4E57" w14:textId="77777777" w:rsidTr="007E466C">
        <w:trPr>
          <w:trHeight w:val="145"/>
        </w:trPr>
        <w:tc>
          <w:tcPr>
            <w:tcW w:w="2734" w:type="dxa"/>
            <w:gridSpan w:val="2"/>
            <w:tcBorders>
              <w:bottom w:val="single" w:sz="4" w:space="0" w:color="auto"/>
            </w:tcBorders>
            <w:shd w:val="clear" w:color="auto" w:fill="auto"/>
            <w:vAlign w:val="center"/>
          </w:tcPr>
          <w:p w14:paraId="72EFB05A" w14:textId="77777777" w:rsidR="001A63C6" w:rsidRPr="006E4875" w:rsidRDefault="001A63C6" w:rsidP="001A63C6">
            <w:pPr>
              <w:pStyle w:val="Heading2"/>
              <w:spacing w:before="20" w:after="20"/>
              <w:ind w:left="0"/>
              <w:rPr>
                <w:rFonts w:ascii="Tahoma" w:hAnsi="Tahoma" w:cs="Tahoma"/>
                <w:b w:val="0"/>
                <w:sz w:val="14"/>
                <w:szCs w:val="14"/>
                <w:lang w:val="en-US"/>
              </w:rPr>
            </w:pPr>
            <w:bookmarkStart w:id="573" w:name="_Toc336338143"/>
            <w:bookmarkStart w:id="574" w:name="_Toc352319966"/>
            <w:r w:rsidRPr="00AE41EE">
              <w:rPr>
                <w:rFonts w:ascii="Tahoma" w:hAnsi="Tahoma" w:cs="Tahoma"/>
                <w:b w:val="0"/>
                <w:sz w:val="14"/>
                <w:szCs w:val="14"/>
              </w:rPr>
              <w:t xml:space="preserve">Windows Server™ </w:t>
            </w:r>
            <w:r>
              <w:rPr>
                <w:rFonts w:ascii="Tahoma" w:hAnsi="Tahoma" w:cs="Tahoma"/>
                <w:b w:val="0"/>
                <w:sz w:val="14"/>
                <w:szCs w:val="14"/>
                <w:lang w:val="en-US"/>
              </w:rPr>
              <w:t>2012 Datacenter</w:t>
            </w:r>
            <w:bookmarkEnd w:id="573"/>
            <w:bookmarkEnd w:id="574"/>
          </w:p>
        </w:tc>
        <w:tc>
          <w:tcPr>
            <w:tcW w:w="450" w:type="dxa"/>
            <w:tcBorders>
              <w:bottom w:val="single" w:sz="4" w:space="0" w:color="auto"/>
            </w:tcBorders>
            <w:shd w:val="clear" w:color="auto" w:fill="auto"/>
            <w:vAlign w:val="center"/>
          </w:tcPr>
          <w:p w14:paraId="704D6AB9" w14:textId="77777777" w:rsidR="001A63C6" w:rsidRPr="00FE7FDD" w:rsidRDefault="00980F6A" w:rsidP="006E7054">
            <w:pPr>
              <w:pStyle w:val="TableText"/>
              <w:widowControl w:val="0"/>
              <w:rPr>
                <w:rStyle w:val="EndnoteReference"/>
                <w:b w:val="0"/>
                <w:color w:val="0070C0"/>
                <w:sz w:val="13"/>
                <w:szCs w:val="13"/>
                <w:u w:val="single"/>
                <w:lang w:val="en-US" w:eastAsia="en-US"/>
              </w:rPr>
            </w:pPr>
            <w:hyperlink w:anchor="_114_Windows_Server" w:history="1">
              <w:r w:rsidR="006E7054" w:rsidRPr="00FE7FDD">
                <w:rPr>
                  <w:rStyle w:val="Hyperlink"/>
                  <w:b/>
                  <w:sz w:val="13"/>
                  <w:szCs w:val="13"/>
                  <w:lang w:val="en-US" w:eastAsia="en-US"/>
                </w:rPr>
                <w:t>10</w:t>
              </w:r>
            </w:hyperlink>
            <w:r w:rsidR="006E7054">
              <w:rPr>
                <w:rStyle w:val="Hyperlink"/>
                <w:b/>
                <w:sz w:val="13"/>
                <w:szCs w:val="13"/>
                <w:lang w:val="en-US" w:eastAsia="en-US"/>
              </w:rPr>
              <w:t>7</w:t>
            </w:r>
          </w:p>
        </w:tc>
        <w:tc>
          <w:tcPr>
            <w:tcW w:w="450" w:type="dxa"/>
            <w:tcBorders>
              <w:bottom w:val="single" w:sz="4" w:space="0" w:color="auto"/>
            </w:tcBorders>
            <w:shd w:val="clear" w:color="auto" w:fill="auto"/>
            <w:vAlign w:val="center"/>
          </w:tcPr>
          <w:p w14:paraId="65042920"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6BAA9C7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40A9D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4AC165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7854D8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69FBF7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246E3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7486F1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77ED4F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660C984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C39F47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266466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74CD68F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73FAD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0DDF0D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D6D0EEB" w14:textId="77777777" w:rsidR="001A63C6" w:rsidRPr="006F7D01"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BE22AA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rsidRPr="00480790" w14:paraId="499F9962"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21493B3F" w14:textId="77777777" w:rsidR="001A63C6" w:rsidRPr="00053F31" w:rsidRDefault="001A63C6" w:rsidP="001A63C6">
            <w:pPr>
              <w:pStyle w:val="Heading2"/>
              <w:spacing w:before="20" w:after="20"/>
              <w:ind w:left="0"/>
              <w:rPr>
                <w:rFonts w:ascii="Tahoma" w:hAnsi="Tahoma" w:cs="Tahoma"/>
                <w:b w:val="0"/>
                <w:sz w:val="14"/>
                <w:szCs w:val="14"/>
                <w:lang w:val="en-US"/>
              </w:rPr>
            </w:pPr>
            <w:bookmarkStart w:id="575" w:name="_Toc336338144"/>
            <w:bookmarkStart w:id="576" w:name="_Toc352319967"/>
            <w:r w:rsidRPr="00AE41EE">
              <w:rPr>
                <w:rFonts w:ascii="Tahoma" w:hAnsi="Tahoma" w:cs="Tahoma"/>
                <w:b w:val="0"/>
                <w:sz w:val="14"/>
                <w:szCs w:val="14"/>
              </w:rPr>
              <w:t xml:space="preserve">Windows Server™ </w:t>
            </w:r>
            <w:r>
              <w:rPr>
                <w:rFonts w:ascii="Tahoma" w:hAnsi="Tahoma" w:cs="Tahoma"/>
                <w:b w:val="0"/>
                <w:sz w:val="14"/>
                <w:szCs w:val="14"/>
                <w:lang w:val="en-US"/>
              </w:rPr>
              <w:t>2012 Standard</w:t>
            </w:r>
            <w:bookmarkEnd w:id="575"/>
            <w:bookmarkEnd w:id="576"/>
          </w:p>
        </w:tc>
        <w:tc>
          <w:tcPr>
            <w:tcW w:w="450" w:type="dxa"/>
            <w:tcBorders>
              <w:bottom w:val="single" w:sz="4" w:space="0" w:color="auto"/>
            </w:tcBorders>
            <w:shd w:val="clear" w:color="auto" w:fill="F4B083" w:themeFill="accent2" w:themeFillTint="99"/>
            <w:vAlign w:val="center"/>
          </w:tcPr>
          <w:p w14:paraId="117298FC" w14:textId="77777777" w:rsidR="001A63C6" w:rsidRPr="00FE7FDD" w:rsidRDefault="00980F6A" w:rsidP="006E7054">
            <w:pPr>
              <w:pStyle w:val="TableText"/>
              <w:widowControl w:val="0"/>
              <w:rPr>
                <w:rStyle w:val="EndnoteReference"/>
                <w:b w:val="0"/>
                <w:color w:val="0070C0"/>
                <w:sz w:val="13"/>
                <w:szCs w:val="13"/>
                <w:u w:val="single"/>
                <w:vertAlign w:val="baseline"/>
                <w:lang w:val="en-US" w:eastAsia="en-US"/>
              </w:rPr>
            </w:pPr>
            <w:hyperlink w:anchor="_118_Windows_Server" w:history="1">
              <w:r w:rsidR="006E7054" w:rsidRPr="00FE7FDD">
                <w:rPr>
                  <w:rStyle w:val="Hyperlink"/>
                  <w:b/>
                  <w:sz w:val="13"/>
                  <w:szCs w:val="13"/>
                  <w:lang w:val="en-US" w:eastAsia="en-US"/>
                </w:rPr>
                <w:t>10</w:t>
              </w:r>
            </w:hyperlink>
            <w:r w:rsidR="006E7054">
              <w:rPr>
                <w:rStyle w:val="Hyperlink"/>
                <w:b/>
                <w:sz w:val="13"/>
                <w:szCs w:val="13"/>
                <w:lang w:val="en-US" w:eastAsia="en-US"/>
              </w:rPr>
              <w:t>8</w:t>
            </w:r>
          </w:p>
        </w:tc>
        <w:tc>
          <w:tcPr>
            <w:tcW w:w="450" w:type="dxa"/>
            <w:tcBorders>
              <w:bottom w:val="single" w:sz="4" w:space="0" w:color="auto"/>
            </w:tcBorders>
            <w:shd w:val="clear" w:color="auto" w:fill="F4B083" w:themeFill="accent2" w:themeFillTint="99"/>
            <w:vAlign w:val="center"/>
          </w:tcPr>
          <w:p w14:paraId="7463BEC1"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F4B083" w:themeFill="accent2" w:themeFillTint="99"/>
            <w:vAlign w:val="center"/>
          </w:tcPr>
          <w:p w14:paraId="3199EFB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798D43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3B68214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24D2483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tcBorders>
            <w:shd w:val="clear" w:color="auto" w:fill="F4B083" w:themeFill="accent2" w:themeFillTint="99"/>
            <w:vAlign w:val="center"/>
          </w:tcPr>
          <w:p w14:paraId="322A07A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tcBorders>
              <w:bottom w:val="single" w:sz="4" w:space="0" w:color="auto"/>
            </w:tcBorders>
            <w:shd w:val="clear" w:color="auto" w:fill="F4B083" w:themeFill="accent2" w:themeFillTint="99"/>
            <w:vAlign w:val="center"/>
          </w:tcPr>
          <w:p w14:paraId="1174740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tcBorders>
              <w:bottom w:val="single" w:sz="4" w:space="0" w:color="auto"/>
            </w:tcBorders>
            <w:shd w:val="clear" w:color="auto" w:fill="F4B083" w:themeFill="accent2" w:themeFillTint="99"/>
            <w:vAlign w:val="center"/>
          </w:tcPr>
          <w:p w14:paraId="3B94DD2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F4B083" w:themeFill="accent2" w:themeFillTint="99"/>
            <w:vAlign w:val="center"/>
          </w:tcPr>
          <w:p w14:paraId="58F5177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left w:val="single" w:sz="18" w:space="0" w:color="auto"/>
              <w:bottom w:val="single" w:sz="4" w:space="0" w:color="auto"/>
            </w:tcBorders>
            <w:shd w:val="clear" w:color="auto" w:fill="F4B083" w:themeFill="accent2" w:themeFillTint="99"/>
            <w:vAlign w:val="center"/>
          </w:tcPr>
          <w:p w14:paraId="4D929C4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0C8149E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F4B083" w:themeFill="accent2" w:themeFillTint="99"/>
            <w:vAlign w:val="center"/>
          </w:tcPr>
          <w:p w14:paraId="56FCBFB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F4B083" w:themeFill="accent2" w:themeFillTint="99"/>
            <w:vAlign w:val="center"/>
          </w:tcPr>
          <w:p w14:paraId="3952B98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4B083" w:themeFill="accent2" w:themeFillTint="99"/>
            <w:vAlign w:val="center"/>
          </w:tcPr>
          <w:p w14:paraId="35A51E4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1A88662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7DC31159" w14:textId="77777777" w:rsidR="001A63C6" w:rsidRPr="006F7D01"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3F7D6BDB"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701101E" w14:textId="77777777" w:rsidTr="007E466C">
        <w:trPr>
          <w:trHeight w:val="145"/>
        </w:trPr>
        <w:tc>
          <w:tcPr>
            <w:tcW w:w="2734" w:type="dxa"/>
            <w:gridSpan w:val="2"/>
            <w:tcBorders>
              <w:bottom w:val="single" w:sz="4" w:space="0" w:color="auto"/>
            </w:tcBorders>
            <w:shd w:val="clear" w:color="auto" w:fill="auto"/>
            <w:vAlign w:val="center"/>
          </w:tcPr>
          <w:p w14:paraId="0ACC22DD" w14:textId="77777777" w:rsidR="001A63C6" w:rsidRPr="00053F31" w:rsidRDefault="001A63C6" w:rsidP="001A63C6">
            <w:pPr>
              <w:pStyle w:val="Heading2"/>
              <w:spacing w:before="20" w:after="20"/>
              <w:ind w:left="0"/>
              <w:rPr>
                <w:rFonts w:ascii="Tahoma" w:hAnsi="Tahoma" w:cs="Tahoma"/>
                <w:b w:val="0"/>
                <w:sz w:val="14"/>
                <w:szCs w:val="14"/>
                <w:lang w:val="en-US"/>
              </w:rPr>
            </w:pPr>
            <w:bookmarkStart w:id="577" w:name="_Toc336338145"/>
            <w:bookmarkStart w:id="578" w:name="_Toc352319968"/>
            <w:r w:rsidRPr="00AE41EE">
              <w:rPr>
                <w:rFonts w:ascii="Tahoma" w:hAnsi="Tahoma" w:cs="Tahoma"/>
                <w:b w:val="0"/>
                <w:sz w:val="14"/>
                <w:szCs w:val="14"/>
              </w:rPr>
              <w:t>Windows Server™</w:t>
            </w:r>
            <w:r>
              <w:rPr>
                <w:rFonts w:ascii="Tahoma" w:hAnsi="Tahoma" w:cs="Tahoma"/>
                <w:b w:val="0"/>
                <w:sz w:val="14"/>
                <w:szCs w:val="14"/>
                <w:lang w:val="en-US"/>
              </w:rPr>
              <w:t xml:space="preserve"> External Connector</w:t>
            </w:r>
            <w:bookmarkEnd w:id="577"/>
            <w:bookmarkEnd w:id="578"/>
          </w:p>
        </w:tc>
        <w:tc>
          <w:tcPr>
            <w:tcW w:w="450" w:type="dxa"/>
            <w:tcBorders>
              <w:bottom w:val="single" w:sz="4" w:space="0" w:color="auto"/>
            </w:tcBorders>
            <w:shd w:val="clear" w:color="auto" w:fill="auto"/>
            <w:vAlign w:val="center"/>
          </w:tcPr>
          <w:p w14:paraId="54623F17"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581B4825"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29AB97C6"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36EA42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540E8B1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bottom w:val="single" w:sz="4" w:space="0" w:color="auto"/>
            </w:tcBorders>
            <w:shd w:val="clear" w:color="auto" w:fill="auto"/>
            <w:vAlign w:val="center"/>
          </w:tcPr>
          <w:p w14:paraId="4CFB1A6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5830662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53CB379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361F69E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6E2E8D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0AF90A6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F10E37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15F3221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2B6FF9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1B2CEC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3B46F3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7C1B0AD6"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47BA8A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7BFD91C1"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4ED40A64" w14:textId="77777777" w:rsidR="001A63C6" w:rsidRPr="00816F76" w:rsidRDefault="001A63C6" w:rsidP="001A63C6">
            <w:pPr>
              <w:pStyle w:val="Heading2"/>
              <w:spacing w:before="20" w:after="20"/>
              <w:ind w:left="0"/>
              <w:rPr>
                <w:rFonts w:ascii="Tahoma" w:hAnsi="Tahoma" w:cs="Tahoma"/>
                <w:b w:val="0"/>
                <w:sz w:val="14"/>
                <w:szCs w:val="14"/>
                <w:lang w:val="en-US"/>
              </w:rPr>
            </w:pPr>
            <w:bookmarkStart w:id="579" w:name="_Toc336338146"/>
            <w:bookmarkStart w:id="580" w:name="_Toc352319969"/>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CAL</w:t>
            </w:r>
            <w:bookmarkEnd w:id="579"/>
            <w:bookmarkEnd w:id="580"/>
          </w:p>
        </w:tc>
        <w:tc>
          <w:tcPr>
            <w:tcW w:w="450" w:type="dxa"/>
            <w:tcBorders>
              <w:bottom w:val="single" w:sz="4" w:space="0" w:color="auto"/>
            </w:tcBorders>
            <w:shd w:val="clear" w:color="auto" w:fill="F4B083" w:themeFill="accent2" w:themeFillTint="99"/>
            <w:vAlign w:val="center"/>
          </w:tcPr>
          <w:p w14:paraId="379F80B6"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4B083" w:themeFill="accent2" w:themeFillTint="99"/>
            <w:vAlign w:val="center"/>
          </w:tcPr>
          <w:p w14:paraId="7D198C8C"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5831CD2C"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998E3A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49617EB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3C47FE0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30E9964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C36268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147137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566458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6291B51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ADD4E8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671A981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24883C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32F4BE6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A,D</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7238CC4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0801E1B7"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4B083" w:themeFill="accent2" w:themeFillTint="99"/>
            <w:vAlign w:val="center"/>
          </w:tcPr>
          <w:p w14:paraId="4B3CF130"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1ABCFCAD" w14:textId="77777777" w:rsidTr="007E466C">
        <w:trPr>
          <w:trHeight w:val="431"/>
        </w:trPr>
        <w:tc>
          <w:tcPr>
            <w:tcW w:w="2734" w:type="dxa"/>
            <w:gridSpan w:val="2"/>
            <w:tcBorders>
              <w:bottom w:val="single" w:sz="4" w:space="0" w:color="auto"/>
            </w:tcBorders>
            <w:shd w:val="clear" w:color="auto" w:fill="auto"/>
            <w:vAlign w:val="center"/>
          </w:tcPr>
          <w:p w14:paraId="49CD98B7" w14:textId="77777777" w:rsidR="001A63C6" w:rsidRPr="00816F76" w:rsidRDefault="001A63C6" w:rsidP="001A63C6">
            <w:pPr>
              <w:pStyle w:val="Heading2"/>
              <w:spacing w:before="20" w:after="20"/>
              <w:ind w:left="0"/>
              <w:rPr>
                <w:rFonts w:ascii="Tahoma" w:hAnsi="Tahoma" w:cs="Tahoma"/>
                <w:b w:val="0"/>
                <w:sz w:val="14"/>
                <w:szCs w:val="14"/>
                <w:lang w:val="en-US"/>
              </w:rPr>
            </w:pPr>
            <w:bookmarkStart w:id="581" w:name="_Toc336338147"/>
            <w:bookmarkStart w:id="582" w:name="_Toc352319970"/>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External Connector</w:t>
            </w:r>
            <w:bookmarkEnd w:id="581"/>
            <w:bookmarkEnd w:id="582"/>
          </w:p>
        </w:tc>
        <w:tc>
          <w:tcPr>
            <w:tcW w:w="450" w:type="dxa"/>
            <w:tcBorders>
              <w:bottom w:val="single" w:sz="4" w:space="0" w:color="auto"/>
            </w:tcBorders>
            <w:shd w:val="clear" w:color="auto" w:fill="auto"/>
            <w:vAlign w:val="center"/>
          </w:tcPr>
          <w:p w14:paraId="6F688B34"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18B14B38"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649F6A99"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52C965D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1353F4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16E6B33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tcBorders>
            <w:shd w:val="clear" w:color="auto" w:fill="auto"/>
            <w:vAlign w:val="center"/>
          </w:tcPr>
          <w:p w14:paraId="2B76C7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6D28C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566D4B8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auto"/>
            <w:vAlign w:val="center"/>
          </w:tcPr>
          <w:p w14:paraId="39F76E5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auto"/>
            <w:vAlign w:val="center"/>
          </w:tcPr>
          <w:p w14:paraId="645089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0A946B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auto"/>
            <w:vAlign w:val="center"/>
          </w:tcPr>
          <w:p w14:paraId="790B06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auto"/>
            <w:vAlign w:val="center"/>
          </w:tcPr>
          <w:p w14:paraId="3708B1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638CE2B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EE37B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6815F1F6"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2CF0536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59A8C0F9" w14:textId="77777777" w:rsidTr="006B1F3F">
        <w:trPr>
          <w:trHeight w:val="145"/>
        </w:trPr>
        <w:tc>
          <w:tcPr>
            <w:tcW w:w="2734" w:type="dxa"/>
            <w:gridSpan w:val="2"/>
            <w:tcBorders>
              <w:bottom w:val="single" w:sz="4" w:space="0" w:color="auto"/>
            </w:tcBorders>
            <w:shd w:val="clear" w:color="auto" w:fill="F4B083" w:themeFill="accent2" w:themeFillTint="99"/>
            <w:vAlign w:val="center"/>
          </w:tcPr>
          <w:p w14:paraId="5F36334A" w14:textId="77777777" w:rsidR="001A63C6" w:rsidRPr="00816F76" w:rsidRDefault="001A63C6" w:rsidP="001A63C6">
            <w:pPr>
              <w:pStyle w:val="Heading2"/>
              <w:spacing w:before="20" w:after="20"/>
              <w:ind w:left="0"/>
              <w:rPr>
                <w:rFonts w:ascii="Tahoma" w:hAnsi="Tahoma" w:cs="Tahoma"/>
                <w:b w:val="0"/>
                <w:sz w:val="14"/>
                <w:szCs w:val="14"/>
                <w:lang w:val="en-US"/>
              </w:rPr>
            </w:pPr>
            <w:bookmarkStart w:id="583" w:name="_Toc336338148"/>
            <w:bookmarkStart w:id="584" w:name="_Toc352319971"/>
            <w:r w:rsidRPr="00AE41EE">
              <w:rPr>
                <w:rFonts w:ascii="Tahoma" w:hAnsi="Tahoma" w:cs="Tahoma"/>
                <w:b w:val="0"/>
                <w:sz w:val="14"/>
                <w:szCs w:val="14"/>
              </w:rPr>
              <w:t>Windows Server™</w:t>
            </w:r>
            <w:r>
              <w:rPr>
                <w:rFonts w:ascii="Tahoma" w:hAnsi="Tahoma" w:cs="Tahoma"/>
                <w:b w:val="0"/>
                <w:sz w:val="14"/>
                <w:szCs w:val="14"/>
                <w:lang w:val="en-US"/>
              </w:rPr>
              <w:t xml:space="preserve"> 2012 Active Directory Rights Management Services CAL</w:t>
            </w:r>
            <w:bookmarkEnd w:id="583"/>
            <w:bookmarkEnd w:id="584"/>
          </w:p>
        </w:tc>
        <w:tc>
          <w:tcPr>
            <w:tcW w:w="450" w:type="dxa"/>
            <w:tcBorders>
              <w:bottom w:val="single" w:sz="4" w:space="0" w:color="auto"/>
            </w:tcBorders>
            <w:shd w:val="clear" w:color="auto" w:fill="F4B083" w:themeFill="accent2" w:themeFillTint="99"/>
            <w:vAlign w:val="center"/>
          </w:tcPr>
          <w:p w14:paraId="3D5A91CC"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4B083" w:themeFill="accent2" w:themeFillTint="99"/>
            <w:vAlign w:val="center"/>
          </w:tcPr>
          <w:p w14:paraId="569818DF"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23FF1415"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BB220C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4BA0402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5DC99A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1A413F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541D27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7D8D89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39DD977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507FF0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1ECE963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766689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56C6859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1900D88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507FED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56C00554"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4B083" w:themeFill="accent2" w:themeFillTint="99"/>
            <w:vAlign w:val="center"/>
          </w:tcPr>
          <w:p w14:paraId="1F995D9B"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1567A66" w14:textId="77777777" w:rsidTr="007E466C">
        <w:trPr>
          <w:trHeight w:val="467"/>
        </w:trPr>
        <w:tc>
          <w:tcPr>
            <w:tcW w:w="2734" w:type="dxa"/>
            <w:gridSpan w:val="2"/>
            <w:tcBorders>
              <w:bottom w:val="single" w:sz="4" w:space="0" w:color="auto"/>
            </w:tcBorders>
            <w:shd w:val="clear" w:color="auto" w:fill="auto"/>
            <w:vAlign w:val="center"/>
          </w:tcPr>
          <w:p w14:paraId="39FFFD1B" w14:textId="77777777" w:rsidR="001A63C6" w:rsidRPr="00816F76" w:rsidRDefault="001A63C6" w:rsidP="007E466C">
            <w:pPr>
              <w:pStyle w:val="Heading2"/>
              <w:keepNext/>
              <w:keepLines/>
              <w:spacing w:before="20" w:after="20"/>
              <w:ind w:left="0"/>
              <w:rPr>
                <w:rFonts w:ascii="Tahoma" w:hAnsi="Tahoma" w:cs="Tahoma"/>
                <w:b w:val="0"/>
                <w:sz w:val="14"/>
                <w:szCs w:val="14"/>
                <w:lang w:val="en-US"/>
              </w:rPr>
            </w:pPr>
            <w:bookmarkStart w:id="585" w:name="_Toc336338149"/>
            <w:bookmarkStart w:id="586" w:name="_Toc352319972"/>
            <w:r w:rsidRPr="00AE41EE">
              <w:rPr>
                <w:rFonts w:ascii="Tahoma" w:hAnsi="Tahoma" w:cs="Tahoma"/>
                <w:b w:val="0"/>
                <w:sz w:val="14"/>
                <w:szCs w:val="14"/>
              </w:rPr>
              <w:t xml:space="preserve">Windows </w:t>
            </w:r>
            <w:proofErr w:type="spellStart"/>
            <w:r w:rsidRPr="00AE41EE">
              <w:rPr>
                <w:rFonts w:ascii="Tahoma" w:hAnsi="Tahoma" w:cs="Tahoma"/>
                <w:b w:val="0"/>
                <w:sz w:val="14"/>
                <w:szCs w:val="14"/>
              </w:rPr>
              <w:t>Server™</w:t>
            </w:r>
            <w:r>
              <w:rPr>
                <w:rFonts w:ascii="Tahoma" w:hAnsi="Tahoma" w:cs="Tahoma"/>
                <w:b w:val="0"/>
                <w:sz w:val="14"/>
                <w:szCs w:val="14"/>
                <w:lang w:val="en-US"/>
              </w:rPr>
              <w:t>Active</w:t>
            </w:r>
            <w:proofErr w:type="spellEnd"/>
            <w:r>
              <w:rPr>
                <w:rFonts w:ascii="Tahoma" w:hAnsi="Tahoma" w:cs="Tahoma"/>
                <w:b w:val="0"/>
                <w:sz w:val="14"/>
                <w:szCs w:val="14"/>
                <w:lang w:val="en-US"/>
              </w:rPr>
              <w:t xml:space="preserve"> Directory Rights Management Services External Connector</w:t>
            </w:r>
            <w:bookmarkEnd w:id="585"/>
            <w:bookmarkEnd w:id="586"/>
          </w:p>
        </w:tc>
        <w:tc>
          <w:tcPr>
            <w:tcW w:w="450" w:type="dxa"/>
            <w:tcBorders>
              <w:bottom w:val="single" w:sz="4" w:space="0" w:color="auto"/>
            </w:tcBorders>
            <w:shd w:val="clear" w:color="auto" w:fill="auto"/>
            <w:vAlign w:val="center"/>
          </w:tcPr>
          <w:p w14:paraId="2C9DB6D2" w14:textId="77777777" w:rsidR="001A63C6" w:rsidRPr="00FE7FDD" w:rsidRDefault="001A63C6" w:rsidP="007E466C">
            <w:pPr>
              <w:pStyle w:val="TableText"/>
              <w:keepNext/>
              <w:keepLines/>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397B711A" w14:textId="77777777" w:rsidR="001A63C6" w:rsidRPr="00480790" w:rsidRDefault="001A63C6" w:rsidP="007E466C">
            <w:pPr>
              <w:pStyle w:val="TableText"/>
              <w:keepNext/>
              <w:keepLines/>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4FAED1FA" w14:textId="77777777" w:rsidR="001A63C6" w:rsidRPr="00480790" w:rsidRDefault="001A63C6"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0BA545E"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074346E2"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313</w:t>
            </w:r>
          </w:p>
        </w:tc>
        <w:tc>
          <w:tcPr>
            <w:tcW w:w="450" w:type="dxa"/>
            <w:tcBorders>
              <w:bottom w:val="single" w:sz="4" w:space="0" w:color="auto"/>
            </w:tcBorders>
            <w:shd w:val="clear" w:color="auto" w:fill="auto"/>
            <w:vAlign w:val="center"/>
          </w:tcPr>
          <w:p w14:paraId="3B031070"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tcBorders>
            <w:shd w:val="clear" w:color="auto" w:fill="auto"/>
            <w:vAlign w:val="center"/>
          </w:tcPr>
          <w:p w14:paraId="7F9A70D6"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62E7C9A9"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7130456A"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auto"/>
            <w:vAlign w:val="center"/>
          </w:tcPr>
          <w:p w14:paraId="63E3D85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auto"/>
            <w:vAlign w:val="center"/>
          </w:tcPr>
          <w:p w14:paraId="36F02E25"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37270A6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auto"/>
            <w:vAlign w:val="center"/>
          </w:tcPr>
          <w:p w14:paraId="6FC7A7E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auto"/>
            <w:vAlign w:val="center"/>
          </w:tcPr>
          <w:p w14:paraId="59820F01"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auto"/>
            <w:vAlign w:val="center"/>
          </w:tcPr>
          <w:p w14:paraId="6D868662"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CDE4274"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55A848DC" w14:textId="77777777" w:rsidR="001A63C6" w:rsidRPr="0080041B"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34000F44" w14:textId="77777777" w:rsidR="001A63C6" w:rsidRPr="00480790" w:rsidRDefault="001A63C6"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A5643F" w14:paraId="206C93D9" w14:textId="77777777" w:rsidTr="006B1F3F">
        <w:trPr>
          <w:gridBefore w:val="1"/>
          <w:wBefore w:w="20" w:type="dxa"/>
          <w:trHeight w:val="145"/>
        </w:trPr>
        <w:tc>
          <w:tcPr>
            <w:tcW w:w="2714" w:type="dxa"/>
            <w:tcBorders>
              <w:bottom w:val="single" w:sz="4" w:space="0" w:color="auto"/>
            </w:tcBorders>
            <w:shd w:val="clear" w:color="auto" w:fill="FABF8F"/>
            <w:vAlign w:val="center"/>
          </w:tcPr>
          <w:p w14:paraId="6DA25499" w14:textId="77777777" w:rsidR="00A5643F" w:rsidRPr="00AE41EE" w:rsidRDefault="00A5643F" w:rsidP="007E466C">
            <w:pPr>
              <w:pStyle w:val="Heading2"/>
              <w:keepNext/>
              <w:keepLines/>
              <w:spacing w:before="20" w:after="20"/>
              <w:ind w:left="0"/>
              <w:rPr>
                <w:rFonts w:ascii="Tahoma" w:hAnsi="Tahoma" w:cs="Tahoma"/>
                <w:b w:val="0"/>
                <w:sz w:val="14"/>
                <w:szCs w:val="14"/>
              </w:rPr>
            </w:pPr>
            <w:bookmarkStart w:id="587" w:name="_Toc352319973"/>
            <w:r>
              <w:rPr>
                <w:rFonts w:ascii="Tahoma" w:hAnsi="Tahoma" w:cs="Tahoma"/>
                <w:b w:val="0"/>
                <w:sz w:val="14"/>
                <w:szCs w:val="14"/>
                <w:lang w:val="en-US"/>
              </w:rPr>
              <w:t>Windows Small Business Server 2008 Premium</w:t>
            </w:r>
            <w:bookmarkEnd w:id="587"/>
            <w:r>
              <w:rPr>
                <w:rFonts w:ascii="Tahoma" w:hAnsi="Tahoma" w:cs="Tahoma"/>
                <w:b w:val="0"/>
                <w:sz w:val="14"/>
                <w:szCs w:val="14"/>
                <w:lang w:val="en-US"/>
              </w:rPr>
              <w:t xml:space="preserve"> </w:t>
            </w:r>
          </w:p>
        </w:tc>
        <w:tc>
          <w:tcPr>
            <w:tcW w:w="450" w:type="dxa"/>
            <w:tcBorders>
              <w:bottom w:val="single" w:sz="4" w:space="0" w:color="auto"/>
            </w:tcBorders>
            <w:shd w:val="clear" w:color="auto" w:fill="FABF8F"/>
            <w:vAlign w:val="center"/>
          </w:tcPr>
          <w:p w14:paraId="07945E9C" w14:textId="77777777" w:rsidR="00A5643F" w:rsidRPr="00FE7FDD" w:rsidRDefault="00980F6A" w:rsidP="006E7054">
            <w:pPr>
              <w:pStyle w:val="TableText"/>
              <w:keepNext/>
              <w:keepLines/>
              <w:widowControl w:val="0"/>
              <w:rPr>
                <w:b/>
                <w:sz w:val="13"/>
                <w:szCs w:val="13"/>
                <w:u w:val="single"/>
              </w:rPr>
            </w:pPr>
            <w:hyperlink w:anchor="Srv_116WinSmallBizSVR2011Addon" w:history="1">
              <w:r w:rsidR="006E7054" w:rsidRPr="00FE7FDD">
                <w:rPr>
                  <w:rStyle w:val="Hyperlink"/>
                  <w:b/>
                  <w:sz w:val="13"/>
                  <w:szCs w:val="13"/>
                  <w:lang w:val="en-US" w:eastAsia="en-US"/>
                </w:rPr>
                <w:t>10</w:t>
              </w:r>
            </w:hyperlink>
            <w:r w:rsidR="006E7054">
              <w:rPr>
                <w:rStyle w:val="Hyperlink"/>
                <w:b/>
                <w:sz w:val="13"/>
                <w:szCs w:val="13"/>
                <w:lang w:val="en-US" w:eastAsia="en-US"/>
              </w:rPr>
              <w:t>9</w:t>
            </w:r>
          </w:p>
        </w:tc>
        <w:tc>
          <w:tcPr>
            <w:tcW w:w="450" w:type="dxa"/>
            <w:tcBorders>
              <w:bottom w:val="single" w:sz="4" w:space="0" w:color="auto"/>
            </w:tcBorders>
            <w:shd w:val="clear" w:color="auto" w:fill="FABF8F"/>
          </w:tcPr>
          <w:p w14:paraId="61FE2A69" w14:textId="77777777" w:rsidR="00A5643F" w:rsidRDefault="00A5643F" w:rsidP="007E466C">
            <w:pPr>
              <w:pStyle w:val="TableText"/>
              <w:keepNext/>
              <w:keepLines/>
              <w:widowControl w:val="0"/>
              <w:spacing w:before="120"/>
              <w:rPr>
                <w:rFonts w:ascii="Tahoma" w:hAnsi="Tahoma" w:cs="Tahoma"/>
                <w:sz w:val="13"/>
                <w:lang w:val="en-US" w:eastAsia="en-US"/>
              </w:rPr>
            </w:pPr>
            <w:r>
              <w:rPr>
                <w:rFonts w:ascii="Tahoma" w:hAnsi="Tahoma" w:cs="Tahoma"/>
                <w:sz w:val="13"/>
                <w:lang w:val="en-US" w:eastAsia="en-US"/>
              </w:rPr>
              <w:t>10/08</w:t>
            </w:r>
          </w:p>
        </w:tc>
        <w:tc>
          <w:tcPr>
            <w:tcW w:w="360" w:type="dxa"/>
            <w:tcBorders>
              <w:bottom w:val="single" w:sz="4" w:space="0" w:color="auto"/>
              <w:right w:val="single" w:sz="18" w:space="0" w:color="auto"/>
            </w:tcBorders>
            <w:shd w:val="clear" w:color="auto" w:fill="FABF8F"/>
            <w:vAlign w:val="center"/>
          </w:tcPr>
          <w:p w14:paraId="6EADF0A2" w14:textId="77777777" w:rsidR="00A5643F" w:rsidRPr="00480790" w:rsidRDefault="00A5643F"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1F565AC"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E4A43D6"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219461A"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EA339B8"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EA45B9"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481AA0A" w14:textId="77777777" w:rsidR="00A5643F" w:rsidRPr="00480790" w:rsidRDefault="00A5643F" w:rsidP="007E466C">
            <w:pPr>
              <w:pStyle w:val="TableText"/>
              <w:keepNext/>
              <w:keepLines/>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D6527B0"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B04DB3"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A19FCC" w14:textId="77777777" w:rsidR="00A5643F" w:rsidDel="001265B4"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D7C31CB"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08F2D09"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FBF8883"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1E4E60D"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5A601C" w14:textId="77777777" w:rsidR="00A5643F" w:rsidRPr="00480790" w:rsidRDefault="00A5643F" w:rsidP="007E466C">
            <w:pPr>
              <w:pStyle w:val="TableText"/>
              <w:keepNext/>
              <w:keepLines/>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1725CE6B" w14:textId="77777777" w:rsidR="00A5643F" w:rsidRPr="00480790" w:rsidRDefault="00A5643F" w:rsidP="007E466C">
            <w:pPr>
              <w:pStyle w:val="TableText"/>
              <w:keepNext/>
              <w:keepLines/>
              <w:widowControl w:val="0"/>
              <w:rPr>
                <w:rFonts w:ascii="Tahoma" w:hAnsi="Tahoma" w:cs="Tahoma"/>
                <w:sz w:val="13"/>
                <w:lang w:val="en-US" w:eastAsia="en-US"/>
              </w:rPr>
            </w:pPr>
          </w:p>
        </w:tc>
      </w:tr>
      <w:tr w:rsidR="00A5643F" w14:paraId="559E0F83" w14:textId="77777777" w:rsidTr="006B1F3F">
        <w:trPr>
          <w:gridBefore w:val="1"/>
          <w:wBefore w:w="20" w:type="dxa"/>
          <w:trHeight w:val="145"/>
        </w:trPr>
        <w:tc>
          <w:tcPr>
            <w:tcW w:w="2714" w:type="dxa"/>
            <w:tcBorders>
              <w:bottom w:val="single" w:sz="4" w:space="0" w:color="auto"/>
            </w:tcBorders>
            <w:shd w:val="clear" w:color="auto" w:fill="auto"/>
            <w:vAlign w:val="center"/>
          </w:tcPr>
          <w:p w14:paraId="0070AF6C" w14:textId="77777777" w:rsidR="00A5643F" w:rsidRPr="00767C4D" w:rsidRDefault="00A5643F" w:rsidP="002E5D03">
            <w:pPr>
              <w:pStyle w:val="Heading2"/>
              <w:spacing w:before="20" w:after="20"/>
              <w:ind w:left="0"/>
              <w:rPr>
                <w:rFonts w:ascii="Tahoma" w:hAnsi="Tahoma" w:cs="Tahoma"/>
                <w:b w:val="0"/>
              </w:rPr>
            </w:pPr>
            <w:bookmarkStart w:id="588" w:name="_Toc336338154"/>
            <w:bookmarkStart w:id="589" w:name="_Toc352319974"/>
            <w:r w:rsidRPr="00767C4D">
              <w:rPr>
                <w:rFonts w:ascii="Tahoma" w:hAnsi="Tahoma" w:cs="Tahoma"/>
                <w:b w:val="0"/>
                <w:sz w:val="14"/>
              </w:rPr>
              <w:t>Windows Small Business Server 2008 CAL Suite for Premium Users or Devices</w:t>
            </w:r>
            <w:bookmarkEnd w:id="588"/>
            <w:bookmarkEnd w:id="589"/>
          </w:p>
        </w:tc>
        <w:tc>
          <w:tcPr>
            <w:tcW w:w="450" w:type="dxa"/>
            <w:tcBorders>
              <w:bottom w:val="single" w:sz="4" w:space="0" w:color="auto"/>
            </w:tcBorders>
            <w:shd w:val="clear" w:color="auto" w:fill="auto"/>
            <w:vAlign w:val="center"/>
          </w:tcPr>
          <w:p w14:paraId="7E066F90" w14:textId="77777777" w:rsidR="00A5643F" w:rsidRPr="00FE7FDD" w:rsidRDefault="00A5643F" w:rsidP="00D63C1B">
            <w:pPr>
              <w:pStyle w:val="TableText"/>
              <w:widowControl w:val="0"/>
              <w:rPr>
                <w:b/>
                <w:sz w:val="13"/>
                <w:szCs w:val="13"/>
              </w:rPr>
            </w:pPr>
          </w:p>
        </w:tc>
        <w:tc>
          <w:tcPr>
            <w:tcW w:w="450" w:type="dxa"/>
            <w:tcBorders>
              <w:bottom w:val="single" w:sz="4" w:space="0" w:color="auto"/>
            </w:tcBorders>
            <w:shd w:val="clear" w:color="auto" w:fill="auto"/>
            <w:vAlign w:val="center"/>
          </w:tcPr>
          <w:p w14:paraId="57F2E365"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1C0A774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88EB39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58D592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AA3676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9C2695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4F9AF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F92C2F"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C20C5D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53915E"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0FC9413"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4C956F9"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B1A5F87"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DCFAC6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316276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63F2DD3B"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71E0476" w14:textId="77777777" w:rsidR="00A5643F" w:rsidRPr="00480790" w:rsidRDefault="00A5643F" w:rsidP="00886719">
            <w:pPr>
              <w:pStyle w:val="TableText"/>
              <w:widowControl w:val="0"/>
              <w:rPr>
                <w:rFonts w:ascii="Tahoma" w:hAnsi="Tahoma" w:cs="Tahoma"/>
                <w:sz w:val="13"/>
                <w:lang w:val="en-US" w:eastAsia="en-US"/>
              </w:rPr>
            </w:pPr>
          </w:p>
        </w:tc>
      </w:tr>
      <w:tr w:rsidR="00A5643F" w14:paraId="28E516B3" w14:textId="77777777" w:rsidTr="006B1F3F">
        <w:trPr>
          <w:gridBefore w:val="1"/>
          <w:wBefore w:w="20" w:type="dxa"/>
          <w:trHeight w:val="145"/>
        </w:trPr>
        <w:tc>
          <w:tcPr>
            <w:tcW w:w="2714" w:type="dxa"/>
            <w:tcBorders>
              <w:bottom w:val="single" w:sz="4" w:space="0" w:color="auto"/>
            </w:tcBorders>
            <w:shd w:val="clear" w:color="auto" w:fill="FABF8F"/>
            <w:vAlign w:val="center"/>
          </w:tcPr>
          <w:p w14:paraId="2BC5FD1E" w14:textId="77777777" w:rsidR="00A5643F" w:rsidRPr="00767C4D" w:rsidRDefault="00A5643F" w:rsidP="002E5D03">
            <w:pPr>
              <w:pStyle w:val="Heading2"/>
              <w:spacing w:before="20" w:after="20"/>
              <w:ind w:left="0"/>
              <w:rPr>
                <w:rFonts w:ascii="Tahoma" w:hAnsi="Tahoma" w:cs="Tahoma"/>
                <w:b w:val="0"/>
                <w:sz w:val="14"/>
                <w:szCs w:val="14"/>
                <w:lang w:val="en-US"/>
              </w:rPr>
            </w:pPr>
            <w:bookmarkStart w:id="590" w:name="_Toc336338155"/>
            <w:bookmarkStart w:id="591" w:name="_Toc352319975"/>
            <w:r w:rsidRPr="005F3316">
              <w:rPr>
                <w:rFonts w:ascii="Tahoma" w:hAnsi="Tahoma" w:cs="Tahoma"/>
                <w:b w:val="0"/>
                <w:sz w:val="14"/>
              </w:rPr>
              <w:t>Windows Small Business Server 2008 CAL Suite for Premium Users or Devices</w:t>
            </w:r>
            <w:r>
              <w:rPr>
                <w:rFonts w:ascii="Tahoma" w:hAnsi="Tahoma" w:cs="Tahoma"/>
                <w:b w:val="0"/>
                <w:sz w:val="14"/>
                <w:lang w:val="en-US"/>
              </w:rPr>
              <w:t xml:space="preserve"> (5 Clients)</w:t>
            </w:r>
            <w:bookmarkEnd w:id="590"/>
            <w:bookmarkEnd w:id="591"/>
          </w:p>
        </w:tc>
        <w:tc>
          <w:tcPr>
            <w:tcW w:w="450" w:type="dxa"/>
            <w:tcBorders>
              <w:bottom w:val="single" w:sz="4" w:space="0" w:color="auto"/>
            </w:tcBorders>
            <w:shd w:val="clear" w:color="auto" w:fill="FABF8F"/>
            <w:vAlign w:val="center"/>
          </w:tcPr>
          <w:p w14:paraId="658C2A48" w14:textId="77777777" w:rsidR="00A5643F" w:rsidRPr="00FE7FDD" w:rsidRDefault="00A5643F" w:rsidP="00D63C1B">
            <w:pPr>
              <w:pStyle w:val="TableText"/>
              <w:widowControl w:val="0"/>
              <w:rPr>
                <w:b/>
                <w:sz w:val="13"/>
                <w:szCs w:val="13"/>
              </w:rPr>
            </w:pPr>
          </w:p>
        </w:tc>
        <w:tc>
          <w:tcPr>
            <w:tcW w:w="450" w:type="dxa"/>
            <w:tcBorders>
              <w:bottom w:val="single" w:sz="4" w:space="0" w:color="auto"/>
            </w:tcBorders>
            <w:shd w:val="clear" w:color="auto" w:fill="FABF8F"/>
            <w:vAlign w:val="center"/>
          </w:tcPr>
          <w:p w14:paraId="4D3F09CF"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6683B7F"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7BF1CD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9C1B28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6E9CF4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2C1135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41077F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6D79D92"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8C4A52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B00D56F"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4A08DE5D"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14763DC"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ACED31A"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2B8560A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6DA39E4"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CEBBB63"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A80C3D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OL/OV</w:t>
            </w:r>
          </w:p>
        </w:tc>
      </w:tr>
      <w:tr w:rsidR="00F76ED4" w14:paraId="578DB4AB" w14:textId="77777777" w:rsidTr="006B1F3F">
        <w:trPr>
          <w:gridBefore w:val="1"/>
          <w:wBefore w:w="20" w:type="dxa"/>
          <w:trHeight w:val="145"/>
        </w:trPr>
        <w:tc>
          <w:tcPr>
            <w:tcW w:w="2714" w:type="dxa"/>
            <w:tcBorders>
              <w:bottom w:val="single" w:sz="4" w:space="0" w:color="auto"/>
            </w:tcBorders>
            <w:shd w:val="clear" w:color="auto" w:fill="auto"/>
            <w:vAlign w:val="center"/>
          </w:tcPr>
          <w:p w14:paraId="77A48879" w14:textId="77777777" w:rsidR="00A5643F" w:rsidRPr="00767C4D" w:rsidRDefault="00A5643F" w:rsidP="002E5D03">
            <w:pPr>
              <w:pStyle w:val="Heading2"/>
              <w:spacing w:before="20" w:after="20"/>
              <w:ind w:left="0"/>
              <w:rPr>
                <w:rFonts w:ascii="Tahoma" w:hAnsi="Tahoma" w:cs="Tahoma"/>
                <w:b w:val="0"/>
                <w:sz w:val="14"/>
                <w:szCs w:val="14"/>
                <w:lang w:val="en-US"/>
              </w:rPr>
            </w:pPr>
            <w:bookmarkStart w:id="592" w:name="_Toc336338156"/>
            <w:bookmarkStart w:id="593" w:name="_Toc352319976"/>
            <w:r w:rsidRPr="005F3316">
              <w:rPr>
                <w:rFonts w:ascii="Tahoma" w:hAnsi="Tahoma" w:cs="Tahoma"/>
                <w:b w:val="0"/>
                <w:sz w:val="14"/>
              </w:rPr>
              <w:t>Windows Small Business Server 2008 CAL Suite for Premium Users or Devices</w:t>
            </w:r>
            <w:r>
              <w:rPr>
                <w:rFonts w:ascii="Tahoma" w:hAnsi="Tahoma" w:cs="Tahoma"/>
                <w:b w:val="0"/>
                <w:sz w:val="14"/>
                <w:lang w:val="en-US"/>
              </w:rPr>
              <w:t xml:space="preserve"> (20 Clients)</w:t>
            </w:r>
            <w:bookmarkEnd w:id="592"/>
            <w:bookmarkEnd w:id="593"/>
          </w:p>
        </w:tc>
        <w:tc>
          <w:tcPr>
            <w:tcW w:w="450" w:type="dxa"/>
            <w:tcBorders>
              <w:bottom w:val="single" w:sz="4" w:space="0" w:color="auto"/>
            </w:tcBorders>
            <w:shd w:val="clear" w:color="auto" w:fill="auto"/>
            <w:vAlign w:val="center"/>
          </w:tcPr>
          <w:p w14:paraId="7E1473AD" w14:textId="77777777" w:rsidR="00A5643F" w:rsidRPr="00FE7FDD" w:rsidRDefault="00A5643F" w:rsidP="00D63C1B">
            <w:pPr>
              <w:pStyle w:val="TableText"/>
              <w:widowControl w:val="0"/>
              <w:rPr>
                <w:b/>
                <w:sz w:val="13"/>
                <w:szCs w:val="13"/>
              </w:rPr>
            </w:pPr>
          </w:p>
        </w:tc>
        <w:tc>
          <w:tcPr>
            <w:tcW w:w="450" w:type="dxa"/>
            <w:tcBorders>
              <w:bottom w:val="single" w:sz="4" w:space="0" w:color="auto"/>
            </w:tcBorders>
            <w:shd w:val="clear" w:color="auto" w:fill="auto"/>
            <w:vAlign w:val="center"/>
          </w:tcPr>
          <w:p w14:paraId="71A6BF70"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50B14D0"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352A436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68D07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D11227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565126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17F5F4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E76A4D9"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89ED6F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0A8FD83"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6E12428F"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D905C17"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629B233"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78A6322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ADFFEE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E41D46F"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E7F5FD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OL/OV</w:t>
            </w:r>
          </w:p>
        </w:tc>
      </w:tr>
      <w:tr w:rsidR="00F76ED4" w14:paraId="1F26C7DE" w14:textId="77777777" w:rsidTr="006B1F3F">
        <w:trPr>
          <w:gridBefore w:val="1"/>
          <w:wBefore w:w="20" w:type="dxa"/>
          <w:trHeight w:val="145"/>
        </w:trPr>
        <w:tc>
          <w:tcPr>
            <w:tcW w:w="2714" w:type="dxa"/>
            <w:tcBorders>
              <w:bottom w:val="single" w:sz="4" w:space="0" w:color="auto"/>
            </w:tcBorders>
            <w:shd w:val="clear" w:color="auto" w:fill="FABF8F"/>
            <w:vAlign w:val="center"/>
          </w:tcPr>
          <w:p w14:paraId="7258E8F9" w14:textId="77777777" w:rsidR="00A5643F" w:rsidRPr="00AE41EE" w:rsidRDefault="00A5643F" w:rsidP="002E5D03">
            <w:pPr>
              <w:pStyle w:val="Heading2"/>
              <w:spacing w:before="20" w:after="20"/>
              <w:ind w:left="0"/>
              <w:rPr>
                <w:rFonts w:ascii="Tahoma" w:hAnsi="Tahoma" w:cs="Tahoma"/>
                <w:b w:val="0"/>
                <w:sz w:val="14"/>
                <w:szCs w:val="14"/>
              </w:rPr>
            </w:pPr>
            <w:bookmarkStart w:id="594" w:name="_Toc336338157"/>
            <w:bookmarkStart w:id="595" w:name="_Toc352319977"/>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Standard (5 clients)</w:t>
            </w:r>
            <w:bookmarkEnd w:id="594"/>
            <w:bookmarkEnd w:id="595"/>
            <w:r w:rsidRPr="00AE41EE">
              <w:rPr>
                <w:rFonts w:ascii="Tahoma" w:eastAsia="Times New Roman" w:hAnsi="Tahoma" w:cs="Tahoma"/>
                <w:b w:val="0"/>
                <w:sz w:val="14"/>
                <w:szCs w:val="14"/>
              </w:rPr>
              <w:t xml:space="preserve"> </w:t>
            </w:r>
          </w:p>
        </w:tc>
        <w:tc>
          <w:tcPr>
            <w:tcW w:w="450" w:type="dxa"/>
            <w:tcBorders>
              <w:bottom w:val="single" w:sz="4" w:space="0" w:color="auto"/>
            </w:tcBorders>
            <w:shd w:val="clear" w:color="auto" w:fill="FABF8F"/>
            <w:vAlign w:val="center"/>
          </w:tcPr>
          <w:p w14:paraId="57EE8507" w14:textId="77777777" w:rsidR="00A5643F" w:rsidRPr="00FE7FDD" w:rsidRDefault="00980F6A" w:rsidP="006E7054">
            <w:pPr>
              <w:pStyle w:val="TableText"/>
              <w:widowControl w:val="0"/>
              <w:rPr>
                <w:rStyle w:val="EndnoteReference"/>
                <w:b w:val="0"/>
                <w:color w:val="0000FF"/>
                <w:sz w:val="13"/>
                <w:szCs w:val="13"/>
                <w:u w:val="single"/>
                <w:lang w:val="en-US" w:eastAsia="en-US"/>
              </w:rPr>
            </w:pPr>
            <w:hyperlink w:anchor="Srv_117WinSmallBizSVR2011Addon" w:history="1">
              <w:r w:rsidR="006E7054" w:rsidRPr="00FE7FDD">
                <w:rPr>
                  <w:rStyle w:val="Hyperlink"/>
                  <w:b/>
                  <w:sz w:val="13"/>
                  <w:szCs w:val="13"/>
                  <w:lang w:val="en-US"/>
                </w:rPr>
                <w:t>1</w:t>
              </w:r>
            </w:hyperlink>
            <w:r w:rsidR="006E7054">
              <w:rPr>
                <w:rStyle w:val="Hyperlink"/>
                <w:b/>
                <w:sz w:val="13"/>
                <w:szCs w:val="13"/>
                <w:lang w:val="en-US"/>
              </w:rPr>
              <w:t>10</w:t>
            </w:r>
          </w:p>
        </w:tc>
        <w:tc>
          <w:tcPr>
            <w:tcW w:w="450" w:type="dxa"/>
            <w:tcBorders>
              <w:bottom w:val="single" w:sz="4" w:space="0" w:color="auto"/>
            </w:tcBorders>
            <w:shd w:val="clear" w:color="auto" w:fill="FABF8F"/>
            <w:vAlign w:val="center"/>
          </w:tcPr>
          <w:p w14:paraId="74723F06"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5DE8AF1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29193A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5DAD53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731C35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1FDB3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028A09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1A4DCA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B2B84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F55720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1C058E9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C3C8C0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9D4B97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ABF8F"/>
            <w:vAlign w:val="center"/>
          </w:tcPr>
          <w:p w14:paraId="50DBEAA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FC64CD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57E4F63"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9B851CC"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F76ED4" w14:paraId="2BEF4418" w14:textId="77777777" w:rsidTr="006B1F3F">
        <w:trPr>
          <w:gridBefore w:val="1"/>
          <w:wBefore w:w="20" w:type="dxa"/>
          <w:trHeight w:val="145"/>
        </w:trPr>
        <w:tc>
          <w:tcPr>
            <w:tcW w:w="2714" w:type="dxa"/>
            <w:tcBorders>
              <w:bottom w:val="single" w:sz="4" w:space="0" w:color="auto"/>
            </w:tcBorders>
            <w:shd w:val="clear" w:color="auto" w:fill="auto"/>
            <w:vAlign w:val="center"/>
          </w:tcPr>
          <w:p w14:paraId="2DCE5170" w14:textId="77777777" w:rsidR="00A5643F" w:rsidRPr="00706E33" w:rsidRDefault="00A5643F" w:rsidP="002E5D03">
            <w:pPr>
              <w:pStyle w:val="Heading2"/>
              <w:spacing w:before="20" w:after="20"/>
              <w:ind w:left="0"/>
              <w:rPr>
                <w:rFonts w:ascii="Tahoma" w:hAnsi="Tahoma" w:cs="Tahoma"/>
                <w:b w:val="0"/>
                <w:sz w:val="14"/>
                <w:szCs w:val="14"/>
                <w:lang w:val="en-US"/>
              </w:rPr>
            </w:pPr>
            <w:bookmarkStart w:id="596" w:name="_Toc336338158"/>
            <w:bookmarkStart w:id="597" w:name="_Toc352319978"/>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w:t>
            </w:r>
            <w:r>
              <w:rPr>
                <w:rFonts w:ascii="Tahoma" w:hAnsi="Tahoma" w:cs="Tahoma"/>
                <w:b w:val="0"/>
                <w:sz w:val="14"/>
                <w:szCs w:val="14"/>
                <w:lang w:val="en-US"/>
              </w:rPr>
              <w:t>(1 client)</w:t>
            </w:r>
            <w:bookmarkEnd w:id="596"/>
            <w:bookmarkEnd w:id="597"/>
          </w:p>
        </w:tc>
        <w:tc>
          <w:tcPr>
            <w:tcW w:w="450" w:type="dxa"/>
            <w:tcBorders>
              <w:bottom w:val="single" w:sz="4" w:space="0" w:color="auto"/>
            </w:tcBorders>
            <w:shd w:val="clear" w:color="auto" w:fill="auto"/>
            <w:vAlign w:val="center"/>
          </w:tcPr>
          <w:p w14:paraId="5F16FB98" w14:textId="77777777" w:rsidR="00A5643F" w:rsidRPr="00FE7FDD" w:rsidRDefault="00980F6A" w:rsidP="006E7054">
            <w:pPr>
              <w:pStyle w:val="TableText"/>
              <w:widowControl w:val="0"/>
              <w:rPr>
                <w:rStyle w:val="EndnoteReference"/>
                <w:b w:val="0"/>
                <w:color w:val="0000FF"/>
                <w:sz w:val="13"/>
                <w:szCs w:val="13"/>
                <w:u w:val="single"/>
                <w:lang w:val="en-US" w:eastAsia="en-US"/>
              </w:rPr>
            </w:pPr>
            <w:hyperlink w:anchor="_110_Windows_Small" w:history="1">
              <w:r w:rsidR="006E7054" w:rsidRPr="00FE7FDD">
                <w:rPr>
                  <w:rStyle w:val="Hyperlink"/>
                  <w:b/>
                  <w:sz w:val="13"/>
                  <w:szCs w:val="13"/>
                  <w:lang w:val="en-US" w:eastAsia="en-US"/>
                </w:rPr>
                <w:t>11</w:t>
              </w:r>
            </w:hyperlink>
            <w:r w:rsidR="006E7054">
              <w:rPr>
                <w:rStyle w:val="Hyperlink"/>
                <w:b/>
                <w:sz w:val="13"/>
                <w:szCs w:val="13"/>
                <w:lang w:val="en-US" w:eastAsia="en-US"/>
              </w:rPr>
              <w:t>1</w:t>
            </w:r>
          </w:p>
        </w:tc>
        <w:tc>
          <w:tcPr>
            <w:tcW w:w="450" w:type="dxa"/>
            <w:tcBorders>
              <w:bottom w:val="single" w:sz="4" w:space="0" w:color="auto"/>
            </w:tcBorders>
            <w:shd w:val="clear" w:color="auto" w:fill="auto"/>
            <w:vAlign w:val="center"/>
          </w:tcPr>
          <w:p w14:paraId="0FBEE21E"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8F561F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8BBAB4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A784C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F9CF3D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344935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8D585F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80227A"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8B7777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16DEAB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0D23EF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C5F3A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1202AE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A1B8BD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DD12E8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tcPr>
          <w:p w14:paraId="7CF28113"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7E4EB128" w14:textId="77777777" w:rsidR="00A5643F" w:rsidRPr="00480790" w:rsidRDefault="00A5643F" w:rsidP="00886719">
            <w:pPr>
              <w:pStyle w:val="TableText"/>
              <w:widowControl w:val="0"/>
              <w:rPr>
                <w:rFonts w:ascii="Tahoma" w:hAnsi="Tahoma" w:cs="Tahoma"/>
                <w:sz w:val="13"/>
                <w:lang w:val="en-US" w:eastAsia="en-US"/>
              </w:rPr>
            </w:pPr>
          </w:p>
        </w:tc>
      </w:tr>
      <w:tr w:rsidR="00F76ED4" w14:paraId="3BE63CA2" w14:textId="77777777" w:rsidTr="006B1F3F">
        <w:trPr>
          <w:gridBefore w:val="1"/>
          <w:wBefore w:w="20" w:type="dxa"/>
          <w:trHeight w:val="145"/>
        </w:trPr>
        <w:tc>
          <w:tcPr>
            <w:tcW w:w="2714" w:type="dxa"/>
            <w:tcBorders>
              <w:bottom w:val="single" w:sz="4" w:space="0" w:color="auto"/>
            </w:tcBorders>
            <w:shd w:val="clear" w:color="auto" w:fill="FABF8F"/>
            <w:vAlign w:val="center"/>
          </w:tcPr>
          <w:p w14:paraId="15140A3D" w14:textId="77777777" w:rsidR="00A5643F" w:rsidRPr="00AE41EE" w:rsidRDefault="00A5643F" w:rsidP="002E5D03">
            <w:pPr>
              <w:pStyle w:val="Heading2"/>
              <w:spacing w:before="20" w:after="20"/>
              <w:ind w:left="0"/>
              <w:rPr>
                <w:rFonts w:ascii="Tahoma" w:hAnsi="Tahoma" w:cs="Tahoma"/>
                <w:b w:val="0"/>
                <w:color w:val="000000"/>
                <w:sz w:val="14"/>
                <w:szCs w:val="14"/>
              </w:rPr>
            </w:pPr>
            <w:bookmarkStart w:id="598" w:name="_Toc336338159"/>
            <w:bookmarkStart w:id="599" w:name="_Toc352319979"/>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(5 clients)</w:t>
            </w:r>
            <w:bookmarkEnd w:id="598"/>
            <w:bookmarkEnd w:id="599"/>
          </w:p>
        </w:tc>
        <w:tc>
          <w:tcPr>
            <w:tcW w:w="450" w:type="dxa"/>
            <w:tcBorders>
              <w:bottom w:val="single" w:sz="4" w:space="0" w:color="auto"/>
            </w:tcBorders>
            <w:shd w:val="clear" w:color="auto" w:fill="FABF8F"/>
            <w:vAlign w:val="center"/>
          </w:tcPr>
          <w:p w14:paraId="3CD97E82" w14:textId="77777777" w:rsidR="00A5643F" w:rsidRPr="00FE7FDD" w:rsidRDefault="00980F6A" w:rsidP="006E7054">
            <w:pPr>
              <w:pStyle w:val="TableText"/>
              <w:widowControl w:val="0"/>
              <w:rPr>
                <w:rStyle w:val="EndnoteReference"/>
                <w:b w:val="0"/>
                <w:sz w:val="13"/>
                <w:szCs w:val="13"/>
                <w:u w:val="single"/>
                <w:lang w:val="en-US" w:eastAsia="en-US"/>
              </w:rPr>
            </w:pPr>
            <w:hyperlink w:anchor="_120_Windows_Small" w:history="1">
              <w:r w:rsidR="006E7054" w:rsidRPr="00FE7FDD">
                <w:rPr>
                  <w:rStyle w:val="Hyperlink"/>
                  <w:b/>
                  <w:sz w:val="13"/>
                  <w:szCs w:val="13"/>
                  <w:lang w:val="en-US" w:eastAsia="en-US"/>
                </w:rPr>
                <w:t>11</w:t>
              </w:r>
            </w:hyperlink>
            <w:r w:rsidR="006E7054">
              <w:rPr>
                <w:rStyle w:val="Hyperlink"/>
                <w:b/>
                <w:sz w:val="13"/>
                <w:szCs w:val="13"/>
                <w:lang w:val="en-US" w:eastAsia="en-US"/>
              </w:rPr>
              <w:t>1</w:t>
            </w:r>
          </w:p>
        </w:tc>
        <w:tc>
          <w:tcPr>
            <w:tcW w:w="450" w:type="dxa"/>
            <w:tcBorders>
              <w:bottom w:val="single" w:sz="4" w:space="0" w:color="auto"/>
            </w:tcBorders>
            <w:shd w:val="clear" w:color="auto" w:fill="FABF8F"/>
            <w:vAlign w:val="center"/>
          </w:tcPr>
          <w:p w14:paraId="7ED70B7A"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1AE047C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92D511D"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4A8DA07F"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3653159C"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2C70C39C"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7D0D0B83"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787FAA9B"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54C0ECA0"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8429AC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E37B5C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45811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77520B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3743D5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D62AD1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D972DCF"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5BC551F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F76ED4" w14:paraId="0A42E4D8" w14:textId="77777777" w:rsidTr="006B1F3F">
        <w:trPr>
          <w:gridBefore w:val="1"/>
          <w:wBefore w:w="20" w:type="dxa"/>
          <w:trHeight w:val="145"/>
        </w:trPr>
        <w:tc>
          <w:tcPr>
            <w:tcW w:w="2714" w:type="dxa"/>
            <w:tcBorders>
              <w:bottom w:val="single" w:sz="4" w:space="0" w:color="auto"/>
            </w:tcBorders>
            <w:shd w:val="clear" w:color="auto" w:fill="auto"/>
          </w:tcPr>
          <w:p w14:paraId="0AB0ECC5" w14:textId="77777777" w:rsidR="00A5643F" w:rsidRPr="00AE41EE" w:rsidRDefault="00A5643F" w:rsidP="002E5D03">
            <w:pPr>
              <w:pStyle w:val="Heading2"/>
              <w:spacing w:before="20" w:after="20"/>
              <w:ind w:left="0"/>
              <w:rPr>
                <w:rFonts w:ascii="Tahoma" w:hAnsi="Tahoma" w:cs="Tahoma"/>
                <w:b w:val="0"/>
                <w:color w:val="000000"/>
                <w:sz w:val="14"/>
                <w:szCs w:val="14"/>
              </w:rPr>
            </w:pPr>
            <w:bookmarkStart w:id="600" w:name="_Toc336338160"/>
            <w:bookmarkStart w:id="601" w:name="_Toc352319980"/>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(20 clients)</w:t>
            </w:r>
            <w:bookmarkEnd w:id="600"/>
            <w:bookmarkEnd w:id="601"/>
            <w:r w:rsidRPr="00AE41EE">
              <w:rPr>
                <w:rFonts w:ascii="Tahoma" w:eastAsia="Times New Roman" w:hAnsi="Tahoma" w:cs="Tahoma"/>
                <w:b w:val="0"/>
                <w:sz w:val="14"/>
                <w:szCs w:val="14"/>
              </w:rPr>
              <w:t xml:space="preserve"> </w:t>
            </w:r>
          </w:p>
        </w:tc>
        <w:tc>
          <w:tcPr>
            <w:tcW w:w="450" w:type="dxa"/>
            <w:tcBorders>
              <w:bottom w:val="single" w:sz="4" w:space="0" w:color="auto"/>
            </w:tcBorders>
            <w:shd w:val="clear" w:color="auto" w:fill="auto"/>
            <w:vAlign w:val="center"/>
          </w:tcPr>
          <w:p w14:paraId="4077F3D8" w14:textId="77777777" w:rsidR="00A5643F" w:rsidRPr="00FE7FDD" w:rsidRDefault="00980F6A" w:rsidP="006E7054">
            <w:pPr>
              <w:pStyle w:val="TableText"/>
              <w:widowControl w:val="0"/>
              <w:rPr>
                <w:rStyle w:val="EndnoteReference"/>
                <w:b w:val="0"/>
                <w:sz w:val="13"/>
                <w:szCs w:val="13"/>
                <w:u w:val="single"/>
                <w:lang w:val="en-US" w:eastAsia="en-US"/>
              </w:rPr>
            </w:pPr>
            <w:hyperlink w:anchor="_122_Windows_Small" w:history="1">
              <w:r w:rsidR="006E7054" w:rsidRPr="00FE7FDD">
                <w:rPr>
                  <w:rStyle w:val="Hyperlink"/>
                  <w:b/>
                  <w:sz w:val="13"/>
                  <w:szCs w:val="13"/>
                  <w:lang w:val="en-US" w:eastAsia="en-US"/>
                </w:rPr>
                <w:t>11</w:t>
              </w:r>
            </w:hyperlink>
            <w:r w:rsidR="006E7054">
              <w:rPr>
                <w:rStyle w:val="Hyperlink"/>
                <w:b/>
                <w:sz w:val="13"/>
                <w:szCs w:val="13"/>
                <w:lang w:val="en-US" w:eastAsia="en-US"/>
              </w:rPr>
              <w:t>1</w:t>
            </w:r>
          </w:p>
        </w:tc>
        <w:tc>
          <w:tcPr>
            <w:tcW w:w="450" w:type="dxa"/>
            <w:tcBorders>
              <w:bottom w:val="single" w:sz="4" w:space="0" w:color="auto"/>
            </w:tcBorders>
            <w:shd w:val="clear" w:color="auto" w:fill="auto"/>
            <w:vAlign w:val="center"/>
          </w:tcPr>
          <w:p w14:paraId="54D27ABC"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9BB734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7419993"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4AAD53C6"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7673B5AF"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500DE3D9"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3FEADD9D"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3044AB73"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55722554"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70EFD7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351E213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EDC95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51366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6A1625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8476C2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70D740D"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A2A0D0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A5643F" w14:paraId="5D797DDA" w14:textId="77777777" w:rsidTr="006B1F3F">
        <w:trPr>
          <w:gridBefore w:val="1"/>
          <w:wBefore w:w="20" w:type="dxa"/>
          <w:trHeight w:val="145"/>
        </w:trPr>
        <w:tc>
          <w:tcPr>
            <w:tcW w:w="2714" w:type="dxa"/>
            <w:tcBorders>
              <w:bottom w:val="single" w:sz="4" w:space="0" w:color="auto"/>
            </w:tcBorders>
            <w:shd w:val="clear" w:color="auto" w:fill="FABF8F"/>
            <w:vAlign w:val="center"/>
          </w:tcPr>
          <w:p w14:paraId="4351EC63" w14:textId="77777777" w:rsidR="00A5643F" w:rsidRPr="00AE41EE" w:rsidRDefault="00A5643F" w:rsidP="002E5D03">
            <w:pPr>
              <w:pStyle w:val="Heading2"/>
              <w:spacing w:before="20" w:after="20"/>
              <w:ind w:left="0"/>
              <w:rPr>
                <w:rFonts w:ascii="Tahoma" w:hAnsi="Tahoma" w:cs="Tahoma"/>
                <w:b w:val="0"/>
                <w:sz w:val="14"/>
                <w:szCs w:val="14"/>
              </w:rPr>
            </w:pPr>
            <w:bookmarkStart w:id="602" w:name="_Toc336338161"/>
            <w:bookmarkStart w:id="603" w:name="_Toc352319981"/>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 xml:space="preserve">Add-on </w:t>
            </w:r>
            <w:r w:rsidRPr="00AE41EE">
              <w:rPr>
                <w:rFonts w:ascii="Tahoma" w:hAnsi="Tahoma" w:cs="Tahoma"/>
                <w:b w:val="0"/>
                <w:sz w:val="14"/>
                <w:szCs w:val="14"/>
              </w:rPr>
              <w:t>(5 clients)</w:t>
            </w:r>
            <w:bookmarkEnd w:id="602"/>
            <w:bookmarkEnd w:id="603"/>
          </w:p>
        </w:tc>
        <w:tc>
          <w:tcPr>
            <w:tcW w:w="450" w:type="dxa"/>
            <w:tcBorders>
              <w:bottom w:val="single" w:sz="4" w:space="0" w:color="auto"/>
            </w:tcBorders>
            <w:shd w:val="clear" w:color="auto" w:fill="FABF8F"/>
            <w:vAlign w:val="center"/>
          </w:tcPr>
          <w:p w14:paraId="38E67B77" w14:textId="77777777" w:rsidR="00A5643F" w:rsidRPr="00FE7FDD" w:rsidRDefault="00980F6A" w:rsidP="006E7054">
            <w:pPr>
              <w:pStyle w:val="TableText"/>
              <w:widowControl w:val="0"/>
              <w:rPr>
                <w:rStyle w:val="EndnoteReference"/>
                <w:rFonts w:cs="Tahoma"/>
                <w:b w:val="0"/>
                <w:color w:val="0000FF"/>
                <w:sz w:val="13"/>
                <w:szCs w:val="13"/>
                <w:u w:val="single"/>
                <w:lang w:val="en-US" w:eastAsia="en-US"/>
              </w:rPr>
            </w:pPr>
            <w:hyperlink w:anchor="Srv_112WinSmallBizSVR2011Addon" w:history="1">
              <w:r w:rsidR="006E7054" w:rsidRPr="00FE7FDD">
                <w:rPr>
                  <w:rStyle w:val="Hyperlink"/>
                  <w:b/>
                  <w:sz w:val="13"/>
                  <w:szCs w:val="13"/>
                  <w:lang w:val="en-US" w:eastAsia="en-US"/>
                </w:rPr>
                <w:t>11</w:t>
              </w:r>
            </w:hyperlink>
            <w:r w:rsidR="006E7054">
              <w:rPr>
                <w:rStyle w:val="Hyperlink"/>
                <w:b/>
                <w:sz w:val="13"/>
                <w:szCs w:val="13"/>
                <w:lang w:val="en-US" w:eastAsia="en-US"/>
              </w:rPr>
              <w:t>2</w:t>
            </w:r>
          </w:p>
        </w:tc>
        <w:tc>
          <w:tcPr>
            <w:tcW w:w="450" w:type="dxa"/>
            <w:tcBorders>
              <w:bottom w:val="single" w:sz="4" w:space="0" w:color="auto"/>
            </w:tcBorders>
            <w:shd w:val="clear" w:color="auto" w:fill="FABF8F"/>
          </w:tcPr>
          <w:p w14:paraId="7D1B547A"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1C84BAC4" w14:textId="77777777" w:rsidR="00A5643F" w:rsidRPr="00480790" w:rsidRDefault="00A5643F" w:rsidP="00F97D54">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AFDC127"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63E7C7BD"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4DE67DF1"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1E7A700D"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5A2972F8"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32C828B"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5D98B7EE"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46D5107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6E55807"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76F0A97"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9F61B0B"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51786D2E"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01650A"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48DF69E"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53AD7E7"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2CB3F70F" w14:textId="77777777" w:rsidTr="006B1F3F">
        <w:trPr>
          <w:gridBefore w:val="1"/>
          <w:wBefore w:w="20" w:type="dxa"/>
          <w:trHeight w:val="145"/>
        </w:trPr>
        <w:tc>
          <w:tcPr>
            <w:tcW w:w="2714" w:type="dxa"/>
            <w:tcBorders>
              <w:bottom w:val="single" w:sz="4" w:space="0" w:color="auto"/>
            </w:tcBorders>
            <w:shd w:val="clear" w:color="auto" w:fill="auto"/>
            <w:vAlign w:val="center"/>
          </w:tcPr>
          <w:p w14:paraId="18DDF23C" w14:textId="77777777" w:rsidR="00A5643F" w:rsidRPr="00AE41EE" w:rsidRDefault="00A5643F" w:rsidP="002E5D03">
            <w:pPr>
              <w:pStyle w:val="Heading2"/>
              <w:spacing w:before="20" w:after="20"/>
              <w:ind w:left="0"/>
              <w:rPr>
                <w:rFonts w:ascii="Tahoma" w:hAnsi="Tahoma" w:cs="Tahoma"/>
                <w:b w:val="0"/>
                <w:sz w:val="14"/>
                <w:szCs w:val="14"/>
              </w:rPr>
            </w:pPr>
            <w:bookmarkStart w:id="604" w:name="_Toc336338162"/>
            <w:bookmarkStart w:id="605" w:name="_Toc352319982"/>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w:t>
            </w:r>
            <w:bookmarkEnd w:id="604"/>
            <w:bookmarkEnd w:id="605"/>
            <w:r>
              <w:rPr>
                <w:rFonts w:ascii="Tahoma" w:hAnsi="Tahoma" w:cs="Tahoma"/>
                <w:b w:val="0"/>
                <w:sz w:val="14"/>
                <w:szCs w:val="14"/>
                <w:lang w:val="en-US"/>
              </w:rPr>
              <w:t xml:space="preserve"> </w:t>
            </w:r>
          </w:p>
        </w:tc>
        <w:tc>
          <w:tcPr>
            <w:tcW w:w="450" w:type="dxa"/>
            <w:tcBorders>
              <w:bottom w:val="single" w:sz="4" w:space="0" w:color="auto"/>
            </w:tcBorders>
            <w:shd w:val="clear" w:color="auto" w:fill="auto"/>
            <w:vAlign w:val="center"/>
          </w:tcPr>
          <w:p w14:paraId="15A299B4" w14:textId="77777777" w:rsidR="00A5643F" w:rsidRPr="00FE7FDD" w:rsidRDefault="00980F6A" w:rsidP="006E7054">
            <w:pPr>
              <w:pStyle w:val="TableText"/>
              <w:widowControl w:val="0"/>
              <w:rPr>
                <w:b/>
                <w:sz w:val="13"/>
                <w:szCs w:val="13"/>
                <w:u w:val="single"/>
                <w:lang w:val="en-US" w:eastAsia="en-US"/>
              </w:rPr>
            </w:pPr>
            <w:hyperlink w:anchor="_124_Windows_Small" w:history="1">
              <w:r w:rsidR="006E7054" w:rsidRPr="00FE7FDD">
                <w:rPr>
                  <w:rStyle w:val="Hyperlink"/>
                  <w:b/>
                  <w:sz w:val="13"/>
                  <w:szCs w:val="13"/>
                  <w:lang w:val="en-US" w:eastAsia="en-US"/>
                </w:rPr>
                <w:t>11</w:t>
              </w:r>
            </w:hyperlink>
            <w:r w:rsidR="006E7054">
              <w:rPr>
                <w:rStyle w:val="Hyperlink"/>
                <w:b/>
                <w:sz w:val="13"/>
                <w:szCs w:val="13"/>
                <w:lang w:val="en-US" w:eastAsia="en-US"/>
              </w:rPr>
              <w:t>3</w:t>
            </w:r>
          </w:p>
        </w:tc>
        <w:tc>
          <w:tcPr>
            <w:tcW w:w="450" w:type="dxa"/>
            <w:tcBorders>
              <w:bottom w:val="single" w:sz="4" w:space="0" w:color="auto"/>
            </w:tcBorders>
            <w:shd w:val="clear" w:color="auto" w:fill="auto"/>
          </w:tcPr>
          <w:p w14:paraId="19EF40D2" w14:textId="77777777" w:rsidR="00A5643F" w:rsidRPr="00480790" w:rsidRDefault="00A5643F">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A967522"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9185FB6" w14:textId="77777777" w:rsidR="00A5643F" w:rsidRPr="00480790" w:rsidRDefault="00A5643F">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471C9219"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2E1D9FC7"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41874ED7"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7EE854C2" w14:textId="77777777" w:rsidR="00A5643F" w:rsidRPr="00480790" w:rsidRDefault="00A5643F">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3208A1B2" w14:textId="77777777" w:rsidR="00A5643F" w:rsidRPr="00480790" w:rsidRDefault="00A5643F">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102FF006" w14:textId="77777777" w:rsidR="00A5643F" w:rsidRPr="00480790" w:rsidRDefault="00A5643F">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A17DF2A"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20D8FE9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FABA06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6355614"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733FBC2"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4E07AF"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2C89A5FC" w14:textId="77777777" w:rsidR="00A5643F" w:rsidRPr="00480790" w:rsidRDefault="00A5643F">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7B16D1E" w14:textId="77777777" w:rsidR="00A5643F" w:rsidRPr="00480790" w:rsidRDefault="00A5643F">
            <w:pPr>
              <w:pStyle w:val="TableText"/>
              <w:widowControl w:val="0"/>
              <w:rPr>
                <w:rFonts w:ascii="Tahoma" w:hAnsi="Tahoma" w:cs="Tahoma"/>
                <w:sz w:val="13"/>
                <w:lang w:val="en-US" w:eastAsia="en-US"/>
              </w:rPr>
            </w:pPr>
          </w:p>
        </w:tc>
      </w:tr>
      <w:tr w:rsidR="00A5643F" w14:paraId="0778A06E" w14:textId="77777777" w:rsidTr="006B1F3F">
        <w:trPr>
          <w:gridBefore w:val="1"/>
          <w:wBefore w:w="20" w:type="dxa"/>
          <w:trHeight w:val="145"/>
        </w:trPr>
        <w:tc>
          <w:tcPr>
            <w:tcW w:w="2714" w:type="dxa"/>
            <w:tcBorders>
              <w:bottom w:val="single" w:sz="4" w:space="0" w:color="auto"/>
            </w:tcBorders>
            <w:shd w:val="clear" w:color="auto" w:fill="FABF8F"/>
            <w:vAlign w:val="center"/>
          </w:tcPr>
          <w:p w14:paraId="0F19C827" w14:textId="77777777" w:rsidR="00A5643F" w:rsidRPr="00AE41EE" w:rsidRDefault="00A5643F" w:rsidP="002E5D03">
            <w:pPr>
              <w:pStyle w:val="Heading2"/>
              <w:spacing w:before="20" w:after="20"/>
              <w:ind w:left="0"/>
              <w:rPr>
                <w:rFonts w:ascii="Tahoma" w:hAnsi="Tahoma" w:cs="Tahoma"/>
                <w:b w:val="0"/>
                <w:sz w:val="14"/>
                <w:szCs w:val="14"/>
              </w:rPr>
            </w:pPr>
            <w:bookmarkStart w:id="606" w:name="_Toc336338163"/>
            <w:bookmarkStart w:id="607" w:name="_Toc352319983"/>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(5 clients)</w:t>
            </w:r>
            <w:bookmarkEnd w:id="606"/>
            <w:bookmarkEnd w:id="607"/>
          </w:p>
        </w:tc>
        <w:tc>
          <w:tcPr>
            <w:tcW w:w="450" w:type="dxa"/>
            <w:tcBorders>
              <w:bottom w:val="single" w:sz="4" w:space="0" w:color="auto"/>
            </w:tcBorders>
            <w:shd w:val="clear" w:color="auto" w:fill="FABF8F"/>
            <w:vAlign w:val="center"/>
          </w:tcPr>
          <w:p w14:paraId="6B204181" w14:textId="77777777" w:rsidR="00A5643F" w:rsidRPr="00FE7FDD" w:rsidRDefault="00980F6A" w:rsidP="006E7054">
            <w:pPr>
              <w:pStyle w:val="TableText"/>
              <w:widowControl w:val="0"/>
              <w:rPr>
                <w:b/>
                <w:sz w:val="13"/>
                <w:szCs w:val="13"/>
                <w:u w:val="single"/>
                <w:lang w:val="en-US" w:eastAsia="en-US"/>
              </w:rPr>
            </w:pPr>
            <w:hyperlink w:anchor="_124_Windows_Small" w:history="1">
              <w:r w:rsidR="006E7054" w:rsidRPr="00FE7FDD">
                <w:rPr>
                  <w:rStyle w:val="Hyperlink"/>
                  <w:b/>
                  <w:sz w:val="13"/>
                  <w:szCs w:val="13"/>
                  <w:lang w:val="en-US" w:eastAsia="en-US"/>
                </w:rPr>
                <w:t>11</w:t>
              </w:r>
            </w:hyperlink>
            <w:r w:rsidR="006E7054">
              <w:rPr>
                <w:rStyle w:val="Hyperlink"/>
                <w:b/>
                <w:sz w:val="13"/>
                <w:szCs w:val="13"/>
                <w:lang w:val="en-US" w:eastAsia="en-US"/>
              </w:rPr>
              <w:t>3</w:t>
            </w:r>
          </w:p>
        </w:tc>
        <w:tc>
          <w:tcPr>
            <w:tcW w:w="450" w:type="dxa"/>
            <w:tcBorders>
              <w:bottom w:val="single" w:sz="4" w:space="0" w:color="auto"/>
            </w:tcBorders>
            <w:shd w:val="clear" w:color="auto" w:fill="FABF8F"/>
          </w:tcPr>
          <w:p w14:paraId="4F7DDAB0"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2A3B704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4EFB35"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0207E890"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719AA8"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1546D74F"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59BEA59D"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1E4644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31E7805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193331D9"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5C0C0AB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03700F"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7FEED30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8229CBF"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E3FFC3"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FD7B467"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130C815"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69FAFCCC" w14:textId="77777777" w:rsidTr="006B1F3F">
        <w:trPr>
          <w:gridBefore w:val="1"/>
          <w:wBefore w:w="20" w:type="dxa"/>
          <w:trHeight w:val="440"/>
        </w:trPr>
        <w:tc>
          <w:tcPr>
            <w:tcW w:w="2714" w:type="dxa"/>
            <w:tcBorders>
              <w:bottom w:val="single" w:sz="4" w:space="0" w:color="auto"/>
            </w:tcBorders>
            <w:shd w:val="clear" w:color="auto" w:fill="auto"/>
            <w:vAlign w:val="center"/>
          </w:tcPr>
          <w:p w14:paraId="39AF446C" w14:textId="77777777" w:rsidR="00A5643F" w:rsidRPr="00AE41EE" w:rsidRDefault="00A5643F" w:rsidP="002E5D03">
            <w:pPr>
              <w:pStyle w:val="Heading2"/>
              <w:spacing w:before="20" w:after="20"/>
              <w:ind w:left="0"/>
              <w:rPr>
                <w:rFonts w:ascii="Tahoma" w:hAnsi="Tahoma" w:cs="Tahoma"/>
                <w:b w:val="0"/>
                <w:sz w:val="14"/>
                <w:szCs w:val="14"/>
              </w:rPr>
            </w:pPr>
            <w:bookmarkStart w:id="608" w:name="_Toc336338164"/>
            <w:bookmarkStart w:id="609" w:name="_Toc352319984"/>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(20 clients)</w:t>
            </w:r>
            <w:bookmarkEnd w:id="608"/>
            <w:bookmarkEnd w:id="609"/>
          </w:p>
        </w:tc>
        <w:tc>
          <w:tcPr>
            <w:tcW w:w="450" w:type="dxa"/>
            <w:tcBorders>
              <w:bottom w:val="single" w:sz="4" w:space="0" w:color="auto"/>
            </w:tcBorders>
            <w:shd w:val="clear" w:color="auto" w:fill="auto"/>
            <w:vAlign w:val="center"/>
          </w:tcPr>
          <w:p w14:paraId="13E0C060" w14:textId="77777777" w:rsidR="00A5643F" w:rsidRPr="00FE7FDD" w:rsidRDefault="00980F6A" w:rsidP="006E7054">
            <w:pPr>
              <w:pStyle w:val="TableText"/>
              <w:widowControl w:val="0"/>
              <w:rPr>
                <w:b/>
                <w:sz w:val="13"/>
                <w:szCs w:val="13"/>
                <w:u w:val="single"/>
                <w:lang w:val="en-US" w:eastAsia="en-US"/>
              </w:rPr>
            </w:pPr>
            <w:hyperlink w:anchor="_112_Windows_Small" w:history="1">
              <w:r w:rsidR="006E7054" w:rsidRPr="00FE7FDD">
                <w:rPr>
                  <w:rStyle w:val="Hyperlink"/>
                  <w:b/>
                  <w:sz w:val="13"/>
                  <w:szCs w:val="13"/>
                  <w:lang w:val="en-US" w:eastAsia="en-US"/>
                </w:rPr>
                <w:t>11</w:t>
              </w:r>
            </w:hyperlink>
            <w:r w:rsidR="006E7054">
              <w:rPr>
                <w:rStyle w:val="Hyperlink"/>
                <w:b/>
                <w:sz w:val="13"/>
                <w:szCs w:val="13"/>
                <w:lang w:val="en-US" w:eastAsia="en-US"/>
              </w:rPr>
              <w:t>3</w:t>
            </w:r>
          </w:p>
        </w:tc>
        <w:tc>
          <w:tcPr>
            <w:tcW w:w="450" w:type="dxa"/>
            <w:tcBorders>
              <w:bottom w:val="single" w:sz="4" w:space="0" w:color="auto"/>
            </w:tcBorders>
            <w:shd w:val="clear" w:color="auto" w:fill="auto"/>
          </w:tcPr>
          <w:p w14:paraId="3040CDE3"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41273AFB"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90E8DE5"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5E665472"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16C2737B"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3CD4F5E6"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50EA459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467C347A"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25F613E0"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6C652CE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0785A10"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2423B782"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943C9B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89DA458"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2B68AAA"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FF270EA"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22E29857" w14:textId="77777777" w:rsidR="00A5643F" w:rsidRPr="00480790" w:rsidRDefault="00A5643F" w:rsidP="00F97D54">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A5643F" w14:paraId="4839CF03" w14:textId="77777777" w:rsidTr="006B1F3F">
        <w:trPr>
          <w:gridBefore w:val="1"/>
          <w:wBefore w:w="20" w:type="dxa"/>
          <w:trHeight w:val="440"/>
        </w:trPr>
        <w:tc>
          <w:tcPr>
            <w:tcW w:w="2714" w:type="dxa"/>
            <w:tcBorders>
              <w:bottom w:val="single" w:sz="4" w:space="0" w:color="auto"/>
            </w:tcBorders>
            <w:shd w:val="clear" w:color="auto" w:fill="FABF8F"/>
            <w:vAlign w:val="center"/>
          </w:tcPr>
          <w:p w14:paraId="5CC10AFB" w14:textId="77777777" w:rsidR="00A5643F" w:rsidRPr="00C530A9" w:rsidRDefault="00A5643F" w:rsidP="002E5D03">
            <w:pPr>
              <w:pStyle w:val="Heading2"/>
              <w:spacing w:before="20" w:after="20"/>
              <w:ind w:left="0"/>
              <w:rPr>
                <w:rFonts w:ascii="Tahoma" w:hAnsi="Tahoma" w:cs="Tahoma"/>
                <w:b w:val="0"/>
                <w:sz w:val="14"/>
                <w:szCs w:val="14"/>
                <w:lang w:val="en-US"/>
              </w:rPr>
            </w:pPr>
            <w:bookmarkStart w:id="610" w:name="_Toc336338165"/>
            <w:bookmarkStart w:id="611" w:name="_Toc352319985"/>
            <w:r>
              <w:rPr>
                <w:rFonts w:ascii="Tahoma" w:hAnsi="Tahoma" w:cs="Tahoma"/>
                <w:b w:val="0"/>
                <w:sz w:val="14"/>
                <w:szCs w:val="14"/>
                <w:lang w:val="en-US"/>
              </w:rPr>
              <w:t>Windows Server Essentials 2012</w:t>
            </w:r>
            <w:bookmarkEnd w:id="610"/>
            <w:bookmarkEnd w:id="611"/>
          </w:p>
        </w:tc>
        <w:tc>
          <w:tcPr>
            <w:tcW w:w="450" w:type="dxa"/>
            <w:tcBorders>
              <w:bottom w:val="single" w:sz="4" w:space="0" w:color="auto"/>
            </w:tcBorders>
            <w:shd w:val="clear" w:color="auto" w:fill="FABF8F"/>
            <w:vAlign w:val="center"/>
          </w:tcPr>
          <w:p w14:paraId="74CF1619" w14:textId="77777777" w:rsidR="00A5643F" w:rsidRPr="00FE7FDD" w:rsidRDefault="00A5643F" w:rsidP="0059600B">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478FB1E5"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6EA87EEC" w14:textId="77777777" w:rsidR="00A5643F" w:rsidRDefault="00A5643F" w:rsidP="00F97D5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11A10AE"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6FFEC13E"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1B486628"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4383BF1C"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30475FF4"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3D38D1C2"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47D3C93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22DAC5E8"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3DE70BFB"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3C36696"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5A43707E"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683F701B"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4BCAFF2"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35B6C596" w14:textId="77777777" w:rsidR="00A5643F" w:rsidRPr="00AE0838"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FC6C9D5" w14:textId="77777777" w:rsidR="00A5643F" w:rsidRPr="00480790" w:rsidRDefault="00A5643F" w:rsidP="00F97D54">
            <w:pPr>
              <w:pStyle w:val="TableText"/>
              <w:widowControl w:val="0"/>
              <w:rPr>
                <w:rFonts w:ascii="Tahoma" w:hAnsi="Tahoma" w:cs="Tahoma"/>
                <w:color w:val="000000"/>
                <w:sz w:val="13"/>
                <w:lang w:val="en-US" w:eastAsia="en-US"/>
              </w:rPr>
            </w:pPr>
          </w:p>
        </w:tc>
      </w:tr>
      <w:tr w:rsidR="00A5643F" w14:paraId="67783521" w14:textId="77777777" w:rsidTr="006B1F3F">
        <w:trPr>
          <w:gridBefore w:val="1"/>
          <w:wBefore w:w="20" w:type="dxa"/>
          <w:trHeight w:val="145"/>
        </w:trPr>
        <w:tc>
          <w:tcPr>
            <w:tcW w:w="2714" w:type="dxa"/>
            <w:shd w:val="clear" w:color="auto" w:fill="auto"/>
            <w:vAlign w:val="center"/>
          </w:tcPr>
          <w:p w14:paraId="6CC78FBC" w14:textId="77777777" w:rsidR="00A5643F" w:rsidRPr="006776DF" w:rsidRDefault="00A5643F" w:rsidP="002E5D03">
            <w:pPr>
              <w:pStyle w:val="Heading2"/>
              <w:spacing w:before="20" w:after="20"/>
              <w:ind w:left="0"/>
              <w:rPr>
                <w:rFonts w:ascii="Tahoma" w:hAnsi="Tahoma" w:cs="Tahoma"/>
                <w:b w:val="0"/>
                <w:sz w:val="14"/>
                <w:szCs w:val="14"/>
                <w:lang w:val="en-US"/>
              </w:rPr>
            </w:pPr>
            <w:bookmarkStart w:id="612" w:name="_Toc336338166"/>
            <w:bookmarkStart w:id="613" w:name="_Toc352319986"/>
            <w:r w:rsidRPr="00AE41EE">
              <w:rPr>
                <w:rFonts w:ascii="Tahoma" w:hAnsi="Tahoma" w:cs="Tahoma"/>
                <w:b w:val="0"/>
                <w:sz w:val="14"/>
                <w:szCs w:val="14"/>
              </w:rPr>
              <w:lastRenderedPageBreak/>
              <w:t>Windows Small Business Server 20</w:t>
            </w:r>
            <w:r>
              <w:rPr>
                <w:rFonts w:ascii="Tahoma" w:hAnsi="Tahoma" w:cs="Tahoma"/>
                <w:b w:val="0"/>
                <w:sz w:val="14"/>
                <w:szCs w:val="14"/>
                <w:lang w:val="en-US"/>
              </w:rPr>
              <w:t>11 Essentials</w:t>
            </w:r>
            <w:bookmarkEnd w:id="612"/>
            <w:bookmarkEnd w:id="613"/>
          </w:p>
        </w:tc>
        <w:tc>
          <w:tcPr>
            <w:tcW w:w="450" w:type="dxa"/>
            <w:shd w:val="clear" w:color="auto" w:fill="auto"/>
            <w:vAlign w:val="center"/>
          </w:tcPr>
          <w:p w14:paraId="3EE223D8" w14:textId="77777777" w:rsidR="00A5643F" w:rsidRPr="00FE7FDD" w:rsidRDefault="00980F6A" w:rsidP="006E7054">
            <w:pPr>
              <w:pStyle w:val="TableText"/>
              <w:widowControl w:val="0"/>
              <w:rPr>
                <w:b/>
                <w:sz w:val="13"/>
                <w:szCs w:val="13"/>
                <w:u w:val="single"/>
                <w:lang w:val="en-US" w:eastAsia="en-US"/>
              </w:rPr>
            </w:pPr>
            <w:hyperlink w:anchor="_124_Windows_Small_1" w:history="1">
              <w:r w:rsidR="006E7054" w:rsidRPr="00FE7FDD">
                <w:rPr>
                  <w:rStyle w:val="Hyperlink"/>
                  <w:b/>
                  <w:sz w:val="13"/>
                  <w:szCs w:val="13"/>
                  <w:lang w:val="en-US" w:eastAsia="en-US"/>
                </w:rPr>
                <w:t>11</w:t>
              </w:r>
            </w:hyperlink>
            <w:r w:rsidR="006E7054">
              <w:rPr>
                <w:rStyle w:val="Hyperlink"/>
                <w:b/>
                <w:sz w:val="13"/>
                <w:szCs w:val="13"/>
                <w:lang w:val="en-US" w:eastAsia="en-US"/>
              </w:rPr>
              <w:t>4</w:t>
            </w:r>
          </w:p>
        </w:tc>
        <w:tc>
          <w:tcPr>
            <w:tcW w:w="450" w:type="dxa"/>
            <w:shd w:val="clear" w:color="auto" w:fill="auto"/>
          </w:tcPr>
          <w:p w14:paraId="0485FBC0"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05/11</w:t>
            </w:r>
          </w:p>
        </w:tc>
        <w:tc>
          <w:tcPr>
            <w:tcW w:w="360" w:type="dxa"/>
            <w:tcBorders>
              <w:right w:val="single" w:sz="18" w:space="0" w:color="auto"/>
            </w:tcBorders>
            <w:shd w:val="clear" w:color="auto" w:fill="auto"/>
            <w:vAlign w:val="center"/>
          </w:tcPr>
          <w:p w14:paraId="2317A5E8"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tcBorders>
            <w:shd w:val="clear" w:color="auto" w:fill="auto"/>
            <w:vAlign w:val="center"/>
          </w:tcPr>
          <w:p w14:paraId="5D446EC0"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2559A1CE"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7AA11E72"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1219E79D"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6D7309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8705120"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right w:val="single" w:sz="18" w:space="0" w:color="auto"/>
            </w:tcBorders>
            <w:shd w:val="clear" w:color="auto" w:fill="auto"/>
            <w:vAlign w:val="center"/>
          </w:tcPr>
          <w:p w14:paraId="57E4EF8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tcBorders>
            <w:shd w:val="clear" w:color="auto" w:fill="auto"/>
            <w:vAlign w:val="center"/>
          </w:tcPr>
          <w:p w14:paraId="04C6AD2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54EE2642"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4F3E916F"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tcBorders>
            <w:shd w:val="clear" w:color="auto" w:fill="auto"/>
            <w:vAlign w:val="center"/>
          </w:tcPr>
          <w:p w14:paraId="2E5E38E6"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6FB9A6C5"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403FBDE4" w14:textId="77777777" w:rsidR="00A5643F" w:rsidRDefault="00A5643F" w:rsidP="00F97D54">
            <w:pPr>
              <w:pStyle w:val="TableText"/>
              <w:widowControl w:val="0"/>
              <w:rPr>
                <w:rFonts w:ascii="Tahoma" w:hAnsi="Tahoma" w:cs="Tahoma"/>
                <w:sz w:val="13"/>
                <w:lang w:val="en-US" w:eastAsia="en-US"/>
              </w:rPr>
            </w:pPr>
          </w:p>
        </w:tc>
        <w:tc>
          <w:tcPr>
            <w:tcW w:w="450" w:type="dxa"/>
            <w:shd w:val="clear" w:color="auto" w:fill="auto"/>
          </w:tcPr>
          <w:p w14:paraId="6864A413" w14:textId="77777777" w:rsidR="00A5643F" w:rsidRPr="001279BA" w:rsidRDefault="00A5643F" w:rsidP="00E27A85">
            <w:pPr>
              <w:pStyle w:val="TableText"/>
              <w:widowControl w:val="0"/>
              <w:spacing w:before="60"/>
              <w:rPr>
                <w:rFonts w:ascii="Tahoma" w:hAnsi="Tahoma" w:cs="Tahoma"/>
                <w:sz w:val="13"/>
                <w:lang w:val="en-US" w:eastAsia="en-US"/>
              </w:rPr>
            </w:pPr>
          </w:p>
        </w:tc>
        <w:tc>
          <w:tcPr>
            <w:tcW w:w="540" w:type="dxa"/>
            <w:shd w:val="clear" w:color="auto" w:fill="auto"/>
            <w:vAlign w:val="center"/>
          </w:tcPr>
          <w:p w14:paraId="77F75B58" w14:textId="77777777" w:rsidR="00A5643F" w:rsidRPr="00044BFB" w:rsidRDefault="00A5643F" w:rsidP="00F97D54">
            <w:pPr>
              <w:pStyle w:val="TableText"/>
              <w:widowControl w:val="0"/>
              <w:rPr>
                <w:rFonts w:ascii="Tahoma" w:hAnsi="Tahoma" w:cs="Tahoma"/>
                <w:color w:val="000000"/>
                <w:sz w:val="13"/>
                <w:lang w:val="en-US" w:eastAsia="en-US"/>
              </w:rPr>
            </w:pPr>
          </w:p>
        </w:tc>
      </w:tr>
      <w:tr w:rsidR="00CE1716" w14:paraId="364A5CC2" w14:textId="77777777" w:rsidTr="006B1F3F">
        <w:trPr>
          <w:gridBefore w:val="1"/>
          <w:wBefore w:w="20" w:type="dxa"/>
          <w:trHeight w:val="359"/>
        </w:trPr>
        <w:tc>
          <w:tcPr>
            <w:tcW w:w="2714" w:type="dxa"/>
            <w:tcBorders>
              <w:bottom w:val="single" w:sz="4" w:space="0" w:color="auto"/>
            </w:tcBorders>
            <w:shd w:val="clear" w:color="auto" w:fill="FABF8F"/>
            <w:vAlign w:val="center"/>
          </w:tcPr>
          <w:p w14:paraId="099B1E11" w14:textId="77777777" w:rsidR="00CE1716" w:rsidRPr="00AE41EE" w:rsidRDefault="00CE1716" w:rsidP="00E13599">
            <w:pPr>
              <w:pStyle w:val="Heading2"/>
              <w:keepNext/>
              <w:spacing w:before="20" w:after="20"/>
              <w:ind w:left="0"/>
              <w:rPr>
                <w:rFonts w:ascii="Tahoma" w:hAnsi="Tahoma" w:cs="Tahoma"/>
                <w:b w:val="0"/>
                <w:sz w:val="14"/>
                <w:szCs w:val="14"/>
              </w:rPr>
            </w:pPr>
            <w:bookmarkStart w:id="614" w:name="_Toc352319987"/>
            <w:r w:rsidRPr="00AE41EE">
              <w:rPr>
                <w:rFonts w:ascii="Tahoma" w:hAnsi="Tahoma" w:cs="Tahoma"/>
                <w:b w:val="0"/>
                <w:sz w:val="14"/>
                <w:szCs w:val="14"/>
              </w:rPr>
              <w:t>Windows Web Server 2008 R2</w:t>
            </w:r>
            <w:bookmarkEnd w:id="614"/>
          </w:p>
        </w:tc>
        <w:tc>
          <w:tcPr>
            <w:tcW w:w="450" w:type="dxa"/>
            <w:tcBorders>
              <w:bottom w:val="single" w:sz="4" w:space="0" w:color="auto"/>
            </w:tcBorders>
            <w:shd w:val="clear" w:color="auto" w:fill="FABF8F"/>
            <w:vAlign w:val="center"/>
          </w:tcPr>
          <w:p w14:paraId="1EDD14F2" w14:textId="77777777" w:rsidR="00CE1716" w:rsidRPr="00FE7FDD" w:rsidRDefault="00980F6A" w:rsidP="006E7054">
            <w:pPr>
              <w:pStyle w:val="TableText"/>
              <w:keepNext/>
              <w:widowControl w:val="0"/>
              <w:rPr>
                <w:rStyle w:val="EndnoteReference"/>
                <w:b w:val="0"/>
                <w:sz w:val="13"/>
                <w:szCs w:val="13"/>
                <w:u w:val="single"/>
                <w:lang w:val="en-US" w:eastAsia="en-US"/>
              </w:rPr>
            </w:pPr>
            <w:hyperlink w:anchor="_114_Windows_Small" w:history="1">
              <w:r w:rsidR="006E7054" w:rsidRPr="00FE7FDD">
                <w:rPr>
                  <w:rStyle w:val="Hyperlink"/>
                  <w:b/>
                  <w:sz w:val="13"/>
                  <w:szCs w:val="13"/>
                  <w:lang w:val="en-US"/>
                </w:rPr>
                <w:t>11</w:t>
              </w:r>
            </w:hyperlink>
            <w:r w:rsidR="006E7054">
              <w:rPr>
                <w:rStyle w:val="Hyperlink"/>
                <w:b/>
                <w:sz w:val="13"/>
                <w:szCs w:val="13"/>
                <w:lang w:val="en-US"/>
              </w:rPr>
              <w:t>5</w:t>
            </w:r>
          </w:p>
        </w:tc>
        <w:tc>
          <w:tcPr>
            <w:tcW w:w="450" w:type="dxa"/>
            <w:tcBorders>
              <w:bottom w:val="single" w:sz="4" w:space="0" w:color="auto"/>
            </w:tcBorders>
            <w:shd w:val="clear" w:color="auto" w:fill="FABF8F"/>
            <w:vAlign w:val="center"/>
          </w:tcPr>
          <w:p w14:paraId="2279462E" w14:textId="77777777" w:rsidR="00CE1716" w:rsidRPr="00480790" w:rsidRDefault="00CE1716" w:rsidP="00E13599">
            <w:pPr>
              <w:pStyle w:val="TableText"/>
              <w:keepN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ABF8F"/>
            <w:vAlign w:val="center"/>
          </w:tcPr>
          <w:p w14:paraId="21862A61" w14:textId="77777777" w:rsidR="00CE1716" w:rsidRPr="00480790" w:rsidRDefault="00CE1716" w:rsidP="00E13599">
            <w:pPr>
              <w:pStyle w:val="TableText"/>
              <w:keepN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31492A5"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74AA1C1"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52C2C79"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B3031C"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08B2B41"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6072D8A" w14:textId="77777777" w:rsidR="00CE1716" w:rsidRPr="00480790" w:rsidRDefault="00CE1716" w:rsidP="00E13599">
            <w:pPr>
              <w:pStyle w:val="TableText"/>
              <w:keepN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6AC133"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82B8F8"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FFEA3BC"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6DC527E"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557488"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644732"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C0C0F12"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AB116F" w14:textId="77777777" w:rsidR="00CE1716" w:rsidRPr="00480790" w:rsidRDefault="00CE1716" w:rsidP="00E13599">
            <w:pPr>
              <w:pStyle w:val="TableText"/>
              <w:keepN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3EC8BEBE" w14:textId="77777777" w:rsidR="00CE1716" w:rsidRPr="00480790" w:rsidRDefault="00CE1716" w:rsidP="00E13599">
            <w:pPr>
              <w:pStyle w:val="TableText"/>
              <w:keepNext/>
              <w:widowControl w:val="0"/>
              <w:rPr>
                <w:rFonts w:ascii="Tahoma" w:hAnsi="Tahoma" w:cs="Tahoma"/>
                <w:color w:val="000000"/>
                <w:sz w:val="13"/>
                <w:lang w:val="en-US" w:eastAsia="en-US"/>
              </w:rPr>
            </w:pPr>
          </w:p>
        </w:tc>
      </w:tr>
      <w:tr w:rsidR="00A5643F" w14:paraId="1C85AB9D" w14:textId="77777777" w:rsidTr="006B1F3F">
        <w:trPr>
          <w:gridBefore w:val="1"/>
          <w:wBefore w:w="20" w:type="dxa"/>
          <w:trHeight w:val="145"/>
        </w:trPr>
        <w:tc>
          <w:tcPr>
            <w:tcW w:w="2714" w:type="dxa"/>
            <w:tcBorders>
              <w:bottom w:val="single" w:sz="4" w:space="0" w:color="auto"/>
            </w:tcBorders>
            <w:shd w:val="clear" w:color="auto" w:fill="auto"/>
            <w:vAlign w:val="center"/>
          </w:tcPr>
          <w:p w14:paraId="5DD5613B" w14:textId="77777777" w:rsidR="00A5643F" w:rsidRPr="001A5DFA" w:rsidRDefault="00A5643F" w:rsidP="002E5D03">
            <w:pPr>
              <w:pStyle w:val="Heading2"/>
              <w:spacing w:before="20" w:after="20"/>
              <w:ind w:left="0"/>
              <w:rPr>
                <w:rFonts w:ascii="Tahoma" w:hAnsi="Tahoma" w:cs="Tahoma"/>
                <w:b w:val="0"/>
                <w:sz w:val="14"/>
                <w:szCs w:val="14"/>
              </w:rPr>
            </w:pPr>
            <w:bookmarkStart w:id="615" w:name="_Toc352319988"/>
            <w:r w:rsidRPr="001A5DFA">
              <w:rPr>
                <w:rFonts w:ascii="Tahoma" w:hAnsi="Tahoma" w:cs="Tahoma"/>
                <w:b w:val="0"/>
                <w:sz w:val="14"/>
                <w:szCs w:val="14"/>
              </w:rPr>
              <w:t>Yammer Enterprise</w:t>
            </w:r>
            <w:bookmarkEnd w:id="615"/>
          </w:p>
        </w:tc>
        <w:tc>
          <w:tcPr>
            <w:tcW w:w="450" w:type="dxa"/>
            <w:tcBorders>
              <w:bottom w:val="single" w:sz="4" w:space="0" w:color="auto"/>
            </w:tcBorders>
            <w:shd w:val="clear" w:color="auto" w:fill="auto"/>
            <w:vAlign w:val="center"/>
          </w:tcPr>
          <w:p w14:paraId="5DFFFDB5" w14:textId="77777777" w:rsidR="00A5643F" w:rsidRPr="00FE7FDD" w:rsidRDefault="00A5643F" w:rsidP="00370049">
            <w:pPr>
              <w:pStyle w:val="TableText"/>
              <w:widowControl w:val="0"/>
              <w:rPr>
                <w:b/>
                <w:sz w:val="13"/>
                <w:szCs w:val="13"/>
              </w:rPr>
            </w:pPr>
          </w:p>
        </w:tc>
        <w:tc>
          <w:tcPr>
            <w:tcW w:w="450" w:type="dxa"/>
            <w:tcBorders>
              <w:bottom w:val="single" w:sz="4" w:space="0" w:color="auto"/>
            </w:tcBorders>
            <w:shd w:val="clear" w:color="auto" w:fill="auto"/>
          </w:tcPr>
          <w:p w14:paraId="40B4EA76"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7793854F"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16E1CB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8514E03"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22A8A5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50A808D"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3EF2839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8AF97BD"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35D23F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739DA1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170FEB2"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E7D80B"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57EEB1"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36CEE31"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4FAAB3C"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F880A0A" w14:textId="77777777" w:rsidR="00A5643F" w:rsidRPr="001279BA" w:rsidRDefault="00A5643F" w:rsidP="00E27A85">
            <w:pPr>
              <w:pStyle w:val="TableText"/>
              <w:widowControl w:val="0"/>
              <w:spacing w:before="6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20F61B65" w14:textId="77777777" w:rsidR="00A5643F" w:rsidRPr="00044BFB" w:rsidRDefault="00A5643F" w:rsidP="00F97D54">
            <w:pPr>
              <w:pStyle w:val="TableText"/>
              <w:widowControl w:val="0"/>
              <w:rPr>
                <w:rFonts w:ascii="Tahoma" w:hAnsi="Tahoma" w:cs="Tahoma"/>
                <w:color w:val="000000"/>
                <w:sz w:val="13"/>
                <w:lang w:val="en-US" w:eastAsia="en-US"/>
              </w:rPr>
            </w:pPr>
          </w:p>
        </w:tc>
      </w:tr>
    </w:tbl>
    <w:p w14:paraId="4F15692C" w14:textId="77777777" w:rsidR="00612FCC" w:rsidRDefault="00612FCC" w:rsidP="00B0065F">
      <w:pPr>
        <w:pStyle w:val="Heading1"/>
      </w:pPr>
      <w:bookmarkStart w:id="616" w:name="_Toc349586123"/>
      <w:bookmarkStart w:id="617" w:name="_Toc349586654"/>
      <w:bookmarkStart w:id="618" w:name="_Toc352319989"/>
      <w:bookmarkStart w:id="619" w:name="_Toc336338167"/>
      <w:r>
        <w:rPr>
          <w:noProof/>
          <w:sz w:val="14"/>
          <w:lang w:val="en-US" w:eastAsia="en-US"/>
        </w:rPr>
        <mc:AlternateContent>
          <mc:Choice Requires="wps">
            <w:drawing>
              <wp:anchor distT="0" distB="0" distL="114300" distR="114300" simplePos="0" relativeHeight="251656704" behindDoc="0" locked="0" layoutInCell="1" allowOverlap="1" wp14:anchorId="5AAE1F8E" wp14:editId="64FD7655">
                <wp:simplePos x="0" y="0"/>
                <wp:positionH relativeFrom="column">
                  <wp:posOffset>-331470</wp:posOffset>
                </wp:positionH>
                <wp:positionV relativeFrom="paragraph">
                  <wp:posOffset>117770</wp:posOffset>
                </wp:positionV>
                <wp:extent cx="6547485" cy="504190"/>
                <wp:effectExtent l="0" t="0" r="0" b="0"/>
                <wp:wrapTopAndBottom/>
                <wp:docPr id="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BE26" w14:textId="77777777" w:rsidR="00980F6A" w:rsidRDefault="00980F6A"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980F6A" w:rsidRDefault="00980F6A"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980F6A" w:rsidRDefault="00980F6A" w:rsidP="00C87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1F8E" id="Text Box 59" o:spid="_x0000_s1029" type="#_x0000_t202" style="position:absolute;margin-left:-26.1pt;margin-top:9.25pt;width:515.55pt;height:3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D3ug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" filled="f" stroked="f">
                <v:textbox>
                  <w:txbxContent>
                    <w:p w14:paraId="7D67BE26" w14:textId="77777777" w:rsidR="00980F6A" w:rsidRDefault="00980F6A"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980F6A" w:rsidRDefault="00980F6A"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980F6A" w:rsidRDefault="00980F6A" w:rsidP="00C8780F"/>
                  </w:txbxContent>
                </v:textbox>
                <w10:wrap type="topAndBottom"/>
              </v:shape>
            </w:pict>
          </mc:Fallback>
        </mc:AlternateContent>
      </w:r>
      <w:bookmarkEnd w:id="616"/>
      <w:bookmarkEnd w:id="617"/>
      <w:bookmarkEnd w:id="618"/>
      <w:r>
        <w:br w:type="page"/>
      </w:r>
    </w:p>
    <w:p w14:paraId="03708D3D" w14:textId="77777777" w:rsidR="00023FE7" w:rsidRDefault="00A33112" w:rsidP="00B0065F">
      <w:pPr>
        <w:pStyle w:val="Heading1"/>
      </w:pPr>
      <w:bookmarkStart w:id="620" w:name="_Toc349586124"/>
      <w:bookmarkStart w:id="621" w:name="_Toc352319990"/>
      <w:r>
        <w:rPr>
          <w:lang w:val="en-US"/>
        </w:rPr>
        <w:lastRenderedPageBreak/>
        <w:t>SECTION</w:t>
      </w:r>
      <w:r w:rsidR="00023FE7">
        <w:t xml:space="preserve"> 1 – PRODUCT LIST changes Over the</w:t>
      </w:r>
      <w:bookmarkEnd w:id="620"/>
      <w:r w:rsidR="00023FE7">
        <w:t xml:space="preserve"> past 12 months</w:t>
      </w:r>
      <w:bookmarkEnd w:id="619"/>
      <w:bookmarkEnd w:id="621"/>
    </w:p>
    <w:p w14:paraId="0FE6FEE2" w14:textId="77777777" w:rsidR="0064651F" w:rsidRDefault="0064651F" w:rsidP="004759C6">
      <w:pPr>
        <w:pStyle w:val="Heading2"/>
        <w:ind w:left="0"/>
        <w:jc w:val="both"/>
        <w:rPr>
          <w:rFonts w:ascii="Tahoma" w:hAnsi="Tahoma" w:cs="Tahoma"/>
          <w:color w:val="FF6600"/>
          <w:lang w:val="en-US"/>
        </w:rPr>
      </w:pPr>
      <w:bookmarkStart w:id="622" w:name="_Toc336338168"/>
    </w:p>
    <w:p w14:paraId="2BCCCD8A" w14:textId="77777777" w:rsidR="00290FC1" w:rsidRDefault="00290FC1" w:rsidP="00B65F35">
      <w:pPr>
        <w:pStyle w:val="Heading2"/>
        <w:ind w:left="0"/>
        <w:jc w:val="both"/>
        <w:rPr>
          <w:rFonts w:ascii="Tahoma" w:hAnsi="Tahoma" w:cs="Tahoma"/>
          <w:color w:val="FF6600"/>
          <w:lang w:val="en-US"/>
        </w:rPr>
      </w:pPr>
      <w:bookmarkStart w:id="623" w:name="_Toc352319991"/>
      <w:r>
        <w:rPr>
          <w:rFonts w:ascii="Tahoma" w:hAnsi="Tahoma" w:cs="Tahoma"/>
          <w:color w:val="FF6600"/>
          <w:lang w:val="en-US"/>
        </w:rPr>
        <w:t>MAY 2013 CHANGES</w:t>
      </w:r>
      <w:bookmarkEnd w:id="623"/>
    </w:p>
    <w:p w14:paraId="6AF5EBC4" w14:textId="77777777" w:rsidR="00290FC1" w:rsidRDefault="00290FC1" w:rsidP="00B65F35">
      <w:pPr>
        <w:pStyle w:val="Heading2"/>
        <w:ind w:left="0"/>
        <w:jc w:val="both"/>
        <w:rPr>
          <w:rFonts w:ascii="Tahoma" w:hAnsi="Tahoma" w:cs="Tahoma"/>
          <w:color w:val="FF6600"/>
          <w:lang w:val="en-US"/>
        </w:rPr>
      </w:pPr>
    </w:p>
    <w:p w14:paraId="7762A6BA" w14:textId="77777777" w:rsidR="00290FC1" w:rsidRDefault="00290FC1" w:rsidP="00290FC1">
      <w:pPr>
        <w:spacing w:after="60"/>
        <w:rPr>
          <w:b/>
        </w:rPr>
      </w:pPr>
      <w:r w:rsidRPr="00714962">
        <w:rPr>
          <w:b/>
        </w:rPr>
        <w:t>Additions</w:t>
      </w:r>
    </w:p>
    <w:p w14:paraId="1EA31666" w14:textId="77777777" w:rsidR="007E2DBF" w:rsidRDefault="007E2DBF" w:rsidP="007E2DBF">
      <w:pPr>
        <w:rPr>
          <w:lang w:eastAsia="x-none"/>
        </w:rPr>
      </w:pPr>
      <w:r>
        <w:rPr>
          <w:lang w:eastAsia="x-none"/>
        </w:rPr>
        <w:t>Learning Solutions MCP 30 Exam Vouchers (User SL)</w:t>
      </w:r>
    </w:p>
    <w:p w14:paraId="719EFF06" w14:textId="77777777" w:rsidR="007E2DBF" w:rsidRDefault="007E2DBF" w:rsidP="007E2DBF">
      <w:pPr>
        <w:rPr>
          <w:lang w:eastAsia="x-none"/>
        </w:rPr>
      </w:pPr>
      <w:r>
        <w:rPr>
          <w:lang w:eastAsia="x-none"/>
        </w:rPr>
        <w:t>Learning Solutions MOS 500 Exam Site License (Services SL)</w:t>
      </w:r>
    </w:p>
    <w:p w14:paraId="7BAA7D51" w14:textId="77777777" w:rsidR="007E2DBF" w:rsidRPr="007E2DBF" w:rsidRDefault="007E2DBF" w:rsidP="007E2DBF">
      <w:pPr>
        <w:rPr>
          <w:lang w:eastAsia="x-none"/>
        </w:rPr>
      </w:pPr>
      <w:r>
        <w:rPr>
          <w:lang w:eastAsia="x-none"/>
        </w:rPr>
        <w:t>Learning Solutions MTA 250 Exam Site License (Services SL)</w:t>
      </w:r>
    </w:p>
    <w:p w14:paraId="56967B3E" w14:textId="77777777" w:rsidR="00290FC1" w:rsidRDefault="00290FC1" w:rsidP="00290FC1">
      <w:pPr>
        <w:rPr>
          <w:lang w:eastAsia="x-none"/>
        </w:rPr>
      </w:pPr>
    </w:p>
    <w:p w14:paraId="6602EC3D" w14:textId="77777777" w:rsidR="00290FC1" w:rsidRDefault="00290FC1" w:rsidP="00290FC1">
      <w:pPr>
        <w:spacing w:after="60"/>
        <w:rPr>
          <w:b/>
        </w:rPr>
      </w:pPr>
      <w:r>
        <w:rPr>
          <w:b/>
        </w:rPr>
        <w:t>Changes</w:t>
      </w:r>
    </w:p>
    <w:p w14:paraId="192DBD86" w14:textId="77777777" w:rsidR="00290FC1" w:rsidRDefault="007E2DBF" w:rsidP="00290FC1">
      <w:pPr>
        <w:rPr>
          <w:lang w:eastAsia="x-none"/>
        </w:rPr>
      </w:pPr>
      <w:r>
        <w:rPr>
          <w:lang w:eastAsia="x-none"/>
        </w:rPr>
        <w:t>Learning Solutions MCP 1 Exam Vouchers (Services SL)</w:t>
      </w:r>
    </w:p>
    <w:p w14:paraId="0ACC7D99" w14:textId="77777777" w:rsidR="007E2DBF" w:rsidRDefault="007E2DBF" w:rsidP="00290FC1">
      <w:pPr>
        <w:rPr>
          <w:lang w:eastAsia="x-none"/>
        </w:rPr>
      </w:pPr>
      <w:r>
        <w:rPr>
          <w:lang w:eastAsia="x-none"/>
        </w:rPr>
        <w:t>Windows Companion Subscription License</w:t>
      </w:r>
    </w:p>
    <w:p w14:paraId="61FB07BC" w14:textId="77777777" w:rsidR="007E2DBF" w:rsidRDefault="007E2DBF" w:rsidP="00290FC1">
      <w:pPr>
        <w:rPr>
          <w:lang w:eastAsia="x-none"/>
        </w:rPr>
      </w:pPr>
      <w:r>
        <w:rPr>
          <w:lang w:eastAsia="x-none"/>
        </w:rPr>
        <w:t>Windows Desktop Optimization Pack for Software Assurance</w:t>
      </w:r>
    </w:p>
    <w:p w14:paraId="76649721" w14:textId="77777777" w:rsidR="007E2DBF" w:rsidRDefault="007E2DBF" w:rsidP="00290FC1">
      <w:pPr>
        <w:rPr>
          <w:lang w:eastAsia="x-none"/>
        </w:rPr>
      </w:pPr>
      <w:r>
        <w:rPr>
          <w:lang w:eastAsia="x-none"/>
        </w:rPr>
        <w:t>Windows 8 Enterprise Sideloading (100 pack)</w:t>
      </w:r>
    </w:p>
    <w:p w14:paraId="0C06B30B" w14:textId="77777777" w:rsidR="007E2DBF" w:rsidRDefault="007E2DBF" w:rsidP="00290FC1">
      <w:pPr>
        <w:rPr>
          <w:lang w:eastAsia="x-none"/>
        </w:rPr>
      </w:pPr>
      <w:r>
        <w:rPr>
          <w:lang w:eastAsia="x-none"/>
        </w:rPr>
        <w:t>Windows® 8 Pro with MDOP</w:t>
      </w:r>
    </w:p>
    <w:p w14:paraId="46A14529" w14:textId="77777777" w:rsidR="00D57D2B" w:rsidRDefault="00D57D2B" w:rsidP="00290FC1">
      <w:pPr>
        <w:rPr>
          <w:lang w:eastAsia="x-none"/>
        </w:rPr>
      </w:pPr>
    </w:p>
    <w:p w14:paraId="11F6940A" w14:textId="77777777" w:rsidR="00D57D2B" w:rsidRDefault="00D57D2B" w:rsidP="00290FC1">
      <w:pPr>
        <w:rPr>
          <w:lang w:eastAsia="x-none"/>
        </w:rPr>
      </w:pPr>
    </w:p>
    <w:p w14:paraId="02694F13" w14:textId="77777777" w:rsidR="00B65F35" w:rsidRDefault="00B65F35" w:rsidP="00B65F35">
      <w:pPr>
        <w:pStyle w:val="Heading2"/>
        <w:ind w:left="0"/>
        <w:jc w:val="both"/>
        <w:rPr>
          <w:rFonts w:ascii="Tahoma" w:hAnsi="Tahoma" w:cs="Tahoma"/>
          <w:color w:val="FF6600"/>
          <w:lang w:val="en-US"/>
        </w:rPr>
      </w:pPr>
      <w:bookmarkStart w:id="624" w:name="_Toc352319992"/>
      <w:r>
        <w:rPr>
          <w:rFonts w:ascii="Tahoma" w:hAnsi="Tahoma" w:cs="Tahoma"/>
          <w:color w:val="FF6600"/>
          <w:lang w:val="en-US"/>
        </w:rPr>
        <w:t>APRIL 2013</w:t>
      </w:r>
      <w:r w:rsidRPr="00BA756F">
        <w:rPr>
          <w:rFonts w:ascii="Tahoma" w:hAnsi="Tahoma" w:cs="Tahoma"/>
          <w:color w:val="FF6600"/>
          <w:lang w:val="en-US"/>
        </w:rPr>
        <w:t xml:space="preserve"> CHANGES</w:t>
      </w:r>
      <w:bookmarkEnd w:id="624"/>
    </w:p>
    <w:p w14:paraId="1D0B4A8B" w14:textId="77777777" w:rsidR="00B65F35" w:rsidRDefault="00B65F35" w:rsidP="004759C6">
      <w:pPr>
        <w:pStyle w:val="Heading2"/>
        <w:ind w:left="0"/>
        <w:jc w:val="both"/>
        <w:rPr>
          <w:rFonts w:ascii="Tahoma" w:hAnsi="Tahoma" w:cs="Tahoma"/>
          <w:color w:val="FF6600"/>
          <w:lang w:val="en-US"/>
        </w:rPr>
      </w:pPr>
    </w:p>
    <w:p w14:paraId="55378AA4" w14:textId="77777777" w:rsidR="00B65F35" w:rsidRDefault="00B65F35" w:rsidP="00B65F35">
      <w:pPr>
        <w:spacing w:after="60"/>
        <w:rPr>
          <w:b/>
        </w:rPr>
      </w:pPr>
      <w:r w:rsidRPr="00714962">
        <w:rPr>
          <w:b/>
        </w:rPr>
        <w:t>Additions</w:t>
      </w:r>
    </w:p>
    <w:p w14:paraId="4ECEA5BF" w14:textId="77777777" w:rsidR="00D02D7A" w:rsidRDefault="00D02D7A" w:rsidP="00D02D7A">
      <w:pPr>
        <w:rPr>
          <w:lang w:eastAsia="x-none"/>
        </w:rPr>
      </w:pPr>
      <w:r>
        <w:rPr>
          <w:lang w:eastAsia="x-none"/>
        </w:rPr>
        <w:t>Bing Maps Consumer Tracked Per Asset Monthly Sub</w:t>
      </w:r>
    </w:p>
    <w:p w14:paraId="68B96700" w14:textId="77777777" w:rsidR="00D02D7A" w:rsidRDefault="00D02D7A" w:rsidP="00D02D7A">
      <w:pPr>
        <w:rPr>
          <w:lang w:eastAsia="x-none"/>
        </w:rPr>
      </w:pPr>
      <w:r w:rsidRPr="003A31B1">
        <w:rPr>
          <w:lang w:eastAsia="x-none"/>
        </w:rPr>
        <w:t>Bing Maps Desktop with Enhanced Content Pack</w:t>
      </w:r>
    </w:p>
    <w:p w14:paraId="2BB16A4E" w14:textId="77777777" w:rsidR="00D02D7A" w:rsidRDefault="00D02D7A" w:rsidP="00D02D7A">
      <w:pPr>
        <w:rPr>
          <w:lang w:eastAsia="x-none"/>
        </w:rPr>
      </w:pPr>
      <w:r>
        <w:rPr>
          <w:lang w:eastAsia="x-none"/>
        </w:rPr>
        <w:t>Bing Maps for Enterprise Platform Fee Monthly Sub</w:t>
      </w:r>
    </w:p>
    <w:p w14:paraId="5047FD1D" w14:textId="77777777" w:rsidR="00D02D7A" w:rsidRDefault="00D02D7A" w:rsidP="00D02D7A">
      <w:pPr>
        <w:rPr>
          <w:lang w:eastAsia="x-none"/>
        </w:rPr>
      </w:pPr>
      <w:r>
        <w:rPr>
          <w:lang w:eastAsia="x-none"/>
        </w:rPr>
        <w:t>Bing Maps Public Website Usage 100K Transactions Monthly Sub</w:t>
      </w:r>
    </w:p>
    <w:p w14:paraId="74C62603" w14:textId="77777777" w:rsidR="00D02D7A" w:rsidRDefault="00D02D7A" w:rsidP="00D02D7A">
      <w:pPr>
        <w:rPr>
          <w:lang w:eastAsia="x-none"/>
        </w:rPr>
      </w:pPr>
      <w:r>
        <w:rPr>
          <w:lang w:eastAsia="x-none"/>
        </w:rPr>
        <w:t>Bing Maps Public Website Usage 250K Transactions Monthly Sub</w:t>
      </w:r>
    </w:p>
    <w:p w14:paraId="70AD312E" w14:textId="77777777" w:rsidR="00D02D7A" w:rsidRDefault="00D02D7A" w:rsidP="00D02D7A">
      <w:pPr>
        <w:rPr>
          <w:lang w:eastAsia="x-none"/>
        </w:rPr>
      </w:pPr>
      <w:r>
        <w:rPr>
          <w:lang w:eastAsia="x-none"/>
        </w:rPr>
        <w:t>Bing Maps Public Website Usage 420K Transactions Monthly Sub</w:t>
      </w:r>
    </w:p>
    <w:p w14:paraId="3F44A7B9" w14:textId="77777777" w:rsidR="00D02D7A" w:rsidRDefault="00D02D7A" w:rsidP="00D02D7A">
      <w:pPr>
        <w:rPr>
          <w:lang w:eastAsia="x-none"/>
        </w:rPr>
      </w:pPr>
      <w:r>
        <w:rPr>
          <w:lang w:eastAsia="x-none"/>
        </w:rPr>
        <w:t>Bing Maps Public Website Usage 840K Transactions Monthly Sub</w:t>
      </w:r>
    </w:p>
    <w:p w14:paraId="47E34158" w14:textId="77777777" w:rsidR="00D02D7A" w:rsidRDefault="00D02D7A" w:rsidP="00D02D7A">
      <w:pPr>
        <w:rPr>
          <w:lang w:eastAsia="x-none"/>
        </w:rPr>
      </w:pPr>
      <w:r>
        <w:rPr>
          <w:lang w:eastAsia="x-none"/>
        </w:rPr>
        <w:t>Bing Maps Public Website Usage 2.5m Transactions Monthly Sub</w:t>
      </w:r>
    </w:p>
    <w:p w14:paraId="744E9E57" w14:textId="77777777" w:rsidR="00D02D7A" w:rsidRDefault="00D02D7A" w:rsidP="00D02D7A">
      <w:pPr>
        <w:rPr>
          <w:lang w:eastAsia="x-none"/>
        </w:rPr>
      </w:pPr>
      <w:r>
        <w:rPr>
          <w:lang w:eastAsia="x-none"/>
        </w:rPr>
        <w:t>Bing Maps Public Website Usage 4.2m Transactions Monthly Sub</w:t>
      </w:r>
    </w:p>
    <w:p w14:paraId="071D537D" w14:textId="77777777" w:rsidR="00D02D7A" w:rsidRDefault="00D02D7A" w:rsidP="00D02D7A">
      <w:pPr>
        <w:rPr>
          <w:lang w:eastAsia="x-none"/>
        </w:rPr>
      </w:pPr>
      <w:r>
        <w:rPr>
          <w:lang w:eastAsia="x-none"/>
        </w:rPr>
        <w:t>Bing Maps Public Website Usage 8.4m Transactions Monthly Sub</w:t>
      </w:r>
    </w:p>
    <w:p w14:paraId="0B189AD6" w14:textId="77777777" w:rsidR="00D02D7A" w:rsidRDefault="00D02D7A" w:rsidP="00D02D7A">
      <w:pPr>
        <w:rPr>
          <w:lang w:eastAsia="x-none"/>
        </w:rPr>
      </w:pPr>
      <w:r>
        <w:rPr>
          <w:lang w:eastAsia="x-none"/>
        </w:rPr>
        <w:t>Bing Maps Public Website Usage Unlimited Transactions Monthly Sub</w:t>
      </w:r>
    </w:p>
    <w:p w14:paraId="49F8AE9A" w14:textId="77777777" w:rsidR="00D02D7A" w:rsidRDefault="00D02D7A" w:rsidP="00D02D7A">
      <w:pPr>
        <w:rPr>
          <w:lang w:eastAsia="x-none"/>
        </w:rPr>
      </w:pPr>
      <w:r>
        <w:rPr>
          <w:lang w:eastAsia="x-none"/>
        </w:rPr>
        <w:t>Bing Maps Internal Website Usage 100K Transactions Monthly Sub</w:t>
      </w:r>
    </w:p>
    <w:p w14:paraId="644F1FE3" w14:textId="77777777" w:rsidR="00D02D7A" w:rsidRDefault="00D02D7A" w:rsidP="00D02D7A">
      <w:pPr>
        <w:rPr>
          <w:lang w:eastAsia="x-none"/>
        </w:rPr>
      </w:pPr>
      <w:r>
        <w:rPr>
          <w:lang w:eastAsia="x-none"/>
        </w:rPr>
        <w:t>Bing Maps Internal Website Usage 250K Transactions Monthly Sub</w:t>
      </w:r>
    </w:p>
    <w:p w14:paraId="4A872E6A" w14:textId="77777777" w:rsidR="00D02D7A" w:rsidRDefault="00D02D7A" w:rsidP="00D02D7A">
      <w:pPr>
        <w:rPr>
          <w:lang w:eastAsia="x-none"/>
        </w:rPr>
      </w:pPr>
      <w:r>
        <w:rPr>
          <w:lang w:eastAsia="x-none"/>
        </w:rPr>
        <w:t>Bing Maps Internal Website Usage 420K Transactions Monthly Sub</w:t>
      </w:r>
    </w:p>
    <w:p w14:paraId="3F0C8860" w14:textId="77777777" w:rsidR="00D02D7A" w:rsidRDefault="00D02D7A" w:rsidP="00D02D7A">
      <w:pPr>
        <w:rPr>
          <w:lang w:eastAsia="x-none"/>
        </w:rPr>
      </w:pPr>
      <w:r>
        <w:rPr>
          <w:lang w:eastAsia="x-none"/>
        </w:rPr>
        <w:t>Bing Maps Internal Website Usage 1.25m Transactions Monthly Sub</w:t>
      </w:r>
    </w:p>
    <w:p w14:paraId="5ED8ABFB" w14:textId="77777777" w:rsidR="00D02D7A" w:rsidRDefault="00D02D7A" w:rsidP="00D02D7A">
      <w:pPr>
        <w:rPr>
          <w:lang w:eastAsia="x-none"/>
        </w:rPr>
      </w:pPr>
      <w:r>
        <w:rPr>
          <w:lang w:eastAsia="x-none"/>
        </w:rPr>
        <w:t>Bing Maps Internal Website Usage 2.1m Transactions Monthly Sub</w:t>
      </w:r>
    </w:p>
    <w:p w14:paraId="394AA59C" w14:textId="77777777" w:rsidR="00D02D7A" w:rsidRDefault="00D02D7A" w:rsidP="00D02D7A">
      <w:pPr>
        <w:rPr>
          <w:lang w:eastAsia="x-none"/>
        </w:rPr>
      </w:pPr>
      <w:r>
        <w:rPr>
          <w:lang w:eastAsia="x-none"/>
        </w:rPr>
        <w:t>Bing Maps Internal Website Usage Unlimited Transactions Monthly Sub</w:t>
      </w:r>
    </w:p>
    <w:p w14:paraId="7FC01AF3" w14:textId="77777777" w:rsidR="00D02D7A" w:rsidRDefault="00D02D7A" w:rsidP="00D02D7A">
      <w:pPr>
        <w:rPr>
          <w:lang w:eastAsia="x-none"/>
        </w:rPr>
      </w:pPr>
      <w:r>
        <w:rPr>
          <w:lang w:eastAsia="x-none"/>
        </w:rPr>
        <w:t>Bing Maps Known Per User Monthly Sub</w:t>
      </w:r>
    </w:p>
    <w:p w14:paraId="07D6CED9" w14:textId="77777777" w:rsidR="00D02D7A" w:rsidRDefault="00D02D7A" w:rsidP="00D02D7A">
      <w:pPr>
        <w:rPr>
          <w:lang w:eastAsia="x-none"/>
        </w:rPr>
      </w:pPr>
      <w:r>
        <w:rPr>
          <w:lang w:eastAsia="x-none"/>
        </w:rPr>
        <w:t>Bing Maps Known 5K User Bundle Monthly Sub</w:t>
      </w:r>
    </w:p>
    <w:p w14:paraId="56CA03F7" w14:textId="77777777" w:rsidR="00D02D7A" w:rsidRDefault="00D02D7A" w:rsidP="00D02D7A">
      <w:pPr>
        <w:rPr>
          <w:lang w:eastAsia="x-none"/>
        </w:rPr>
      </w:pPr>
      <w:r>
        <w:rPr>
          <w:lang w:eastAsia="x-none"/>
        </w:rPr>
        <w:t>Bing Maps Light Known Per User Monthly Sub</w:t>
      </w:r>
    </w:p>
    <w:p w14:paraId="1F071038" w14:textId="77777777" w:rsidR="00D02D7A" w:rsidRDefault="00D02D7A" w:rsidP="00D02D7A">
      <w:pPr>
        <w:rPr>
          <w:lang w:eastAsia="x-none"/>
        </w:rPr>
      </w:pPr>
      <w:r>
        <w:rPr>
          <w:lang w:eastAsia="x-none"/>
        </w:rPr>
        <w:t>Bing Maps Light Known 5K User Bundle Monthly Sub</w:t>
      </w:r>
    </w:p>
    <w:p w14:paraId="6D0606FD" w14:textId="77777777" w:rsidR="00D02D7A" w:rsidRDefault="00D02D7A" w:rsidP="00D02D7A">
      <w:pPr>
        <w:rPr>
          <w:lang w:eastAsia="x-none"/>
        </w:rPr>
      </w:pPr>
      <w:r>
        <w:rPr>
          <w:lang w:eastAsia="x-none"/>
        </w:rPr>
        <w:t>Bing Maps Mobile Asset Management Platform Fee Monthly Sub</w:t>
      </w:r>
    </w:p>
    <w:p w14:paraId="1B46FF2A" w14:textId="77777777" w:rsidR="00D02D7A" w:rsidRDefault="00D02D7A" w:rsidP="00D02D7A">
      <w:pPr>
        <w:rPr>
          <w:lang w:eastAsia="x-none"/>
        </w:rPr>
      </w:pPr>
      <w:r>
        <w:rPr>
          <w:lang w:eastAsia="x-none"/>
        </w:rPr>
        <w:t>Bing Maps Mobile Asset Management NA w routing Per Asset Monthly Sub</w:t>
      </w:r>
    </w:p>
    <w:p w14:paraId="0DB7AD6D" w14:textId="77777777" w:rsidR="00D02D7A" w:rsidRDefault="00D02D7A" w:rsidP="00D02D7A">
      <w:pPr>
        <w:rPr>
          <w:lang w:eastAsia="x-none"/>
        </w:rPr>
      </w:pPr>
      <w:r>
        <w:rPr>
          <w:lang w:eastAsia="x-none"/>
        </w:rPr>
        <w:t>Bing Maps Mobile Asset Management NA w/o routing Per Asset Monthly Sub</w:t>
      </w:r>
    </w:p>
    <w:p w14:paraId="5A84E6CB" w14:textId="77777777" w:rsidR="00D02D7A" w:rsidRDefault="00D02D7A" w:rsidP="00D02D7A">
      <w:pPr>
        <w:rPr>
          <w:lang w:eastAsia="x-none"/>
        </w:rPr>
      </w:pPr>
      <w:r>
        <w:rPr>
          <w:lang w:eastAsia="x-none"/>
        </w:rPr>
        <w:t>Bing Maps Mobile Asset Management Europe w routing Per Asset Monthly Sub</w:t>
      </w:r>
    </w:p>
    <w:p w14:paraId="3796DC6D" w14:textId="77777777" w:rsidR="00D02D7A" w:rsidRDefault="00D02D7A" w:rsidP="00D02D7A">
      <w:pPr>
        <w:rPr>
          <w:lang w:eastAsia="x-none"/>
        </w:rPr>
      </w:pPr>
      <w:r>
        <w:rPr>
          <w:lang w:eastAsia="x-none"/>
        </w:rPr>
        <w:t>Bing Maps Mobile Asset Management Europe w/o routing Per Asset Monthly Sub</w:t>
      </w:r>
    </w:p>
    <w:p w14:paraId="319323E8" w14:textId="77777777" w:rsidR="00D02D7A" w:rsidRDefault="00D02D7A" w:rsidP="00D02D7A">
      <w:pPr>
        <w:rPr>
          <w:lang w:eastAsia="x-none"/>
        </w:rPr>
      </w:pPr>
      <w:r w:rsidRPr="003A31B1">
        <w:rPr>
          <w:lang w:eastAsia="x-none"/>
        </w:rPr>
        <w:t>Bing Maps Server</w:t>
      </w:r>
    </w:p>
    <w:p w14:paraId="74D53ABE" w14:textId="77777777" w:rsidR="00D02D7A" w:rsidRDefault="00D02D7A" w:rsidP="00D02D7A">
      <w:pPr>
        <w:rPr>
          <w:lang w:eastAsia="x-none"/>
        </w:rPr>
      </w:pPr>
      <w:r>
        <w:rPr>
          <w:lang w:eastAsia="x-none"/>
        </w:rPr>
        <w:t xml:space="preserve">BizTalk® Server 2013 Enterprise Edition </w:t>
      </w:r>
    </w:p>
    <w:p w14:paraId="333B8575" w14:textId="77777777" w:rsidR="00D02D7A" w:rsidRDefault="00D02D7A" w:rsidP="00D02D7A">
      <w:pPr>
        <w:rPr>
          <w:lang w:eastAsia="x-none"/>
        </w:rPr>
      </w:pPr>
      <w:r>
        <w:rPr>
          <w:lang w:eastAsia="x-none"/>
        </w:rPr>
        <w:t xml:space="preserve">BizTalk® Server 2013 Standard Edition </w:t>
      </w:r>
    </w:p>
    <w:p w14:paraId="0D7BABDA" w14:textId="77777777" w:rsidR="00D02D7A" w:rsidRDefault="00D02D7A" w:rsidP="00D02D7A">
      <w:pPr>
        <w:rPr>
          <w:lang w:eastAsia="x-none"/>
        </w:rPr>
      </w:pPr>
      <w:r>
        <w:rPr>
          <w:lang w:eastAsia="x-none"/>
        </w:rPr>
        <w:t>BizTalk® Server 2013 Branch</w:t>
      </w:r>
    </w:p>
    <w:p w14:paraId="5C7C9592" w14:textId="77777777" w:rsidR="00D02D7A" w:rsidRDefault="00D02D7A" w:rsidP="00D02D7A">
      <w:pPr>
        <w:rPr>
          <w:lang w:eastAsia="x-none"/>
        </w:rPr>
      </w:pPr>
      <w:r>
        <w:rPr>
          <w:lang w:eastAsia="x-none"/>
        </w:rPr>
        <w:t xml:space="preserve">BizTalk® Server 2013 Branch IDC </w:t>
      </w:r>
    </w:p>
    <w:p w14:paraId="3282F7E7" w14:textId="77777777" w:rsidR="00D02D7A" w:rsidRDefault="00D02D7A" w:rsidP="00D02D7A">
      <w:pPr>
        <w:rPr>
          <w:lang w:eastAsia="x-none"/>
        </w:rPr>
      </w:pPr>
      <w:r>
        <w:rPr>
          <w:lang w:eastAsia="x-none"/>
        </w:rPr>
        <w:t xml:space="preserve">BizTalk® Server 2013 Standard Edition IDC </w:t>
      </w:r>
    </w:p>
    <w:p w14:paraId="656D280A" w14:textId="77777777" w:rsidR="00D02D7A" w:rsidRDefault="00D02D7A" w:rsidP="00D02D7A">
      <w:pPr>
        <w:rPr>
          <w:lang w:eastAsia="x-none"/>
        </w:rPr>
      </w:pPr>
      <w:r>
        <w:rPr>
          <w:lang w:eastAsia="x-none"/>
        </w:rPr>
        <w:t>Office 365 Enterprise E1 (User SL</w:t>
      </w:r>
      <w:proofErr w:type="gramStart"/>
      <w:r>
        <w:rPr>
          <w:lang w:eastAsia="x-none"/>
        </w:rPr>
        <w:t>)(</w:t>
      </w:r>
      <w:proofErr w:type="gramEnd"/>
      <w:r>
        <w:rPr>
          <w:lang w:eastAsia="x-none"/>
        </w:rPr>
        <w:t>Application Pool)</w:t>
      </w:r>
    </w:p>
    <w:p w14:paraId="27A600A5"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(Application Pool)</w:t>
      </w:r>
    </w:p>
    <w:p w14:paraId="26737AD5" w14:textId="77777777" w:rsidR="00D02D7A" w:rsidRDefault="00D02D7A" w:rsidP="00D02D7A">
      <w:pPr>
        <w:rPr>
          <w:lang w:eastAsia="x-none"/>
        </w:rPr>
      </w:pPr>
      <w:r>
        <w:rPr>
          <w:lang w:eastAsia="x-none"/>
        </w:rPr>
        <w:lastRenderedPageBreak/>
        <w:t>Office 365 Enterprise E3 (User SL)</w:t>
      </w:r>
      <w:r w:rsidRPr="003A31B1">
        <w:rPr>
          <w:lang w:eastAsia="x-none"/>
        </w:rPr>
        <w:t xml:space="preserve"> </w:t>
      </w:r>
      <w:r>
        <w:rPr>
          <w:lang w:eastAsia="x-none"/>
        </w:rPr>
        <w:t>(Application Pool)</w:t>
      </w:r>
    </w:p>
    <w:p w14:paraId="373BFC65"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(Application Pool)</w:t>
      </w:r>
    </w:p>
    <w:p w14:paraId="134E7F51" w14:textId="77777777" w:rsidR="00D02D7A" w:rsidRDefault="00D02D7A" w:rsidP="00D02D7A">
      <w:pPr>
        <w:rPr>
          <w:lang w:eastAsia="x-none"/>
        </w:rPr>
      </w:pPr>
      <w:r>
        <w:rPr>
          <w:lang w:eastAsia="x-none"/>
        </w:rPr>
        <w:t>Office 365 Education A2 (User SL)</w:t>
      </w:r>
      <w:r w:rsidRPr="003A31B1">
        <w:rPr>
          <w:lang w:eastAsia="x-none"/>
        </w:rPr>
        <w:t xml:space="preserve"> </w:t>
      </w:r>
      <w:r>
        <w:rPr>
          <w:lang w:eastAsia="x-none"/>
        </w:rPr>
        <w:t>(Application Pool)</w:t>
      </w:r>
    </w:p>
    <w:p w14:paraId="45770AFC" w14:textId="77777777" w:rsidR="00D02D7A" w:rsidRDefault="00D02D7A" w:rsidP="00D02D7A">
      <w:pPr>
        <w:rPr>
          <w:lang w:eastAsia="x-none"/>
        </w:rPr>
      </w:pPr>
      <w:r>
        <w:rPr>
          <w:lang w:eastAsia="x-none"/>
        </w:rPr>
        <w:t>Office 365 Education A3 (User SL)</w:t>
      </w:r>
      <w:r w:rsidRPr="003A31B1">
        <w:rPr>
          <w:lang w:eastAsia="x-none"/>
        </w:rPr>
        <w:t xml:space="preserve"> </w:t>
      </w:r>
      <w:r>
        <w:rPr>
          <w:lang w:eastAsia="x-none"/>
        </w:rPr>
        <w:t>(Application Pool)</w:t>
      </w:r>
    </w:p>
    <w:p w14:paraId="02ED471C" w14:textId="77777777" w:rsidR="00D02D7A" w:rsidRDefault="00D02D7A" w:rsidP="00D02D7A">
      <w:pPr>
        <w:rPr>
          <w:lang w:eastAsia="x-none"/>
        </w:rPr>
      </w:pPr>
      <w:r>
        <w:rPr>
          <w:lang w:eastAsia="x-none"/>
        </w:rPr>
        <w:t>Office 365 Education A4 (User SL)</w:t>
      </w:r>
      <w:r w:rsidRPr="003A31B1">
        <w:rPr>
          <w:lang w:eastAsia="x-none"/>
        </w:rPr>
        <w:t xml:space="preserve"> </w:t>
      </w:r>
      <w:r>
        <w:rPr>
          <w:lang w:eastAsia="x-none"/>
        </w:rPr>
        <w:t>(Application Pool)</w:t>
      </w:r>
    </w:p>
    <w:p w14:paraId="63CD9D50" w14:textId="77777777" w:rsidR="00D02D7A" w:rsidRDefault="00D02D7A" w:rsidP="00D02D7A">
      <w:pPr>
        <w:rPr>
          <w:lang w:eastAsia="x-none"/>
        </w:rPr>
      </w:pPr>
      <w:r>
        <w:rPr>
          <w:lang w:eastAsia="x-none"/>
        </w:rPr>
        <w:t>Office 365 Enterprise E1 (User SL</w:t>
      </w:r>
      <w:proofErr w:type="gramStart"/>
      <w:r>
        <w:rPr>
          <w:lang w:eastAsia="x-none"/>
        </w:rPr>
        <w:t>)(</w:t>
      </w:r>
      <w:proofErr w:type="gramEnd"/>
      <w:r>
        <w:rPr>
          <w:lang w:eastAsia="x-none"/>
        </w:rPr>
        <w:t>Server Pool)</w:t>
      </w:r>
    </w:p>
    <w:p w14:paraId="62190358"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(Server Pool)</w:t>
      </w:r>
    </w:p>
    <w:p w14:paraId="74A22C6B" w14:textId="77777777" w:rsidR="00D02D7A" w:rsidRDefault="00D02D7A" w:rsidP="00D02D7A">
      <w:pPr>
        <w:rPr>
          <w:lang w:eastAsia="x-none"/>
        </w:rPr>
      </w:pPr>
      <w:r>
        <w:rPr>
          <w:lang w:eastAsia="x-none"/>
        </w:rPr>
        <w:t>Office 365 Enterprise E3 (User SL)</w:t>
      </w:r>
      <w:r w:rsidRPr="003A31B1">
        <w:rPr>
          <w:lang w:eastAsia="x-none"/>
        </w:rPr>
        <w:t xml:space="preserve"> </w:t>
      </w:r>
      <w:r>
        <w:rPr>
          <w:lang w:eastAsia="x-none"/>
        </w:rPr>
        <w:t>(Server Pool)</w:t>
      </w:r>
    </w:p>
    <w:p w14:paraId="0C8F02D4"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(Server Pool)</w:t>
      </w:r>
    </w:p>
    <w:p w14:paraId="656C3F87" w14:textId="77777777" w:rsidR="00D02D7A" w:rsidRDefault="00D02D7A" w:rsidP="00D02D7A">
      <w:pPr>
        <w:rPr>
          <w:lang w:eastAsia="x-none"/>
        </w:rPr>
      </w:pPr>
      <w:r>
        <w:rPr>
          <w:lang w:eastAsia="x-none"/>
        </w:rPr>
        <w:t>Office 365 Government G1 (User SL)</w:t>
      </w:r>
      <w:r w:rsidRPr="003A31B1">
        <w:rPr>
          <w:lang w:eastAsia="x-none"/>
        </w:rPr>
        <w:t xml:space="preserve"> </w:t>
      </w:r>
      <w:r>
        <w:rPr>
          <w:lang w:eastAsia="x-none"/>
        </w:rPr>
        <w:t>(Server Pool)</w:t>
      </w:r>
    </w:p>
    <w:p w14:paraId="04CE06F2" w14:textId="77777777" w:rsidR="00D02D7A" w:rsidRDefault="00D02D7A" w:rsidP="00D02D7A">
      <w:pPr>
        <w:rPr>
          <w:lang w:eastAsia="x-none"/>
        </w:rPr>
      </w:pPr>
      <w:r>
        <w:rPr>
          <w:lang w:eastAsia="x-none"/>
        </w:rPr>
        <w:t>Office 365 Government G2 (User SL)</w:t>
      </w:r>
      <w:r w:rsidRPr="003A31B1">
        <w:rPr>
          <w:lang w:eastAsia="x-none"/>
        </w:rPr>
        <w:t xml:space="preserve"> </w:t>
      </w:r>
      <w:r>
        <w:rPr>
          <w:lang w:eastAsia="x-none"/>
        </w:rPr>
        <w:t>(Server Pool)</w:t>
      </w:r>
    </w:p>
    <w:p w14:paraId="6EED30C7" w14:textId="77777777" w:rsidR="00D02D7A" w:rsidRDefault="00D02D7A" w:rsidP="00D02D7A">
      <w:pPr>
        <w:rPr>
          <w:lang w:eastAsia="x-none"/>
        </w:rPr>
      </w:pPr>
      <w:r>
        <w:rPr>
          <w:lang w:eastAsia="x-none"/>
        </w:rPr>
        <w:t>Office 365 Government G3 (User SL)</w:t>
      </w:r>
      <w:r w:rsidRPr="003A31B1">
        <w:rPr>
          <w:lang w:eastAsia="x-none"/>
        </w:rPr>
        <w:t xml:space="preserve"> </w:t>
      </w:r>
      <w:r>
        <w:rPr>
          <w:lang w:eastAsia="x-none"/>
        </w:rPr>
        <w:t>(Server Pool)</w:t>
      </w:r>
    </w:p>
    <w:p w14:paraId="1C752B58" w14:textId="77777777" w:rsidR="00D02D7A" w:rsidRDefault="00D02D7A" w:rsidP="00D02D7A">
      <w:pPr>
        <w:rPr>
          <w:lang w:eastAsia="x-none"/>
        </w:rPr>
      </w:pPr>
      <w:r>
        <w:rPr>
          <w:lang w:eastAsia="x-none"/>
        </w:rPr>
        <w:t>Office 365 Government G4 (User SL)</w:t>
      </w:r>
      <w:r w:rsidRPr="003A31B1">
        <w:rPr>
          <w:lang w:eastAsia="x-none"/>
        </w:rPr>
        <w:t xml:space="preserve"> </w:t>
      </w:r>
      <w:r>
        <w:rPr>
          <w:lang w:eastAsia="x-none"/>
        </w:rPr>
        <w:t>(Server Pool)</w:t>
      </w:r>
    </w:p>
    <w:p w14:paraId="560C9BEB" w14:textId="77777777" w:rsidR="00D02D7A" w:rsidRDefault="00D02D7A" w:rsidP="00D02D7A">
      <w:pPr>
        <w:rPr>
          <w:lang w:eastAsia="x-none"/>
        </w:rPr>
      </w:pPr>
      <w:r>
        <w:rPr>
          <w:lang w:eastAsia="x-none"/>
        </w:rPr>
        <w:t>Office 365 Enterprise K1 (User SL)</w:t>
      </w:r>
      <w:r w:rsidRPr="003A31B1">
        <w:rPr>
          <w:lang w:eastAsia="x-none"/>
        </w:rPr>
        <w:t xml:space="preserve"> </w:t>
      </w:r>
      <w:r>
        <w:rPr>
          <w:lang w:eastAsia="x-none"/>
        </w:rPr>
        <w:t>(Server Pool)</w:t>
      </w:r>
    </w:p>
    <w:p w14:paraId="3CC6751E" w14:textId="77777777" w:rsidR="00D02D7A" w:rsidRDefault="00D02D7A" w:rsidP="00D02D7A">
      <w:pPr>
        <w:rPr>
          <w:lang w:eastAsia="x-none"/>
        </w:rPr>
      </w:pPr>
      <w:r>
        <w:rPr>
          <w:lang w:eastAsia="x-none"/>
        </w:rPr>
        <w:t>Office 365 Enterprise K2 (User SL)</w:t>
      </w:r>
      <w:r w:rsidRPr="003A31B1">
        <w:rPr>
          <w:lang w:eastAsia="x-none"/>
        </w:rPr>
        <w:t xml:space="preserve"> </w:t>
      </w:r>
      <w:r>
        <w:rPr>
          <w:lang w:eastAsia="x-none"/>
        </w:rPr>
        <w:t>(Server Pool)</w:t>
      </w:r>
    </w:p>
    <w:p w14:paraId="2487C536" w14:textId="77777777" w:rsidR="003418C5" w:rsidRDefault="003418C5" w:rsidP="003418C5">
      <w:pPr>
        <w:rPr>
          <w:lang w:eastAsia="x-none"/>
        </w:rPr>
      </w:pPr>
      <w:r>
        <w:rPr>
          <w:lang w:eastAsia="x-none"/>
        </w:rPr>
        <w:t>Office 365 ProPlus SA Transition (User SL) (Application Pool)</w:t>
      </w:r>
    </w:p>
    <w:p w14:paraId="07A55CC5" w14:textId="78AC0AA3" w:rsidR="00D02D7A" w:rsidRDefault="00D02D7A">
      <w:pPr>
        <w:rPr>
          <w:lang w:eastAsia="x-none"/>
        </w:rPr>
      </w:pPr>
      <w:r>
        <w:rPr>
          <w:lang w:eastAsia="x-none"/>
        </w:rPr>
        <w:t>Microsoft Desktop Optimization Pack for Software Assurance</w:t>
      </w:r>
    </w:p>
    <w:p w14:paraId="6DE4B539" w14:textId="77777777" w:rsidR="00D02D7A" w:rsidRPr="007E0D04" w:rsidRDefault="00D02D7A" w:rsidP="007E466C">
      <w:r>
        <w:t>System Center Global Service Monitor</w:t>
      </w:r>
    </w:p>
    <w:p w14:paraId="7A094CBB" w14:textId="77777777" w:rsidR="005F584F" w:rsidRDefault="005F584F" w:rsidP="005F584F">
      <w:pPr>
        <w:rPr>
          <w:lang w:eastAsia="x-none"/>
        </w:rPr>
      </w:pPr>
      <w:proofErr w:type="spellStart"/>
      <w:r>
        <w:rPr>
          <w:lang w:eastAsia="x-none"/>
        </w:rPr>
        <w:t>Vexcel</w:t>
      </w:r>
      <w:proofErr w:type="spellEnd"/>
      <w:r w:rsidRPr="003A31B1">
        <w:rPr>
          <w:lang w:eastAsia="x-none"/>
        </w:rPr>
        <w:t xml:space="preserve"> Desktop with Enhanced Content Pack</w:t>
      </w:r>
    </w:p>
    <w:p w14:paraId="51D19A0B" w14:textId="77777777" w:rsidR="009C779A" w:rsidRDefault="00242B11">
      <w:pPr>
        <w:rPr>
          <w:lang w:eastAsia="x-none"/>
        </w:rPr>
      </w:pPr>
      <w:proofErr w:type="spellStart"/>
      <w:r>
        <w:rPr>
          <w:lang w:eastAsia="x-none"/>
        </w:rPr>
        <w:t>Vexcel</w:t>
      </w:r>
      <w:proofErr w:type="spellEnd"/>
      <w:r>
        <w:rPr>
          <w:lang w:eastAsia="x-none"/>
        </w:rPr>
        <w:t xml:space="preserve"> Server</w:t>
      </w:r>
    </w:p>
    <w:p w14:paraId="710F786D" w14:textId="77777777" w:rsidR="00242B11" w:rsidRDefault="00242B11">
      <w:pPr>
        <w:rPr>
          <w:lang w:eastAsia="x-none"/>
        </w:rPr>
      </w:pPr>
      <w:proofErr w:type="spellStart"/>
      <w:r>
        <w:rPr>
          <w:lang w:eastAsia="x-none"/>
        </w:rPr>
        <w:t>Vexcel</w:t>
      </w:r>
      <w:proofErr w:type="spellEnd"/>
      <w:r>
        <w:rPr>
          <w:lang w:eastAsia="x-none"/>
        </w:rPr>
        <w:t xml:space="preserve"> Server with Enhanced Content Pack</w:t>
      </w:r>
    </w:p>
    <w:p w14:paraId="66737F75" w14:textId="77777777" w:rsidR="00980F6A" w:rsidRDefault="00980F6A" w:rsidP="00B65F35">
      <w:pPr>
        <w:spacing w:after="60"/>
        <w:rPr>
          <w:b/>
        </w:rPr>
      </w:pPr>
    </w:p>
    <w:p w14:paraId="798BE508" w14:textId="77777777" w:rsidR="00B65F35" w:rsidRPr="003E606C" w:rsidRDefault="00B65F35" w:rsidP="00B65F35">
      <w:pPr>
        <w:spacing w:after="60"/>
        <w:rPr>
          <w:b/>
        </w:rPr>
      </w:pPr>
      <w:r w:rsidRPr="003E606C">
        <w:rPr>
          <w:b/>
        </w:rPr>
        <w:t>Changes</w:t>
      </w:r>
    </w:p>
    <w:p w14:paraId="06DE526E" w14:textId="77777777" w:rsidR="00B65F35" w:rsidRDefault="009C779A" w:rsidP="009C779A">
      <w:pPr>
        <w:rPr>
          <w:lang w:eastAsia="x-none"/>
        </w:rPr>
      </w:pPr>
      <w:r>
        <w:rPr>
          <w:lang w:eastAsia="x-none"/>
        </w:rPr>
        <w:t>Bing Maps Standard (User SL)</w:t>
      </w:r>
    </w:p>
    <w:p w14:paraId="1A0CF671" w14:textId="77777777" w:rsidR="009C779A" w:rsidRDefault="009C779A" w:rsidP="00D66F68">
      <w:pPr>
        <w:rPr>
          <w:lang w:eastAsia="x-none"/>
        </w:rPr>
      </w:pPr>
      <w:r>
        <w:rPr>
          <w:lang w:eastAsia="x-none"/>
        </w:rPr>
        <w:t>Office 365 Plan E1 (User SL</w:t>
      </w:r>
      <w:proofErr w:type="gramStart"/>
      <w:r>
        <w:rPr>
          <w:lang w:eastAsia="x-none"/>
        </w:rPr>
        <w:t>)</w:t>
      </w:r>
      <w:r w:rsidR="003A31B1">
        <w:rPr>
          <w:lang w:eastAsia="x-none"/>
        </w:rPr>
        <w:t>(</w:t>
      </w:r>
      <w:proofErr w:type="gramEnd"/>
      <w:r w:rsidR="003A31B1">
        <w:rPr>
          <w:lang w:eastAsia="x-none"/>
        </w:rPr>
        <w:t>Application Pool)</w:t>
      </w:r>
    </w:p>
    <w:p w14:paraId="7E571487" w14:textId="77777777" w:rsidR="009C779A" w:rsidRDefault="009C779A" w:rsidP="00D66F68">
      <w:pPr>
        <w:rPr>
          <w:lang w:eastAsia="x-none"/>
        </w:rPr>
      </w:pPr>
      <w:r>
        <w:rPr>
          <w:lang w:eastAsia="x-none"/>
        </w:rPr>
        <w:t>Office 365 Plan E2 (User SL)</w:t>
      </w:r>
      <w:r w:rsidR="003A31B1" w:rsidRPr="003A31B1">
        <w:rPr>
          <w:lang w:eastAsia="x-none"/>
        </w:rPr>
        <w:t xml:space="preserve"> </w:t>
      </w:r>
      <w:r w:rsidR="003A31B1">
        <w:rPr>
          <w:lang w:eastAsia="x-none"/>
        </w:rPr>
        <w:t>(Application Pool)</w:t>
      </w:r>
    </w:p>
    <w:p w14:paraId="6DBB8A2F" w14:textId="77777777" w:rsidR="009C779A" w:rsidRDefault="009C779A" w:rsidP="00D02D7A">
      <w:pPr>
        <w:rPr>
          <w:lang w:eastAsia="x-none"/>
        </w:rPr>
      </w:pPr>
      <w:r>
        <w:rPr>
          <w:lang w:eastAsia="x-none"/>
        </w:rPr>
        <w:t>Office 365 Plan E3 (User SL)</w:t>
      </w:r>
      <w:r w:rsidR="003A31B1" w:rsidRPr="003A31B1">
        <w:rPr>
          <w:lang w:eastAsia="x-none"/>
        </w:rPr>
        <w:t xml:space="preserve"> </w:t>
      </w:r>
      <w:r w:rsidR="003A31B1">
        <w:rPr>
          <w:lang w:eastAsia="x-none"/>
        </w:rPr>
        <w:t>(Application Pool)</w:t>
      </w:r>
    </w:p>
    <w:p w14:paraId="4EB112C0" w14:textId="77777777" w:rsidR="009C779A" w:rsidRDefault="009C779A" w:rsidP="00D02D7A">
      <w:pPr>
        <w:rPr>
          <w:lang w:eastAsia="x-none"/>
        </w:rPr>
      </w:pPr>
      <w:r>
        <w:rPr>
          <w:lang w:eastAsia="x-none"/>
        </w:rPr>
        <w:t>Office 365 Plan E4 (User SL)</w:t>
      </w:r>
      <w:r w:rsidR="003A31B1" w:rsidRPr="003A31B1">
        <w:rPr>
          <w:lang w:eastAsia="x-none"/>
        </w:rPr>
        <w:t xml:space="preserve"> </w:t>
      </w:r>
      <w:r w:rsidR="003A31B1">
        <w:rPr>
          <w:lang w:eastAsia="x-none"/>
        </w:rPr>
        <w:t>(Application Pool)</w:t>
      </w:r>
    </w:p>
    <w:p w14:paraId="7A293C51" w14:textId="77777777" w:rsidR="009C779A" w:rsidRDefault="009C779A" w:rsidP="00242B11">
      <w:pPr>
        <w:rPr>
          <w:lang w:eastAsia="x-none"/>
        </w:rPr>
      </w:pPr>
      <w:r>
        <w:rPr>
          <w:lang w:eastAsia="x-none"/>
        </w:rPr>
        <w:t>Office 365 Plan A2 (User SL)</w:t>
      </w:r>
      <w:r w:rsidR="003A31B1" w:rsidRPr="003A31B1">
        <w:rPr>
          <w:lang w:eastAsia="x-none"/>
        </w:rPr>
        <w:t xml:space="preserve"> </w:t>
      </w:r>
      <w:r w:rsidR="003A31B1">
        <w:rPr>
          <w:lang w:eastAsia="x-none"/>
        </w:rPr>
        <w:t>(Application Pool)</w:t>
      </w:r>
    </w:p>
    <w:p w14:paraId="1AFBF733" w14:textId="77777777" w:rsidR="009C779A" w:rsidRDefault="009C779A" w:rsidP="00242B11">
      <w:pPr>
        <w:rPr>
          <w:lang w:eastAsia="x-none"/>
        </w:rPr>
      </w:pPr>
      <w:r>
        <w:rPr>
          <w:lang w:eastAsia="x-none"/>
        </w:rPr>
        <w:t>Office 365 Plan A3 (User SL)</w:t>
      </w:r>
      <w:r w:rsidR="003A31B1" w:rsidRPr="003A31B1">
        <w:rPr>
          <w:lang w:eastAsia="x-none"/>
        </w:rPr>
        <w:t xml:space="preserve"> </w:t>
      </w:r>
      <w:r w:rsidR="003A31B1">
        <w:rPr>
          <w:lang w:eastAsia="x-none"/>
        </w:rPr>
        <w:t>(Application Pool)</w:t>
      </w:r>
    </w:p>
    <w:p w14:paraId="4F471819" w14:textId="77777777" w:rsidR="009C779A" w:rsidRDefault="009C779A" w:rsidP="00EA31A6">
      <w:pPr>
        <w:rPr>
          <w:lang w:eastAsia="x-none"/>
        </w:rPr>
      </w:pPr>
      <w:r>
        <w:rPr>
          <w:lang w:eastAsia="x-none"/>
        </w:rPr>
        <w:t>Office 365 Plan A4 (User SL)</w:t>
      </w:r>
      <w:r w:rsidR="003A31B1" w:rsidRPr="003A31B1">
        <w:rPr>
          <w:lang w:eastAsia="x-none"/>
        </w:rPr>
        <w:t xml:space="preserve"> </w:t>
      </w:r>
      <w:r w:rsidR="003A31B1">
        <w:rPr>
          <w:lang w:eastAsia="x-none"/>
        </w:rPr>
        <w:t>(Application Pool)</w:t>
      </w:r>
    </w:p>
    <w:p w14:paraId="7574563D" w14:textId="77777777" w:rsidR="009C779A" w:rsidRDefault="009C779A" w:rsidP="00EA31A6">
      <w:pPr>
        <w:rPr>
          <w:lang w:eastAsia="x-none"/>
        </w:rPr>
      </w:pPr>
      <w:r>
        <w:rPr>
          <w:lang w:eastAsia="x-none"/>
        </w:rPr>
        <w:t>Office 365 Plan E1 (User SL</w:t>
      </w:r>
      <w:proofErr w:type="gramStart"/>
      <w:r>
        <w:rPr>
          <w:lang w:eastAsia="x-none"/>
        </w:rPr>
        <w:t>)</w:t>
      </w:r>
      <w:r w:rsidR="003A31B1">
        <w:rPr>
          <w:lang w:eastAsia="x-none"/>
        </w:rPr>
        <w:t>(</w:t>
      </w:r>
      <w:proofErr w:type="gramEnd"/>
      <w:r w:rsidR="003A31B1">
        <w:rPr>
          <w:lang w:eastAsia="x-none"/>
        </w:rPr>
        <w:t>Server Pool)</w:t>
      </w:r>
    </w:p>
    <w:p w14:paraId="0B1D563A" w14:textId="77777777" w:rsidR="009C779A" w:rsidRDefault="009C779A" w:rsidP="00EA31A6">
      <w:pPr>
        <w:rPr>
          <w:lang w:eastAsia="x-none"/>
        </w:rPr>
      </w:pPr>
      <w:r>
        <w:rPr>
          <w:lang w:eastAsia="x-none"/>
        </w:rPr>
        <w:t>Office 365 Plan E2 - E4 (User SL)</w:t>
      </w:r>
      <w:r w:rsidR="003A31B1" w:rsidRPr="003A31B1">
        <w:rPr>
          <w:lang w:eastAsia="x-none"/>
        </w:rPr>
        <w:t xml:space="preserve"> </w:t>
      </w:r>
      <w:r w:rsidR="003A31B1">
        <w:rPr>
          <w:lang w:eastAsia="x-none"/>
        </w:rPr>
        <w:t>(Server Pool)</w:t>
      </w:r>
    </w:p>
    <w:p w14:paraId="7F81B07B" w14:textId="77777777" w:rsidR="009C779A" w:rsidRDefault="009C779A" w:rsidP="00EA31A6">
      <w:pPr>
        <w:rPr>
          <w:lang w:eastAsia="x-none"/>
        </w:rPr>
      </w:pPr>
      <w:r>
        <w:rPr>
          <w:lang w:eastAsia="x-none"/>
        </w:rPr>
        <w:t>Office 365 Plan G1 - G4 (User SL)</w:t>
      </w:r>
      <w:r w:rsidR="003A31B1" w:rsidRPr="003A31B1">
        <w:rPr>
          <w:lang w:eastAsia="x-none"/>
        </w:rPr>
        <w:t xml:space="preserve"> </w:t>
      </w:r>
      <w:r w:rsidR="003A31B1">
        <w:rPr>
          <w:lang w:eastAsia="x-none"/>
        </w:rPr>
        <w:t>(Server Pool)</w:t>
      </w:r>
    </w:p>
    <w:p w14:paraId="2D5C4E7A" w14:textId="77777777" w:rsidR="009C779A" w:rsidRDefault="009C779A" w:rsidP="003537B9">
      <w:pPr>
        <w:rPr>
          <w:lang w:eastAsia="x-none"/>
        </w:rPr>
      </w:pPr>
      <w:r>
        <w:rPr>
          <w:lang w:eastAsia="x-none"/>
        </w:rPr>
        <w:t>Office 365 Plan K1 (User SL)</w:t>
      </w:r>
      <w:r w:rsidR="003A31B1" w:rsidRPr="003A31B1">
        <w:rPr>
          <w:lang w:eastAsia="x-none"/>
        </w:rPr>
        <w:t xml:space="preserve"> </w:t>
      </w:r>
      <w:r w:rsidR="003A31B1">
        <w:rPr>
          <w:lang w:eastAsia="x-none"/>
        </w:rPr>
        <w:t>(Server Pool)</w:t>
      </w:r>
    </w:p>
    <w:p w14:paraId="493B7875" w14:textId="77777777" w:rsidR="009C779A" w:rsidRDefault="009C779A" w:rsidP="003537B9">
      <w:pPr>
        <w:rPr>
          <w:lang w:eastAsia="x-none"/>
        </w:rPr>
      </w:pPr>
      <w:r>
        <w:rPr>
          <w:lang w:eastAsia="x-none"/>
        </w:rPr>
        <w:t>Office 365 Plan K2 (User SL)</w:t>
      </w:r>
      <w:r w:rsidR="003A31B1" w:rsidRPr="003A31B1">
        <w:rPr>
          <w:lang w:eastAsia="x-none"/>
        </w:rPr>
        <w:t xml:space="preserve"> </w:t>
      </w:r>
      <w:r w:rsidR="003A31B1">
        <w:rPr>
          <w:lang w:eastAsia="x-none"/>
        </w:rPr>
        <w:t>(Server Pool)</w:t>
      </w:r>
    </w:p>
    <w:p w14:paraId="09890E0D" w14:textId="77777777" w:rsidR="003A31B1" w:rsidRDefault="003A31B1" w:rsidP="003A31B1">
      <w:pPr>
        <w:rPr>
          <w:lang w:eastAsia="x-none"/>
        </w:rPr>
      </w:pPr>
      <w:r>
        <w:rPr>
          <w:lang w:eastAsia="x-none"/>
        </w:rPr>
        <w:t>System Center 2012 Endpoint Protection</w:t>
      </w:r>
    </w:p>
    <w:p w14:paraId="69ECD1A0" w14:textId="77777777" w:rsidR="00242B11" w:rsidRDefault="00242B11" w:rsidP="00242B11">
      <w:pPr>
        <w:rPr>
          <w:lang w:eastAsia="x-none"/>
        </w:rPr>
      </w:pPr>
      <w:r>
        <w:rPr>
          <w:lang w:eastAsia="x-none"/>
        </w:rPr>
        <w:t>BizTalk Server moves from “</w:t>
      </w:r>
      <w:proofErr w:type="spellStart"/>
      <w:r>
        <w:rPr>
          <w:lang w:eastAsia="x-none"/>
        </w:rPr>
        <w:t>Proc</w:t>
      </w:r>
      <w:proofErr w:type="spellEnd"/>
      <w:r>
        <w:rPr>
          <w:lang w:eastAsia="x-none"/>
        </w:rPr>
        <w:t>” to “Core” license model for 2013 version</w:t>
      </w:r>
    </w:p>
    <w:p w14:paraId="3D32DD36" w14:textId="77777777" w:rsidR="00242B11" w:rsidRDefault="00242B11" w:rsidP="00242B11">
      <w:pPr>
        <w:rPr>
          <w:lang w:eastAsia="x-none"/>
        </w:rPr>
      </w:pPr>
      <w:r>
        <w:rPr>
          <w:lang w:eastAsia="x-none"/>
        </w:rPr>
        <w:t xml:space="preserve">Removed Additional Product ("A") from Sys </w:t>
      </w:r>
      <w:proofErr w:type="spellStart"/>
      <w:r>
        <w:rPr>
          <w:lang w:eastAsia="x-none"/>
        </w:rPr>
        <w:t>Ctr</w:t>
      </w:r>
      <w:proofErr w:type="spellEnd"/>
      <w:r>
        <w:rPr>
          <w:lang w:eastAsia="x-none"/>
        </w:rPr>
        <w:t xml:space="preserve"> Endpoint Protection</w:t>
      </w:r>
    </w:p>
    <w:p w14:paraId="635D44A5" w14:textId="77777777" w:rsidR="00242B11" w:rsidRDefault="00242B11" w:rsidP="00242B11">
      <w:pPr>
        <w:rPr>
          <w:lang w:eastAsia="x-none"/>
        </w:rPr>
      </w:pPr>
      <w:r>
        <w:rPr>
          <w:lang w:eastAsia="x-none"/>
        </w:rPr>
        <w:t>Removed Professional from Bing Maps Standard (User SL) entry</w:t>
      </w:r>
    </w:p>
    <w:p w14:paraId="0C1F5A97" w14:textId="77777777" w:rsidR="009C779A" w:rsidRDefault="009C779A" w:rsidP="009C779A">
      <w:pPr>
        <w:rPr>
          <w:lang w:eastAsia="x-none"/>
        </w:rPr>
      </w:pPr>
    </w:p>
    <w:p w14:paraId="29E314DE" w14:textId="77777777" w:rsidR="00B65F35" w:rsidRDefault="00B65F35" w:rsidP="007E466C">
      <w:pPr>
        <w:spacing w:after="60"/>
        <w:rPr>
          <w:b/>
        </w:rPr>
      </w:pPr>
      <w:r w:rsidRPr="003E606C">
        <w:rPr>
          <w:b/>
        </w:rPr>
        <w:t>Deletions</w:t>
      </w:r>
    </w:p>
    <w:p w14:paraId="07A46377" w14:textId="77777777" w:rsidR="00D02D7A" w:rsidRDefault="00D02D7A" w:rsidP="00D02D7A">
      <w:pPr>
        <w:rPr>
          <w:lang w:eastAsia="x-none"/>
        </w:rPr>
      </w:pPr>
      <w:r>
        <w:rPr>
          <w:lang w:eastAsia="x-none"/>
        </w:rPr>
        <w:t>Bing Maps 25KTrx (Add-on SL)</w:t>
      </w:r>
    </w:p>
    <w:p w14:paraId="48888567" w14:textId="77777777" w:rsidR="00D02D7A" w:rsidRDefault="00D02D7A" w:rsidP="00D02D7A">
      <w:pPr>
        <w:rPr>
          <w:lang w:eastAsia="x-none"/>
        </w:rPr>
      </w:pPr>
      <w:r>
        <w:rPr>
          <w:lang w:eastAsia="x-none"/>
        </w:rPr>
        <w:t>Bing Maps 250KTrx (Add-on SL)</w:t>
      </w:r>
    </w:p>
    <w:p w14:paraId="38728A99" w14:textId="77777777" w:rsidR="00D02D7A" w:rsidRDefault="00D02D7A" w:rsidP="00D02D7A">
      <w:pPr>
        <w:rPr>
          <w:lang w:eastAsia="x-none"/>
        </w:rPr>
      </w:pPr>
      <w:r>
        <w:rPr>
          <w:lang w:eastAsia="x-none"/>
        </w:rPr>
        <w:t>Bing Maps Professional (Services SL)</w:t>
      </w:r>
    </w:p>
    <w:p w14:paraId="1D3BE2AE" w14:textId="77777777" w:rsidR="005F584F" w:rsidRDefault="005F584F" w:rsidP="005F584F">
      <w:pPr>
        <w:rPr>
          <w:lang w:eastAsia="x-none"/>
        </w:rPr>
      </w:pPr>
      <w:r w:rsidRPr="003A31B1">
        <w:rPr>
          <w:lang w:eastAsia="x-none"/>
        </w:rPr>
        <w:t>Bing Maps Desktop with Enhanced Content Pack</w:t>
      </w:r>
    </w:p>
    <w:p w14:paraId="1D73F18C" w14:textId="77777777" w:rsidR="005F584F" w:rsidRDefault="005F584F" w:rsidP="005F584F">
      <w:pPr>
        <w:rPr>
          <w:lang w:eastAsia="x-none"/>
        </w:rPr>
      </w:pPr>
      <w:r w:rsidRPr="003A31B1">
        <w:rPr>
          <w:lang w:eastAsia="x-none"/>
        </w:rPr>
        <w:t xml:space="preserve">Bing Maps </w:t>
      </w:r>
      <w:r>
        <w:rPr>
          <w:lang w:eastAsia="x-none"/>
        </w:rPr>
        <w:t>Server</w:t>
      </w:r>
    </w:p>
    <w:p w14:paraId="04065484" w14:textId="77777777" w:rsidR="005F584F" w:rsidRDefault="005F584F" w:rsidP="005F584F">
      <w:pPr>
        <w:rPr>
          <w:lang w:eastAsia="x-none"/>
        </w:rPr>
      </w:pPr>
      <w:r w:rsidRPr="003A31B1">
        <w:rPr>
          <w:lang w:eastAsia="x-none"/>
        </w:rPr>
        <w:t xml:space="preserve">Bing Maps </w:t>
      </w:r>
      <w:r>
        <w:rPr>
          <w:lang w:eastAsia="x-none"/>
        </w:rPr>
        <w:t>with Enhanced Content Pack</w:t>
      </w:r>
    </w:p>
    <w:p w14:paraId="01E4F877" w14:textId="77777777" w:rsidR="00D02D7A" w:rsidRDefault="00D02D7A" w:rsidP="00D02D7A">
      <w:pPr>
        <w:rPr>
          <w:lang w:eastAsia="x-none"/>
        </w:rPr>
      </w:pPr>
      <w:r>
        <w:rPr>
          <w:lang w:eastAsia="x-none"/>
        </w:rPr>
        <w:t xml:space="preserve">Bing Maps Unlimited </w:t>
      </w:r>
      <w:proofErr w:type="spellStart"/>
      <w:r>
        <w:rPr>
          <w:lang w:eastAsia="x-none"/>
        </w:rPr>
        <w:t>Trx</w:t>
      </w:r>
      <w:proofErr w:type="spellEnd"/>
      <w:r>
        <w:rPr>
          <w:lang w:eastAsia="x-none"/>
        </w:rPr>
        <w:t xml:space="preserve"> (Add-on SL)</w:t>
      </w:r>
    </w:p>
    <w:p w14:paraId="481C9CA9" w14:textId="77777777" w:rsidR="00242B11" w:rsidRDefault="00242B11" w:rsidP="00D02D7A">
      <w:pPr>
        <w:rPr>
          <w:lang w:eastAsia="x-none"/>
        </w:rPr>
      </w:pPr>
      <w:r>
        <w:rPr>
          <w:lang w:eastAsia="x-none"/>
        </w:rPr>
        <w:t>Bing Server</w:t>
      </w:r>
    </w:p>
    <w:p w14:paraId="0CB2D86A" w14:textId="77777777" w:rsidR="00242B11" w:rsidRDefault="00242B11" w:rsidP="00D02D7A">
      <w:pPr>
        <w:rPr>
          <w:lang w:eastAsia="x-none"/>
        </w:rPr>
      </w:pPr>
      <w:r>
        <w:rPr>
          <w:lang w:eastAsia="x-none"/>
        </w:rPr>
        <w:t>Bing Server with Enhanced Content Pack</w:t>
      </w:r>
    </w:p>
    <w:p w14:paraId="44251CE5" w14:textId="77777777" w:rsidR="00D02D7A" w:rsidRDefault="00D02D7A" w:rsidP="00D02D7A">
      <w:pPr>
        <w:rPr>
          <w:lang w:eastAsia="x-none"/>
        </w:rPr>
      </w:pPr>
      <w:r>
        <w:rPr>
          <w:lang w:eastAsia="x-none"/>
        </w:rPr>
        <w:t xml:space="preserve">BizTalk® Server 2010 Branch Edition </w:t>
      </w:r>
    </w:p>
    <w:p w14:paraId="5ED2547B" w14:textId="77777777" w:rsidR="00D02D7A" w:rsidRDefault="00D02D7A" w:rsidP="00D02D7A">
      <w:pPr>
        <w:rPr>
          <w:lang w:eastAsia="x-none"/>
        </w:rPr>
      </w:pPr>
      <w:r>
        <w:rPr>
          <w:lang w:eastAsia="x-none"/>
        </w:rPr>
        <w:t>BizTalk® Server 2010 Enterprise Edition</w:t>
      </w:r>
    </w:p>
    <w:p w14:paraId="45FFE3FA" w14:textId="77777777" w:rsidR="00D02D7A" w:rsidRDefault="00D02D7A" w:rsidP="00D02D7A">
      <w:pPr>
        <w:rPr>
          <w:lang w:eastAsia="x-none"/>
        </w:rPr>
      </w:pPr>
      <w:r>
        <w:rPr>
          <w:lang w:eastAsia="x-none"/>
        </w:rPr>
        <w:t>BizTalk® Server 2010 Enterprise RFID</w:t>
      </w:r>
    </w:p>
    <w:p w14:paraId="04D9B9E0" w14:textId="77777777" w:rsidR="00D02D7A" w:rsidRDefault="00D02D7A" w:rsidP="00D02D7A">
      <w:pPr>
        <w:rPr>
          <w:lang w:eastAsia="x-none"/>
        </w:rPr>
      </w:pPr>
      <w:r>
        <w:rPr>
          <w:lang w:eastAsia="x-none"/>
        </w:rPr>
        <w:t xml:space="preserve">BizTalk® Server 2010 Standard Edition </w:t>
      </w:r>
    </w:p>
    <w:p w14:paraId="2FBC87DD" w14:textId="77777777" w:rsidR="00D02D7A" w:rsidRDefault="00D02D7A" w:rsidP="00D02D7A">
      <w:pPr>
        <w:rPr>
          <w:lang w:eastAsia="x-none"/>
        </w:rPr>
      </w:pPr>
      <w:r>
        <w:rPr>
          <w:lang w:eastAsia="x-none"/>
        </w:rPr>
        <w:t xml:space="preserve">BizTalk® Server 2010 Developer IDC </w:t>
      </w:r>
    </w:p>
    <w:p w14:paraId="6EB4F9AE" w14:textId="77777777" w:rsidR="00D02D7A" w:rsidRDefault="00D02D7A" w:rsidP="00D02D7A">
      <w:pPr>
        <w:rPr>
          <w:lang w:eastAsia="x-none"/>
        </w:rPr>
      </w:pPr>
      <w:r>
        <w:rPr>
          <w:lang w:eastAsia="x-none"/>
        </w:rPr>
        <w:t xml:space="preserve">BizTalk® Server 2010 Branch IDC </w:t>
      </w:r>
    </w:p>
    <w:p w14:paraId="2FDB8498" w14:textId="77777777" w:rsidR="00D02D7A" w:rsidRDefault="00D02D7A" w:rsidP="00D02D7A">
      <w:pPr>
        <w:rPr>
          <w:lang w:eastAsia="x-none"/>
        </w:rPr>
      </w:pPr>
      <w:r>
        <w:rPr>
          <w:lang w:eastAsia="x-none"/>
        </w:rPr>
        <w:t>Data Warehouse Appliance 2012</w:t>
      </w:r>
    </w:p>
    <w:p w14:paraId="137A82C7" w14:textId="77777777" w:rsidR="00D02D7A" w:rsidRDefault="00D02D7A" w:rsidP="00D02D7A">
      <w:pPr>
        <w:rPr>
          <w:lang w:eastAsia="x-none"/>
        </w:rPr>
      </w:pPr>
      <w:r>
        <w:rPr>
          <w:lang w:eastAsia="x-none"/>
        </w:rPr>
        <w:t>Office 365 Plan E1 (User SL</w:t>
      </w:r>
      <w:proofErr w:type="gramStart"/>
      <w:r>
        <w:rPr>
          <w:lang w:eastAsia="x-none"/>
        </w:rPr>
        <w:t>)(</w:t>
      </w:r>
      <w:proofErr w:type="gramEnd"/>
      <w:r>
        <w:rPr>
          <w:lang w:eastAsia="x-none"/>
        </w:rPr>
        <w:t>Application Pool)</w:t>
      </w:r>
    </w:p>
    <w:p w14:paraId="5DF7D1AD" w14:textId="77777777" w:rsidR="00D02D7A" w:rsidRDefault="00D02D7A" w:rsidP="00D02D7A">
      <w:pPr>
        <w:rPr>
          <w:lang w:eastAsia="x-none"/>
        </w:rPr>
      </w:pPr>
      <w:r>
        <w:rPr>
          <w:lang w:eastAsia="x-none"/>
        </w:rPr>
        <w:lastRenderedPageBreak/>
        <w:t>Office 365 Plan E2 (User SL)</w:t>
      </w:r>
      <w:r w:rsidRPr="003A31B1">
        <w:rPr>
          <w:lang w:eastAsia="x-none"/>
        </w:rPr>
        <w:t xml:space="preserve"> </w:t>
      </w:r>
      <w:r>
        <w:rPr>
          <w:lang w:eastAsia="x-none"/>
        </w:rPr>
        <w:t>(Application Pool)</w:t>
      </w:r>
    </w:p>
    <w:p w14:paraId="0733BB55"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(Application Pool)</w:t>
      </w:r>
    </w:p>
    <w:p w14:paraId="66A66B6B"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(Application Pool)</w:t>
      </w:r>
    </w:p>
    <w:p w14:paraId="1973C2E9" w14:textId="77777777" w:rsidR="00D02D7A" w:rsidRDefault="00D02D7A" w:rsidP="00D02D7A">
      <w:pPr>
        <w:rPr>
          <w:lang w:eastAsia="x-none"/>
        </w:rPr>
      </w:pPr>
      <w:r>
        <w:rPr>
          <w:lang w:eastAsia="x-none"/>
        </w:rPr>
        <w:t>Office 365 Plan A2 (User SL)</w:t>
      </w:r>
      <w:r w:rsidRPr="003A31B1">
        <w:rPr>
          <w:lang w:eastAsia="x-none"/>
        </w:rPr>
        <w:t xml:space="preserve"> </w:t>
      </w:r>
      <w:r>
        <w:rPr>
          <w:lang w:eastAsia="x-none"/>
        </w:rPr>
        <w:t>(Application Pool)</w:t>
      </w:r>
    </w:p>
    <w:p w14:paraId="090932B9" w14:textId="77777777" w:rsidR="00D02D7A" w:rsidRDefault="00D02D7A" w:rsidP="00D02D7A">
      <w:pPr>
        <w:rPr>
          <w:lang w:eastAsia="x-none"/>
        </w:rPr>
      </w:pPr>
      <w:r>
        <w:rPr>
          <w:lang w:eastAsia="x-none"/>
        </w:rPr>
        <w:t>Office 365 Plan A3 (User SL)</w:t>
      </w:r>
      <w:r w:rsidRPr="003A31B1">
        <w:rPr>
          <w:lang w:eastAsia="x-none"/>
        </w:rPr>
        <w:t xml:space="preserve"> </w:t>
      </w:r>
      <w:r>
        <w:rPr>
          <w:lang w:eastAsia="x-none"/>
        </w:rPr>
        <w:t>(Application Pool)</w:t>
      </w:r>
    </w:p>
    <w:p w14:paraId="40EBA106" w14:textId="77777777" w:rsidR="00D02D7A" w:rsidRDefault="00D02D7A" w:rsidP="00D02D7A">
      <w:pPr>
        <w:rPr>
          <w:lang w:eastAsia="x-none"/>
        </w:rPr>
      </w:pPr>
      <w:r>
        <w:rPr>
          <w:lang w:eastAsia="x-none"/>
        </w:rPr>
        <w:t>Office 365 Plan A4 (User SL)</w:t>
      </w:r>
      <w:r w:rsidRPr="003A31B1">
        <w:rPr>
          <w:lang w:eastAsia="x-none"/>
        </w:rPr>
        <w:t xml:space="preserve"> </w:t>
      </w:r>
      <w:r>
        <w:rPr>
          <w:lang w:eastAsia="x-none"/>
        </w:rPr>
        <w:t>(Application Pool)</w:t>
      </w:r>
    </w:p>
    <w:p w14:paraId="2A8D3767" w14:textId="77777777" w:rsidR="00D02D7A" w:rsidRDefault="00D02D7A" w:rsidP="00D02D7A">
      <w:pPr>
        <w:rPr>
          <w:lang w:eastAsia="x-none"/>
        </w:rPr>
      </w:pPr>
      <w:r>
        <w:rPr>
          <w:lang w:eastAsia="x-none"/>
        </w:rPr>
        <w:t>Office 365 Plan E1 (User SL) (Server Pool)</w:t>
      </w:r>
    </w:p>
    <w:p w14:paraId="06932431" w14:textId="77777777" w:rsidR="00D02D7A" w:rsidRDefault="00D02D7A" w:rsidP="00D02D7A">
      <w:pPr>
        <w:rPr>
          <w:lang w:eastAsia="x-none"/>
        </w:rPr>
      </w:pPr>
      <w:r>
        <w:rPr>
          <w:lang w:eastAsia="x-none"/>
        </w:rPr>
        <w:t>Office 365 Plan E2 (User SL)</w:t>
      </w:r>
      <w:r w:rsidRPr="003A31B1">
        <w:rPr>
          <w:lang w:eastAsia="x-none"/>
        </w:rPr>
        <w:t xml:space="preserve"> </w:t>
      </w:r>
      <w:r>
        <w:rPr>
          <w:lang w:eastAsia="x-none"/>
        </w:rPr>
        <w:t>(Server Pool)</w:t>
      </w:r>
    </w:p>
    <w:p w14:paraId="55E02100"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(Server Pool)</w:t>
      </w:r>
    </w:p>
    <w:p w14:paraId="125ED57E"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(Server Pool)</w:t>
      </w:r>
    </w:p>
    <w:p w14:paraId="5B310A1B" w14:textId="77777777" w:rsidR="00D02D7A" w:rsidRDefault="00D02D7A" w:rsidP="00D02D7A">
      <w:pPr>
        <w:rPr>
          <w:lang w:eastAsia="x-none"/>
        </w:rPr>
      </w:pPr>
      <w:r>
        <w:rPr>
          <w:lang w:eastAsia="x-none"/>
        </w:rPr>
        <w:t>Office 365 Plan G1 (User SL)</w:t>
      </w:r>
      <w:r w:rsidRPr="003A31B1">
        <w:rPr>
          <w:lang w:eastAsia="x-none"/>
        </w:rPr>
        <w:t xml:space="preserve"> </w:t>
      </w:r>
      <w:r>
        <w:rPr>
          <w:lang w:eastAsia="x-none"/>
        </w:rPr>
        <w:t>(Server Pool)</w:t>
      </w:r>
    </w:p>
    <w:p w14:paraId="035D84A8" w14:textId="77777777" w:rsidR="00D02D7A" w:rsidRDefault="00D02D7A" w:rsidP="00D02D7A">
      <w:pPr>
        <w:rPr>
          <w:lang w:eastAsia="x-none"/>
        </w:rPr>
      </w:pPr>
      <w:r>
        <w:rPr>
          <w:lang w:eastAsia="x-none"/>
        </w:rPr>
        <w:t>Office 365 Plan G2 (User SL)</w:t>
      </w:r>
      <w:r w:rsidRPr="003A31B1">
        <w:rPr>
          <w:lang w:eastAsia="x-none"/>
        </w:rPr>
        <w:t xml:space="preserve"> </w:t>
      </w:r>
      <w:r>
        <w:rPr>
          <w:lang w:eastAsia="x-none"/>
        </w:rPr>
        <w:t>(Server Pool)</w:t>
      </w:r>
    </w:p>
    <w:p w14:paraId="35B6C227" w14:textId="77777777" w:rsidR="00D02D7A" w:rsidRDefault="00D02D7A" w:rsidP="00D02D7A">
      <w:pPr>
        <w:rPr>
          <w:lang w:eastAsia="x-none"/>
        </w:rPr>
      </w:pPr>
      <w:r>
        <w:rPr>
          <w:lang w:eastAsia="x-none"/>
        </w:rPr>
        <w:t>Office 365 Plan G3 (User SL)</w:t>
      </w:r>
      <w:r w:rsidRPr="003A31B1">
        <w:rPr>
          <w:lang w:eastAsia="x-none"/>
        </w:rPr>
        <w:t xml:space="preserve"> </w:t>
      </w:r>
      <w:r>
        <w:rPr>
          <w:lang w:eastAsia="x-none"/>
        </w:rPr>
        <w:t>(Server Pool)</w:t>
      </w:r>
    </w:p>
    <w:p w14:paraId="3F431095" w14:textId="77777777" w:rsidR="00D02D7A" w:rsidRDefault="00D02D7A" w:rsidP="00D02D7A">
      <w:pPr>
        <w:rPr>
          <w:lang w:eastAsia="x-none"/>
        </w:rPr>
      </w:pPr>
      <w:r>
        <w:rPr>
          <w:lang w:eastAsia="x-none"/>
        </w:rPr>
        <w:t>Office 365 Plan G4 (User SL)</w:t>
      </w:r>
      <w:r w:rsidRPr="003A31B1">
        <w:rPr>
          <w:lang w:eastAsia="x-none"/>
        </w:rPr>
        <w:t xml:space="preserve"> </w:t>
      </w:r>
      <w:r>
        <w:rPr>
          <w:lang w:eastAsia="x-none"/>
        </w:rPr>
        <w:t>(Server Pool)</w:t>
      </w:r>
    </w:p>
    <w:p w14:paraId="0AE009BC" w14:textId="77777777" w:rsidR="00D02D7A" w:rsidRDefault="00D02D7A" w:rsidP="00D02D7A">
      <w:pPr>
        <w:rPr>
          <w:lang w:eastAsia="x-none"/>
        </w:rPr>
      </w:pPr>
      <w:r>
        <w:rPr>
          <w:lang w:eastAsia="x-none"/>
        </w:rPr>
        <w:t>Office 365 Plan K1 (User SL)</w:t>
      </w:r>
      <w:r w:rsidRPr="003A31B1">
        <w:rPr>
          <w:lang w:eastAsia="x-none"/>
        </w:rPr>
        <w:t xml:space="preserve"> </w:t>
      </w:r>
      <w:r>
        <w:rPr>
          <w:lang w:eastAsia="x-none"/>
        </w:rPr>
        <w:t>(Server Pool)</w:t>
      </w:r>
    </w:p>
    <w:p w14:paraId="4FE23076" w14:textId="77777777" w:rsidR="00D02D7A" w:rsidRDefault="00D02D7A" w:rsidP="00D02D7A">
      <w:pPr>
        <w:rPr>
          <w:lang w:eastAsia="x-none"/>
        </w:rPr>
      </w:pPr>
      <w:r>
        <w:rPr>
          <w:lang w:eastAsia="x-none"/>
        </w:rPr>
        <w:t>Office 365 Plan K2 (User SL)</w:t>
      </w:r>
      <w:r w:rsidRPr="003A31B1">
        <w:rPr>
          <w:lang w:eastAsia="x-none"/>
        </w:rPr>
        <w:t xml:space="preserve"> </w:t>
      </w:r>
      <w:r>
        <w:rPr>
          <w:lang w:eastAsia="x-none"/>
        </w:rPr>
        <w:t>(Server Pool)</w:t>
      </w:r>
    </w:p>
    <w:p w14:paraId="3369FD6E" w14:textId="77777777" w:rsidR="00D02D7A" w:rsidRDefault="00D02D7A" w:rsidP="00D02D7A">
      <w:pPr>
        <w:rPr>
          <w:lang w:eastAsia="x-none"/>
        </w:rPr>
      </w:pPr>
      <w:r>
        <w:rPr>
          <w:lang w:eastAsia="x-none"/>
        </w:rPr>
        <w:t>System Center 2012 Endpoint Protection</w:t>
      </w:r>
    </w:p>
    <w:p w14:paraId="042C2148" w14:textId="77777777" w:rsidR="00D02D7A" w:rsidRDefault="00D02D7A" w:rsidP="00D02D7A">
      <w:pPr>
        <w:rPr>
          <w:lang w:eastAsia="x-none"/>
        </w:rPr>
      </w:pPr>
      <w:r>
        <w:rPr>
          <w:lang w:eastAsia="x-none"/>
        </w:rPr>
        <w:t>Forefront Online Protection for Exchange (Device and User SL)</w:t>
      </w:r>
    </w:p>
    <w:p w14:paraId="2C05831A" w14:textId="77777777" w:rsidR="00D02D7A" w:rsidRDefault="00D02D7A" w:rsidP="00D02D7A">
      <w:pPr>
        <w:rPr>
          <w:lang w:eastAsia="x-none"/>
        </w:rPr>
      </w:pPr>
      <w:r>
        <w:rPr>
          <w:lang w:eastAsia="x-none"/>
        </w:rPr>
        <w:t>Microsoft Desktop Optimization Pack for 2012 Software Assurance</w:t>
      </w:r>
    </w:p>
    <w:p w14:paraId="6A833BE8" w14:textId="77777777" w:rsidR="00B65F35" w:rsidRDefault="00B65F35" w:rsidP="007E466C"/>
    <w:p w14:paraId="3B99F336" w14:textId="77777777" w:rsidR="00D57D2B" w:rsidRPr="007E466C" w:rsidRDefault="00D57D2B" w:rsidP="007E466C"/>
    <w:p w14:paraId="479E2DB7" w14:textId="77777777" w:rsidR="004759C6" w:rsidRDefault="004759C6" w:rsidP="004759C6">
      <w:pPr>
        <w:pStyle w:val="Heading2"/>
        <w:ind w:left="0"/>
        <w:jc w:val="both"/>
        <w:rPr>
          <w:rFonts w:ascii="Tahoma" w:hAnsi="Tahoma" w:cs="Tahoma"/>
          <w:color w:val="FF6600"/>
          <w:lang w:val="en-US"/>
        </w:rPr>
      </w:pPr>
      <w:bookmarkStart w:id="625" w:name="_Toc352319993"/>
      <w:r>
        <w:rPr>
          <w:rFonts w:ascii="Tahoma" w:hAnsi="Tahoma" w:cs="Tahoma"/>
          <w:color w:val="FF6600"/>
          <w:lang w:val="en-US"/>
        </w:rPr>
        <w:t>MARCH 2013</w:t>
      </w:r>
      <w:r w:rsidRPr="00BA756F">
        <w:rPr>
          <w:rFonts w:ascii="Tahoma" w:hAnsi="Tahoma" w:cs="Tahoma"/>
          <w:color w:val="FF6600"/>
          <w:lang w:val="en-US"/>
        </w:rPr>
        <w:t xml:space="preserve"> CHANGES</w:t>
      </w:r>
      <w:bookmarkEnd w:id="625"/>
    </w:p>
    <w:p w14:paraId="1A4C97AE" w14:textId="77777777" w:rsidR="004759C6" w:rsidRDefault="004759C6" w:rsidP="004759C6">
      <w:pPr>
        <w:pStyle w:val="Heading2"/>
        <w:ind w:left="0"/>
        <w:jc w:val="both"/>
        <w:rPr>
          <w:rFonts w:ascii="Tahoma" w:hAnsi="Tahoma" w:cs="Tahoma"/>
          <w:color w:val="FF6600"/>
          <w:sz w:val="18"/>
          <w:lang w:val="en-US"/>
        </w:rPr>
      </w:pPr>
    </w:p>
    <w:p w14:paraId="0763ABA8" w14:textId="77777777" w:rsidR="0064651F" w:rsidRDefault="004759C6" w:rsidP="0064651F">
      <w:pPr>
        <w:spacing w:after="60"/>
        <w:rPr>
          <w:b/>
        </w:rPr>
      </w:pPr>
      <w:r w:rsidRPr="00714962">
        <w:rPr>
          <w:b/>
        </w:rPr>
        <w:t>Additions</w:t>
      </w:r>
    </w:p>
    <w:p w14:paraId="15BCFD69" w14:textId="77777777" w:rsidR="006D5B20" w:rsidRPr="001F399A" w:rsidRDefault="006D5B20" w:rsidP="006D5B20">
      <w:pPr>
        <w:rPr>
          <w:rFonts w:cs="Tahoma"/>
          <w:color w:val="000000"/>
          <w:szCs w:val="18"/>
        </w:rPr>
      </w:pPr>
      <w:r w:rsidRPr="001F399A">
        <w:rPr>
          <w:rFonts w:cs="Tahoma"/>
          <w:color w:val="000000"/>
          <w:szCs w:val="18"/>
        </w:rPr>
        <w:t>Exchange Online Archiving for Exchange Online</w:t>
      </w:r>
    </w:p>
    <w:p w14:paraId="0E527386" w14:textId="77777777" w:rsidR="006D5B20" w:rsidRPr="001F399A" w:rsidRDefault="006D5B20" w:rsidP="006D5B20">
      <w:pPr>
        <w:rPr>
          <w:rFonts w:cs="Tahoma"/>
          <w:color w:val="000000"/>
          <w:szCs w:val="18"/>
        </w:rPr>
      </w:pPr>
      <w:r w:rsidRPr="001F399A">
        <w:rPr>
          <w:rFonts w:cs="Tahoma"/>
          <w:color w:val="000000"/>
          <w:szCs w:val="18"/>
        </w:rPr>
        <w:t xml:space="preserve">Exchange Online Archiving for Exchange Online A </w:t>
      </w:r>
    </w:p>
    <w:p w14:paraId="0C268F02" w14:textId="77777777" w:rsidR="006D5B20" w:rsidRPr="00E042B2" w:rsidRDefault="006D5B20" w:rsidP="006D5B20">
      <w:pPr>
        <w:rPr>
          <w:rFonts w:cs="Tahoma"/>
          <w:color w:val="000000"/>
          <w:szCs w:val="18"/>
        </w:rPr>
      </w:pPr>
      <w:r w:rsidRPr="00E042B2">
        <w:rPr>
          <w:rFonts w:cs="Tahoma"/>
          <w:color w:val="000000"/>
          <w:szCs w:val="18"/>
        </w:rPr>
        <w:t>Exchange Online Protection (User SL)</w:t>
      </w:r>
    </w:p>
    <w:p w14:paraId="3E490376" w14:textId="77777777" w:rsidR="00140B67" w:rsidRDefault="00140B67" w:rsidP="006D6A83">
      <w:pPr>
        <w:rPr>
          <w:rFonts w:cs="Tahoma"/>
          <w:color w:val="000000"/>
          <w:szCs w:val="18"/>
        </w:rPr>
      </w:pPr>
      <w:r w:rsidRPr="00140B67">
        <w:rPr>
          <w:rFonts w:cs="Tahoma"/>
          <w:color w:val="000000"/>
          <w:szCs w:val="18"/>
        </w:rPr>
        <w:t>Office 365 Midsize Business (User SL)</w:t>
      </w:r>
    </w:p>
    <w:p w14:paraId="1216A780" w14:textId="77777777" w:rsidR="00170CFB" w:rsidRPr="006D6A83" w:rsidRDefault="006D5B20" w:rsidP="006D6A83">
      <w:pPr>
        <w:rPr>
          <w:rFonts w:cs="Tahoma"/>
          <w:color w:val="000000"/>
          <w:szCs w:val="18"/>
        </w:rPr>
      </w:pPr>
      <w:r w:rsidRPr="00BE0657">
        <w:rPr>
          <w:rFonts w:cs="Tahoma"/>
          <w:color w:val="000000"/>
          <w:szCs w:val="18"/>
        </w:rPr>
        <w:t>Office 365 Plan E1 (User SL</w:t>
      </w:r>
      <w:proofErr w:type="gramStart"/>
      <w:r w:rsidRPr="00BE0657">
        <w:rPr>
          <w:rFonts w:cs="Tahoma"/>
          <w:color w:val="000000"/>
          <w:szCs w:val="18"/>
        </w:rPr>
        <w:t>)</w:t>
      </w:r>
      <w:r w:rsidR="00170CFB" w:rsidRPr="006D6A83">
        <w:rPr>
          <w:rFonts w:cs="Tahoma"/>
          <w:color w:val="000000"/>
          <w:szCs w:val="18"/>
        </w:rPr>
        <w:t>SQL</w:t>
      </w:r>
      <w:proofErr w:type="gramEnd"/>
      <w:r w:rsidR="00170CFB" w:rsidRPr="006D6A83">
        <w:rPr>
          <w:rFonts w:cs="Tahoma"/>
          <w:color w:val="000000"/>
          <w:szCs w:val="18"/>
        </w:rPr>
        <w:t xml:space="preserve"> Server® 2012 Parallel Data Warehouse</w:t>
      </w:r>
    </w:p>
    <w:p w14:paraId="0A24A6FB" w14:textId="77777777" w:rsidR="006D5B20" w:rsidRPr="00877C84" w:rsidRDefault="006D5B20" w:rsidP="006D5B20">
      <w:pPr>
        <w:rPr>
          <w:rFonts w:cs="Tahoma"/>
          <w:color w:val="000000"/>
          <w:szCs w:val="18"/>
        </w:rPr>
      </w:pPr>
      <w:r w:rsidRPr="00877C84">
        <w:rPr>
          <w:rFonts w:cs="Tahoma"/>
          <w:color w:val="000000"/>
          <w:szCs w:val="18"/>
        </w:rPr>
        <w:t xml:space="preserve">Project Online </w:t>
      </w:r>
    </w:p>
    <w:p w14:paraId="3B26979E" w14:textId="77777777" w:rsidR="006D5B20" w:rsidRPr="00877C84" w:rsidRDefault="006D5B20" w:rsidP="006D5B20">
      <w:pPr>
        <w:rPr>
          <w:rFonts w:cs="Tahoma"/>
          <w:color w:val="000000"/>
          <w:szCs w:val="18"/>
        </w:rPr>
      </w:pPr>
      <w:r w:rsidRPr="00877C84">
        <w:rPr>
          <w:rFonts w:cs="Tahoma"/>
          <w:color w:val="000000"/>
          <w:szCs w:val="18"/>
        </w:rPr>
        <w:t xml:space="preserve">Project Online A  </w:t>
      </w:r>
    </w:p>
    <w:p w14:paraId="52935739" w14:textId="77777777" w:rsidR="006D5B20" w:rsidRPr="008062A5" w:rsidRDefault="006D5B20" w:rsidP="006D5B20">
      <w:pPr>
        <w:rPr>
          <w:rFonts w:cs="Tahoma"/>
          <w:color w:val="000000"/>
          <w:szCs w:val="18"/>
        </w:rPr>
      </w:pPr>
      <w:r w:rsidRPr="008062A5">
        <w:rPr>
          <w:rFonts w:cs="Tahoma"/>
          <w:color w:val="000000"/>
          <w:szCs w:val="18"/>
        </w:rPr>
        <w:t xml:space="preserve">Project Pro for Office 365 </w:t>
      </w:r>
    </w:p>
    <w:p w14:paraId="798602D7" w14:textId="77777777" w:rsidR="006D5B20" w:rsidRPr="00877C84" w:rsidRDefault="006D5B20" w:rsidP="006D5B20">
      <w:pPr>
        <w:rPr>
          <w:rFonts w:cs="Tahoma"/>
          <w:color w:val="000000"/>
          <w:szCs w:val="18"/>
        </w:rPr>
      </w:pPr>
      <w:r w:rsidRPr="00877C84">
        <w:rPr>
          <w:rFonts w:cs="Tahoma"/>
          <w:color w:val="000000"/>
          <w:szCs w:val="18"/>
        </w:rPr>
        <w:t xml:space="preserve">Project Pro for Office 365 A  </w:t>
      </w:r>
    </w:p>
    <w:p w14:paraId="2527E9D8" w14:textId="77777777" w:rsidR="00170CFB" w:rsidRPr="006D6A83" w:rsidRDefault="00170CFB" w:rsidP="006D6A83">
      <w:pPr>
        <w:rPr>
          <w:rFonts w:cs="Tahoma"/>
          <w:color w:val="000000"/>
          <w:szCs w:val="18"/>
        </w:rPr>
      </w:pPr>
      <w:r w:rsidRPr="006D6A83">
        <w:rPr>
          <w:rFonts w:cs="Tahoma"/>
          <w:color w:val="000000"/>
          <w:szCs w:val="18"/>
        </w:rPr>
        <w:t>SQL Server® 2012 Parallel Data Warehouse Developer</w:t>
      </w:r>
    </w:p>
    <w:p w14:paraId="0742C123"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A  </w:t>
      </w:r>
    </w:p>
    <w:p w14:paraId="26F82200"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w:t>
      </w:r>
    </w:p>
    <w:p w14:paraId="183D1C04" w14:textId="77777777" w:rsidR="00170CFB" w:rsidRPr="006D6A83" w:rsidRDefault="00170CFB" w:rsidP="006D6A83">
      <w:pPr>
        <w:rPr>
          <w:rFonts w:cs="Tahoma"/>
          <w:color w:val="000000"/>
          <w:szCs w:val="18"/>
        </w:rPr>
      </w:pPr>
      <w:r w:rsidRPr="006D6A83">
        <w:rPr>
          <w:rFonts w:cs="Tahoma"/>
          <w:color w:val="000000"/>
          <w:szCs w:val="18"/>
        </w:rPr>
        <w:t>Yamme</w:t>
      </w:r>
      <w:r w:rsidR="0064651F">
        <w:rPr>
          <w:rFonts w:cs="Tahoma"/>
          <w:color w:val="000000"/>
          <w:szCs w:val="18"/>
        </w:rPr>
        <w:t xml:space="preserve">r Enterprise </w:t>
      </w:r>
    </w:p>
    <w:p w14:paraId="7B6879E6" w14:textId="77777777" w:rsidR="004759C6" w:rsidRDefault="004759C6" w:rsidP="004759C6">
      <w:pPr>
        <w:keepNext/>
        <w:tabs>
          <w:tab w:val="num" w:pos="720"/>
        </w:tabs>
        <w:outlineLvl w:val="3"/>
        <w:rPr>
          <w:rFonts w:cs="Tahoma"/>
          <w:color w:val="000000"/>
          <w:szCs w:val="20"/>
          <w:lang w:val="pt-BR"/>
        </w:rPr>
      </w:pPr>
    </w:p>
    <w:p w14:paraId="72197273" w14:textId="77777777" w:rsidR="004759C6" w:rsidRPr="003E606C" w:rsidRDefault="004759C6" w:rsidP="004759C6">
      <w:pPr>
        <w:spacing w:after="60"/>
        <w:rPr>
          <w:b/>
        </w:rPr>
      </w:pPr>
      <w:r w:rsidRPr="003E606C">
        <w:rPr>
          <w:b/>
        </w:rPr>
        <w:t>Changes</w:t>
      </w:r>
    </w:p>
    <w:p w14:paraId="55489665" w14:textId="77777777" w:rsidR="00497ADA" w:rsidRDefault="00497ADA" w:rsidP="006D5B20">
      <w:pPr>
        <w:rPr>
          <w:rFonts w:cs="Tahoma"/>
          <w:color w:val="000000"/>
          <w:szCs w:val="18"/>
        </w:rPr>
      </w:pPr>
      <w:r w:rsidRPr="00497ADA">
        <w:rPr>
          <w:rFonts w:cs="Tahoma"/>
          <w:color w:val="000000"/>
          <w:szCs w:val="18"/>
        </w:rPr>
        <w:t>Dynamics CRM Online</w:t>
      </w:r>
    </w:p>
    <w:p w14:paraId="5CBE7AD4" w14:textId="77777777" w:rsidR="006D5B20" w:rsidRDefault="006D5B20" w:rsidP="006D5B20">
      <w:pPr>
        <w:rPr>
          <w:rFonts w:cs="Tahoma"/>
          <w:color w:val="000000"/>
          <w:szCs w:val="18"/>
        </w:rPr>
      </w:pPr>
      <w:r w:rsidRPr="00D658CE">
        <w:rPr>
          <w:rFonts w:cs="Tahoma"/>
          <w:color w:val="000000"/>
          <w:szCs w:val="18"/>
        </w:rPr>
        <w:t>Exchange Online Archiving for Exchange Server</w:t>
      </w:r>
    </w:p>
    <w:p w14:paraId="127B0490" w14:textId="77777777" w:rsidR="006D5B20" w:rsidRPr="006D5B20" w:rsidRDefault="006D5B20" w:rsidP="006D5B20">
      <w:pPr>
        <w:rPr>
          <w:rFonts w:cs="Tahoma"/>
          <w:color w:val="000000"/>
          <w:szCs w:val="18"/>
        </w:rPr>
      </w:pPr>
      <w:r w:rsidRPr="006D5B20">
        <w:rPr>
          <w:rFonts w:cs="Tahoma"/>
          <w:color w:val="000000"/>
          <w:szCs w:val="18"/>
        </w:rPr>
        <w:t>Exchange Online Plan 1 (User SL)</w:t>
      </w:r>
    </w:p>
    <w:p w14:paraId="146AD139" w14:textId="77777777" w:rsidR="006D5B20" w:rsidRPr="006D5B20" w:rsidRDefault="006D5B20" w:rsidP="006D5B20">
      <w:pPr>
        <w:rPr>
          <w:rFonts w:cs="Tahoma"/>
          <w:color w:val="000000"/>
          <w:szCs w:val="18"/>
        </w:rPr>
      </w:pPr>
      <w:r w:rsidRPr="006D5B20">
        <w:rPr>
          <w:rFonts w:cs="Tahoma"/>
          <w:color w:val="000000"/>
          <w:szCs w:val="18"/>
        </w:rPr>
        <w:t>Exchange Online Plan 2 (User SL)</w:t>
      </w:r>
    </w:p>
    <w:p w14:paraId="60E92111" w14:textId="77777777" w:rsidR="006D5B20" w:rsidRPr="006D5B20" w:rsidRDefault="006D5B20" w:rsidP="006D5B20">
      <w:pPr>
        <w:rPr>
          <w:rFonts w:cs="Tahoma"/>
          <w:color w:val="000000"/>
          <w:szCs w:val="18"/>
        </w:rPr>
      </w:pPr>
      <w:r w:rsidRPr="006D5B20">
        <w:rPr>
          <w:rFonts w:cs="Tahoma"/>
          <w:color w:val="000000"/>
          <w:szCs w:val="18"/>
        </w:rPr>
        <w:t>Exchange Online Plan 1A for Alumni (User SL)</w:t>
      </w:r>
    </w:p>
    <w:p w14:paraId="6AA66D34" w14:textId="77777777" w:rsidR="006D5B20" w:rsidRDefault="006D5B20" w:rsidP="006D5B20">
      <w:pPr>
        <w:rPr>
          <w:rFonts w:cs="Tahoma"/>
          <w:color w:val="000000"/>
          <w:szCs w:val="18"/>
        </w:rPr>
      </w:pPr>
      <w:r w:rsidRPr="006D5B20">
        <w:rPr>
          <w:rFonts w:cs="Tahoma"/>
          <w:color w:val="000000"/>
          <w:szCs w:val="18"/>
        </w:rPr>
        <w:t>Exchange Online Plan 2A (User SL)</w:t>
      </w:r>
    </w:p>
    <w:p w14:paraId="0DB8508A" w14:textId="77777777" w:rsidR="006D5B20" w:rsidRDefault="006D5B20" w:rsidP="006D5B20">
      <w:pPr>
        <w:rPr>
          <w:rFonts w:cs="Tahoma"/>
          <w:color w:val="000000"/>
          <w:szCs w:val="18"/>
        </w:rPr>
      </w:pPr>
      <w:r w:rsidRPr="006D5B20">
        <w:rPr>
          <w:rFonts w:cs="Tahoma"/>
          <w:color w:val="000000"/>
          <w:szCs w:val="18"/>
        </w:rPr>
        <w:t>Lync Online Plan 3A (User SL)</w:t>
      </w:r>
    </w:p>
    <w:p w14:paraId="72F68024" w14:textId="77777777" w:rsidR="00497ADA" w:rsidRDefault="00497ADA" w:rsidP="006D5B20">
      <w:pPr>
        <w:rPr>
          <w:rFonts w:cs="Tahoma"/>
          <w:color w:val="000000"/>
          <w:szCs w:val="18"/>
        </w:rPr>
      </w:pPr>
      <w:r w:rsidRPr="00497ADA">
        <w:rPr>
          <w:rFonts w:cs="Tahoma"/>
          <w:color w:val="000000"/>
          <w:szCs w:val="18"/>
        </w:rPr>
        <w:t>Microsoft Dynamics CRM 2011 Server</w:t>
      </w:r>
    </w:p>
    <w:p w14:paraId="759EE640" w14:textId="77777777" w:rsidR="006D5B20" w:rsidRDefault="006D5B20" w:rsidP="006D5B20">
      <w:pPr>
        <w:rPr>
          <w:rFonts w:cs="Tahoma"/>
          <w:color w:val="000000"/>
          <w:szCs w:val="18"/>
        </w:rPr>
      </w:pPr>
      <w:r w:rsidRPr="006D5B20">
        <w:rPr>
          <w:rFonts w:cs="Tahoma"/>
          <w:color w:val="000000"/>
          <w:szCs w:val="18"/>
        </w:rPr>
        <w:t>Microsoft Windows Azure Support Offerings</w:t>
      </w:r>
    </w:p>
    <w:p w14:paraId="6BF42B25" w14:textId="77777777" w:rsidR="006D5B20" w:rsidRPr="006D5B20" w:rsidRDefault="006D5B20" w:rsidP="006D5B20">
      <w:pPr>
        <w:rPr>
          <w:rFonts w:cs="Tahoma"/>
          <w:color w:val="000000"/>
          <w:szCs w:val="18"/>
        </w:rPr>
      </w:pPr>
      <w:r w:rsidRPr="006D5B20">
        <w:rPr>
          <w:rFonts w:cs="Tahoma"/>
          <w:color w:val="000000"/>
          <w:szCs w:val="18"/>
        </w:rPr>
        <w:t>Office 365 A2 (User SL)</w:t>
      </w:r>
    </w:p>
    <w:p w14:paraId="11281B10" w14:textId="77777777" w:rsidR="006D5B20" w:rsidRPr="006D5B20" w:rsidRDefault="006D5B20" w:rsidP="006D5B20">
      <w:pPr>
        <w:rPr>
          <w:rFonts w:cs="Tahoma"/>
          <w:color w:val="000000"/>
          <w:szCs w:val="18"/>
        </w:rPr>
      </w:pPr>
      <w:r w:rsidRPr="006D5B20">
        <w:rPr>
          <w:rFonts w:cs="Tahoma"/>
          <w:color w:val="000000"/>
          <w:szCs w:val="18"/>
        </w:rPr>
        <w:t>Office 365 A3 (User SL)</w:t>
      </w:r>
    </w:p>
    <w:p w14:paraId="4AA2E896" w14:textId="77777777" w:rsidR="006D5B20" w:rsidRDefault="006D5B20" w:rsidP="006D5B20">
      <w:pPr>
        <w:rPr>
          <w:rFonts w:cs="Tahoma"/>
          <w:color w:val="000000"/>
          <w:szCs w:val="18"/>
        </w:rPr>
      </w:pPr>
      <w:r w:rsidRPr="006D5B20">
        <w:rPr>
          <w:rFonts w:cs="Tahoma"/>
          <w:color w:val="000000"/>
          <w:szCs w:val="18"/>
        </w:rPr>
        <w:t>Office 365 A4 (User SL)</w:t>
      </w:r>
    </w:p>
    <w:p w14:paraId="66C1B009" w14:textId="77777777" w:rsidR="006D5B20" w:rsidRDefault="006D5B20" w:rsidP="006D5B20">
      <w:pPr>
        <w:rPr>
          <w:rFonts w:cs="Tahoma"/>
          <w:color w:val="000000"/>
          <w:szCs w:val="18"/>
        </w:rPr>
      </w:pPr>
      <w:r w:rsidRPr="006D5B20">
        <w:rPr>
          <w:rFonts w:cs="Tahoma"/>
          <w:color w:val="000000"/>
          <w:szCs w:val="18"/>
        </w:rPr>
        <w:t>Office Professional Plus Subscription A (User SL)</w:t>
      </w:r>
    </w:p>
    <w:p w14:paraId="2F8B388A" w14:textId="77777777" w:rsidR="006D5B20" w:rsidRDefault="006D5B20" w:rsidP="006D5B20">
      <w:pPr>
        <w:rPr>
          <w:rFonts w:cs="Tahoma"/>
          <w:color w:val="000000"/>
          <w:szCs w:val="18"/>
        </w:rPr>
      </w:pPr>
      <w:r w:rsidRPr="006D5B20">
        <w:rPr>
          <w:rFonts w:cs="Tahoma"/>
          <w:color w:val="000000"/>
          <w:szCs w:val="18"/>
        </w:rPr>
        <w:t>Office Web Applications with SharePoint Plan 2A (User SL)</w:t>
      </w:r>
    </w:p>
    <w:p w14:paraId="0B04D5DC" w14:textId="77777777" w:rsidR="006D5B20" w:rsidRDefault="006D5B20" w:rsidP="006D6A83">
      <w:pPr>
        <w:rPr>
          <w:rFonts w:cs="Tahoma"/>
          <w:color w:val="000000"/>
          <w:szCs w:val="18"/>
        </w:rPr>
      </w:pPr>
      <w:r w:rsidRPr="006D5B20">
        <w:rPr>
          <w:rFonts w:cs="Tahoma"/>
          <w:color w:val="000000"/>
          <w:szCs w:val="18"/>
        </w:rPr>
        <w:t>SharePoint™ Online Extra Storage 1 GB A (Add-on SL)</w:t>
      </w:r>
    </w:p>
    <w:p w14:paraId="538D1696"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Enterprise Server Management License</w:t>
      </w:r>
    </w:p>
    <w:p w14:paraId="66A86523"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Standard Server Management License (Standard Server ML)</w:t>
      </w:r>
    </w:p>
    <w:p w14:paraId="653CD817"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Enterprise Server Management License</w:t>
      </w:r>
    </w:p>
    <w:p w14:paraId="6A3AC52B"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Standard Server Management License</w:t>
      </w:r>
    </w:p>
    <w:p w14:paraId="6BAAE227" w14:textId="77777777" w:rsidR="00170CFB" w:rsidRPr="006D6A83" w:rsidRDefault="00170CFB" w:rsidP="006D6A83">
      <w:pPr>
        <w:rPr>
          <w:rFonts w:cs="Tahoma"/>
          <w:color w:val="000000"/>
          <w:szCs w:val="18"/>
        </w:rPr>
      </w:pPr>
      <w:r w:rsidRPr="006D6A83">
        <w:rPr>
          <w:rFonts w:cs="Tahoma"/>
          <w:color w:val="000000"/>
          <w:szCs w:val="18"/>
        </w:rPr>
        <w:t>System Center Operations Manager 2007 R2 Client Management License per User</w:t>
      </w:r>
    </w:p>
    <w:p w14:paraId="15B2E2B7" w14:textId="77777777" w:rsidR="00170CFB" w:rsidRPr="006D6A83" w:rsidRDefault="00170CFB" w:rsidP="006D6A83">
      <w:pPr>
        <w:rPr>
          <w:rFonts w:cs="Tahoma"/>
          <w:color w:val="000000"/>
          <w:szCs w:val="18"/>
        </w:rPr>
      </w:pPr>
      <w:r w:rsidRPr="006D6A83">
        <w:rPr>
          <w:rFonts w:cs="Tahoma"/>
          <w:color w:val="000000"/>
          <w:szCs w:val="18"/>
        </w:rPr>
        <w:lastRenderedPageBreak/>
        <w:t>System Center Operations Manager 2007 R2 Client Management License per OSE</w:t>
      </w:r>
    </w:p>
    <w:p w14:paraId="0AB0335E" w14:textId="77777777" w:rsidR="00170CFB" w:rsidRPr="006D6A83" w:rsidRDefault="00170CFB" w:rsidP="006D6A83">
      <w:pPr>
        <w:rPr>
          <w:rFonts w:cs="Tahoma"/>
          <w:color w:val="000000"/>
          <w:szCs w:val="18"/>
        </w:rPr>
      </w:pPr>
      <w:r w:rsidRPr="006D6A83">
        <w:rPr>
          <w:rFonts w:cs="Tahoma"/>
          <w:color w:val="000000"/>
          <w:szCs w:val="18"/>
        </w:rPr>
        <w:t>System Center Operations Manager 2007 R2 Enterprise Server Management License</w:t>
      </w:r>
    </w:p>
    <w:p w14:paraId="24AF490F" w14:textId="77777777" w:rsidR="00170CFB" w:rsidRPr="006D6A83" w:rsidRDefault="00170CFB" w:rsidP="006D6A83">
      <w:pPr>
        <w:rPr>
          <w:rFonts w:cs="Tahoma"/>
          <w:color w:val="000000"/>
          <w:szCs w:val="18"/>
        </w:rPr>
      </w:pPr>
      <w:r w:rsidRPr="006D6A83">
        <w:rPr>
          <w:rFonts w:cs="Tahoma"/>
          <w:color w:val="000000"/>
          <w:szCs w:val="18"/>
        </w:rPr>
        <w:t>System Center Operations Manager 2007 R2 Standard Server Management License</w:t>
      </w:r>
    </w:p>
    <w:p w14:paraId="739288DB"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User</w:t>
      </w:r>
    </w:p>
    <w:p w14:paraId="5799338A"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OSE</w:t>
      </w:r>
    </w:p>
    <w:p w14:paraId="2B5B2A3F" w14:textId="77777777" w:rsidR="00170CFB" w:rsidRPr="006D6A83" w:rsidRDefault="00170CFB" w:rsidP="006D6A83">
      <w:pPr>
        <w:rPr>
          <w:rFonts w:cs="Tahoma"/>
          <w:color w:val="000000"/>
          <w:szCs w:val="18"/>
        </w:rPr>
      </w:pPr>
      <w:r w:rsidRPr="006D6A83">
        <w:rPr>
          <w:rFonts w:cs="Tahoma"/>
          <w:color w:val="000000"/>
          <w:szCs w:val="18"/>
        </w:rPr>
        <w:t>System Center Service Manager 2010 Server Management License (Server ML) per OSE</w:t>
      </w:r>
    </w:p>
    <w:p w14:paraId="6370890D"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User</w:t>
      </w:r>
    </w:p>
    <w:p w14:paraId="6F46B394"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OSE</w:t>
      </w:r>
    </w:p>
    <w:p w14:paraId="06641846" w14:textId="77777777" w:rsidR="00170CFB" w:rsidRDefault="00170CFB" w:rsidP="006D6A83">
      <w:pPr>
        <w:rPr>
          <w:rFonts w:cs="Tahoma"/>
          <w:color w:val="000000"/>
          <w:szCs w:val="18"/>
        </w:rPr>
      </w:pPr>
      <w:r w:rsidRPr="006D6A83">
        <w:rPr>
          <w:rFonts w:cs="Tahoma"/>
          <w:color w:val="000000"/>
          <w:szCs w:val="18"/>
        </w:rPr>
        <w:t>System Center Virtual Machine Manager 2008 R2 Enterprise Server Management License</w:t>
      </w:r>
    </w:p>
    <w:p w14:paraId="4903F14C" w14:textId="77777777" w:rsidR="0064651F" w:rsidRPr="0064651F" w:rsidRDefault="00497ADA">
      <w:pPr>
        <w:rPr>
          <w:rFonts w:cs="Tahoma"/>
          <w:color w:val="000000"/>
          <w:szCs w:val="18"/>
        </w:rPr>
      </w:pPr>
      <w:r w:rsidRPr="00497ADA">
        <w:rPr>
          <w:rFonts w:cs="Tahoma"/>
          <w:color w:val="000000"/>
          <w:szCs w:val="18"/>
        </w:rPr>
        <w:t>Windows Intune USL</w:t>
      </w:r>
    </w:p>
    <w:p w14:paraId="374CCF78" w14:textId="77777777" w:rsidR="0064651F" w:rsidRDefault="0064651F">
      <w:pPr>
        <w:rPr>
          <w:b/>
        </w:rPr>
      </w:pPr>
    </w:p>
    <w:p w14:paraId="18C006C9" w14:textId="77777777" w:rsidR="004759C6" w:rsidRDefault="004759C6" w:rsidP="0064651F">
      <w:pPr>
        <w:keepNext/>
        <w:tabs>
          <w:tab w:val="num" w:pos="720"/>
        </w:tabs>
        <w:spacing w:after="60"/>
        <w:outlineLvl w:val="3"/>
        <w:rPr>
          <w:b/>
        </w:rPr>
      </w:pPr>
      <w:r w:rsidRPr="003E606C">
        <w:rPr>
          <w:b/>
        </w:rPr>
        <w:t>Deletions</w:t>
      </w:r>
    </w:p>
    <w:p w14:paraId="19D11ED8" w14:textId="77777777" w:rsidR="006D5B20" w:rsidRPr="00C3763A" w:rsidRDefault="006D5B20" w:rsidP="006D5B20">
      <w:pPr>
        <w:rPr>
          <w:rFonts w:cs="Tahoma"/>
          <w:color w:val="000000"/>
          <w:szCs w:val="18"/>
        </w:rPr>
      </w:pPr>
      <w:r w:rsidRPr="00C3763A">
        <w:rPr>
          <w:rFonts w:cs="Tahoma"/>
          <w:color w:val="000000"/>
          <w:szCs w:val="18"/>
        </w:rPr>
        <w:t xml:space="preserve">Expression Studio </w:t>
      </w:r>
      <w:proofErr w:type="spellStart"/>
      <w:r w:rsidRPr="00C3763A">
        <w:rPr>
          <w:rFonts w:cs="Tahoma"/>
          <w:color w:val="000000"/>
          <w:szCs w:val="18"/>
        </w:rPr>
        <w:t>Profressional</w:t>
      </w:r>
      <w:proofErr w:type="spellEnd"/>
      <w:r w:rsidRPr="00C3763A">
        <w:rPr>
          <w:rFonts w:cs="Tahoma"/>
          <w:color w:val="000000"/>
          <w:szCs w:val="18"/>
        </w:rPr>
        <w:t xml:space="preserve"> 4</w:t>
      </w:r>
    </w:p>
    <w:p w14:paraId="0699056F" w14:textId="77777777" w:rsidR="006D5B20" w:rsidRPr="00C3763A" w:rsidRDefault="006D5B20" w:rsidP="006D5B20">
      <w:pPr>
        <w:rPr>
          <w:rFonts w:cs="Tahoma"/>
          <w:color w:val="000000"/>
          <w:szCs w:val="18"/>
        </w:rPr>
      </w:pPr>
      <w:r w:rsidRPr="00C3763A">
        <w:rPr>
          <w:rFonts w:cs="Tahoma"/>
          <w:color w:val="000000"/>
          <w:szCs w:val="18"/>
        </w:rPr>
        <w:t>Expression Studio Ultimate 4</w:t>
      </w:r>
    </w:p>
    <w:p w14:paraId="3772394F" w14:textId="77777777" w:rsidR="006D5B20" w:rsidRDefault="006D5B20" w:rsidP="006D5B20">
      <w:pPr>
        <w:rPr>
          <w:rFonts w:cs="Tahoma"/>
          <w:color w:val="000000"/>
          <w:szCs w:val="18"/>
        </w:rPr>
      </w:pPr>
      <w:r w:rsidRPr="00103E85">
        <w:rPr>
          <w:rFonts w:cs="Tahoma"/>
          <w:color w:val="000000"/>
          <w:szCs w:val="18"/>
        </w:rPr>
        <w:t>Office Web Applications A (User SL)</w:t>
      </w:r>
    </w:p>
    <w:p w14:paraId="340D5834"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w:t>
      </w:r>
    </w:p>
    <w:p w14:paraId="7EFD87D2"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 Developer</w:t>
      </w:r>
    </w:p>
    <w:p w14:paraId="5F5087B0"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w:t>
      </w:r>
    </w:p>
    <w:p w14:paraId="2F724347"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with SQL Server 2008 Technology</w:t>
      </w:r>
    </w:p>
    <w:p w14:paraId="4D8BDA8D"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User</w:t>
      </w:r>
    </w:p>
    <w:p w14:paraId="094C324F"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OSE</w:t>
      </w:r>
    </w:p>
    <w:p w14:paraId="4B32C76E" w14:textId="77777777" w:rsidR="00170CFB" w:rsidRPr="006D6A83" w:rsidRDefault="00170CFB" w:rsidP="006D6A83">
      <w:pPr>
        <w:rPr>
          <w:rFonts w:cs="Tahoma"/>
          <w:color w:val="000000"/>
          <w:szCs w:val="18"/>
        </w:rPr>
      </w:pPr>
      <w:r w:rsidRPr="006D6A83">
        <w:rPr>
          <w:rFonts w:cs="Tahoma"/>
          <w:color w:val="000000"/>
          <w:szCs w:val="18"/>
        </w:rPr>
        <w:t>System Center Operations Manager 2007 R2</w:t>
      </w:r>
    </w:p>
    <w:p w14:paraId="7619B2C8" w14:textId="77777777" w:rsidR="00170CFB" w:rsidRPr="006D6A83" w:rsidRDefault="00170CFB" w:rsidP="006D6A83">
      <w:pPr>
        <w:rPr>
          <w:rFonts w:cs="Tahoma"/>
          <w:color w:val="000000"/>
          <w:szCs w:val="18"/>
        </w:rPr>
      </w:pPr>
      <w:r w:rsidRPr="006D6A83">
        <w:rPr>
          <w:rFonts w:cs="Tahoma"/>
          <w:color w:val="000000"/>
          <w:szCs w:val="18"/>
        </w:rPr>
        <w:t>System Center Operations Manager 2007 R2 with SQL Server 2008 Technology</w:t>
      </w:r>
    </w:p>
    <w:p w14:paraId="52EC8B1B" w14:textId="77777777" w:rsidR="00170CFB" w:rsidRPr="006D6A83" w:rsidRDefault="00170CFB" w:rsidP="006D6A83">
      <w:pPr>
        <w:rPr>
          <w:rFonts w:cs="Tahoma"/>
          <w:color w:val="000000"/>
          <w:szCs w:val="18"/>
        </w:rPr>
      </w:pPr>
      <w:r w:rsidRPr="006D6A83">
        <w:rPr>
          <w:rFonts w:cs="Tahoma"/>
          <w:color w:val="000000"/>
          <w:szCs w:val="18"/>
        </w:rPr>
        <w:t>System Center Service Manager 2010</w:t>
      </w:r>
    </w:p>
    <w:p w14:paraId="57A16CBD" w14:textId="77777777" w:rsidR="00170CFB" w:rsidRPr="006D6A83" w:rsidRDefault="00170CFB" w:rsidP="006D6A83">
      <w:pPr>
        <w:rPr>
          <w:rFonts w:cs="Tahoma"/>
          <w:color w:val="000000"/>
          <w:szCs w:val="18"/>
        </w:rPr>
      </w:pPr>
      <w:r w:rsidRPr="006D6A83">
        <w:rPr>
          <w:rFonts w:cs="Tahoma"/>
          <w:color w:val="000000"/>
          <w:szCs w:val="18"/>
        </w:rPr>
        <w:t>System Center Service Manager 2010 with SQL Server 2008 Technology</w:t>
      </w:r>
    </w:p>
    <w:p w14:paraId="66D57802" w14:textId="77777777" w:rsidR="00170CFB" w:rsidRPr="006D6A83" w:rsidRDefault="00170CFB" w:rsidP="006D6A83">
      <w:pPr>
        <w:rPr>
          <w:rFonts w:cs="Tahoma"/>
          <w:color w:val="000000"/>
          <w:szCs w:val="18"/>
        </w:rPr>
      </w:pPr>
      <w:r w:rsidRPr="006D6A83">
        <w:rPr>
          <w:rFonts w:cs="Tahoma"/>
          <w:color w:val="000000"/>
          <w:szCs w:val="18"/>
        </w:rPr>
        <w:t>System Center Essentials 2010</w:t>
      </w:r>
    </w:p>
    <w:p w14:paraId="2669CD67" w14:textId="77777777" w:rsidR="00170CFB" w:rsidRPr="006D6A83" w:rsidRDefault="00170CFB" w:rsidP="006D6A83">
      <w:pPr>
        <w:rPr>
          <w:rFonts w:cs="Tahoma"/>
          <w:color w:val="000000"/>
          <w:szCs w:val="18"/>
        </w:rPr>
      </w:pPr>
      <w:r w:rsidRPr="006D6A83">
        <w:rPr>
          <w:rFonts w:cs="Tahoma"/>
          <w:color w:val="000000"/>
          <w:szCs w:val="18"/>
        </w:rPr>
        <w:t>System Center Essentials 2010 Client ML</w:t>
      </w:r>
    </w:p>
    <w:p w14:paraId="43F9B8BE" w14:textId="77777777" w:rsidR="00170CFB" w:rsidRPr="006D6A83" w:rsidRDefault="00170CFB" w:rsidP="006D6A83">
      <w:pPr>
        <w:rPr>
          <w:rFonts w:cs="Tahoma"/>
          <w:color w:val="000000"/>
          <w:szCs w:val="18"/>
        </w:rPr>
      </w:pPr>
      <w:r w:rsidRPr="006D6A83">
        <w:rPr>
          <w:rFonts w:cs="Tahoma"/>
          <w:color w:val="000000"/>
          <w:szCs w:val="18"/>
        </w:rPr>
        <w:t>System Center Essentials 2010 Server ML</w:t>
      </w:r>
    </w:p>
    <w:p w14:paraId="5E312012" w14:textId="77777777" w:rsidR="00170CFB" w:rsidRPr="006D6A83" w:rsidRDefault="00170CFB" w:rsidP="006D6A83">
      <w:pPr>
        <w:rPr>
          <w:rFonts w:cs="Tahoma"/>
          <w:color w:val="000000"/>
          <w:szCs w:val="18"/>
        </w:rPr>
      </w:pPr>
      <w:r w:rsidRPr="006D6A83">
        <w:rPr>
          <w:rFonts w:cs="Tahoma"/>
          <w:color w:val="000000"/>
          <w:szCs w:val="18"/>
        </w:rPr>
        <w:t xml:space="preserve">System Center Essentials 2010 with SQL Server 2008 Technology </w:t>
      </w:r>
    </w:p>
    <w:p w14:paraId="1DA84495" w14:textId="77777777" w:rsidR="00170CFB" w:rsidRPr="006D6A83" w:rsidRDefault="00170CFB" w:rsidP="006D6A83">
      <w:pPr>
        <w:rPr>
          <w:rFonts w:cs="Tahoma"/>
          <w:color w:val="000000"/>
          <w:szCs w:val="18"/>
        </w:rPr>
      </w:pPr>
      <w:r w:rsidRPr="006D6A83">
        <w:rPr>
          <w:rFonts w:cs="Tahoma"/>
          <w:color w:val="000000"/>
          <w:szCs w:val="18"/>
        </w:rPr>
        <w:t>System Center Essentials Plus 2010 Client Management License Suite</w:t>
      </w:r>
    </w:p>
    <w:p w14:paraId="5B5BCD23" w14:textId="77777777" w:rsidR="00170CFB" w:rsidRPr="006D6A83" w:rsidRDefault="00170CFB" w:rsidP="006D6A83">
      <w:pPr>
        <w:rPr>
          <w:rFonts w:cs="Tahoma"/>
          <w:color w:val="000000"/>
          <w:szCs w:val="18"/>
        </w:rPr>
      </w:pPr>
      <w:r w:rsidRPr="006D6A83">
        <w:rPr>
          <w:rFonts w:cs="Tahoma"/>
          <w:color w:val="000000"/>
          <w:szCs w:val="18"/>
        </w:rPr>
        <w:t>System Center Essentials Plus 2010 Server Management License Suite</w:t>
      </w:r>
    </w:p>
    <w:p w14:paraId="6BD99CB7"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Workgroup Edition</w:t>
      </w:r>
    </w:p>
    <w:p w14:paraId="165E12FE" w14:textId="77777777" w:rsidR="00170CFB" w:rsidRPr="006D6A83" w:rsidRDefault="00170CFB" w:rsidP="006D6A83">
      <w:pPr>
        <w:rPr>
          <w:rFonts w:cs="Tahoma"/>
          <w:color w:val="000000"/>
          <w:szCs w:val="18"/>
        </w:rPr>
      </w:pPr>
      <w:r w:rsidRPr="006D6A83">
        <w:rPr>
          <w:rFonts w:cs="Tahoma"/>
          <w:color w:val="000000"/>
          <w:szCs w:val="18"/>
        </w:rPr>
        <w:t>Visual Studio® Team Foundation Server 2012 External Connector</w:t>
      </w:r>
    </w:p>
    <w:p w14:paraId="320B4D27" w14:textId="77777777" w:rsidR="004759C6" w:rsidRDefault="004759C6" w:rsidP="007E466C"/>
    <w:p w14:paraId="769B9174" w14:textId="77777777" w:rsidR="0064651F" w:rsidRPr="0064651F" w:rsidRDefault="0064651F" w:rsidP="0064651F"/>
    <w:p w14:paraId="49280980" w14:textId="77777777" w:rsidR="00243B33" w:rsidRDefault="000225E7" w:rsidP="00243B33">
      <w:pPr>
        <w:pStyle w:val="Heading2"/>
        <w:ind w:left="0"/>
        <w:jc w:val="both"/>
        <w:rPr>
          <w:rFonts w:ascii="Tahoma" w:hAnsi="Tahoma" w:cs="Tahoma"/>
          <w:color w:val="FF6600"/>
          <w:lang w:val="en-US"/>
        </w:rPr>
      </w:pPr>
      <w:bookmarkStart w:id="626" w:name="_Toc352319994"/>
      <w:r>
        <w:rPr>
          <w:rFonts w:ascii="Tahoma" w:hAnsi="Tahoma" w:cs="Tahoma"/>
          <w:color w:val="FF6600"/>
          <w:lang w:val="en-US"/>
        </w:rPr>
        <w:t>FEBRUARY</w:t>
      </w:r>
      <w:r w:rsidR="00243B33">
        <w:rPr>
          <w:rFonts w:ascii="Tahoma" w:hAnsi="Tahoma" w:cs="Tahoma"/>
          <w:color w:val="FF6600"/>
          <w:lang w:val="en-US"/>
        </w:rPr>
        <w:t xml:space="preserve"> 2013</w:t>
      </w:r>
      <w:r w:rsidR="00243B33" w:rsidRPr="00BA756F">
        <w:rPr>
          <w:rFonts w:ascii="Tahoma" w:hAnsi="Tahoma" w:cs="Tahoma"/>
          <w:color w:val="FF6600"/>
          <w:lang w:val="en-US"/>
        </w:rPr>
        <w:t xml:space="preserve"> CHANGES</w:t>
      </w:r>
      <w:bookmarkEnd w:id="626"/>
    </w:p>
    <w:p w14:paraId="20013ECE" w14:textId="77777777" w:rsidR="00243B33" w:rsidRDefault="00243B33" w:rsidP="00E06050">
      <w:pPr>
        <w:pStyle w:val="Heading2"/>
        <w:ind w:left="0"/>
        <w:jc w:val="both"/>
        <w:rPr>
          <w:rFonts w:ascii="Tahoma" w:hAnsi="Tahoma" w:cs="Tahoma"/>
          <w:color w:val="FF6600"/>
          <w:sz w:val="18"/>
          <w:lang w:val="en-US"/>
        </w:rPr>
      </w:pPr>
    </w:p>
    <w:p w14:paraId="6AD32D5D" w14:textId="77777777" w:rsidR="00662A44" w:rsidRDefault="00662A44" w:rsidP="00662A44">
      <w:pPr>
        <w:spacing w:after="60"/>
        <w:rPr>
          <w:b/>
        </w:rPr>
      </w:pPr>
      <w:r w:rsidRPr="00714962">
        <w:rPr>
          <w:b/>
        </w:rPr>
        <w:t>Additions</w:t>
      </w:r>
    </w:p>
    <w:p w14:paraId="42804265"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w:t>
      </w:r>
      <w:r>
        <w:rPr>
          <w:rFonts w:cs="Tahoma"/>
          <w:color w:val="000000"/>
          <w:szCs w:val="20"/>
        </w:rPr>
        <w:t xml:space="preserve">R2 </w:t>
      </w:r>
      <w:r w:rsidRPr="006F201C">
        <w:rPr>
          <w:rFonts w:cs="Tahoma"/>
          <w:color w:val="000000"/>
          <w:szCs w:val="20"/>
        </w:rPr>
        <w:t>Enterprise Additive CAL (User &amp; Device)</w:t>
      </w:r>
    </w:p>
    <w:p w14:paraId="4D7FEF09"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Enterprise CAL (User &amp; Device)</w:t>
      </w:r>
    </w:p>
    <w:p w14:paraId="40021E03"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Additive CAL (User &amp; Device)</w:t>
      </w:r>
    </w:p>
    <w:p w14:paraId="2C462897"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CAL (User &amp; Device)</w:t>
      </w:r>
    </w:p>
    <w:p w14:paraId="1A8FF7FB"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Self Serve CAL (User &amp; Device)</w:t>
      </w:r>
    </w:p>
    <w:p w14:paraId="20292AD5"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Server</w:t>
      </w:r>
    </w:p>
    <w:p w14:paraId="665CEE44"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Additive CAL (User &amp; Device)</w:t>
      </w:r>
    </w:p>
    <w:p w14:paraId="162D8C15" w14:textId="77777777" w:rsidR="00662A44" w:rsidRDefault="00662A44" w:rsidP="00662A44">
      <w:pPr>
        <w:keepNext/>
        <w:tabs>
          <w:tab w:val="num" w:pos="720"/>
        </w:tabs>
        <w:outlineLvl w:val="3"/>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CAL (User &amp; Device)</w:t>
      </w:r>
    </w:p>
    <w:p w14:paraId="6C63D240" w14:textId="77777777" w:rsidR="00662A44" w:rsidRDefault="00662A44" w:rsidP="00662A44">
      <w:pPr>
        <w:keepNext/>
        <w:tabs>
          <w:tab w:val="num" w:pos="720"/>
        </w:tabs>
        <w:outlineLvl w:val="3"/>
        <w:rPr>
          <w:rFonts w:cs="Tahoma"/>
          <w:color w:val="000000"/>
          <w:szCs w:val="20"/>
          <w:lang w:val="pt-BR"/>
        </w:rPr>
      </w:pPr>
    </w:p>
    <w:p w14:paraId="4C85CC2C" w14:textId="77777777" w:rsidR="00662A44" w:rsidRPr="003E606C" w:rsidRDefault="00662A44" w:rsidP="00662A44">
      <w:pPr>
        <w:spacing w:after="60"/>
        <w:rPr>
          <w:b/>
        </w:rPr>
      </w:pPr>
      <w:r w:rsidRPr="003E606C">
        <w:rPr>
          <w:b/>
        </w:rPr>
        <w:t>Changes</w:t>
      </w:r>
    </w:p>
    <w:p w14:paraId="43F6959E" w14:textId="77777777" w:rsidR="00662A44" w:rsidRDefault="00662A44" w:rsidP="00662A44">
      <w:pPr>
        <w:keepNext/>
        <w:tabs>
          <w:tab w:val="num" w:pos="720"/>
        </w:tabs>
        <w:outlineLvl w:val="3"/>
        <w:rPr>
          <w:rFonts w:cs="Tahoma"/>
          <w:color w:val="000000"/>
          <w:szCs w:val="20"/>
          <w:lang w:val="pt-BR"/>
        </w:rPr>
      </w:pPr>
      <w:r>
        <w:rPr>
          <w:rFonts w:cs="Tahoma"/>
          <w:color w:val="000000"/>
          <w:szCs w:val="20"/>
          <w:lang w:val="pt-BR"/>
        </w:rPr>
        <w:t>Visio 2013 Professional</w:t>
      </w:r>
    </w:p>
    <w:p w14:paraId="65D69BDF" w14:textId="77777777" w:rsidR="00662A44" w:rsidRDefault="00662A44" w:rsidP="00662A44">
      <w:pPr>
        <w:keepNext/>
        <w:tabs>
          <w:tab w:val="num" w:pos="720"/>
        </w:tabs>
        <w:outlineLvl w:val="3"/>
        <w:rPr>
          <w:rFonts w:cs="Tahoma"/>
          <w:color w:val="000000"/>
          <w:szCs w:val="20"/>
          <w:lang w:val="pt-BR"/>
        </w:rPr>
      </w:pPr>
    </w:p>
    <w:p w14:paraId="7526B32B" w14:textId="77777777" w:rsidR="00662A44" w:rsidRDefault="00662A44" w:rsidP="0064651F">
      <w:pPr>
        <w:keepNext/>
        <w:tabs>
          <w:tab w:val="num" w:pos="720"/>
        </w:tabs>
        <w:spacing w:after="60"/>
        <w:outlineLvl w:val="3"/>
        <w:rPr>
          <w:b/>
        </w:rPr>
      </w:pPr>
      <w:r w:rsidRPr="003E606C">
        <w:rPr>
          <w:b/>
        </w:rPr>
        <w:t>Deletions</w:t>
      </w:r>
    </w:p>
    <w:p w14:paraId="68B46DCF"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Additive CAL (User &amp; Device)</w:t>
      </w:r>
    </w:p>
    <w:p w14:paraId="6CE57B55"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CAL (User &amp; Device)</w:t>
      </w:r>
    </w:p>
    <w:p w14:paraId="3AB9639D"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Additive CAL (User &amp; Device)</w:t>
      </w:r>
    </w:p>
    <w:p w14:paraId="752F6210"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CAL (User &amp; Device)</w:t>
      </w:r>
    </w:p>
    <w:p w14:paraId="35D1EC76"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w:t>
      </w:r>
      <w:proofErr w:type="spellStart"/>
      <w:r w:rsidRPr="006F201C">
        <w:rPr>
          <w:rFonts w:cs="Tahoma"/>
          <w:color w:val="000000"/>
          <w:szCs w:val="20"/>
        </w:rPr>
        <w:t>Self Serve</w:t>
      </w:r>
      <w:proofErr w:type="spellEnd"/>
      <w:r w:rsidRPr="006F201C">
        <w:rPr>
          <w:rFonts w:cs="Tahoma"/>
          <w:color w:val="000000"/>
          <w:szCs w:val="20"/>
        </w:rPr>
        <w:t xml:space="preserve"> CAL (User &amp; Device)</w:t>
      </w:r>
    </w:p>
    <w:p w14:paraId="51692D07"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Server</w:t>
      </w:r>
    </w:p>
    <w:p w14:paraId="4AF14E4B"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Additive CAL (User &amp; Device)</w:t>
      </w:r>
    </w:p>
    <w:p w14:paraId="26556A8A" w14:textId="77777777" w:rsidR="00662A44"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CAL (User &amp; Device)</w:t>
      </w:r>
    </w:p>
    <w:p w14:paraId="35E4FB10" w14:textId="77777777" w:rsidR="00243B33" w:rsidRPr="00B50A5B" w:rsidRDefault="00243B33" w:rsidP="00B50A5B"/>
    <w:p w14:paraId="2C8060DE" w14:textId="77777777" w:rsidR="001C1727" w:rsidRPr="00292088" w:rsidRDefault="001C1727" w:rsidP="00292088">
      <w:pPr>
        <w:rPr>
          <w:rFonts w:cs="Tahoma"/>
          <w:szCs w:val="18"/>
        </w:rPr>
      </w:pPr>
    </w:p>
    <w:p w14:paraId="27599D1D" w14:textId="77777777" w:rsidR="00E06050" w:rsidRDefault="00E06050" w:rsidP="00E06050">
      <w:pPr>
        <w:pStyle w:val="Heading2"/>
        <w:ind w:left="0"/>
        <w:jc w:val="both"/>
        <w:rPr>
          <w:rFonts w:ascii="Tahoma" w:hAnsi="Tahoma" w:cs="Tahoma"/>
          <w:color w:val="FF6600"/>
          <w:lang w:val="en-US"/>
        </w:rPr>
      </w:pPr>
      <w:bookmarkStart w:id="627" w:name="_Toc352319995"/>
      <w:r>
        <w:rPr>
          <w:rFonts w:ascii="Tahoma" w:hAnsi="Tahoma" w:cs="Tahoma"/>
          <w:color w:val="FF6600"/>
          <w:lang w:val="en-US"/>
        </w:rPr>
        <w:t>JANUARY 2013</w:t>
      </w:r>
      <w:r w:rsidRPr="00BA756F">
        <w:rPr>
          <w:rFonts w:ascii="Tahoma" w:hAnsi="Tahoma" w:cs="Tahoma"/>
          <w:color w:val="FF6600"/>
          <w:lang w:val="en-US"/>
        </w:rPr>
        <w:t xml:space="preserve"> CHANGES</w:t>
      </w:r>
      <w:bookmarkEnd w:id="627"/>
    </w:p>
    <w:p w14:paraId="33ED378E" w14:textId="77777777" w:rsidR="00E06050" w:rsidRDefault="00E06050" w:rsidP="00E06050">
      <w:pPr>
        <w:rPr>
          <w:lang w:eastAsia="x-none"/>
        </w:rPr>
      </w:pPr>
    </w:p>
    <w:p w14:paraId="2E790A25" w14:textId="77777777" w:rsidR="00E06050" w:rsidRDefault="00E06050" w:rsidP="003E606C">
      <w:pPr>
        <w:spacing w:after="60"/>
        <w:rPr>
          <w:b/>
        </w:rPr>
      </w:pPr>
      <w:r w:rsidRPr="00714962">
        <w:rPr>
          <w:b/>
        </w:rPr>
        <w:t>Additions</w:t>
      </w:r>
    </w:p>
    <w:p w14:paraId="7486F2D2" w14:textId="77777777" w:rsidR="00CC66A0" w:rsidRDefault="00CC66A0" w:rsidP="00737831">
      <w:pPr>
        <w:keepNext/>
        <w:tabs>
          <w:tab w:val="num" w:pos="720"/>
        </w:tabs>
        <w:outlineLvl w:val="3"/>
        <w:rPr>
          <w:rFonts w:cs="Tahoma"/>
          <w:color w:val="000000"/>
          <w:szCs w:val="20"/>
          <w:lang w:val="pt-BR"/>
        </w:rPr>
      </w:pPr>
      <w:r>
        <w:rPr>
          <w:rFonts w:cs="Tahoma"/>
          <w:color w:val="000000"/>
          <w:szCs w:val="20"/>
          <w:lang w:val="pt-BR"/>
        </w:rPr>
        <w:t>Windows MultiPoint Server 2012 Premium with Windows MultiPoint Server 2012 (CAL) (5 Clients)</w:t>
      </w:r>
    </w:p>
    <w:p w14:paraId="781E6A22" w14:textId="77777777" w:rsidR="00CC66A0" w:rsidRPr="005E78A1" w:rsidRDefault="00CC66A0" w:rsidP="00737831">
      <w:pPr>
        <w:keepNext/>
        <w:tabs>
          <w:tab w:val="num" w:pos="720"/>
        </w:tabs>
        <w:outlineLvl w:val="3"/>
        <w:rPr>
          <w:rFonts w:ascii="Trebuchet MS" w:hAnsi="Trebuchet MS"/>
          <w:b/>
          <w:color w:val="000000"/>
          <w:sz w:val="20"/>
          <w:szCs w:val="20"/>
          <w:lang w:val="pt-BR" w:eastAsia="x-none"/>
        </w:rPr>
      </w:pPr>
      <w:r>
        <w:rPr>
          <w:rFonts w:cs="Tahoma"/>
          <w:color w:val="000000"/>
          <w:szCs w:val="20"/>
          <w:lang w:val="pt-BR"/>
        </w:rPr>
        <w:t>Windows MultiPoint Server 2012 Premium with Windows MultiPoint Server 2012 (CAL) (5 Clients) with Windows</w:t>
      </w:r>
    </w:p>
    <w:p w14:paraId="41DA8054" w14:textId="77777777" w:rsidR="00E06050" w:rsidRDefault="00E06050" w:rsidP="00E06050">
      <w:pPr>
        <w:rPr>
          <w:lang w:eastAsia="x-none"/>
        </w:rPr>
      </w:pPr>
    </w:p>
    <w:p w14:paraId="7679F898" w14:textId="77777777" w:rsidR="00140B67" w:rsidRDefault="00140B67" w:rsidP="003E606C">
      <w:pPr>
        <w:spacing w:after="60"/>
        <w:rPr>
          <w:b/>
        </w:rPr>
      </w:pPr>
    </w:p>
    <w:p w14:paraId="4042D681" w14:textId="77777777" w:rsidR="001D63C2" w:rsidRPr="003E606C" w:rsidRDefault="001D63C2" w:rsidP="003E606C">
      <w:pPr>
        <w:spacing w:after="60"/>
        <w:rPr>
          <w:b/>
        </w:rPr>
      </w:pPr>
      <w:r w:rsidRPr="003E606C">
        <w:rPr>
          <w:b/>
        </w:rPr>
        <w:t>Changes</w:t>
      </w:r>
    </w:p>
    <w:p w14:paraId="5F2BF34B" w14:textId="77777777" w:rsidR="001D63C2" w:rsidRPr="00737831" w:rsidRDefault="001D63C2" w:rsidP="00E06050">
      <w:pPr>
        <w:rPr>
          <w:color w:val="000000"/>
          <w:lang w:eastAsia="x-none"/>
        </w:rPr>
      </w:pPr>
      <w:r>
        <w:rPr>
          <w:color w:val="000000"/>
          <w:lang w:eastAsia="x-none"/>
        </w:rPr>
        <w:t>Windows Small Business Server 2008 CAL Suite for Premium Users or Devices</w:t>
      </w:r>
    </w:p>
    <w:p w14:paraId="34217BAF" w14:textId="77777777" w:rsidR="001D63C2" w:rsidRDefault="001D63C2" w:rsidP="00E06050">
      <w:pPr>
        <w:rPr>
          <w:color w:val="000000"/>
          <w:lang w:eastAsia="x-none"/>
        </w:rPr>
      </w:pPr>
      <w:r>
        <w:rPr>
          <w:color w:val="000000"/>
          <w:lang w:eastAsia="x-none"/>
        </w:rPr>
        <w:t>Windows Small Business Server 2008 CAL Suite for Premium Users or Devices (5 Clients)</w:t>
      </w:r>
    </w:p>
    <w:p w14:paraId="0392B096" w14:textId="77777777" w:rsidR="001D63C2" w:rsidRDefault="001D63C2" w:rsidP="00E06050">
      <w:pPr>
        <w:rPr>
          <w:color w:val="000000"/>
          <w:lang w:eastAsia="x-none"/>
        </w:rPr>
      </w:pPr>
      <w:r>
        <w:rPr>
          <w:color w:val="000000"/>
          <w:lang w:eastAsia="x-none"/>
        </w:rPr>
        <w:t>Windows Small Business Server 2008 CAL Suite for Premium Users or Devices (20 Clients)</w:t>
      </w:r>
    </w:p>
    <w:p w14:paraId="2D8D0CF6" w14:textId="77777777" w:rsidR="001D63C2" w:rsidRDefault="001D63C2" w:rsidP="00E06050">
      <w:pPr>
        <w:rPr>
          <w:color w:val="000000"/>
          <w:lang w:eastAsia="x-none"/>
        </w:rPr>
      </w:pPr>
      <w:r>
        <w:rPr>
          <w:color w:val="000000"/>
          <w:lang w:eastAsia="x-none"/>
        </w:rPr>
        <w:t>Windows Small Business Server 2011 CAL Suite (1 Client)</w:t>
      </w:r>
    </w:p>
    <w:p w14:paraId="17370220" w14:textId="77777777" w:rsidR="001D63C2" w:rsidRDefault="001D63C2" w:rsidP="001D63C2">
      <w:pPr>
        <w:rPr>
          <w:color w:val="000000"/>
          <w:lang w:eastAsia="x-none"/>
        </w:rPr>
      </w:pPr>
      <w:r>
        <w:rPr>
          <w:color w:val="000000"/>
          <w:lang w:eastAsia="x-none"/>
        </w:rPr>
        <w:t>Windows Small Business Server 2011 CAL Suite (5 Clients)</w:t>
      </w:r>
    </w:p>
    <w:p w14:paraId="3459476A" w14:textId="77777777" w:rsidR="001D63C2" w:rsidRDefault="001D63C2" w:rsidP="00E06050">
      <w:pPr>
        <w:rPr>
          <w:color w:val="000000"/>
          <w:lang w:eastAsia="x-none"/>
        </w:rPr>
      </w:pPr>
      <w:r>
        <w:rPr>
          <w:color w:val="000000"/>
          <w:lang w:eastAsia="x-none"/>
        </w:rPr>
        <w:t>Windows Small Business Server 2011 CAL Suite (20 Clients)</w:t>
      </w:r>
    </w:p>
    <w:p w14:paraId="6015736A" w14:textId="77777777" w:rsidR="001D63C2" w:rsidRDefault="001D63C2" w:rsidP="001D63C2">
      <w:pPr>
        <w:rPr>
          <w:color w:val="000000"/>
          <w:lang w:eastAsia="x-none"/>
        </w:rPr>
      </w:pPr>
      <w:r>
        <w:rPr>
          <w:color w:val="000000"/>
          <w:lang w:eastAsia="x-none"/>
        </w:rPr>
        <w:t>Windows Small Business Server 2011 Standard (5 Clients)</w:t>
      </w:r>
    </w:p>
    <w:p w14:paraId="31F99568" w14:textId="77777777" w:rsidR="001D63C2" w:rsidRDefault="001D63C2" w:rsidP="00E06050">
      <w:pPr>
        <w:rPr>
          <w:color w:val="000000"/>
          <w:lang w:eastAsia="x-none"/>
        </w:rPr>
      </w:pPr>
      <w:r>
        <w:rPr>
          <w:color w:val="000000"/>
          <w:lang w:eastAsia="x-none"/>
        </w:rPr>
        <w:t>Windows Small Business Server 2011 Premium Add-On (5 Clients)</w:t>
      </w:r>
    </w:p>
    <w:p w14:paraId="4EE57FD6" w14:textId="77777777" w:rsidR="001D63C2" w:rsidRDefault="001D63C2" w:rsidP="00E06050">
      <w:pPr>
        <w:rPr>
          <w:b/>
          <w:color w:val="000000"/>
          <w:lang w:eastAsia="x-none"/>
        </w:rPr>
      </w:pPr>
    </w:p>
    <w:p w14:paraId="55661267" w14:textId="77777777" w:rsidR="00E06050" w:rsidRPr="00E06050" w:rsidRDefault="00E06050" w:rsidP="003E606C">
      <w:pPr>
        <w:spacing w:after="60"/>
        <w:rPr>
          <w:b/>
          <w:color w:val="000000"/>
          <w:lang w:eastAsia="x-none"/>
        </w:rPr>
      </w:pPr>
      <w:r w:rsidRPr="003E606C">
        <w:rPr>
          <w:b/>
        </w:rPr>
        <w:t>Deletions</w:t>
      </w:r>
    </w:p>
    <w:p w14:paraId="47DCD534" w14:textId="77777777" w:rsidR="00E06050" w:rsidRDefault="00E06050" w:rsidP="00E06050">
      <w:pPr>
        <w:rPr>
          <w:color w:val="000000"/>
          <w:lang w:eastAsia="x-none"/>
        </w:rPr>
      </w:pPr>
      <w:r>
        <w:rPr>
          <w:color w:val="000000"/>
          <w:lang w:eastAsia="x-none"/>
        </w:rPr>
        <w:t>Windows Embedded Device Manager 2011 Client Management License per OSE</w:t>
      </w:r>
    </w:p>
    <w:p w14:paraId="7DEC1948" w14:textId="77777777" w:rsidR="00E06050" w:rsidRDefault="00E06050" w:rsidP="00E06050">
      <w:pPr>
        <w:rPr>
          <w:color w:val="000000"/>
          <w:lang w:eastAsia="x-none"/>
        </w:rPr>
      </w:pPr>
      <w:r>
        <w:rPr>
          <w:color w:val="000000"/>
          <w:lang w:eastAsia="x-none"/>
        </w:rPr>
        <w:t>Windows Embedded Device Manager 2011 Client Management License per User</w:t>
      </w:r>
    </w:p>
    <w:p w14:paraId="6592E6D9" w14:textId="77777777" w:rsidR="00844BAF" w:rsidRDefault="00844BAF" w:rsidP="00E06050">
      <w:pPr>
        <w:rPr>
          <w:rFonts w:cs="Tahoma"/>
          <w:color w:val="000000"/>
          <w:szCs w:val="20"/>
        </w:rPr>
      </w:pPr>
      <w:r>
        <w:rPr>
          <w:rFonts w:cs="Tahoma"/>
          <w:color w:val="000000"/>
          <w:szCs w:val="20"/>
        </w:rPr>
        <w:t>Windows Server 2008 for Windows Essential Server Solutions Device CAL (5 Clients)</w:t>
      </w:r>
    </w:p>
    <w:p w14:paraId="4FAF113C" w14:textId="77777777" w:rsidR="00844BAF" w:rsidRDefault="00844BAF" w:rsidP="00E06050">
      <w:pPr>
        <w:rPr>
          <w:rFonts w:cs="Tahoma"/>
          <w:color w:val="000000"/>
          <w:szCs w:val="20"/>
        </w:rPr>
      </w:pPr>
      <w:r>
        <w:rPr>
          <w:rFonts w:cs="Tahoma"/>
          <w:color w:val="000000"/>
          <w:szCs w:val="20"/>
        </w:rPr>
        <w:t>Windows Server 2008 for Windows Essential Server Solutions User CAL (5 Clients)</w:t>
      </w:r>
    </w:p>
    <w:p w14:paraId="0A35150C" w14:textId="77777777" w:rsidR="00844BAF" w:rsidRDefault="00844BAF" w:rsidP="00844BAF">
      <w:pPr>
        <w:keepNext/>
        <w:tabs>
          <w:tab w:val="num" w:pos="720"/>
        </w:tabs>
        <w:outlineLvl w:val="3"/>
        <w:rPr>
          <w:rFonts w:cs="Tahoma"/>
          <w:color w:val="000000"/>
          <w:szCs w:val="20"/>
          <w:lang w:val="pt-BR"/>
        </w:rPr>
      </w:pPr>
      <w:r>
        <w:rPr>
          <w:rFonts w:cs="Tahoma"/>
          <w:color w:val="000000"/>
          <w:szCs w:val="20"/>
          <w:lang w:val="pt-BR"/>
        </w:rPr>
        <w:t>Windows MultiPoint Server 2011 Premium with Windows MultiPoint Server 2011 (CAL) (5 Clients)</w:t>
      </w:r>
    </w:p>
    <w:p w14:paraId="31753691" w14:textId="77777777" w:rsidR="00E06050" w:rsidRPr="00E06050" w:rsidRDefault="00844BAF" w:rsidP="00E06050">
      <w:pPr>
        <w:rPr>
          <w:lang w:eastAsia="x-none"/>
        </w:rPr>
      </w:pPr>
      <w:r>
        <w:rPr>
          <w:rFonts w:cs="Tahoma"/>
          <w:color w:val="000000"/>
          <w:szCs w:val="20"/>
          <w:lang w:val="pt-BR"/>
        </w:rPr>
        <w:t>Windows MultiPoint Server 2011 Premium with Windows MultiPoint Server 2011 (CAL) (5 Clients) with Windows</w:t>
      </w:r>
    </w:p>
    <w:p w14:paraId="78BB1DE8" w14:textId="77777777" w:rsidR="00A12176" w:rsidRDefault="00A12176" w:rsidP="00BA756F">
      <w:pPr>
        <w:pStyle w:val="Heading2"/>
        <w:ind w:left="0"/>
        <w:jc w:val="both"/>
        <w:rPr>
          <w:rFonts w:ascii="Tahoma" w:hAnsi="Tahoma" w:cs="Tahoma"/>
          <w:color w:val="FF6600"/>
          <w:sz w:val="18"/>
          <w:szCs w:val="22"/>
          <w:lang w:val="en-US" w:eastAsia="en-US"/>
        </w:rPr>
      </w:pPr>
    </w:p>
    <w:p w14:paraId="3D774731" w14:textId="77777777" w:rsidR="001C1727" w:rsidRPr="0064651F" w:rsidRDefault="001C1727">
      <w:pPr>
        <w:rPr>
          <w:rFonts w:cs="Tahoma"/>
          <w:b/>
          <w:color w:val="FF6600"/>
          <w:szCs w:val="24"/>
          <w:lang w:eastAsia="x-none"/>
        </w:rPr>
      </w:pPr>
    </w:p>
    <w:p w14:paraId="23F2EAA9" w14:textId="77777777" w:rsidR="00173A20" w:rsidRPr="00BA756F" w:rsidRDefault="00173A20" w:rsidP="00BA756F">
      <w:pPr>
        <w:pStyle w:val="Heading2"/>
        <w:ind w:left="0"/>
        <w:jc w:val="both"/>
        <w:rPr>
          <w:rFonts w:ascii="Tahoma" w:hAnsi="Tahoma" w:cs="Tahoma"/>
          <w:color w:val="FF6600"/>
          <w:lang w:val="en-US"/>
        </w:rPr>
      </w:pPr>
      <w:bookmarkStart w:id="628" w:name="_Toc352319996"/>
      <w:r w:rsidRPr="00BA756F">
        <w:rPr>
          <w:rFonts w:ascii="Tahoma" w:hAnsi="Tahoma" w:cs="Tahoma"/>
          <w:color w:val="FF6600"/>
          <w:lang w:val="en-US"/>
        </w:rPr>
        <w:t>DECEMBER 2012 CHANGES</w:t>
      </w:r>
      <w:bookmarkEnd w:id="622"/>
      <w:bookmarkEnd w:id="628"/>
    </w:p>
    <w:p w14:paraId="3921104A" w14:textId="77777777" w:rsidR="00173A20" w:rsidRPr="0064651F" w:rsidRDefault="00173A20" w:rsidP="00173A20">
      <w:pPr>
        <w:jc w:val="both"/>
        <w:outlineLvl w:val="1"/>
        <w:rPr>
          <w:rFonts w:cs="Tahoma"/>
          <w:b/>
          <w:color w:val="FF6600"/>
          <w:szCs w:val="24"/>
          <w:lang w:eastAsia="x-none"/>
        </w:rPr>
      </w:pPr>
    </w:p>
    <w:p w14:paraId="447AB7E1" w14:textId="77777777" w:rsidR="00173A20" w:rsidRPr="00714962" w:rsidRDefault="00173A20" w:rsidP="003E606C">
      <w:pPr>
        <w:spacing w:after="60"/>
        <w:rPr>
          <w:b/>
        </w:rPr>
      </w:pPr>
      <w:r w:rsidRPr="00714962">
        <w:rPr>
          <w:b/>
        </w:rPr>
        <w:t>Additions</w:t>
      </w:r>
    </w:p>
    <w:p w14:paraId="32ED1A24" w14:textId="77777777" w:rsidR="00173A20" w:rsidRDefault="00BA756F" w:rsidP="00173A20">
      <w:pPr>
        <w:rPr>
          <w:color w:val="000000"/>
          <w:lang w:eastAsia="x-none"/>
        </w:rPr>
      </w:pPr>
      <w:r>
        <w:rPr>
          <w:color w:val="000000"/>
          <w:lang w:eastAsia="x-none"/>
        </w:rPr>
        <w:t>Access 2013</w:t>
      </w:r>
    </w:p>
    <w:p w14:paraId="4D10A407" w14:textId="77777777" w:rsidR="00BA756F" w:rsidRDefault="00BA756F" w:rsidP="00173A20">
      <w:pPr>
        <w:rPr>
          <w:color w:val="000000"/>
          <w:lang w:eastAsia="x-none"/>
        </w:rPr>
      </w:pPr>
      <w:r>
        <w:rPr>
          <w:color w:val="000000"/>
          <w:lang w:eastAsia="x-none"/>
        </w:rPr>
        <w:t>Excel 2013</w:t>
      </w:r>
    </w:p>
    <w:p w14:paraId="12718F4A" w14:textId="77777777" w:rsidR="00BA756F" w:rsidRDefault="00BA756F" w:rsidP="00173A20">
      <w:pPr>
        <w:rPr>
          <w:color w:val="000000"/>
          <w:lang w:eastAsia="x-none"/>
        </w:rPr>
      </w:pPr>
      <w:r>
        <w:rPr>
          <w:color w:val="000000"/>
          <w:lang w:eastAsia="x-none"/>
        </w:rPr>
        <w:t>Exchange Enterprise CAL with Services 2013</w:t>
      </w:r>
    </w:p>
    <w:p w14:paraId="2992CF31" w14:textId="77777777" w:rsidR="00BA756F" w:rsidRDefault="00BA756F" w:rsidP="00173A20">
      <w:pPr>
        <w:rPr>
          <w:color w:val="000000"/>
          <w:lang w:eastAsia="x-none"/>
        </w:rPr>
      </w:pPr>
      <w:r>
        <w:rPr>
          <w:color w:val="000000"/>
          <w:lang w:eastAsia="x-none"/>
        </w:rPr>
        <w:t>Exchange Enterprise CAL without Services 2013</w:t>
      </w:r>
    </w:p>
    <w:p w14:paraId="00236552" w14:textId="77777777" w:rsidR="00BA756F" w:rsidRDefault="00BA756F" w:rsidP="00173A20">
      <w:pPr>
        <w:rPr>
          <w:color w:val="000000"/>
          <w:lang w:eastAsia="x-none"/>
        </w:rPr>
      </w:pPr>
      <w:r>
        <w:rPr>
          <w:color w:val="000000"/>
          <w:lang w:eastAsia="x-none"/>
        </w:rPr>
        <w:t>Exchange Server Enterprise 2013</w:t>
      </w:r>
    </w:p>
    <w:p w14:paraId="68F29815" w14:textId="77777777" w:rsidR="00BA756F" w:rsidRDefault="00BA756F" w:rsidP="00173A20">
      <w:pPr>
        <w:rPr>
          <w:color w:val="000000"/>
          <w:lang w:eastAsia="x-none"/>
        </w:rPr>
      </w:pPr>
      <w:r>
        <w:rPr>
          <w:color w:val="000000"/>
          <w:lang w:eastAsia="x-none"/>
        </w:rPr>
        <w:t>Exchange Server Standard 2013</w:t>
      </w:r>
    </w:p>
    <w:p w14:paraId="3DC15EA8" w14:textId="77777777" w:rsidR="00BA756F" w:rsidRDefault="00BA756F" w:rsidP="00173A20">
      <w:pPr>
        <w:rPr>
          <w:color w:val="000000"/>
          <w:lang w:eastAsia="x-none"/>
        </w:rPr>
      </w:pPr>
      <w:r>
        <w:rPr>
          <w:color w:val="000000"/>
          <w:lang w:eastAsia="x-none"/>
        </w:rPr>
        <w:t>Exchange Standard CAL 2013</w:t>
      </w:r>
    </w:p>
    <w:p w14:paraId="3E593304" w14:textId="77777777" w:rsidR="00BA756F" w:rsidRDefault="00BA756F" w:rsidP="00173A20">
      <w:pPr>
        <w:rPr>
          <w:color w:val="000000"/>
          <w:lang w:eastAsia="x-none"/>
        </w:rPr>
      </w:pPr>
      <w:r>
        <w:rPr>
          <w:color w:val="000000"/>
          <w:lang w:eastAsia="x-none"/>
        </w:rPr>
        <w:t>InfoPath 2013</w:t>
      </w:r>
    </w:p>
    <w:p w14:paraId="7F06EE13" w14:textId="77777777" w:rsidR="00BA756F" w:rsidRDefault="00BA756F" w:rsidP="00173A20">
      <w:pPr>
        <w:rPr>
          <w:color w:val="000000"/>
          <w:lang w:eastAsia="x-none"/>
        </w:rPr>
      </w:pPr>
      <w:r>
        <w:rPr>
          <w:color w:val="000000"/>
          <w:lang w:eastAsia="x-none"/>
        </w:rPr>
        <w:t>Lync 2013</w:t>
      </w:r>
    </w:p>
    <w:p w14:paraId="47E855FF" w14:textId="77777777" w:rsidR="00BA756F" w:rsidRDefault="00BA756F" w:rsidP="00173A20">
      <w:pPr>
        <w:rPr>
          <w:color w:val="000000"/>
          <w:lang w:eastAsia="x-none"/>
        </w:rPr>
      </w:pPr>
      <w:r>
        <w:rPr>
          <w:color w:val="000000"/>
          <w:lang w:eastAsia="x-none"/>
        </w:rPr>
        <w:t>Lync Server 2013</w:t>
      </w:r>
    </w:p>
    <w:p w14:paraId="373804A9" w14:textId="77777777" w:rsidR="00BA756F" w:rsidRDefault="00BA756F" w:rsidP="00173A20">
      <w:pPr>
        <w:rPr>
          <w:color w:val="000000"/>
          <w:lang w:eastAsia="x-none"/>
        </w:rPr>
      </w:pPr>
      <w:r>
        <w:rPr>
          <w:color w:val="000000"/>
          <w:lang w:eastAsia="x-none"/>
        </w:rPr>
        <w:t>Lync Server Enterprise CAL 2013</w:t>
      </w:r>
    </w:p>
    <w:p w14:paraId="7B1785E2" w14:textId="77777777" w:rsidR="00BA756F" w:rsidRDefault="00BA756F" w:rsidP="00173A20">
      <w:pPr>
        <w:rPr>
          <w:color w:val="000000"/>
          <w:lang w:eastAsia="x-none"/>
        </w:rPr>
      </w:pPr>
      <w:r>
        <w:rPr>
          <w:color w:val="000000"/>
          <w:lang w:eastAsia="x-none"/>
        </w:rPr>
        <w:t xml:space="preserve">Lync Server </w:t>
      </w:r>
      <w:proofErr w:type="gramStart"/>
      <w:r>
        <w:rPr>
          <w:color w:val="000000"/>
          <w:lang w:eastAsia="x-none"/>
        </w:rPr>
        <w:t>Plus</w:t>
      </w:r>
      <w:proofErr w:type="gramEnd"/>
      <w:r>
        <w:rPr>
          <w:color w:val="000000"/>
          <w:lang w:eastAsia="x-none"/>
        </w:rPr>
        <w:t xml:space="preserve"> CAL 2013</w:t>
      </w:r>
    </w:p>
    <w:p w14:paraId="50781BAC" w14:textId="77777777" w:rsidR="00BA756F" w:rsidRDefault="00BA756F" w:rsidP="00173A20">
      <w:pPr>
        <w:rPr>
          <w:color w:val="000000"/>
          <w:lang w:eastAsia="x-none"/>
        </w:rPr>
      </w:pPr>
      <w:r>
        <w:rPr>
          <w:color w:val="000000"/>
          <w:lang w:eastAsia="x-none"/>
        </w:rPr>
        <w:t>Lync Server Standard CAL 2013</w:t>
      </w:r>
    </w:p>
    <w:p w14:paraId="2ACA76F8" w14:textId="77777777" w:rsidR="00BA756F" w:rsidRDefault="00BA756F" w:rsidP="00173A20">
      <w:pPr>
        <w:rPr>
          <w:color w:val="000000"/>
          <w:lang w:eastAsia="x-none"/>
        </w:rPr>
      </w:pPr>
      <w:r>
        <w:rPr>
          <w:color w:val="000000"/>
          <w:lang w:eastAsia="x-none"/>
        </w:rPr>
        <w:t>Office Home and Student RT 2013</w:t>
      </w:r>
    </w:p>
    <w:p w14:paraId="3442C7A2" w14:textId="77777777" w:rsidR="00BA756F" w:rsidRDefault="00BA756F" w:rsidP="00173A20">
      <w:pPr>
        <w:rPr>
          <w:color w:val="000000"/>
          <w:lang w:eastAsia="x-none"/>
        </w:rPr>
      </w:pPr>
      <w:r>
        <w:rPr>
          <w:color w:val="000000"/>
          <w:lang w:eastAsia="x-none"/>
        </w:rPr>
        <w:t>Office Multi Language Pack 2013</w:t>
      </w:r>
    </w:p>
    <w:p w14:paraId="00F16CE5" w14:textId="77777777" w:rsidR="00BA756F" w:rsidRDefault="00BA756F" w:rsidP="00173A20">
      <w:pPr>
        <w:rPr>
          <w:color w:val="000000"/>
          <w:lang w:eastAsia="x-none"/>
        </w:rPr>
      </w:pPr>
      <w:r>
        <w:rPr>
          <w:color w:val="000000"/>
          <w:lang w:eastAsia="x-none"/>
        </w:rPr>
        <w:t>Office Professional Plus 2013</w:t>
      </w:r>
    </w:p>
    <w:p w14:paraId="48EB34E7" w14:textId="77777777" w:rsidR="00BA756F" w:rsidRDefault="00BA756F" w:rsidP="00173A20">
      <w:pPr>
        <w:rPr>
          <w:color w:val="000000"/>
          <w:lang w:eastAsia="x-none"/>
        </w:rPr>
      </w:pPr>
      <w:r>
        <w:rPr>
          <w:color w:val="000000"/>
          <w:lang w:eastAsia="x-none"/>
        </w:rPr>
        <w:t>Office Standard 2013</w:t>
      </w:r>
    </w:p>
    <w:p w14:paraId="0259661A" w14:textId="77777777" w:rsidR="00BA756F" w:rsidRDefault="00BA756F" w:rsidP="00173A20">
      <w:pPr>
        <w:rPr>
          <w:color w:val="000000"/>
          <w:lang w:eastAsia="x-none"/>
        </w:rPr>
      </w:pPr>
      <w:r>
        <w:rPr>
          <w:color w:val="000000"/>
          <w:lang w:eastAsia="x-none"/>
        </w:rPr>
        <w:t>OneNote 2013</w:t>
      </w:r>
    </w:p>
    <w:p w14:paraId="3AAEACC4" w14:textId="77777777" w:rsidR="00BA756F" w:rsidRDefault="00BA756F" w:rsidP="00173A20">
      <w:pPr>
        <w:rPr>
          <w:color w:val="000000"/>
          <w:lang w:eastAsia="x-none"/>
        </w:rPr>
      </w:pPr>
      <w:r>
        <w:rPr>
          <w:color w:val="000000"/>
          <w:lang w:eastAsia="x-none"/>
        </w:rPr>
        <w:t>Outlook 2013</w:t>
      </w:r>
    </w:p>
    <w:p w14:paraId="5A26B352" w14:textId="77777777" w:rsidR="00BA756F" w:rsidRDefault="00BA756F" w:rsidP="00173A20">
      <w:pPr>
        <w:rPr>
          <w:color w:val="000000"/>
          <w:lang w:eastAsia="x-none"/>
        </w:rPr>
      </w:pPr>
      <w:r>
        <w:rPr>
          <w:color w:val="000000"/>
          <w:lang w:eastAsia="x-none"/>
        </w:rPr>
        <w:t>PowerPoint 2013</w:t>
      </w:r>
    </w:p>
    <w:p w14:paraId="19BA32A6" w14:textId="77777777" w:rsidR="00BA756F" w:rsidRDefault="00BA756F" w:rsidP="00173A20">
      <w:pPr>
        <w:rPr>
          <w:color w:val="000000"/>
          <w:lang w:eastAsia="x-none"/>
        </w:rPr>
      </w:pPr>
      <w:r>
        <w:rPr>
          <w:color w:val="000000"/>
          <w:lang w:eastAsia="x-none"/>
        </w:rPr>
        <w:t xml:space="preserve">Project </w:t>
      </w:r>
      <w:r w:rsidR="007F5C20">
        <w:rPr>
          <w:color w:val="000000"/>
          <w:lang w:eastAsia="x-none"/>
        </w:rPr>
        <w:t xml:space="preserve">Standard </w:t>
      </w:r>
      <w:r>
        <w:rPr>
          <w:color w:val="000000"/>
          <w:lang w:eastAsia="x-none"/>
        </w:rPr>
        <w:t>2013</w:t>
      </w:r>
    </w:p>
    <w:p w14:paraId="1735C653" w14:textId="77777777" w:rsidR="00BA756F" w:rsidRDefault="00BA756F" w:rsidP="00173A20">
      <w:pPr>
        <w:rPr>
          <w:color w:val="000000"/>
          <w:lang w:eastAsia="x-none"/>
        </w:rPr>
      </w:pPr>
      <w:r>
        <w:rPr>
          <w:color w:val="000000"/>
          <w:lang w:eastAsia="x-none"/>
        </w:rPr>
        <w:t>Project Professional 2013</w:t>
      </w:r>
    </w:p>
    <w:p w14:paraId="05062497" w14:textId="77777777" w:rsidR="00BA756F" w:rsidRDefault="00BA756F" w:rsidP="00173A20">
      <w:pPr>
        <w:rPr>
          <w:color w:val="000000"/>
          <w:lang w:eastAsia="x-none"/>
        </w:rPr>
      </w:pPr>
      <w:r>
        <w:rPr>
          <w:color w:val="000000"/>
          <w:lang w:eastAsia="x-none"/>
        </w:rPr>
        <w:t>Project Server 2013</w:t>
      </w:r>
    </w:p>
    <w:p w14:paraId="57B65E71" w14:textId="77777777" w:rsidR="00BA756F" w:rsidRDefault="00BA756F" w:rsidP="00173A20">
      <w:pPr>
        <w:rPr>
          <w:color w:val="000000"/>
          <w:lang w:eastAsia="x-none"/>
        </w:rPr>
      </w:pPr>
      <w:r>
        <w:rPr>
          <w:color w:val="000000"/>
          <w:lang w:eastAsia="x-none"/>
        </w:rPr>
        <w:t>Project Server CAL 2013</w:t>
      </w:r>
    </w:p>
    <w:p w14:paraId="0A51E7A0" w14:textId="77777777" w:rsidR="00BA756F" w:rsidRDefault="00FE3510" w:rsidP="00173A20">
      <w:pPr>
        <w:rPr>
          <w:color w:val="000000"/>
          <w:lang w:eastAsia="x-none"/>
        </w:rPr>
      </w:pPr>
      <w:r>
        <w:rPr>
          <w:color w:val="000000"/>
          <w:lang w:eastAsia="x-none"/>
        </w:rPr>
        <w:t>Publisher 2013</w:t>
      </w:r>
    </w:p>
    <w:p w14:paraId="032F9F0C" w14:textId="77777777" w:rsidR="00FE3510" w:rsidRDefault="00FE3510" w:rsidP="00173A20">
      <w:pPr>
        <w:rPr>
          <w:color w:val="000000"/>
          <w:lang w:eastAsia="x-none"/>
        </w:rPr>
      </w:pPr>
      <w:r>
        <w:rPr>
          <w:color w:val="000000"/>
          <w:lang w:eastAsia="x-none"/>
        </w:rPr>
        <w:t>SharePoint Enterprise CAL 2013</w:t>
      </w:r>
    </w:p>
    <w:p w14:paraId="54F5527F" w14:textId="77777777" w:rsidR="00FE3510" w:rsidRDefault="00FE3510" w:rsidP="00173A20">
      <w:pPr>
        <w:rPr>
          <w:color w:val="000000"/>
          <w:lang w:eastAsia="x-none"/>
        </w:rPr>
      </w:pPr>
      <w:r>
        <w:rPr>
          <w:color w:val="000000"/>
          <w:lang w:eastAsia="x-none"/>
        </w:rPr>
        <w:t>SharePoint Server 2013</w:t>
      </w:r>
    </w:p>
    <w:p w14:paraId="626AA263" w14:textId="77777777" w:rsidR="00FE3510" w:rsidRDefault="00FE3510" w:rsidP="00173A20">
      <w:pPr>
        <w:rPr>
          <w:color w:val="000000"/>
          <w:lang w:eastAsia="x-none"/>
        </w:rPr>
      </w:pPr>
      <w:r>
        <w:rPr>
          <w:color w:val="000000"/>
          <w:lang w:eastAsia="x-none"/>
        </w:rPr>
        <w:lastRenderedPageBreak/>
        <w:t>SharePoint Standard CAL 2013</w:t>
      </w:r>
    </w:p>
    <w:p w14:paraId="2FE48F0D" w14:textId="77777777" w:rsidR="00FE3510" w:rsidRDefault="00FE3510" w:rsidP="00173A20">
      <w:pPr>
        <w:rPr>
          <w:color w:val="000000"/>
          <w:lang w:eastAsia="x-none"/>
        </w:rPr>
      </w:pPr>
      <w:r>
        <w:rPr>
          <w:color w:val="000000"/>
          <w:lang w:eastAsia="x-none"/>
        </w:rPr>
        <w:t>Visio Professional 2013</w:t>
      </w:r>
    </w:p>
    <w:p w14:paraId="6E50AC74" w14:textId="77777777" w:rsidR="00FE3510" w:rsidRDefault="00FE3510" w:rsidP="00173A20">
      <w:pPr>
        <w:rPr>
          <w:color w:val="000000"/>
          <w:lang w:eastAsia="x-none"/>
        </w:rPr>
      </w:pPr>
      <w:r>
        <w:rPr>
          <w:color w:val="000000"/>
          <w:lang w:eastAsia="x-none"/>
        </w:rPr>
        <w:t>Visio Standard 2013</w:t>
      </w:r>
    </w:p>
    <w:p w14:paraId="27F4C9F7" w14:textId="77777777" w:rsidR="00FE3510" w:rsidRDefault="00FE3510" w:rsidP="00173A20">
      <w:pPr>
        <w:rPr>
          <w:color w:val="000000"/>
          <w:lang w:eastAsia="x-none"/>
        </w:rPr>
      </w:pPr>
      <w:r>
        <w:rPr>
          <w:color w:val="000000"/>
          <w:lang w:eastAsia="x-none"/>
        </w:rPr>
        <w:t>Word 2013</w:t>
      </w:r>
    </w:p>
    <w:p w14:paraId="74F4CAE4" w14:textId="77777777" w:rsidR="00FE3510" w:rsidRDefault="00FE3510" w:rsidP="00173A20">
      <w:pPr>
        <w:rPr>
          <w:color w:val="000000"/>
          <w:lang w:eastAsia="x-none"/>
        </w:rPr>
      </w:pPr>
      <w:r>
        <w:rPr>
          <w:color w:val="000000"/>
          <w:lang w:eastAsia="x-none"/>
        </w:rPr>
        <w:t>Windows MultiPoint Server Standard 2012</w:t>
      </w:r>
    </w:p>
    <w:p w14:paraId="6E187593" w14:textId="77777777" w:rsidR="00FE3510" w:rsidRDefault="00FE3510" w:rsidP="00173A20">
      <w:pPr>
        <w:rPr>
          <w:color w:val="000000"/>
          <w:lang w:eastAsia="x-none"/>
        </w:rPr>
      </w:pPr>
      <w:r>
        <w:rPr>
          <w:color w:val="000000"/>
          <w:lang w:eastAsia="x-none"/>
        </w:rPr>
        <w:t>Windows MultiPoint Server Premium 2012</w:t>
      </w:r>
    </w:p>
    <w:p w14:paraId="3B638635" w14:textId="77777777" w:rsidR="00FE3510" w:rsidRDefault="00FE3510" w:rsidP="00173A20">
      <w:pPr>
        <w:rPr>
          <w:color w:val="000000"/>
          <w:lang w:eastAsia="x-none"/>
        </w:rPr>
      </w:pPr>
      <w:r>
        <w:rPr>
          <w:color w:val="000000"/>
          <w:lang w:eastAsia="x-none"/>
        </w:rPr>
        <w:t>Windows MultiPoint Server CAL 2012</w:t>
      </w:r>
    </w:p>
    <w:p w14:paraId="74207831" w14:textId="77777777" w:rsidR="00FE3510" w:rsidRDefault="00FE3510" w:rsidP="00173A20">
      <w:pPr>
        <w:rPr>
          <w:color w:val="000000"/>
          <w:lang w:eastAsia="x-none"/>
        </w:rPr>
      </w:pPr>
      <w:r>
        <w:rPr>
          <w:color w:val="000000"/>
          <w:lang w:eastAsia="x-none"/>
        </w:rPr>
        <w:t>Windows MultiPoint Server CAL with Windows Server CAL 2012</w:t>
      </w:r>
    </w:p>
    <w:p w14:paraId="1CAFE0F2" w14:textId="77777777" w:rsidR="006F741C" w:rsidRDefault="006F741C" w:rsidP="006F741C">
      <w:pPr>
        <w:rPr>
          <w:color w:val="000000"/>
          <w:lang w:eastAsia="x-none"/>
        </w:rPr>
      </w:pPr>
      <w:r>
        <w:rPr>
          <w:color w:val="000000"/>
          <w:lang w:eastAsia="x-none"/>
        </w:rPr>
        <w:t>Windows Intune (Per User)</w:t>
      </w:r>
    </w:p>
    <w:p w14:paraId="2255622E" w14:textId="77777777" w:rsidR="006F741C" w:rsidRDefault="006F741C" w:rsidP="006F741C">
      <w:pPr>
        <w:rPr>
          <w:color w:val="000000"/>
          <w:lang w:eastAsia="x-none"/>
        </w:rPr>
      </w:pPr>
      <w:r w:rsidRPr="0074467A">
        <w:rPr>
          <w:color w:val="000000"/>
          <w:lang w:eastAsia="x-none"/>
        </w:rPr>
        <w:t xml:space="preserve">Windows Intune Add-on for System Center Configuration manager and System Center </w:t>
      </w:r>
      <w:proofErr w:type="spellStart"/>
      <w:r w:rsidRPr="0074467A">
        <w:rPr>
          <w:color w:val="000000"/>
          <w:lang w:eastAsia="x-none"/>
        </w:rPr>
        <w:t>EndpPoint</w:t>
      </w:r>
      <w:proofErr w:type="spellEnd"/>
      <w:r w:rsidRPr="0074467A">
        <w:rPr>
          <w:color w:val="000000"/>
          <w:lang w:eastAsia="x-none"/>
        </w:rPr>
        <w:t xml:space="preserve"> Protection (per user)</w:t>
      </w:r>
    </w:p>
    <w:p w14:paraId="40A45661" w14:textId="77777777" w:rsidR="00FE3510" w:rsidRDefault="00FE3510" w:rsidP="00173A20">
      <w:pPr>
        <w:rPr>
          <w:color w:val="000000"/>
          <w:lang w:eastAsia="x-none"/>
        </w:rPr>
      </w:pPr>
      <w:r>
        <w:rPr>
          <w:color w:val="000000"/>
          <w:lang w:eastAsia="x-none"/>
        </w:rPr>
        <w:t>Windows Intune USL</w:t>
      </w:r>
    </w:p>
    <w:p w14:paraId="7B928EA4" w14:textId="77777777" w:rsidR="00FE3510" w:rsidRDefault="00FE3510" w:rsidP="00173A20">
      <w:pPr>
        <w:rPr>
          <w:color w:val="000000"/>
          <w:lang w:eastAsia="x-none"/>
        </w:rPr>
      </w:pPr>
      <w:r>
        <w:rPr>
          <w:color w:val="000000"/>
          <w:lang w:eastAsia="x-none"/>
        </w:rPr>
        <w:t>Windows Intune USL Add-On</w:t>
      </w:r>
    </w:p>
    <w:p w14:paraId="40772DC0" w14:textId="77777777" w:rsidR="00FE3510" w:rsidRDefault="00FE3510" w:rsidP="00173A20">
      <w:pPr>
        <w:rPr>
          <w:color w:val="000000"/>
          <w:lang w:eastAsia="x-none"/>
        </w:rPr>
      </w:pPr>
      <w:r>
        <w:rPr>
          <w:color w:val="000000"/>
          <w:lang w:eastAsia="x-none"/>
        </w:rPr>
        <w:t>Windows Intune USL Add-On Extra Storage 1 GB</w:t>
      </w:r>
    </w:p>
    <w:p w14:paraId="3723087A" w14:textId="77777777" w:rsidR="00FE3510" w:rsidRPr="00714962" w:rsidRDefault="00FE3510" w:rsidP="00173A20">
      <w:pPr>
        <w:rPr>
          <w:color w:val="000000"/>
          <w:lang w:eastAsia="x-none"/>
        </w:rPr>
      </w:pPr>
      <w:r>
        <w:rPr>
          <w:color w:val="000000"/>
          <w:lang w:eastAsia="x-none"/>
        </w:rPr>
        <w:t>Win Pro with MDOP 8</w:t>
      </w:r>
    </w:p>
    <w:p w14:paraId="5608EF1C" w14:textId="77777777" w:rsidR="00173A20" w:rsidRPr="0076312D" w:rsidRDefault="00173A20" w:rsidP="00173A20">
      <w:pPr>
        <w:keepNext/>
        <w:tabs>
          <w:tab w:val="num" w:pos="720"/>
        </w:tabs>
        <w:spacing w:before="60"/>
        <w:outlineLvl w:val="3"/>
        <w:rPr>
          <w:rFonts w:ascii="Trebuchet MS" w:hAnsi="Trebuchet MS"/>
          <w:b/>
          <w:color w:val="000000"/>
          <w:sz w:val="20"/>
          <w:szCs w:val="20"/>
          <w:lang w:eastAsia="x-none"/>
        </w:rPr>
      </w:pPr>
    </w:p>
    <w:p w14:paraId="2FC9E741" w14:textId="77777777" w:rsidR="00173A20" w:rsidRPr="003E606C" w:rsidRDefault="00173A20" w:rsidP="003E606C">
      <w:pPr>
        <w:spacing w:after="60"/>
        <w:rPr>
          <w:b/>
        </w:rPr>
      </w:pPr>
      <w:r w:rsidRPr="003E606C">
        <w:rPr>
          <w:b/>
        </w:rPr>
        <w:t xml:space="preserve">Promotions </w:t>
      </w:r>
    </w:p>
    <w:p w14:paraId="6FB97989" w14:textId="77777777" w:rsidR="00173A20" w:rsidRDefault="00FE3510" w:rsidP="00173A20">
      <w:pPr>
        <w:outlineLvl w:val="1"/>
        <w:rPr>
          <w:rFonts w:cs="Tahoma"/>
          <w:color w:val="000000"/>
          <w:szCs w:val="18"/>
        </w:rPr>
      </w:pPr>
      <w:r>
        <w:rPr>
          <w:rFonts w:cs="Tahoma"/>
          <w:color w:val="000000"/>
          <w:szCs w:val="18"/>
        </w:rPr>
        <w:t>The following promotions were added:</w:t>
      </w:r>
    </w:p>
    <w:p w14:paraId="39785D34" w14:textId="77777777" w:rsidR="00FE3510" w:rsidRDefault="00A4121E" w:rsidP="00173A20">
      <w:pPr>
        <w:outlineLvl w:val="1"/>
        <w:rPr>
          <w:rFonts w:cs="Tahoma"/>
          <w:color w:val="000000"/>
          <w:szCs w:val="18"/>
        </w:rPr>
      </w:pPr>
      <w:r w:rsidRPr="00A4121E">
        <w:rPr>
          <w:rFonts w:cs="Tahoma"/>
          <w:color w:val="000000"/>
          <w:szCs w:val="18"/>
        </w:rPr>
        <w:t>Microsoft Dynamics AX 2012 R2 - Buy One Enterprise CAL Get One Functional CAL Promotion</w:t>
      </w:r>
    </w:p>
    <w:p w14:paraId="599C6509" w14:textId="77777777" w:rsidR="00A4121E" w:rsidRDefault="00A4121E" w:rsidP="00173A20">
      <w:pPr>
        <w:outlineLvl w:val="1"/>
        <w:rPr>
          <w:rFonts w:cs="Tahoma"/>
          <w:color w:val="000000"/>
          <w:szCs w:val="18"/>
        </w:rPr>
      </w:pPr>
      <w:r w:rsidRPr="00A4121E">
        <w:rPr>
          <w:rFonts w:cs="Tahoma"/>
          <w:color w:val="000000"/>
          <w:szCs w:val="18"/>
        </w:rPr>
        <w:t>Microsoft Dynamics AX 2012 R2 - EA Starter Promotion</w:t>
      </w:r>
    </w:p>
    <w:p w14:paraId="5FDCFF9B" w14:textId="77777777" w:rsidR="00A4121E" w:rsidRDefault="00A4121E" w:rsidP="00173A20">
      <w:pPr>
        <w:outlineLvl w:val="1"/>
        <w:rPr>
          <w:rFonts w:cs="Tahoma"/>
          <w:color w:val="000000"/>
          <w:szCs w:val="18"/>
        </w:rPr>
      </w:pPr>
      <w:r w:rsidRPr="00A4121E">
        <w:rPr>
          <w:rFonts w:cs="Tahoma"/>
          <w:color w:val="000000"/>
          <w:szCs w:val="18"/>
        </w:rPr>
        <w:t>Windows Intune New PC 20% Promo</w:t>
      </w:r>
    </w:p>
    <w:p w14:paraId="3C46C862" w14:textId="77777777" w:rsidR="00FE3510" w:rsidRDefault="00FE3510" w:rsidP="00173A20">
      <w:pPr>
        <w:outlineLvl w:val="1"/>
        <w:rPr>
          <w:rFonts w:cs="Tahoma"/>
          <w:color w:val="000000"/>
          <w:szCs w:val="18"/>
        </w:rPr>
      </w:pPr>
    </w:p>
    <w:p w14:paraId="028220BC" w14:textId="77777777" w:rsidR="00FE3510" w:rsidRDefault="00FE3510" w:rsidP="00173A20">
      <w:pPr>
        <w:outlineLvl w:val="1"/>
        <w:rPr>
          <w:rFonts w:cs="Tahoma"/>
          <w:color w:val="000000"/>
          <w:szCs w:val="18"/>
        </w:rPr>
      </w:pPr>
      <w:r>
        <w:rPr>
          <w:rFonts w:cs="Tahoma"/>
          <w:color w:val="000000"/>
          <w:szCs w:val="18"/>
        </w:rPr>
        <w:t>The following promotions were deleted:</w:t>
      </w:r>
    </w:p>
    <w:p w14:paraId="552E8A90" w14:textId="77777777" w:rsidR="00FE3510" w:rsidRDefault="00FE3510" w:rsidP="00173A20">
      <w:pPr>
        <w:outlineLvl w:val="1"/>
        <w:rPr>
          <w:rFonts w:cs="Tahoma"/>
          <w:color w:val="000000"/>
          <w:szCs w:val="18"/>
        </w:rPr>
      </w:pPr>
      <w:r w:rsidRPr="00326F85">
        <w:t>Windows Intune New PC 20% Promo</w:t>
      </w:r>
    </w:p>
    <w:p w14:paraId="75868DFA" w14:textId="77777777" w:rsidR="00173A20" w:rsidRPr="00714962" w:rsidRDefault="00173A20" w:rsidP="00173A20">
      <w:pPr>
        <w:outlineLvl w:val="1"/>
        <w:rPr>
          <w:rFonts w:cs="Tahoma"/>
          <w:color w:val="000000"/>
          <w:szCs w:val="18"/>
        </w:rPr>
      </w:pPr>
    </w:p>
    <w:p w14:paraId="4601B498" w14:textId="77777777" w:rsidR="00CD7EA6" w:rsidRPr="003E606C" w:rsidRDefault="00173A20" w:rsidP="003E606C">
      <w:pPr>
        <w:spacing w:after="60"/>
        <w:rPr>
          <w:b/>
        </w:rPr>
      </w:pPr>
      <w:r w:rsidRPr="003E606C">
        <w:rPr>
          <w:b/>
        </w:rPr>
        <w:t>Deletions</w:t>
      </w:r>
    </w:p>
    <w:p w14:paraId="4A79FFF6" w14:textId="77777777" w:rsidR="00685009" w:rsidRDefault="00685009" w:rsidP="00685009">
      <w:pPr>
        <w:rPr>
          <w:color w:val="000000"/>
        </w:rPr>
      </w:pPr>
      <w:proofErr w:type="spellStart"/>
      <w:r>
        <w:rPr>
          <w:color w:val="000000"/>
        </w:rPr>
        <w:t>Acess</w:t>
      </w:r>
      <w:proofErr w:type="spellEnd"/>
      <w:r>
        <w:rPr>
          <w:color w:val="000000"/>
        </w:rPr>
        <w:t xml:space="preserve"> 2010</w:t>
      </w:r>
    </w:p>
    <w:p w14:paraId="455D6AEA" w14:textId="77777777" w:rsidR="00685009" w:rsidRDefault="00685009" w:rsidP="00685009">
      <w:pPr>
        <w:rPr>
          <w:color w:val="000000"/>
        </w:rPr>
      </w:pPr>
      <w:r>
        <w:rPr>
          <w:color w:val="000000"/>
        </w:rPr>
        <w:t>Duet Enterprise for Microsoft SharePoint and SAP 1.0</w:t>
      </w:r>
    </w:p>
    <w:p w14:paraId="2BDB7816" w14:textId="77777777" w:rsidR="00685009" w:rsidRDefault="00685009" w:rsidP="00685009">
      <w:pPr>
        <w:rPr>
          <w:color w:val="000000"/>
        </w:rPr>
      </w:pPr>
      <w:r>
        <w:rPr>
          <w:color w:val="000000"/>
        </w:rPr>
        <w:t xml:space="preserve">Dynamics CRM </w:t>
      </w:r>
      <w:proofErr w:type="spellStart"/>
      <w:r>
        <w:rPr>
          <w:color w:val="000000"/>
        </w:rPr>
        <w:t>Onprem</w:t>
      </w:r>
      <w:proofErr w:type="spellEnd"/>
      <w:r>
        <w:rPr>
          <w:color w:val="000000"/>
        </w:rPr>
        <w:t xml:space="preserve"> Mobile</w:t>
      </w:r>
    </w:p>
    <w:p w14:paraId="1D9ABF1B" w14:textId="77777777" w:rsidR="00685009" w:rsidRDefault="00685009" w:rsidP="00685009">
      <w:pPr>
        <w:rPr>
          <w:color w:val="000000"/>
        </w:rPr>
      </w:pPr>
      <w:r>
        <w:rPr>
          <w:color w:val="000000"/>
        </w:rPr>
        <w:t>Dynamics CRM Mobile</w:t>
      </w:r>
    </w:p>
    <w:p w14:paraId="54A243DA" w14:textId="77777777" w:rsidR="00685009" w:rsidRDefault="00685009" w:rsidP="00685009">
      <w:pPr>
        <w:rPr>
          <w:color w:val="000000"/>
        </w:rPr>
      </w:pPr>
      <w:r>
        <w:rPr>
          <w:color w:val="000000"/>
        </w:rPr>
        <w:t>Excel 2010</w:t>
      </w:r>
    </w:p>
    <w:p w14:paraId="7011E240" w14:textId="77777777" w:rsidR="00685009" w:rsidRDefault="00685009" w:rsidP="00685009">
      <w:pPr>
        <w:rPr>
          <w:color w:val="000000"/>
        </w:rPr>
      </w:pPr>
      <w:r>
        <w:rPr>
          <w:color w:val="000000"/>
        </w:rPr>
        <w:t>Exchange Server 2010 External Connector</w:t>
      </w:r>
    </w:p>
    <w:p w14:paraId="7921AC34" w14:textId="77777777" w:rsidR="00685009" w:rsidRDefault="00685009" w:rsidP="00685009">
      <w:pPr>
        <w:rPr>
          <w:color w:val="000000"/>
        </w:rPr>
      </w:pPr>
      <w:r>
        <w:rPr>
          <w:color w:val="000000"/>
        </w:rPr>
        <w:t xml:space="preserve">FAST </w:t>
      </w:r>
      <w:proofErr w:type="spellStart"/>
      <w:r>
        <w:rPr>
          <w:color w:val="000000"/>
        </w:rPr>
        <w:t>SearchServer</w:t>
      </w:r>
      <w:proofErr w:type="spellEnd"/>
      <w:r>
        <w:rPr>
          <w:color w:val="000000"/>
        </w:rPr>
        <w:t xml:space="preserve"> SharePoint</w:t>
      </w:r>
    </w:p>
    <w:p w14:paraId="1BD849F1" w14:textId="77777777" w:rsidR="00685009" w:rsidRDefault="00685009" w:rsidP="00685009">
      <w:pPr>
        <w:rPr>
          <w:color w:val="000000"/>
        </w:rPr>
      </w:pPr>
      <w:r>
        <w:rPr>
          <w:color w:val="000000"/>
        </w:rPr>
        <w:t>Forefront Protection Suite</w:t>
      </w:r>
    </w:p>
    <w:p w14:paraId="5399708D" w14:textId="77777777" w:rsidR="00685009" w:rsidRDefault="00685009" w:rsidP="00685009">
      <w:pPr>
        <w:rPr>
          <w:color w:val="000000"/>
        </w:rPr>
      </w:pPr>
      <w:r>
        <w:rPr>
          <w:color w:val="000000"/>
        </w:rPr>
        <w:t>Forefront Security Exchange Server</w:t>
      </w:r>
    </w:p>
    <w:p w14:paraId="407FAE6F" w14:textId="77777777" w:rsidR="00685009" w:rsidRDefault="00685009" w:rsidP="00685009">
      <w:pPr>
        <w:rPr>
          <w:color w:val="000000"/>
        </w:rPr>
      </w:pPr>
      <w:r>
        <w:rPr>
          <w:color w:val="000000"/>
        </w:rPr>
        <w:t>Forefront Security Office Communication Server</w:t>
      </w:r>
    </w:p>
    <w:p w14:paraId="7D53B0A9" w14:textId="77777777" w:rsidR="00685009" w:rsidRDefault="00685009" w:rsidP="00685009">
      <w:pPr>
        <w:rPr>
          <w:color w:val="000000"/>
        </w:rPr>
      </w:pPr>
      <w:r>
        <w:rPr>
          <w:color w:val="000000"/>
        </w:rPr>
        <w:t>Forefront Security SharePoint</w:t>
      </w:r>
    </w:p>
    <w:p w14:paraId="0EAD4985" w14:textId="77777777" w:rsidR="00685009" w:rsidRDefault="00685009" w:rsidP="00685009">
      <w:pPr>
        <w:rPr>
          <w:color w:val="000000"/>
        </w:rPr>
      </w:pPr>
      <w:r>
        <w:rPr>
          <w:color w:val="000000"/>
        </w:rPr>
        <w:t>Forefront Security Server Management Console</w:t>
      </w:r>
    </w:p>
    <w:p w14:paraId="28EA2C30" w14:textId="77777777" w:rsidR="00685009" w:rsidRDefault="00685009" w:rsidP="00685009">
      <w:pPr>
        <w:rPr>
          <w:color w:val="000000"/>
        </w:rPr>
      </w:pPr>
      <w:r>
        <w:rPr>
          <w:color w:val="000000"/>
        </w:rPr>
        <w:t>Forefront Security Web</w:t>
      </w:r>
    </w:p>
    <w:p w14:paraId="3AAE021B" w14:textId="77777777" w:rsidR="00685009" w:rsidRDefault="00685009" w:rsidP="00685009">
      <w:pPr>
        <w:rPr>
          <w:color w:val="000000"/>
        </w:rPr>
      </w:pPr>
      <w:r>
        <w:rPr>
          <w:color w:val="000000"/>
        </w:rPr>
        <w:t>Forefront Threat Management Gateway Enterprise</w:t>
      </w:r>
    </w:p>
    <w:p w14:paraId="4093A963" w14:textId="77777777" w:rsidR="00685009" w:rsidRDefault="00685009" w:rsidP="00685009">
      <w:pPr>
        <w:rPr>
          <w:color w:val="000000"/>
        </w:rPr>
      </w:pPr>
      <w:r>
        <w:rPr>
          <w:color w:val="000000"/>
        </w:rPr>
        <w:t>Forefront Threat Management Gateway Medium Business</w:t>
      </w:r>
    </w:p>
    <w:p w14:paraId="7BD62429" w14:textId="77777777" w:rsidR="00685009" w:rsidRDefault="00685009" w:rsidP="00685009">
      <w:pPr>
        <w:rPr>
          <w:color w:val="000000"/>
        </w:rPr>
      </w:pPr>
      <w:r>
        <w:rPr>
          <w:color w:val="000000"/>
        </w:rPr>
        <w:t>Forefront Threat Management Gateway Standard</w:t>
      </w:r>
    </w:p>
    <w:p w14:paraId="613639FF" w14:textId="77777777" w:rsidR="00685009" w:rsidRDefault="00685009" w:rsidP="00685009">
      <w:pPr>
        <w:rPr>
          <w:color w:val="000000"/>
        </w:rPr>
      </w:pPr>
      <w:r>
        <w:rPr>
          <w:color w:val="000000"/>
        </w:rPr>
        <w:t>Forefront Threat Management Gateway Web Protection Service</w:t>
      </w:r>
    </w:p>
    <w:p w14:paraId="785BC446" w14:textId="77777777" w:rsidR="00685009" w:rsidRDefault="00685009" w:rsidP="00685009">
      <w:pPr>
        <w:rPr>
          <w:color w:val="000000"/>
        </w:rPr>
      </w:pPr>
      <w:r>
        <w:rPr>
          <w:color w:val="000000"/>
        </w:rPr>
        <w:t>Forefront Protection 2010 for Exchange Server</w:t>
      </w:r>
    </w:p>
    <w:p w14:paraId="7385AD0F" w14:textId="77777777" w:rsidR="00685009" w:rsidRDefault="00685009" w:rsidP="00685009">
      <w:pPr>
        <w:rPr>
          <w:color w:val="000000"/>
        </w:rPr>
      </w:pPr>
      <w:r>
        <w:rPr>
          <w:color w:val="000000"/>
        </w:rPr>
        <w:t>Forefront Protection 2010 for Exchange Server External Connector</w:t>
      </w:r>
    </w:p>
    <w:p w14:paraId="6A4D0D8F" w14:textId="77777777" w:rsidR="00685009" w:rsidRDefault="00685009" w:rsidP="00685009">
      <w:pPr>
        <w:rPr>
          <w:color w:val="000000"/>
        </w:rPr>
      </w:pPr>
      <w:r>
        <w:rPr>
          <w:color w:val="000000"/>
        </w:rPr>
        <w:t>Forefront Protection SharePoint</w:t>
      </w:r>
    </w:p>
    <w:p w14:paraId="290E238F" w14:textId="77777777" w:rsidR="00685009" w:rsidRDefault="00685009" w:rsidP="00685009">
      <w:pPr>
        <w:rPr>
          <w:color w:val="000000"/>
        </w:rPr>
      </w:pPr>
      <w:r>
        <w:rPr>
          <w:color w:val="000000"/>
        </w:rPr>
        <w:t>Groove Enterprise Services</w:t>
      </w:r>
    </w:p>
    <w:p w14:paraId="1E76DB0D" w14:textId="77777777" w:rsidR="00685009" w:rsidRDefault="00685009" w:rsidP="00685009">
      <w:pPr>
        <w:rPr>
          <w:color w:val="000000"/>
        </w:rPr>
      </w:pPr>
      <w:r>
        <w:rPr>
          <w:color w:val="000000"/>
        </w:rPr>
        <w:t>Groove Server</w:t>
      </w:r>
    </w:p>
    <w:p w14:paraId="50BE3ABE" w14:textId="77777777" w:rsidR="00685009" w:rsidRDefault="00685009" w:rsidP="00685009">
      <w:pPr>
        <w:rPr>
          <w:color w:val="000000"/>
        </w:rPr>
      </w:pPr>
      <w:r>
        <w:rPr>
          <w:color w:val="000000"/>
        </w:rPr>
        <w:t>InfoPath 2010</w:t>
      </w:r>
    </w:p>
    <w:p w14:paraId="2CE06DA1" w14:textId="77777777" w:rsidR="00685009" w:rsidRDefault="00685009" w:rsidP="00685009">
      <w:pPr>
        <w:rPr>
          <w:color w:val="000000"/>
        </w:rPr>
      </w:pPr>
      <w:r>
        <w:rPr>
          <w:color w:val="000000"/>
        </w:rPr>
        <w:t>Lync 2010</w:t>
      </w:r>
    </w:p>
    <w:p w14:paraId="38DA94D4" w14:textId="77777777" w:rsidR="00685009" w:rsidRDefault="00685009" w:rsidP="00685009">
      <w:pPr>
        <w:rPr>
          <w:color w:val="000000"/>
        </w:rPr>
      </w:pPr>
      <w:r>
        <w:rPr>
          <w:color w:val="000000"/>
        </w:rPr>
        <w:t xml:space="preserve">Lync Server 2010 </w:t>
      </w:r>
      <w:proofErr w:type="spellStart"/>
      <w:r>
        <w:rPr>
          <w:color w:val="000000"/>
        </w:rPr>
        <w:t>Enterpise</w:t>
      </w:r>
      <w:proofErr w:type="spellEnd"/>
      <w:r>
        <w:rPr>
          <w:color w:val="000000"/>
        </w:rPr>
        <w:t xml:space="preserve"> Edition</w:t>
      </w:r>
    </w:p>
    <w:p w14:paraId="348C4C9A" w14:textId="77777777" w:rsidR="00685009" w:rsidRDefault="00685009" w:rsidP="00685009">
      <w:pPr>
        <w:rPr>
          <w:color w:val="000000"/>
        </w:rPr>
      </w:pPr>
      <w:r>
        <w:rPr>
          <w:color w:val="000000"/>
        </w:rPr>
        <w:t>Lync Server 2010 Enterprise External Connector</w:t>
      </w:r>
    </w:p>
    <w:p w14:paraId="056383A5" w14:textId="77777777" w:rsidR="00685009" w:rsidRDefault="00685009" w:rsidP="00685009">
      <w:pPr>
        <w:rPr>
          <w:color w:val="000000"/>
        </w:rPr>
      </w:pPr>
      <w:r>
        <w:rPr>
          <w:color w:val="000000"/>
        </w:rPr>
        <w:t xml:space="preserve">Lync Server 2010 </w:t>
      </w:r>
      <w:proofErr w:type="gramStart"/>
      <w:r>
        <w:rPr>
          <w:color w:val="000000"/>
        </w:rPr>
        <w:t>Plus</w:t>
      </w:r>
      <w:proofErr w:type="gramEnd"/>
      <w:r>
        <w:rPr>
          <w:color w:val="000000"/>
        </w:rPr>
        <w:t xml:space="preserve"> External Connector</w:t>
      </w:r>
    </w:p>
    <w:p w14:paraId="55BE004C" w14:textId="77777777" w:rsidR="00685009" w:rsidRDefault="00685009" w:rsidP="00685009">
      <w:pPr>
        <w:rPr>
          <w:color w:val="000000"/>
        </w:rPr>
      </w:pPr>
      <w:r>
        <w:rPr>
          <w:color w:val="000000"/>
        </w:rPr>
        <w:t>Lync Server 2010 Standard External Connector</w:t>
      </w:r>
    </w:p>
    <w:p w14:paraId="751E35A7" w14:textId="77777777" w:rsidR="00685009" w:rsidRDefault="00685009" w:rsidP="00685009">
      <w:pPr>
        <w:rPr>
          <w:color w:val="000000"/>
        </w:rPr>
      </w:pPr>
      <w:r>
        <w:rPr>
          <w:color w:val="000000"/>
        </w:rPr>
        <w:t>Lync Server 2010 Standard Edition</w:t>
      </w:r>
    </w:p>
    <w:p w14:paraId="22FD43E7" w14:textId="77777777" w:rsidR="00685009" w:rsidRDefault="00685009" w:rsidP="00685009">
      <w:pPr>
        <w:rPr>
          <w:color w:val="000000"/>
        </w:rPr>
      </w:pPr>
      <w:r>
        <w:rPr>
          <w:color w:val="000000"/>
        </w:rPr>
        <w:t>Office Groove Enterprise Services</w:t>
      </w:r>
    </w:p>
    <w:p w14:paraId="6922AEAF" w14:textId="77777777" w:rsidR="00685009" w:rsidRDefault="00685009" w:rsidP="00685009">
      <w:pPr>
        <w:rPr>
          <w:color w:val="000000"/>
        </w:rPr>
      </w:pPr>
      <w:r>
        <w:rPr>
          <w:color w:val="000000"/>
        </w:rPr>
        <w:t>Office Multi-Language Pack 2010</w:t>
      </w:r>
    </w:p>
    <w:p w14:paraId="7294717F" w14:textId="77777777" w:rsidR="00685009" w:rsidRDefault="00685009" w:rsidP="00685009">
      <w:pPr>
        <w:rPr>
          <w:color w:val="000000"/>
        </w:rPr>
      </w:pPr>
      <w:r>
        <w:rPr>
          <w:color w:val="000000"/>
        </w:rPr>
        <w:t>Office Professional Plus 2010</w:t>
      </w:r>
    </w:p>
    <w:p w14:paraId="43D313FE" w14:textId="77777777" w:rsidR="00685009" w:rsidRDefault="00685009" w:rsidP="00685009">
      <w:pPr>
        <w:rPr>
          <w:color w:val="000000"/>
        </w:rPr>
      </w:pPr>
      <w:r>
        <w:rPr>
          <w:color w:val="000000"/>
        </w:rPr>
        <w:t>Office Standard 2010</w:t>
      </w:r>
    </w:p>
    <w:p w14:paraId="13B2BEAF" w14:textId="77777777" w:rsidR="00685009" w:rsidRDefault="00685009" w:rsidP="00685009">
      <w:pPr>
        <w:rPr>
          <w:color w:val="000000"/>
        </w:rPr>
      </w:pPr>
      <w:r>
        <w:rPr>
          <w:color w:val="000000"/>
        </w:rPr>
        <w:lastRenderedPageBreak/>
        <w:t>Office Small Business Get Genuine</w:t>
      </w:r>
    </w:p>
    <w:p w14:paraId="4B49F705" w14:textId="77777777" w:rsidR="00685009" w:rsidRDefault="00685009" w:rsidP="00685009">
      <w:pPr>
        <w:rPr>
          <w:color w:val="000000"/>
        </w:rPr>
      </w:pPr>
      <w:r>
        <w:rPr>
          <w:color w:val="000000"/>
        </w:rPr>
        <w:t>OneNote 2010</w:t>
      </w:r>
    </w:p>
    <w:p w14:paraId="6F96648A" w14:textId="77777777" w:rsidR="00685009" w:rsidRDefault="00685009" w:rsidP="00685009">
      <w:pPr>
        <w:rPr>
          <w:color w:val="000000"/>
        </w:rPr>
      </w:pPr>
      <w:r>
        <w:rPr>
          <w:color w:val="000000"/>
        </w:rPr>
        <w:t>Outlook 2010</w:t>
      </w:r>
    </w:p>
    <w:p w14:paraId="779BE748" w14:textId="77777777" w:rsidR="00685009" w:rsidRDefault="00685009" w:rsidP="00685009">
      <w:pPr>
        <w:rPr>
          <w:color w:val="000000"/>
        </w:rPr>
      </w:pPr>
      <w:r>
        <w:rPr>
          <w:color w:val="000000"/>
        </w:rPr>
        <w:t>Outlook with Business Contact Manager</w:t>
      </w:r>
    </w:p>
    <w:p w14:paraId="3304BDC0" w14:textId="77777777" w:rsidR="00685009" w:rsidRDefault="00685009" w:rsidP="00685009">
      <w:pPr>
        <w:rPr>
          <w:color w:val="000000"/>
        </w:rPr>
      </w:pPr>
      <w:r>
        <w:rPr>
          <w:color w:val="000000"/>
        </w:rPr>
        <w:t>PowerPoint 2010</w:t>
      </w:r>
    </w:p>
    <w:p w14:paraId="57F04DAF" w14:textId="77777777" w:rsidR="00685009" w:rsidRDefault="00685009" w:rsidP="00685009">
      <w:pPr>
        <w:rPr>
          <w:color w:val="000000"/>
        </w:rPr>
      </w:pPr>
      <w:r>
        <w:rPr>
          <w:color w:val="000000"/>
        </w:rPr>
        <w:t>Project 2010 Standard</w:t>
      </w:r>
    </w:p>
    <w:p w14:paraId="38E111BC" w14:textId="77777777" w:rsidR="00685009" w:rsidRDefault="00685009" w:rsidP="00685009">
      <w:pPr>
        <w:rPr>
          <w:color w:val="000000"/>
        </w:rPr>
      </w:pPr>
      <w:r>
        <w:rPr>
          <w:color w:val="000000"/>
        </w:rPr>
        <w:t>Project 2010 Professional</w:t>
      </w:r>
    </w:p>
    <w:p w14:paraId="2D722700" w14:textId="77777777" w:rsidR="00685009" w:rsidRDefault="00685009" w:rsidP="00685009">
      <w:pPr>
        <w:rPr>
          <w:color w:val="000000"/>
        </w:rPr>
      </w:pPr>
      <w:r>
        <w:rPr>
          <w:color w:val="000000"/>
        </w:rPr>
        <w:t>Search Server 2010</w:t>
      </w:r>
    </w:p>
    <w:p w14:paraId="0F4EEC57" w14:textId="77777777" w:rsidR="00685009" w:rsidRDefault="00685009" w:rsidP="00685009">
      <w:pPr>
        <w:rPr>
          <w:color w:val="000000"/>
        </w:rPr>
      </w:pPr>
      <w:r>
        <w:rPr>
          <w:color w:val="000000"/>
        </w:rPr>
        <w:t>SharePoint Server 2010 for Internet Sites Enterprise</w:t>
      </w:r>
    </w:p>
    <w:p w14:paraId="61CD8811" w14:textId="77777777" w:rsidR="00685009" w:rsidRDefault="00685009" w:rsidP="00685009">
      <w:pPr>
        <w:rPr>
          <w:color w:val="000000"/>
        </w:rPr>
      </w:pPr>
      <w:r>
        <w:rPr>
          <w:color w:val="000000"/>
        </w:rPr>
        <w:t>SharePoint Server 2010 for Internet Sites Standard</w:t>
      </w:r>
    </w:p>
    <w:p w14:paraId="24E9D270" w14:textId="77777777" w:rsidR="00685009" w:rsidRDefault="00685009" w:rsidP="00685009">
      <w:pPr>
        <w:rPr>
          <w:color w:val="000000"/>
        </w:rPr>
      </w:pPr>
      <w:r>
        <w:rPr>
          <w:color w:val="000000"/>
        </w:rPr>
        <w:t>SharePoint Workspace 2010</w:t>
      </w:r>
    </w:p>
    <w:p w14:paraId="393AD97F" w14:textId="77777777" w:rsidR="00685009" w:rsidRDefault="00685009" w:rsidP="00685009">
      <w:pPr>
        <w:rPr>
          <w:color w:val="000000"/>
        </w:rPr>
      </w:pPr>
      <w:r>
        <w:rPr>
          <w:color w:val="000000"/>
        </w:rPr>
        <w:t>Visio 2010 Premium</w:t>
      </w:r>
    </w:p>
    <w:p w14:paraId="21B6A991" w14:textId="77777777" w:rsidR="00685009" w:rsidRDefault="00685009" w:rsidP="00685009">
      <w:pPr>
        <w:rPr>
          <w:color w:val="000000"/>
        </w:rPr>
      </w:pPr>
      <w:r>
        <w:rPr>
          <w:color w:val="000000"/>
        </w:rPr>
        <w:t>Visio 2010 Standard</w:t>
      </w:r>
    </w:p>
    <w:p w14:paraId="7793DDA3" w14:textId="77777777" w:rsidR="00685009" w:rsidRDefault="00685009" w:rsidP="00685009">
      <w:pPr>
        <w:rPr>
          <w:color w:val="000000"/>
        </w:rPr>
      </w:pPr>
      <w:r>
        <w:rPr>
          <w:color w:val="000000"/>
        </w:rPr>
        <w:t>Windows Intune</w:t>
      </w:r>
      <w:r w:rsidR="006F741C">
        <w:rPr>
          <w:color w:val="000000"/>
        </w:rPr>
        <w:t xml:space="preserve"> (Per Device)</w:t>
      </w:r>
    </w:p>
    <w:p w14:paraId="7EAABEBB" w14:textId="77777777" w:rsidR="00685009" w:rsidRDefault="00685009" w:rsidP="00685009">
      <w:pPr>
        <w:rPr>
          <w:color w:val="000000"/>
        </w:rPr>
      </w:pPr>
      <w:r>
        <w:rPr>
          <w:color w:val="000000"/>
        </w:rPr>
        <w:t>Windows Intune Add-On</w:t>
      </w:r>
      <w:r w:rsidR="006F741C">
        <w:rPr>
          <w:color w:val="000000"/>
        </w:rPr>
        <w:t xml:space="preserve"> (Per Device)</w:t>
      </w:r>
    </w:p>
    <w:p w14:paraId="77640A56" w14:textId="77777777" w:rsidR="00685009" w:rsidRDefault="00685009" w:rsidP="00685009">
      <w:pPr>
        <w:rPr>
          <w:color w:val="000000"/>
        </w:rPr>
      </w:pPr>
      <w:r>
        <w:rPr>
          <w:color w:val="000000"/>
        </w:rPr>
        <w:t>Windows MultiPoint Server 2011 Standard</w:t>
      </w:r>
    </w:p>
    <w:p w14:paraId="53ED6F91" w14:textId="77777777" w:rsidR="00685009" w:rsidRDefault="00685009" w:rsidP="00685009">
      <w:pPr>
        <w:rPr>
          <w:color w:val="000000"/>
        </w:rPr>
      </w:pPr>
      <w:r>
        <w:rPr>
          <w:color w:val="000000"/>
        </w:rPr>
        <w:t>Windows MultiPoint Server 2011 Premium</w:t>
      </w:r>
    </w:p>
    <w:p w14:paraId="56DDDDEC" w14:textId="77777777" w:rsidR="00685009" w:rsidRDefault="00685009" w:rsidP="00685009">
      <w:pPr>
        <w:rPr>
          <w:color w:val="000000"/>
        </w:rPr>
      </w:pPr>
      <w:r>
        <w:rPr>
          <w:color w:val="000000"/>
        </w:rPr>
        <w:t>Windows MultiPoint Server 2011 CAL</w:t>
      </w:r>
    </w:p>
    <w:p w14:paraId="1897952E" w14:textId="77777777" w:rsidR="00685009" w:rsidRDefault="00685009" w:rsidP="00685009">
      <w:pPr>
        <w:rPr>
          <w:color w:val="000000"/>
        </w:rPr>
      </w:pPr>
      <w:r>
        <w:rPr>
          <w:color w:val="000000"/>
        </w:rPr>
        <w:t>Windows MultiPoint Server 2011 CAL with Windows Sever 2008 CAL</w:t>
      </w:r>
    </w:p>
    <w:p w14:paraId="0A42D583" w14:textId="77777777" w:rsidR="00685009" w:rsidRDefault="00685009" w:rsidP="00685009">
      <w:pPr>
        <w:rPr>
          <w:color w:val="000000"/>
        </w:rPr>
      </w:pPr>
      <w:r>
        <w:rPr>
          <w:color w:val="000000"/>
        </w:rPr>
        <w:t>Windows MultiPoint Server 2011 Premium with Windows MultiPoint Server 2011 CAL (5 Clients)</w:t>
      </w:r>
    </w:p>
    <w:p w14:paraId="4105C739" w14:textId="77777777" w:rsidR="00685009" w:rsidRDefault="00685009" w:rsidP="00685009">
      <w:pPr>
        <w:rPr>
          <w:color w:val="000000"/>
        </w:rPr>
      </w:pPr>
      <w:r>
        <w:rPr>
          <w:color w:val="000000"/>
        </w:rPr>
        <w:t>Windows MultiPoint Server 2011 Premium with Windows MultiPoint Server 2011 CAL (5 Clients) with Windows Server 2008 CAL (5 Clients)</w:t>
      </w:r>
    </w:p>
    <w:p w14:paraId="15B8BE3C" w14:textId="77777777" w:rsidR="00685009" w:rsidRDefault="00685009" w:rsidP="00685009">
      <w:pPr>
        <w:rPr>
          <w:color w:val="000000"/>
        </w:rPr>
      </w:pPr>
      <w:r>
        <w:rPr>
          <w:color w:val="000000"/>
        </w:rPr>
        <w:t>Word 2010</w:t>
      </w:r>
    </w:p>
    <w:p w14:paraId="6B66C62E" w14:textId="77777777" w:rsidR="00173A20" w:rsidRDefault="00173A20" w:rsidP="00173A20">
      <w:pPr>
        <w:rPr>
          <w:lang w:eastAsia="x-none"/>
        </w:rPr>
      </w:pPr>
    </w:p>
    <w:p w14:paraId="60CDD05D" w14:textId="77777777" w:rsidR="00A33CF7" w:rsidRPr="00173A20" w:rsidRDefault="00A33CF7" w:rsidP="00173A20">
      <w:pPr>
        <w:rPr>
          <w:lang w:eastAsia="x-none"/>
        </w:rPr>
      </w:pPr>
    </w:p>
    <w:p w14:paraId="52BF7127" w14:textId="77777777" w:rsidR="00E64830" w:rsidRDefault="00E64830" w:rsidP="00E64830">
      <w:pPr>
        <w:pStyle w:val="Heading2"/>
        <w:ind w:left="0"/>
        <w:jc w:val="both"/>
        <w:rPr>
          <w:rFonts w:ascii="Tahoma" w:hAnsi="Tahoma" w:cs="Tahoma"/>
          <w:color w:val="FF6600"/>
          <w:lang w:val="en-US"/>
        </w:rPr>
      </w:pPr>
      <w:bookmarkStart w:id="629" w:name="_Toc352319997"/>
      <w:r>
        <w:rPr>
          <w:rFonts w:ascii="Tahoma" w:hAnsi="Tahoma" w:cs="Tahoma"/>
          <w:color w:val="FF6600"/>
          <w:lang w:val="en-US"/>
        </w:rPr>
        <w:t>NOVEMBER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29"/>
    </w:p>
    <w:p w14:paraId="1564B831" w14:textId="77777777" w:rsidR="00E64830" w:rsidRPr="0064651F" w:rsidRDefault="00E64830" w:rsidP="007B0DDA">
      <w:pPr>
        <w:pStyle w:val="Heading2"/>
        <w:ind w:left="0"/>
        <w:jc w:val="both"/>
        <w:rPr>
          <w:rFonts w:ascii="Tahoma" w:hAnsi="Tahoma" w:cs="Tahoma"/>
          <w:b w:val="0"/>
          <w:color w:val="FF6600"/>
          <w:sz w:val="18"/>
          <w:lang w:val="en-US"/>
        </w:rPr>
      </w:pPr>
    </w:p>
    <w:p w14:paraId="53FAED2B" w14:textId="77777777" w:rsidR="00E64830" w:rsidRPr="003E606C" w:rsidRDefault="00E64830" w:rsidP="003E606C">
      <w:pPr>
        <w:spacing w:after="60"/>
        <w:rPr>
          <w:b/>
        </w:rPr>
      </w:pPr>
      <w:r w:rsidRPr="003E606C">
        <w:rPr>
          <w:b/>
        </w:rPr>
        <w:t>Additions</w:t>
      </w:r>
    </w:p>
    <w:p w14:paraId="5C695B64" w14:textId="77777777" w:rsidR="00E64830" w:rsidRDefault="00E64830" w:rsidP="00C530A9">
      <w:pPr>
        <w:rPr>
          <w:lang w:eastAsia="x-none"/>
        </w:rPr>
      </w:pPr>
      <w:r>
        <w:rPr>
          <w:lang w:eastAsia="x-none"/>
        </w:rPr>
        <w:t>Microsoft Windows Server Essentials 2012</w:t>
      </w:r>
    </w:p>
    <w:p w14:paraId="50E40430" w14:textId="77777777" w:rsidR="00E64830" w:rsidRDefault="00E64830" w:rsidP="00C530A9">
      <w:pPr>
        <w:rPr>
          <w:lang w:eastAsia="x-none"/>
        </w:rPr>
      </w:pPr>
      <w:r>
        <w:rPr>
          <w:lang w:eastAsia="x-none"/>
        </w:rPr>
        <w:t>Microsoft AutoRoute Euro 2013</w:t>
      </w:r>
    </w:p>
    <w:p w14:paraId="56817EC0" w14:textId="77777777" w:rsidR="00E64830" w:rsidRDefault="00E64830" w:rsidP="00C530A9">
      <w:pPr>
        <w:rPr>
          <w:lang w:eastAsia="x-none"/>
        </w:rPr>
      </w:pPr>
      <w:r>
        <w:rPr>
          <w:lang w:eastAsia="x-none"/>
        </w:rPr>
        <w:t>Microsoft Desktop Organization Pack 2012 for Software Assurance</w:t>
      </w:r>
    </w:p>
    <w:p w14:paraId="40E8795F" w14:textId="77777777" w:rsidR="00E64830" w:rsidRDefault="00E64830" w:rsidP="00C530A9">
      <w:pPr>
        <w:rPr>
          <w:lang w:eastAsia="x-none"/>
        </w:rPr>
      </w:pPr>
    </w:p>
    <w:p w14:paraId="31850163" w14:textId="77777777" w:rsidR="00D24E3C" w:rsidRPr="003E606C" w:rsidRDefault="00D24E3C" w:rsidP="003E606C">
      <w:pPr>
        <w:spacing w:after="60"/>
        <w:rPr>
          <w:b/>
        </w:rPr>
      </w:pPr>
      <w:r w:rsidRPr="003E606C">
        <w:rPr>
          <w:b/>
        </w:rPr>
        <w:t>Promotions</w:t>
      </w:r>
    </w:p>
    <w:p w14:paraId="5692FE91" w14:textId="77777777" w:rsidR="00D24E3C" w:rsidRPr="00C530A9" w:rsidRDefault="00D24E3C" w:rsidP="00E64830">
      <w:pPr>
        <w:rPr>
          <w:color w:val="000000"/>
        </w:rPr>
      </w:pPr>
      <w:r>
        <w:rPr>
          <w:color w:val="000000"/>
        </w:rPr>
        <w:t>The following promotions were added:</w:t>
      </w:r>
    </w:p>
    <w:p w14:paraId="603CE514" w14:textId="77777777" w:rsidR="00D24E3C" w:rsidRDefault="00D24E3C" w:rsidP="00E64830">
      <w:pPr>
        <w:rPr>
          <w:color w:val="000000"/>
        </w:rPr>
      </w:pPr>
      <w:r w:rsidRPr="00C530A9">
        <w:rPr>
          <w:color w:val="000000"/>
        </w:rPr>
        <w:t>30% off Upgrading to Visual Studio Premium with MSDN</w:t>
      </w:r>
    </w:p>
    <w:p w14:paraId="1B2D1965" w14:textId="77777777" w:rsidR="00D24E3C" w:rsidRPr="00326F85" w:rsidRDefault="00D24E3C" w:rsidP="00ED2410">
      <w:r w:rsidRPr="00326F85">
        <w:t>Step Up to Windows 8 with SA</w:t>
      </w:r>
    </w:p>
    <w:p w14:paraId="2C33E519" w14:textId="77777777" w:rsidR="00D24E3C" w:rsidRPr="00326F85" w:rsidRDefault="00D24E3C" w:rsidP="00ED2410">
      <w:r w:rsidRPr="00326F85">
        <w:t>Windows Intune New PC 20% Promo</w:t>
      </w:r>
    </w:p>
    <w:p w14:paraId="5DE8CCC4" w14:textId="77777777" w:rsidR="00D24E3C" w:rsidRPr="00C530A9" w:rsidRDefault="00D24E3C" w:rsidP="00E64830">
      <w:pPr>
        <w:rPr>
          <w:color w:val="000000"/>
        </w:rPr>
      </w:pPr>
    </w:p>
    <w:p w14:paraId="47046F7E" w14:textId="77777777" w:rsidR="00E64830" w:rsidRPr="003E606C" w:rsidRDefault="00E64830" w:rsidP="003E606C">
      <w:pPr>
        <w:spacing w:after="60"/>
        <w:rPr>
          <w:b/>
        </w:rPr>
      </w:pPr>
      <w:r w:rsidRPr="003E606C">
        <w:rPr>
          <w:b/>
        </w:rPr>
        <w:t>Changes</w:t>
      </w:r>
    </w:p>
    <w:p w14:paraId="10360B05" w14:textId="77777777" w:rsidR="00D24E3C" w:rsidRDefault="00D8428A" w:rsidP="00E64830">
      <w:pPr>
        <w:rPr>
          <w:color w:val="000000"/>
        </w:rPr>
      </w:pPr>
      <w:r>
        <w:rPr>
          <w:color w:val="000000"/>
        </w:rPr>
        <w:t xml:space="preserve">Updates </w:t>
      </w:r>
      <w:r w:rsidR="00D24E3C">
        <w:rPr>
          <w:color w:val="000000"/>
        </w:rPr>
        <w:t>were made to the following products:</w:t>
      </w:r>
    </w:p>
    <w:p w14:paraId="045174EB" w14:textId="77777777" w:rsidR="003A5ABA" w:rsidRPr="00C530A9" w:rsidRDefault="00D8428A" w:rsidP="00E64830">
      <w:pPr>
        <w:rPr>
          <w:color w:val="000000"/>
        </w:rPr>
      </w:pPr>
      <w:r>
        <w:rPr>
          <w:color w:val="000000"/>
        </w:rPr>
        <w:t>Microsoft Desktop Optimization Pack</w:t>
      </w:r>
    </w:p>
    <w:p w14:paraId="43FF1464" w14:textId="77777777" w:rsidR="000225E7" w:rsidRDefault="000225E7" w:rsidP="00C530A9">
      <w:pPr>
        <w:rPr>
          <w:b/>
          <w:color w:val="000000"/>
        </w:rPr>
      </w:pPr>
    </w:p>
    <w:p w14:paraId="2BBE22EF" w14:textId="77777777" w:rsidR="00E64830" w:rsidRPr="003E606C" w:rsidRDefault="00E64830" w:rsidP="003E606C">
      <w:pPr>
        <w:spacing w:after="60"/>
        <w:rPr>
          <w:b/>
        </w:rPr>
      </w:pPr>
      <w:r w:rsidRPr="003E606C">
        <w:rPr>
          <w:b/>
        </w:rPr>
        <w:t>Deletions</w:t>
      </w:r>
    </w:p>
    <w:p w14:paraId="384F062A" w14:textId="77777777" w:rsidR="00E64830" w:rsidRDefault="00E64830" w:rsidP="00C530A9">
      <w:pPr>
        <w:rPr>
          <w:lang w:eastAsia="x-none"/>
        </w:rPr>
      </w:pPr>
      <w:r>
        <w:rPr>
          <w:lang w:eastAsia="x-none"/>
        </w:rPr>
        <w:t>Windows Small Business Server Essentials 2011</w:t>
      </w:r>
    </w:p>
    <w:p w14:paraId="4AAC3CD8" w14:textId="77777777" w:rsidR="00E64830" w:rsidRDefault="00E64830" w:rsidP="00C530A9">
      <w:pPr>
        <w:rPr>
          <w:lang w:eastAsia="x-none"/>
        </w:rPr>
      </w:pPr>
      <w:r>
        <w:rPr>
          <w:lang w:eastAsia="x-none"/>
        </w:rPr>
        <w:t>AutoRoute 2011</w:t>
      </w:r>
    </w:p>
    <w:p w14:paraId="4CA6FE2A" w14:textId="77777777" w:rsidR="00E64830" w:rsidRPr="00C530A9" w:rsidRDefault="00E64830" w:rsidP="00C530A9">
      <w:pPr>
        <w:rPr>
          <w:lang w:eastAsia="x-none"/>
        </w:rPr>
      </w:pPr>
      <w:r>
        <w:rPr>
          <w:lang w:eastAsia="x-none"/>
        </w:rPr>
        <w:t>Microsoft Desktop Optimization Pack 2011 R2 for Software Assurance</w:t>
      </w:r>
    </w:p>
    <w:p w14:paraId="3D7166FA" w14:textId="77777777" w:rsidR="00E64830" w:rsidRPr="002E5D03" w:rsidRDefault="00E64830" w:rsidP="007B0DDA">
      <w:pPr>
        <w:pStyle w:val="Heading2"/>
        <w:ind w:left="0"/>
        <w:jc w:val="both"/>
        <w:rPr>
          <w:rFonts w:ascii="Tahoma" w:hAnsi="Tahoma" w:cs="Tahoma"/>
          <w:color w:val="FF6600"/>
          <w:sz w:val="18"/>
          <w:lang w:val="en-US"/>
        </w:rPr>
      </w:pPr>
    </w:p>
    <w:p w14:paraId="428856DE" w14:textId="77777777" w:rsidR="0021637C" w:rsidRPr="002E5D03" w:rsidRDefault="0021637C" w:rsidP="007B0DDA">
      <w:pPr>
        <w:pStyle w:val="Heading2"/>
        <w:ind w:left="0"/>
        <w:jc w:val="both"/>
        <w:rPr>
          <w:rFonts w:ascii="Tahoma" w:hAnsi="Tahoma" w:cs="Tahoma"/>
          <w:color w:val="FF6600"/>
          <w:sz w:val="18"/>
          <w:lang w:val="en-US"/>
        </w:rPr>
      </w:pPr>
    </w:p>
    <w:p w14:paraId="03795885" w14:textId="77777777" w:rsidR="007B0DDA" w:rsidRDefault="007B0DDA" w:rsidP="007B0DDA">
      <w:pPr>
        <w:pStyle w:val="Heading2"/>
        <w:ind w:left="0"/>
        <w:jc w:val="both"/>
        <w:rPr>
          <w:rFonts w:ascii="Tahoma" w:hAnsi="Tahoma" w:cs="Tahoma"/>
          <w:color w:val="FF6600"/>
          <w:lang w:val="en-US"/>
        </w:rPr>
      </w:pPr>
      <w:bookmarkStart w:id="630" w:name="_Toc336338169"/>
      <w:bookmarkStart w:id="631" w:name="_Toc352319998"/>
      <w:r>
        <w:rPr>
          <w:rFonts w:ascii="Tahoma" w:hAnsi="Tahoma" w:cs="Tahoma"/>
          <w:color w:val="FF6600"/>
          <w:lang w:val="en-US"/>
        </w:rPr>
        <w:t>OCTOBER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30"/>
      <w:bookmarkEnd w:id="631"/>
    </w:p>
    <w:p w14:paraId="61459FEF" w14:textId="77777777" w:rsidR="007B0DDA" w:rsidRDefault="007B0DDA" w:rsidP="007B0DDA">
      <w:pPr>
        <w:rPr>
          <w:b/>
          <w:color w:val="000000"/>
        </w:rPr>
      </w:pPr>
    </w:p>
    <w:p w14:paraId="471587D0" w14:textId="77777777" w:rsidR="007B0DDA" w:rsidRPr="003E606C" w:rsidRDefault="007B0DDA" w:rsidP="003E606C">
      <w:pPr>
        <w:spacing w:after="60"/>
        <w:rPr>
          <w:b/>
        </w:rPr>
      </w:pPr>
      <w:r w:rsidRPr="003E606C">
        <w:rPr>
          <w:b/>
        </w:rPr>
        <w:t>Additions</w:t>
      </w:r>
    </w:p>
    <w:p w14:paraId="2008174C" w14:textId="77777777" w:rsidR="007B0DDA" w:rsidRDefault="00AD19DE" w:rsidP="007B0DDA">
      <w:pPr>
        <w:rPr>
          <w:rFonts w:cs="Tahoma"/>
          <w:color w:val="000000"/>
          <w:szCs w:val="20"/>
        </w:rPr>
      </w:pPr>
      <w:r>
        <w:rPr>
          <w:rFonts w:cs="Tahoma"/>
          <w:color w:val="000000"/>
          <w:szCs w:val="20"/>
        </w:rPr>
        <w:t>Windows Companion Subscription License</w:t>
      </w:r>
    </w:p>
    <w:p w14:paraId="71728530" w14:textId="77777777" w:rsidR="007B0DDA" w:rsidRDefault="007B0DDA" w:rsidP="007B0DDA">
      <w:pPr>
        <w:rPr>
          <w:rFonts w:cs="Tahoma"/>
          <w:color w:val="000000"/>
          <w:szCs w:val="20"/>
        </w:rPr>
      </w:pPr>
    </w:p>
    <w:p w14:paraId="516C86AF" w14:textId="77777777" w:rsidR="007B0DDA" w:rsidRPr="003E606C" w:rsidRDefault="007B0DDA" w:rsidP="003E606C">
      <w:pPr>
        <w:spacing w:after="60"/>
        <w:rPr>
          <w:b/>
        </w:rPr>
      </w:pPr>
      <w:r w:rsidRPr="003E606C">
        <w:rPr>
          <w:b/>
        </w:rPr>
        <w:t>Changes</w:t>
      </w:r>
    </w:p>
    <w:p w14:paraId="4B77D857" w14:textId="77777777" w:rsidR="007B0DDA" w:rsidRDefault="007B0DDA" w:rsidP="007B0DDA">
      <w:pPr>
        <w:rPr>
          <w:rFonts w:cs="Tahoma"/>
          <w:color w:val="000000"/>
          <w:szCs w:val="20"/>
        </w:rPr>
      </w:pPr>
      <w:r>
        <w:rPr>
          <w:rFonts w:cs="Tahoma"/>
          <w:color w:val="000000"/>
          <w:szCs w:val="20"/>
        </w:rPr>
        <w:t>Point values changed for the following products:</w:t>
      </w:r>
    </w:p>
    <w:p w14:paraId="4FB3699B" w14:textId="77777777" w:rsidR="007B0DDA" w:rsidRPr="007B0DDA" w:rsidRDefault="007B0DDA" w:rsidP="007B0DDA">
      <w:pPr>
        <w:rPr>
          <w:rFonts w:cs="Tahoma"/>
          <w:color w:val="000000"/>
          <w:szCs w:val="20"/>
        </w:rPr>
      </w:pPr>
      <w:r w:rsidRPr="007B0DDA">
        <w:rPr>
          <w:rFonts w:cs="Tahoma"/>
          <w:color w:val="000000"/>
          <w:szCs w:val="20"/>
        </w:rPr>
        <w:t>Core Infrastructure Server Suite Datacenter</w:t>
      </w:r>
    </w:p>
    <w:p w14:paraId="30E73DA5" w14:textId="77777777" w:rsidR="007B0DDA" w:rsidRPr="007B0DDA" w:rsidRDefault="007B0DDA" w:rsidP="007B0DDA">
      <w:pPr>
        <w:rPr>
          <w:rFonts w:cs="Tahoma"/>
          <w:color w:val="000000"/>
          <w:szCs w:val="20"/>
        </w:rPr>
      </w:pPr>
      <w:r w:rsidRPr="007B0DDA">
        <w:rPr>
          <w:rFonts w:cs="Tahoma"/>
          <w:color w:val="000000"/>
          <w:szCs w:val="20"/>
        </w:rPr>
        <w:t>Core Infrastructure Server Suite Standard</w:t>
      </w:r>
    </w:p>
    <w:p w14:paraId="3234B0B8" w14:textId="77777777" w:rsidR="007B0DDA" w:rsidRPr="007B0DDA" w:rsidRDefault="007B0DDA" w:rsidP="007B0DDA">
      <w:pPr>
        <w:rPr>
          <w:rFonts w:cs="Tahoma"/>
          <w:color w:val="000000"/>
          <w:szCs w:val="20"/>
        </w:rPr>
      </w:pPr>
      <w:r w:rsidRPr="007B0DDA">
        <w:rPr>
          <w:rFonts w:cs="Tahoma"/>
          <w:color w:val="000000"/>
          <w:szCs w:val="20"/>
        </w:rPr>
        <w:t>System Center 2012 Standard Server Management License (2-processor)</w:t>
      </w:r>
    </w:p>
    <w:p w14:paraId="2A6C4B27" w14:textId="77777777" w:rsidR="007B0DDA" w:rsidRPr="007B0DDA" w:rsidRDefault="007B0DDA" w:rsidP="007B0DDA">
      <w:pPr>
        <w:rPr>
          <w:rFonts w:cs="Tahoma"/>
          <w:color w:val="000000"/>
          <w:szCs w:val="20"/>
        </w:rPr>
      </w:pPr>
      <w:r w:rsidRPr="007B0DDA">
        <w:rPr>
          <w:rFonts w:cs="Tahoma"/>
          <w:color w:val="000000"/>
          <w:szCs w:val="20"/>
        </w:rPr>
        <w:lastRenderedPageBreak/>
        <w:t>System Center 2012 Datacenter Server M</w:t>
      </w:r>
      <w:r>
        <w:rPr>
          <w:rFonts w:cs="Tahoma"/>
          <w:color w:val="000000"/>
          <w:szCs w:val="20"/>
        </w:rPr>
        <w:t>anagement License (2-processor)</w:t>
      </w:r>
    </w:p>
    <w:p w14:paraId="178BD583"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w:t>
      </w:r>
    </w:p>
    <w:p w14:paraId="6A8ABADC" w14:textId="77777777" w:rsidR="007B0DDA" w:rsidRPr="007B0DDA" w:rsidRDefault="007B0DDA" w:rsidP="007B0DDA">
      <w:pPr>
        <w:rPr>
          <w:rFonts w:cs="Tahoma"/>
          <w:color w:val="000000"/>
          <w:szCs w:val="20"/>
        </w:rPr>
      </w:pPr>
      <w:r w:rsidRPr="007B0DDA">
        <w:rPr>
          <w:rFonts w:cs="Tahoma"/>
          <w:color w:val="000000"/>
          <w:szCs w:val="20"/>
        </w:rPr>
        <w:t xml:space="preserve">System Center Configuration Manager 2007 R3 Enterprise Server Management License </w:t>
      </w:r>
    </w:p>
    <w:p w14:paraId="672F7392"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Standard Server Management License (Standard Server ML)</w:t>
      </w:r>
    </w:p>
    <w:p w14:paraId="2271863A"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with SQL Server 2008 Technology</w:t>
      </w:r>
    </w:p>
    <w:p w14:paraId="78371EE8"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User</w:t>
      </w:r>
    </w:p>
    <w:p w14:paraId="75A9A131"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OSE</w:t>
      </w:r>
    </w:p>
    <w:p w14:paraId="0799B8D5"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Enterprise Server Management License </w:t>
      </w:r>
    </w:p>
    <w:p w14:paraId="2F5489BD"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Standard Server Management License </w:t>
      </w:r>
    </w:p>
    <w:p w14:paraId="5934E0A4" w14:textId="77777777" w:rsidR="007B0DDA" w:rsidRPr="007B0DDA" w:rsidRDefault="007B0DDA" w:rsidP="007B0DDA">
      <w:pPr>
        <w:rPr>
          <w:rFonts w:cs="Tahoma"/>
          <w:color w:val="000000"/>
          <w:szCs w:val="20"/>
        </w:rPr>
      </w:pPr>
      <w:r w:rsidRPr="007B0DDA">
        <w:rPr>
          <w:rFonts w:cs="Tahoma"/>
          <w:color w:val="000000"/>
          <w:szCs w:val="20"/>
        </w:rPr>
        <w:t>System Center Operations Manager 2007 R2</w:t>
      </w:r>
    </w:p>
    <w:p w14:paraId="5C9ACA45" w14:textId="77777777" w:rsidR="007B0DDA" w:rsidRPr="007B0DDA" w:rsidRDefault="007B0DDA" w:rsidP="007B0DDA">
      <w:pPr>
        <w:rPr>
          <w:rFonts w:cs="Tahoma"/>
          <w:color w:val="000000"/>
          <w:szCs w:val="20"/>
        </w:rPr>
      </w:pPr>
      <w:r w:rsidRPr="007B0DDA">
        <w:rPr>
          <w:rFonts w:cs="Tahoma"/>
          <w:color w:val="000000"/>
          <w:szCs w:val="20"/>
        </w:rPr>
        <w:t>System Center Operations Manager 2007 R2 with SQL Server 2008 Technology</w:t>
      </w:r>
    </w:p>
    <w:p w14:paraId="394E98FA" w14:textId="77777777" w:rsidR="007B0DDA" w:rsidRPr="007B0DDA" w:rsidRDefault="007B0DDA" w:rsidP="007B0DDA">
      <w:pPr>
        <w:rPr>
          <w:rFonts w:cs="Tahoma"/>
          <w:color w:val="000000"/>
          <w:szCs w:val="20"/>
        </w:rPr>
      </w:pPr>
      <w:r w:rsidRPr="007B0DDA">
        <w:rPr>
          <w:rFonts w:cs="Tahoma"/>
          <w:color w:val="000000"/>
          <w:szCs w:val="20"/>
        </w:rPr>
        <w:t xml:space="preserve">System Center Operations Manager 2007 R2 Standard Server Management License </w:t>
      </w:r>
    </w:p>
    <w:p w14:paraId="174F757B" w14:textId="77777777" w:rsidR="007B0DDA" w:rsidRPr="007B0DDA" w:rsidRDefault="007B0DDA" w:rsidP="007B0DDA">
      <w:pPr>
        <w:rPr>
          <w:rFonts w:cs="Tahoma"/>
          <w:color w:val="000000"/>
          <w:szCs w:val="20"/>
        </w:rPr>
      </w:pPr>
      <w:r w:rsidRPr="007B0DDA">
        <w:rPr>
          <w:rFonts w:cs="Tahoma"/>
          <w:color w:val="000000"/>
          <w:szCs w:val="20"/>
        </w:rPr>
        <w:t xml:space="preserve">System Center Operations Manager 2007 R2 Enterprise Server Management License </w:t>
      </w:r>
    </w:p>
    <w:p w14:paraId="5E5AAE2C"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OSE</w:t>
      </w:r>
    </w:p>
    <w:p w14:paraId="57D8BA8E"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User</w:t>
      </w:r>
    </w:p>
    <w:p w14:paraId="3079BAFE" w14:textId="77777777" w:rsidR="007B0DDA" w:rsidRPr="007B0DDA" w:rsidRDefault="007B0DDA" w:rsidP="007B0DDA">
      <w:pPr>
        <w:rPr>
          <w:rFonts w:cs="Tahoma"/>
          <w:color w:val="000000"/>
          <w:szCs w:val="20"/>
        </w:rPr>
      </w:pPr>
      <w:r w:rsidRPr="007B0DDA">
        <w:rPr>
          <w:rFonts w:cs="Tahoma"/>
          <w:color w:val="000000"/>
          <w:szCs w:val="20"/>
        </w:rPr>
        <w:t xml:space="preserve">System Center Server Management Suite Enterprise </w:t>
      </w:r>
    </w:p>
    <w:p w14:paraId="49078135" w14:textId="77777777" w:rsidR="007B0DDA" w:rsidRPr="007B0DDA" w:rsidRDefault="007B0DDA" w:rsidP="007B0DDA">
      <w:pPr>
        <w:rPr>
          <w:rFonts w:cs="Tahoma"/>
          <w:color w:val="000000"/>
          <w:szCs w:val="20"/>
        </w:rPr>
      </w:pPr>
      <w:r w:rsidRPr="007B0DDA">
        <w:rPr>
          <w:rFonts w:cs="Tahoma"/>
          <w:color w:val="000000"/>
          <w:szCs w:val="20"/>
        </w:rPr>
        <w:t>System Center Server Management Suite Datacenter</w:t>
      </w:r>
    </w:p>
    <w:p w14:paraId="3FF4AD6A" w14:textId="77777777" w:rsidR="007B0DDA" w:rsidRPr="007B0DDA" w:rsidRDefault="007B0DDA" w:rsidP="007B0DDA">
      <w:pPr>
        <w:rPr>
          <w:rFonts w:cs="Tahoma"/>
          <w:color w:val="000000"/>
          <w:szCs w:val="20"/>
        </w:rPr>
      </w:pPr>
      <w:r w:rsidRPr="007B0DDA">
        <w:rPr>
          <w:rFonts w:cs="Tahoma"/>
          <w:color w:val="000000"/>
          <w:szCs w:val="20"/>
        </w:rPr>
        <w:t>System Center Service Manager 2010</w:t>
      </w:r>
    </w:p>
    <w:p w14:paraId="28AD8936" w14:textId="77777777" w:rsidR="007B0DDA" w:rsidRPr="007B0DDA" w:rsidRDefault="007B0DDA" w:rsidP="007B0DDA">
      <w:pPr>
        <w:rPr>
          <w:rFonts w:cs="Tahoma"/>
          <w:color w:val="000000"/>
          <w:szCs w:val="20"/>
        </w:rPr>
      </w:pPr>
      <w:r w:rsidRPr="007B0DDA">
        <w:rPr>
          <w:rFonts w:cs="Tahoma"/>
          <w:color w:val="000000"/>
          <w:szCs w:val="20"/>
        </w:rPr>
        <w:t>System Center Service Manager 2010 with SQL Server 2008 Technology</w:t>
      </w:r>
    </w:p>
    <w:p w14:paraId="24759DF5"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OSE</w:t>
      </w:r>
    </w:p>
    <w:p w14:paraId="4F398277"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User</w:t>
      </w:r>
    </w:p>
    <w:p w14:paraId="6C4EED7D" w14:textId="77777777" w:rsidR="007B0DDA" w:rsidRPr="007B0DDA" w:rsidRDefault="007B0DDA" w:rsidP="007B0DDA">
      <w:pPr>
        <w:rPr>
          <w:rFonts w:cs="Tahoma"/>
          <w:color w:val="000000"/>
          <w:szCs w:val="20"/>
        </w:rPr>
      </w:pPr>
      <w:r w:rsidRPr="007B0DDA">
        <w:rPr>
          <w:rFonts w:cs="Tahoma"/>
          <w:color w:val="000000"/>
          <w:szCs w:val="20"/>
        </w:rPr>
        <w:t>System Center Service Manager 2010 Server Management License (Server ML) per OSE</w:t>
      </w:r>
    </w:p>
    <w:p w14:paraId="2AF9C195" w14:textId="77777777" w:rsidR="007B0DDA" w:rsidRPr="007B0DDA" w:rsidRDefault="007B0DDA" w:rsidP="007B0DDA">
      <w:pPr>
        <w:rPr>
          <w:rFonts w:cs="Tahoma"/>
          <w:color w:val="000000"/>
          <w:szCs w:val="20"/>
        </w:rPr>
      </w:pPr>
      <w:r w:rsidRPr="007B0DDA">
        <w:rPr>
          <w:rFonts w:cs="Tahoma"/>
          <w:color w:val="000000"/>
          <w:szCs w:val="20"/>
        </w:rPr>
        <w:t>System Center Virtual Machine Manager 2008 R2 Client Management License per OSE</w:t>
      </w:r>
    </w:p>
    <w:p w14:paraId="4A843DA1" w14:textId="77777777" w:rsidR="007B0DDA" w:rsidRPr="007B0DDA" w:rsidRDefault="007B0DDA" w:rsidP="007B0DDA">
      <w:pPr>
        <w:rPr>
          <w:rFonts w:cs="Tahoma"/>
          <w:color w:val="000000"/>
          <w:szCs w:val="20"/>
        </w:rPr>
      </w:pPr>
      <w:r w:rsidRPr="007B0DDA">
        <w:rPr>
          <w:rFonts w:cs="Tahoma"/>
          <w:color w:val="000000"/>
          <w:szCs w:val="20"/>
        </w:rPr>
        <w:t>System Center Virtual Machine Manager 200</w:t>
      </w:r>
      <w:r w:rsidR="00DE28FE">
        <w:rPr>
          <w:rFonts w:cs="Tahoma"/>
          <w:color w:val="000000"/>
          <w:szCs w:val="20"/>
        </w:rPr>
        <w:t xml:space="preserve">8 R2 Client Management License </w:t>
      </w:r>
      <w:r w:rsidRPr="007B0DDA">
        <w:rPr>
          <w:rFonts w:cs="Tahoma"/>
          <w:color w:val="000000"/>
          <w:szCs w:val="20"/>
        </w:rPr>
        <w:t>per User</w:t>
      </w:r>
    </w:p>
    <w:p w14:paraId="4E3D34C9" w14:textId="77777777" w:rsidR="007B0DDA" w:rsidRDefault="007B0DDA" w:rsidP="007B0DDA">
      <w:pPr>
        <w:rPr>
          <w:rFonts w:cs="Tahoma"/>
          <w:color w:val="000000"/>
          <w:szCs w:val="20"/>
        </w:rPr>
      </w:pPr>
      <w:r w:rsidRPr="007B0DDA">
        <w:rPr>
          <w:rFonts w:cs="Tahoma"/>
          <w:color w:val="000000"/>
          <w:szCs w:val="20"/>
        </w:rPr>
        <w:t>System Center Virtual Machine Manager 2008 R2 Enterprise Server Management License</w:t>
      </w:r>
    </w:p>
    <w:p w14:paraId="1D1EE10F" w14:textId="77777777" w:rsidR="007B0DDA" w:rsidRDefault="007B0DDA" w:rsidP="007B0DDA">
      <w:pPr>
        <w:rPr>
          <w:rFonts w:cs="Tahoma"/>
          <w:color w:val="000000"/>
          <w:szCs w:val="20"/>
        </w:rPr>
      </w:pPr>
    </w:p>
    <w:p w14:paraId="44ACAE5A" w14:textId="77777777" w:rsidR="007B0DDA" w:rsidRPr="003E606C" w:rsidRDefault="007B0DDA" w:rsidP="003E606C">
      <w:pPr>
        <w:spacing w:after="60"/>
        <w:rPr>
          <w:b/>
        </w:rPr>
      </w:pPr>
      <w:r w:rsidRPr="003E606C">
        <w:rPr>
          <w:b/>
        </w:rPr>
        <w:t>Deletions</w:t>
      </w:r>
    </w:p>
    <w:p w14:paraId="2FA98B7D" w14:textId="77777777" w:rsidR="007B0DDA" w:rsidRDefault="007B0DDA" w:rsidP="007B0DDA">
      <w:pPr>
        <w:rPr>
          <w:color w:val="000000"/>
        </w:rPr>
      </w:pPr>
      <w:r>
        <w:rPr>
          <w:color w:val="000000"/>
        </w:rPr>
        <w:t>System Center Mobile Device Manager 2008</w:t>
      </w:r>
    </w:p>
    <w:p w14:paraId="1658F741" w14:textId="77777777" w:rsidR="00B20EAC" w:rsidRDefault="00B20EAC" w:rsidP="007B0DDA">
      <w:pPr>
        <w:rPr>
          <w:color w:val="000000"/>
        </w:rPr>
      </w:pPr>
      <w:r>
        <w:rPr>
          <w:color w:val="000000"/>
        </w:rPr>
        <w:t>Database Consolidation Appliance 2012</w:t>
      </w:r>
    </w:p>
    <w:p w14:paraId="6E123EF8" w14:textId="77777777" w:rsidR="00593FBD" w:rsidRDefault="00593FBD" w:rsidP="00593FBD">
      <w:pPr>
        <w:ind w:right="720"/>
        <w:rPr>
          <w:rFonts w:cs="Tahoma"/>
          <w:b/>
          <w:color w:val="F66400"/>
          <w:szCs w:val="20"/>
        </w:rPr>
      </w:pPr>
    </w:p>
    <w:p w14:paraId="4D069F70" w14:textId="77777777" w:rsidR="00A31A6D" w:rsidRDefault="00A31A6D" w:rsidP="00593FBD">
      <w:pPr>
        <w:ind w:right="720"/>
        <w:rPr>
          <w:rFonts w:cs="Tahoma"/>
          <w:b/>
          <w:color w:val="F66400"/>
          <w:szCs w:val="20"/>
        </w:rPr>
      </w:pPr>
    </w:p>
    <w:p w14:paraId="121F6288" w14:textId="77777777" w:rsidR="00593FBD" w:rsidRDefault="003D1247" w:rsidP="00593FBD">
      <w:pPr>
        <w:pStyle w:val="Heading2"/>
        <w:ind w:left="0"/>
        <w:jc w:val="both"/>
        <w:rPr>
          <w:rFonts w:ascii="Tahoma" w:hAnsi="Tahoma" w:cs="Tahoma"/>
          <w:color w:val="FF6600"/>
          <w:lang w:val="en-US"/>
        </w:rPr>
      </w:pPr>
      <w:bookmarkStart w:id="632" w:name="_Toc336338170"/>
      <w:bookmarkStart w:id="633" w:name="_Toc352319999"/>
      <w:r>
        <w:rPr>
          <w:rFonts w:ascii="Tahoma" w:hAnsi="Tahoma" w:cs="Tahoma"/>
          <w:color w:val="FF6600"/>
          <w:lang w:val="en-US"/>
        </w:rPr>
        <w:t>SEPTEMBER</w:t>
      </w:r>
      <w:r w:rsidR="00593FBD" w:rsidRPr="00E64CCC">
        <w:rPr>
          <w:rFonts w:ascii="Tahoma" w:hAnsi="Tahoma" w:cs="Tahoma"/>
          <w:color w:val="FF6600"/>
          <w:lang w:val="en-US"/>
        </w:rPr>
        <w:t xml:space="preserve"> 201</w:t>
      </w:r>
      <w:r w:rsidR="00593FBD">
        <w:rPr>
          <w:rFonts w:ascii="Tahoma" w:hAnsi="Tahoma" w:cs="Tahoma"/>
          <w:color w:val="FF6600"/>
          <w:lang w:val="en-US"/>
        </w:rPr>
        <w:t>2</w:t>
      </w:r>
      <w:r w:rsidR="00593FBD" w:rsidRPr="00E64CCC">
        <w:rPr>
          <w:rFonts w:ascii="Tahoma" w:hAnsi="Tahoma" w:cs="Tahoma"/>
          <w:color w:val="FF6600"/>
          <w:lang w:val="en-US"/>
        </w:rPr>
        <w:t xml:space="preserve"> CHANGES</w:t>
      </w:r>
      <w:bookmarkEnd w:id="632"/>
      <w:bookmarkEnd w:id="633"/>
    </w:p>
    <w:p w14:paraId="5913C2E3" w14:textId="77777777" w:rsidR="007B0DDA" w:rsidRDefault="007B0DDA">
      <w:pPr>
        <w:ind w:right="720"/>
        <w:rPr>
          <w:rFonts w:cs="Tahoma"/>
          <w:b/>
          <w:color w:val="F66400"/>
          <w:szCs w:val="20"/>
        </w:rPr>
      </w:pPr>
    </w:p>
    <w:p w14:paraId="6628633E" w14:textId="77777777" w:rsidR="00593FBD" w:rsidRPr="006F201C" w:rsidRDefault="00593FBD" w:rsidP="003E606C">
      <w:pPr>
        <w:spacing w:after="60"/>
        <w:rPr>
          <w:b/>
          <w:color w:val="000000"/>
        </w:rPr>
      </w:pPr>
      <w:r w:rsidRPr="003E606C">
        <w:rPr>
          <w:b/>
        </w:rPr>
        <w:t>Additions</w:t>
      </w:r>
    </w:p>
    <w:p w14:paraId="36742721" w14:textId="77777777" w:rsidR="00593FBD" w:rsidRPr="006F201C" w:rsidRDefault="00593FBD"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Professional</w:t>
      </w:r>
      <w:r w:rsidR="0025128E" w:rsidRPr="006F201C">
        <w:rPr>
          <w:rFonts w:cs="Tahoma"/>
          <w:color w:val="000000"/>
          <w:szCs w:val="20"/>
        </w:rPr>
        <w:t xml:space="preserve"> 2012</w:t>
      </w:r>
    </w:p>
    <w:p w14:paraId="210DDC28" w14:textId="77777777" w:rsidR="00593FBD" w:rsidRPr="006F201C" w:rsidRDefault="00593FBD"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Professional</w:t>
      </w:r>
      <w:r w:rsidR="0025128E" w:rsidRPr="006F201C">
        <w:rPr>
          <w:rFonts w:cs="Tahoma"/>
          <w:color w:val="000000"/>
          <w:szCs w:val="20"/>
        </w:rPr>
        <w:t xml:space="preserve"> 2012</w:t>
      </w:r>
      <w:r w:rsidR="00CB0262" w:rsidRPr="006F201C">
        <w:rPr>
          <w:rFonts w:cs="Tahoma"/>
          <w:color w:val="000000"/>
          <w:szCs w:val="20"/>
        </w:rPr>
        <w:t xml:space="preserve"> with MSDN</w:t>
      </w:r>
    </w:p>
    <w:p w14:paraId="2BC3A2BB" w14:textId="77777777" w:rsidR="00593FBD"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 xml:space="preserve">Premium </w:t>
      </w:r>
      <w:r w:rsidR="0025128E" w:rsidRPr="006F201C">
        <w:rPr>
          <w:rFonts w:cs="Tahoma"/>
          <w:color w:val="000000"/>
          <w:szCs w:val="20"/>
        </w:rPr>
        <w:t xml:space="preserve">2012 </w:t>
      </w:r>
      <w:r w:rsidRPr="006F201C">
        <w:rPr>
          <w:rFonts w:cs="Tahoma"/>
          <w:color w:val="000000"/>
          <w:szCs w:val="20"/>
        </w:rPr>
        <w:t>with MSDN</w:t>
      </w:r>
    </w:p>
    <w:p w14:paraId="0B469C41" w14:textId="77777777" w:rsidR="00CB0262"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 xml:space="preserve">Ultimate </w:t>
      </w:r>
      <w:r w:rsidR="0025128E" w:rsidRPr="006F201C">
        <w:rPr>
          <w:rFonts w:cs="Tahoma"/>
          <w:color w:val="000000"/>
          <w:szCs w:val="20"/>
        </w:rPr>
        <w:t xml:space="preserve">2012 </w:t>
      </w:r>
      <w:r w:rsidRPr="006F201C">
        <w:rPr>
          <w:rFonts w:cs="Tahoma"/>
          <w:color w:val="000000"/>
          <w:szCs w:val="20"/>
        </w:rPr>
        <w:t>with MSDN</w:t>
      </w:r>
    </w:p>
    <w:p w14:paraId="2EE5258F" w14:textId="77777777" w:rsidR="00593FBD" w:rsidRPr="006F201C" w:rsidRDefault="00CB0262" w:rsidP="00EF4590">
      <w:pPr>
        <w:rPr>
          <w:rFonts w:cs="Tahoma"/>
          <w:color w:val="000000"/>
          <w:szCs w:val="20"/>
        </w:rPr>
      </w:pPr>
      <w:r w:rsidRPr="006F201C">
        <w:rPr>
          <w:rFonts w:cs="Tahoma"/>
          <w:color w:val="000000"/>
          <w:szCs w:val="20"/>
        </w:rPr>
        <w:t>Visual Studio® Test Professional 2012 with MSDN</w:t>
      </w:r>
    </w:p>
    <w:p w14:paraId="27DE9E6A" w14:textId="77777777" w:rsidR="00593FBD" w:rsidRPr="006F201C" w:rsidRDefault="00CB0262" w:rsidP="00EF4590">
      <w:pPr>
        <w:rPr>
          <w:rFonts w:cs="Tahoma"/>
          <w:color w:val="000000"/>
          <w:szCs w:val="20"/>
        </w:rPr>
      </w:pPr>
      <w:r w:rsidRPr="006F201C">
        <w:rPr>
          <w:rFonts w:cs="Tahoma"/>
          <w:color w:val="000000"/>
          <w:szCs w:val="20"/>
        </w:rPr>
        <w:t>Visual Studio® Team Foundation Server 2012 with SQL Server 2012 Technology</w:t>
      </w:r>
    </w:p>
    <w:p w14:paraId="22701C94"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Device CAL</w:t>
      </w:r>
    </w:p>
    <w:p w14:paraId="42052BF6"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User CAL</w:t>
      </w:r>
    </w:p>
    <w:p w14:paraId="5B74602C"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External Connector</w:t>
      </w:r>
    </w:p>
    <w:p w14:paraId="1A9A4FBA" w14:textId="77777777" w:rsidR="00CB0262" w:rsidRPr="006F201C" w:rsidRDefault="00CB0262" w:rsidP="00EF4590">
      <w:pPr>
        <w:rPr>
          <w:rFonts w:cs="Tahoma"/>
          <w:color w:val="000000"/>
          <w:szCs w:val="20"/>
        </w:rPr>
      </w:pPr>
      <w:r w:rsidRPr="006F201C">
        <w:rPr>
          <w:rFonts w:cs="Tahoma"/>
          <w:color w:val="000000"/>
          <w:szCs w:val="20"/>
        </w:rPr>
        <w:t>Windows Server™ 2012 CAL (Device &amp; User)</w:t>
      </w:r>
    </w:p>
    <w:p w14:paraId="2CF160F2" w14:textId="77777777" w:rsidR="00CB0262" w:rsidRPr="006F201C" w:rsidRDefault="00CB0262" w:rsidP="00EF4590">
      <w:pPr>
        <w:rPr>
          <w:rFonts w:cs="Tahoma"/>
          <w:color w:val="000000"/>
          <w:szCs w:val="20"/>
        </w:rPr>
      </w:pPr>
      <w:r w:rsidRPr="006F201C">
        <w:rPr>
          <w:rFonts w:cs="Tahoma"/>
          <w:color w:val="000000"/>
          <w:szCs w:val="20"/>
        </w:rPr>
        <w:t>Windows Server™ 2012 Datacenter</w:t>
      </w:r>
    </w:p>
    <w:p w14:paraId="4320FD9A" w14:textId="77777777" w:rsidR="00CB0262" w:rsidRPr="006F201C" w:rsidRDefault="00CB0262" w:rsidP="00EF4590">
      <w:pPr>
        <w:rPr>
          <w:rFonts w:cs="Tahoma"/>
          <w:color w:val="000000"/>
          <w:szCs w:val="20"/>
        </w:rPr>
      </w:pPr>
      <w:r w:rsidRPr="006F201C">
        <w:rPr>
          <w:rFonts w:cs="Tahoma"/>
          <w:color w:val="000000"/>
          <w:szCs w:val="20"/>
        </w:rPr>
        <w:t>Windows Server™ 2012 Standard</w:t>
      </w:r>
    </w:p>
    <w:p w14:paraId="63ADE70B" w14:textId="77777777" w:rsidR="00CB0262" w:rsidRPr="006F201C" w:rsidRDefault="00CB0262" w:rsidP="00EF4590">
      <w:pPr>
        <w:rPr>
          <w:rFonts w:cs="Tahoma"/>
          <w:color w:val="000000"/>
          <w:szCs w:val="20"/>
        </w:rPr>
      </w:pPr>
      <w:r w:rsidRPr="006F201C">
        <w:rPr>
          <w:rFonts w:cs="Tahoma"/>
          <w:color w:val="000000"/>
          <w:szCs w:val="20"/>
        </w:rPr>
        <w:t>Windows Server™ 2012 External Connector</w:t>
      </w:r>
    </w:p>
    <w:p w14:paraId="218572A1" w14:textId="77777777" w:rsidR="00CB0262" w:rsidRPr="006F201C" w:rsidRDefault="00CB0262" w:rsidP="00EF4590">
      <w:pPr>
        <w:rPr>
          <w:rFonts w:cs="Tahoma"/>
          <w:color w:val="000000"/>
          <w:szCs w:val="20"/>
        </w:rPr>
      </w:pPr>
      <w:r w:rsidRPr="006F201C">
        <w:rPr>
          <w:rFonts w:cs="Tahoma"/>
          <w:color w:val="000000"/>
          <w:szCs w:val="20"/>
        </w:rPr>
        <w:t>Windows Server™ 2012 Remote Desktop Services CAL</w:t>
      </w:r>
    </w:p>
    <w:p w14:paraId="178B57F8" w14:textId="77777777" w:rsidR="00CB0262" w:rsidRPr="006F201C" w:rsidRDefault="00CB0262" w:rsidP="00EF4590">
      <w:pPr>
        <w:rPr>
          <w:rFonts w:cs="Tahoma"/>
          <w:color w:val="000000"/>
          <w:szCs w:val="20"/>
        </w:rPr>
      </w:pPr>
      <w:r w:rsidRPr="006F201C">
        <w:rPr>
          <w:rFonts w:cs="Tahoma"/>
          <w:color w:val="000000"/>
          <w:szCs w:val="20"/>
        </w:rPr>
        <w:t>Windows Server™ 2012 Remote Desktop Services External Connector</w:t>
      </w:r>
    </w:p>
    <w:p w14:paraId="57BA7186" w14:textId="77777777" w:rsidR="00CB0262" w:rsidRPr="006F201C" w:rsidRDefault="00CB0262" w:rsidP="00EF4590">
      <w:pPr>
        <w:rPr>
          <w:rFonts w:cs="Tahoma"/>
          <w:color w:val="000000"/>
          <w:szCs w:val="20"/>
        </w:rPr>
      </w:pPr>
      <w:r w:rsidRPr="006F201C">
        <w:rPr>
          <w:rFonts w:cs="Tahoma"/>
          <w:color w:val="000000"/>
          <w:szCs w:val="20"/>
        </w:rPr>
        <w:t>Windows Server™ 2012 Rights Management Services CAL</w:t>
      </w:r>
    </w:p>
    <w:p w14:paraId="26A216DF" w14:textId="77777777" w:rsidR="00CB0262" w:rsidRPr="006F201C" w:rsidRDefault="00CB0262" w:rsidP="00EF4590">
      <w:pPr>
        <w:rPr>
          <w:rFonts w:cs="Tahoma"/>
          <w:color w:val="000000"/>
          <w:szCs w:val="20"/>
        </w:rPr>
      </w:pPr>
      <w:r w:rsidRPr="006F201C">
        <w:rPr>
          <w:rFonts w:cs="Tahoma"/>
          <w:color w:val="000000"/>
          <w:szCs w:val="20"/>
        </w:rPr>
        <w:t>Windows Server™ 2012 Rights Management Services External Connector</w:t>
      </w:r>
    </w:p>
    <w:p w14:paraId="33541FC9"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 xml:space="preserve">Enterprise Additive </w:t>
      </w:r>
      <w:r w:rsidR="00CB0262" w:rsidRPr="006F201C">
        <w:rPr>
          <w:rFonts w:cs="Tahoma"/>
          <w:color w:val="000000"/>
          <w:szCs w:val="20"/>
        </w:rPr>
        <w:t>CAL</w:t>
      </w:r>
      <w:r w:rsidRPr="006F201C">
        <w:rPr>
          <w:rFonts w:cs="Tahoma"/>
          <w:color w:val="000000"/>
          <w:szCs w:val="20"/>
        </w:rPr>
        <w:t xml:space="preserve"> (User &amp; Device)</w:t>
      </w:r>
    </w:p>
    <w:p w14:paraId="3D543364"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Enterprise </w:t>
      </w:r>
      <w:r w:rsidR="00CB0262" w:rsidRPr="006F201C">
        <w:rPr>
          <w:rFonts w:cs="Tahoma"/>
          <w:color w:val="000000"/>
          <w:szCs w:val="20"/>
        </w:rPr>
        <w:t>CAL</w:t>
      </w:r>
      <w:r w:rsidRPr="006F201C">
        <w:rPr>
          <w:rFonts w:cs="Tahoma"/>
          <w:color w:val="000000"/>
          <w:szCs w:val="20"/>
        </w:rPr>
        <w:t xml:space="preserve"> (User &amp; Device)</w:t>
      </w:r>
    </w:p>
    <w:p w14:paraId="62446735"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Additive</w:t>
      </w:r>
      <w:r w:rsidR="00CB0262" w:rsidRPr="006F201C">
        <w:rPr>
          <w:rFonts w:cs="Tahoma"/>
          <w:color w:val="000000"/>
          <w:szCs w:val="20"/>
        </w:rPr>
        <w:t xml:space="preserve"> CAL</w:t>
      </w:r>
      <w:r w:rsidRPr="006F201C">
        <w:rPr>
          <w:rFonts w:cs="Tahoma"/>
          <w:color w:val="000000"/>
          <w:szCs w:val="20"/>
        </w:rPr>
        <w:t xml:space="preserve"> (User &amp; Device)</w:t>
      </w:r>
    </w:p>
    <w:p w14:paraId="75383AF6"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w:t>
      </w:r>
      <w:r w:rsidR="00CB0262" w:rsidRPr="006F201C">
        <w:rPr>
          <w:rFonts w:cs="Tahoma"/>
          <w:color w:val="000000"/>
          <w:szCs w:val="20"/>
        </w:rPr>
        <w:t xml:space="preserve"> CAL</w:t>
      </w:r>
      <w:r w:rsidRPr="006F201C">
        <w:rPr>
          <w:rFonts w:cs="Tahoma"/>
          <w:color w:val="000000"/>
          <w:szCs w:val="20"/>
        </w:rPr>
        <w:t xml:space="preserve"> (User &amp; Device)</w:t>
      </w:r>
    </w:p>
    <w:p w14:paraId="093ADFFD"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w:t>
      </w:r>
      <w:r w:rsidRPr="006F201C">
        <w:rPr>
          <w:rFonts w:cs="Tahoma"/>
          <w:color w:val="000000"/>
          <w:szCs w:val="20"/>
        </w:rPr>
        <w:t xml:space="preserve">AX 2012 </w:t>
      </w:r>
      <w:proofErr w:type="spellStart"/>
      <w:r w:rsidRPr="006F201C">
        <w:rPr>
          <w:rFonts w:cs="Tahoma"/>
          <w:color w:val="000000"/>
          <w:szCs w:val="20"/>
        </w:rPr>
        <w:t>Self Serve</w:t>
      </w:r>
      <w:proofErr w:type="spellEnd"/>
      <w:r w:rsidR="00CB0262" w:rsidRPr="006F201C">
        <w:rPr>
          <w:rFonts w:cs="Tahoma"/>
          <w:color w:val="000000"/>
          <w:szCs w:val="20"/>
        </w:rPr>
        <w:t xml:space="preserve"> CAL</w:t>
      </w:r>
      <w:r w:rsidRPr="006F201C">
        <w:rPr>
          <w:rFonts w:cs="Tahoma"/>
          <w:color w:val="000000"/>
          <w:szCs w:val="20"/>
        </w:rPr>
        <w:t xml:space="preserve"> (User &amp; Device)</w:t>
      </w:r>
    </w:p>
    <w:p w14:paraId="32AFA0B0"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Server</w:t>
      </w:r>
    </w:p>
    <w:p w14:paraId="16B4471F"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Task Additive CAL (User &amp; Device)</w:t>
      </w:r>
    </w:p>
    <w:p w14:paraId="1D19392B"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CAL (User &amp; Device)</w:t>
      </w:r>
    </w:p>
    <w:p w14:paraId="6BB2F658" w14:textId="77777777" w:rsidR="00CB0262" w:rsidRPr="006F201C" w:rsidRDefault="00CB0262" w:rsidP="00EF4590">
      <w:pPr>
        <w:rPr>
          <w:rFonts w:cs="Tahoma"/>
          <w:color w:val="000000"/>
          <w:szCs w:val="20"/>
        </w:rPr>
      </w:pPr>
      <w:r w:rsidRPr="006F201C">
        <w:rPr>
          <w:rFonts w:cs="Tahoma"/>
          <w:color w:val="000000"/>
          <w:szCs w:val="20"/>
        </w:rPr>
        <w:lastRenderedPageBreak/>
        <w:t>Win</w:t>
      </w:r>
      <w:r w:rsidR="00A1729A" w:rsidRPr="006F201C">
        <w:rPr>
          <w:rFonts w:cs="Tahoma"/>
          <w:color w:val="000000"/>
          <w:szCs w:val="20"/>
        </w:rPr>
        <w:t xml:space="preserve">dows </w:t>
      </w:r>
      <w:r w:rsidR="00B30E15" w:rsidRPr="006F201C">
        <w:rPr>
          <w:rFonts w:cs="Tahoma"/>
          <w:color w:val="000000"/>
          <w:szCs w:val="20"/>
        </w:rPr>
        <w:t xml:space="preserve">8 Enterprise </w:t>
      </w:r>
      <w:r w:rsidRPr="006F201C">
        <w:rPr>
          <w:rFonts w:cs="Tahoma"/>
          <w:color w:val="000000"/>
          <w:szCs w:val="20"/>
        </w:rPr>
        <w:t>Side</w:t>
      </w:r>
      <w:r w:rsidR="00B30E15" w:rsidRPr="006F201C">
        <w:rPr>
          <w:rFonts w:cs="Tahoma"/>
          <w:color w:val="000000"/>
          <w:szCs w:val="20"/>
        </w:rPr>
        <w:t>l</w:t>
      </w:r>
      <w:r w:rsidRPr="006F201C">
        <w:rPr>
          <w:rFonts w:cs="Tahoma"/>
          <w:color w:val="000000"/>
          <w:szCs w:val="20"/>
        </w:rPr>
        <w:t>oad</w:t>
      </w:r>
      <w:r w:rsidR="00B30E15" w:rsidRPr="006F201C">
        <w:rPr>
          <w:rFonts w:cs="Tahoma"/>
          <w:color w:val="000000"/>
          <w:szCs w:val="20"/>
        </w:rPr>
        <w:t>ing</w:t>
      </w:r>
    </w:p>
    <w:p w14:paraId="4BA171FF" w14:textId="77777777" w:rsidR="00CB0262" w:rsidRPr="006F201C" w:rsidRDefault="00CB0262" w:rsidP="00EF4590">
      <w:pPr>
        <w:rPr>
          <w:rFonts w:cs="Tahoma"/>
          <w:color w:val="000000"/>
          <w:szCs w:val="20"/>
        </w:rPr>
      </w:pPr>
      <w:r w:rsidRPr="006F201C">
        <w:rPr>
          <w:rFonts w:cs="Tahoma"/>
          <w:color w:val="000000"/>
          <w:szCs w:val="20"/>
        </w:rPr>
        <w:t>Win</w:t>
      </w:r>
      <w:r w:rsidR="00A1729A" w:rsidRPr="006F201C">
        <w:rPr>
          <w:rFonts w:cs="Tahoma"/>
          <w:color w:val="000000"/>
          <w:szCs w:val="20"/>
        </w:rPr>
        <w:t>dows</w:t>
      </w:r>
      <w:r w:rsidRPr="006F201C">
        <w:rPr>
          <w:rFonts w:cs="Tahoma"/>
          <w:color w:val="000000"/>
          <w:szCs w:val="20"/>
        </w:rPr>
        <w:t xml:space="preserve"> </w:t>
      </w:r>
      <w:r w:rsidR="00B30E15" w:rsidRPr="006F201C">
        <w:rPr>
          <w:rFonts w:cs="Tahoma"/>
          <w:color w:val="000000"/>
          <w:szCs w:val="20"/>
        </w:rPr>
        <w:t xml:space="preserve">8 </w:t>
      </w:r>
      <w:r w:rsidRPr="006F201C">
        <w:rPr>
          <w:rFonts w:cs="Tahoma"/>
          <w:color w:val="000000"/>
          <w:szCs w:val="20"/>
        </w:rPr>
        <w:t>Pro</w:t>
      </w:r>
      <w:r w:rsidR="00A1729A" w:rsidRPr="006F201C">
        <w:rPr>
          <w:rFonts w:cs="Tahoma"/>
          <w:color w:val="000000"/>
          <w:szCs w:val="20"/>
        </w:rPr>
        <w:t xml:space="preserve"> Upgrade</w:t>
      </w:r>
    </w:p>
    <w:p w14:paraId="0B9F305C" w14:textId="77777777" w:rsidR="00394D71" w:rsidRPr="006F201C" w:rsidRDefault="00394D71" w:rsidP="00EF4590">
      <w:pPr>
        <w:rPr>
          <w:rFonts w:cs="Tahoma"/>
          <w:color w:val="000000"/>
          <w:szCs w:val="18"/>
        </w:rPr>
      </w:pPr>
      <w:r w:rsidRPr="006F201C">
        <w:rPr>
          <w:rFonts w:cs="Tahoma"/>
          <w:color w:val="000000"/>
          <w:szCs w:val="18"/>
        </w:rPr>
        <w:t>Windows 8 Pro with MDOP</w:t>
      </w:r>
    </w:p>
    <w:p w14:paraId="750F0266" w14:textId="77777777" w:rsidR="00CB0262" w:rsidRPr="006F201C" w:rsidRDefault="00CB0262" w:rsidP="00EF4590">
      <w:pPr>
        <w:rPr>
          <w:rFonts w:cs="Tahoma"/>
          <w:color w:val="000000"/>
          <w:szCs w:val="20"/>
        </w:rPr>
      </w:pPr>
      <w:r w:rsidRPr="006F201C">
        <w:rPr>
          <w:rFonts w:cs="Tahoma"/>
          <w:color w:val="000000"/>
          <w:szCs w:val="20"/>
        </w:rPr>
        <w:t>Rental Right</w:t>
      </w:r>
      <w:r w:rsidR="00A1729A" w:rsidRPr="006F201C">
        <w:rPr>
          <w:rFonts w:cs="Tahoma"/>
          <w:color w:val="000000"/>
          <w:szCs w:val="20"/>
        </w:rPr>
        <w:t>s for Window</w:t>
      </w:r>
      <w:r w:rsidRPr="006F201C">
        <w:rPr>
          <w:rFonts w:cs="Tahoma"/>
          <w:color w:val="000000"/>
          <w:szCs w:val="20"/>
        </w:rPr>
        <w:t>s</w:t>
      </w:r>
    </w:p>
    <w:p w14:paraId="5BDC001C" w14:textId="77777777" w:rsidR="00593FBD" w:rsidRPr="006F201C" w:rsidRDefault="00593FBD" w:rsidP="00EF4590">
      <w:pPr>
        <w:rPr>
          <w:rFonts w:cs="Tahoma"/>
          <w:color w:val="000000"/>
          <w:szCs w:val="20"/>
        </w:rPr>
      </w:pPr>
    </w:p>
    <w:p w14:paraId="21FD1228" w14:textId="77777777" w:rsidR="00593FBD" w:rsidRPr="003E606C" w:rsidRDefault="00593FBD" w:rsidP="003E606C">
      <w:pPr>
        <w:spacing w:after="60"/>
        <w:rPr>
          <w:b/>
        </w:rPr>
      </w:pPr>
      <w:r w:rsidRPr="003E606C">
        <w:rPr>
          <w:b/>
        </w:rPr>
        <w:t>Promotions</w:t>
      </w:r>
    </w:p>
    <w:p w14:paraId="04AE5629" w14:textId="77777777" w:rsidR="00F84628" w:rsidRPr="006F201C" w:rsidRDefault="00F84628" w:rsidP="00F84628">
      <w:pPr>
        <w:rPr>
          <w:color w:val="000000"/>
        </w:rPr>
      </w:pPr>
      <w:r w:rsidRPr="006F201C">
        <w:rPr>
          <w:color w:val="000000"/>
        </w:rPr>
        <w:t>The following promotions were added:</w:t>
      </w:r>
    </w:p>
    <w:p w14:paraId="2F2C1D44" w14:textId="77777777" w:rsidR="00F84628" w:rsidRPr="006F201C" w:rsidRDefault="00F84628" w:rsidP="00F84628">
      <w:pPr>
        <w:rPr>
          <w:rFonts w:eastAsia="Times New Roman" w:cs="Tahoma"/>
          <w:color w:val="000000"/>
          <w:szCs w:val="18"/>
        </w:rPr>
      </w:pPr>
      <w:r w:rsidRPr="006F201C">
        <w:rPr>
          <w:rFonts w:eastAsia="Times New Roman" w:cs="Tahoma"/>
          <w:color w:val="000000"/>
          <w:szCs w:val="18"/>
        </w:rPr>
        <w:t xml:space="preserve">Windows Server Datacenter Step </w:t>
      </w:r>
      <w:proofErr w:type="gramStart"/>
      <w:r w:rsidRPr="006F201C">
        <w:rPr>
          <w:rFonts w:eastAsia="Times New Roman" w:cs="Tahoma"/>
          <w:color w:val="000000"/>
          <w:szCs w:val="18"/>
        </w:rPr>
        <w:t>Up</w:t>
      </w:r>
      <w:proofErr w:type="gramEnd"/>
      <w:r w:rsidRPr="006F201C">
        <w:rPr>
          <w:rFonts w:eastAsia="Times New Roman" w:cs="Tahoma"/>
          <w:color w:val="000000"/>
          <w:szCs w:val="18"/>
        </w:rPr>
        <w:t xml:space="preserve"> Promotion</w:t>
      </w:r>
    </w:p>
    <w:p w14:paraId="4A6B8049" w14:textId="77777777" w:rsidR="00F84628" w:rsidRPr="006F201C" w:rsidRDefault="00F84628" w:rsidP="00F84628">
      <w:pPr>
        <w:rPr>
          <w:rFonts w:eastAsia="Times New Roman" w:cs="Tahoma"/>
          <w:color w:val="000000"/>
          <w:szCs w:val="18"/>
        </w:rPr>
      </w:pPr>
      <w:r w:rsidRPr="006F201C">
        <w:rPr>
          <w:rFonts w:eastAsia="Times New Roman" w:cs="Tahoma"/>
          <w:color w:val="000000"/>
          <w:szCs w:val="18"/>
        </w:rPr>
        <w:t xml:space="preserve">Forefront Online Protection for Exchange </w:t>
      </w:r>
    </w:p>
    <w:p w14:paraId="19254E68" w14:textId="77777777" w:rsidR="00F84628" w:rsidRPr="006F201C" w:rsidRDefault="00F84628" w:rsidP="00F84628">
      <w:pPr>
        <w:rPr>
          <w:color w:val="000000"/>
        </w:rPr>
      </w:pPr>
    </w:p>
    <w:p w14:paraId="473DB61C" w14:textId="77777777" w:rsidR="00F84628" w:rsidRPr="006F201C" w:rsidRDefault="00F84628" w:rsidP="00F84628">
      <w:pPr>
        <w:outlineLvl w:val="1"/>
        <w:rPr>
          <w:rFonts w:cs="Tahoma"/>
          <w:color w:val="000000"/>
          <w:szCs w:val="18"/>
        </w:rPr>
      </w:pPr>
      <w:r w:rsidRPr="006F201C">
        <w:rPr>
          <w:rFonts w:cs="Tahoma"/>
          <w:color w:val="000000"/>
          <w:szCs w:val="18"/>
        </w:rPr>
        <w:t>The following promotions were deleted</w:t>
      </w:r>
    </w:p>
    <w:p w14:paraId="25803135" w14:textId="77777777" w:rsidR="00F84628" w:rsidRPr="006F201C" w:rsidRDefault="00F84628" w:rsidP="00F84628">
      <w:pPr>
        <w:rPr>
          <w:color w:val="000000"/>
        </w:rPr>
      </w:pPr>
      <w:r w:rsidRPr="006F201C">
        <w:rPr>
          <w:color w:val="000000"/>
        </w:rPr>
        <w:t>Enrollment for Core Infrastructure Standard Suite Promotion</w:t>
      </w:r>
    </w:p>
    <w:p w14:paraId="41EC7A59" w14:textId="77777777" w:rsidR="00F84628" w:rsidRPr="006F201C" w:rsidRDefault="00F84628" w:rsidP="00F84628">
      <w:pPr>
        <w:outlineLvl w:val="1"/>
        <w:rPr>
          <w:rFonts w:cs="Tahoma"/>
          <w:color w:val="000000"/>
          <w:szCs w:val="18"/>
        </w:rPr>
      </w:pPr>
    </w:p>
    <w:p w14:paraId="281E75BC" w14:textId="77777777" w:rsidR="00593FBD" w:rsidRPr="006F201C" w:rsidRDefault="00593FBD" w:rsidP="003E606C">
      <w:pPr>
        <w:spacing w:after="60"/>
        <w:rPr>
          <w:b/>
          <w:color w:val="000000"/>
        </w:rPr>
      </w:pPr>
      <w:r w:rsidRPr="003E606C">
        <w:rPr>
          <w:b/>
        </w:rPr>
        <w:t>Deletions</w:t>
      </w:r>
    </w:p>
    <w:p w14:paraId="33977920"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Basic (Fee)</w:t>
      </w:r>
    </w:p>
    <w:p w14:paraId="550E9392"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Standard (Fee)</w:t>
      </w:r>
    </w:p>
    <w:p w14:paraId="2B4024CD"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Premium (Fee)</w:t>
      </w:r>
    </w:p>
    <w:p w14:paraId="56D0A15E"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Basic (Services SL)</w:t>
      </w:r>
    </w:p>
    <w:p w14:paraId="1CCB6546"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Standard (Services SL)</w:t>
      </w:r>
    </w:p>
    <w:p w14:paraId="41F8E4E7"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w:t>
      </w:r>
      <w:proofErr w:type="spellStart"/>
      <w:r>
        <w:rPr>
          <w:rFonts w:cs="Tahoma"/>
          <w:color w:val="000000"/>
          <w:szCs w:val="20"/>
        </w:rPr>
        <w:t>Premimu</w:t>
      </w:r>
      <w:proofErr w:type="spellEnd"/>
      <w:r>
        <w:rPr>
          <w:rFonts w:cs="Tahoma"/>
          <w:color w:val="000000"/>
          <w:szCs w:val="20"/>
        </w:rPr>
        <w:t xml:space="preserve"> (Services SL)</w:t>
      </w:r>
    </w:p>
    <w:p w14:paraId="04724DC9" w14:textId="77777777" w:rsidR="003F704E" w:rsidRDefault="003F704E"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Overage Minutes (Fee)</w:t>
      </w:r>
    </w:p>
    <w:p w14:paraId="301EBFA8" w14:textId="77777777" w:rsidR="00593FBD" w:rsidRPr="006F201C" w:rsidRDefault="00CB0262" w:rsidP="00EF4590">
      <w:pPr>
        <w:rPr>
          <w:rFonts w:cs="Tahoma"/>
          <w:color w:val="000000"/>
          <w:szCs w:val="20"/>
        </w:rPr>
      </w:pPr>
      <w:r w:rsidRPr="006F201C">
        <w:rPr>
          <w:rFonts w:cs="Tahoma"/>
          <w:color w:val="000000"/>
          <w:szCs w:val="20"/>
        </w:rPr>
        <w:t>Visual Studio® 2010 Professional</w:t>
      </w:r>
    </w:p>
    <w:p w14:paraId="26AB6D3E" w14:textId="77777777" w:rsidR="00593FBD" w:rsidRPr="006F201C" w:rsidRDefault="00CB0262" w:rsidP="00EF4590">
      <w:pPr>
        <w:rPr>
          <w:rFonts w:cs="Tahoma"/>
          <w:color w:val="000000"/>
          <w:szCs w:val="20"/>
        </w:rPr>
      </w:pPr>
      <w:r w:rsidRPr="006F201C">
        <w:rPr>
          <w:rFonts w:cs="Tahoma"/>
          <w:color w:val="000000"/>
          <w:szCs w:val="20"/>
        </w:rPr>
        <w:t>Visual Studio® 2010 Professional with MSDN</w:t>
      </w:r>
    </w:p>
    <w:p w14:paraId="198ABBDE" w14:textId="77777777" w:rsidR="00CB0262"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2010 Professional with MSDN Embedded</w:t>
      </w:r>
    </w:p>
    <w:p w14:paraId="7A55ED0A" w14:textId="77777777" w:rsidR="00CB0262" w:rsidRPr="006F201C" w:rsidRDefault="00CB0262" w:rsidP="00EF4590">
      <w:pPr>
        <w:rPr>
          <w:rFonts w:cs="Tahoma"/>
          <w:color w:val="000000"/>
          <w:szCs w:val="20"/>
        </w:rPr>
      </w:pPr>
      <w:r w:rsidRPr="006F201C">
        <w:rPr>
          <w:rFonts w:cs="Tahoma"/>
          <w:color w:val="000000"/>
          <w:szCs w:val="20"/>
        </w:rPr>
        <w:t>Visual Studio® 2010 Premium</w:t>
      </w:r>
    </w:p>
    <w:p w14:paraId="4D739E14" w14:textId="77777777" w:rsidR="00CB0262" w:rsidRPr="006F201C" w:rsidRDefault="00CB0262" w:rsidP="00EF4590">
      <w:pPr>
        <w:rPr>
          <w:rFonts w:cs="Tahoma"/>
          <w:color w:val="000000"/>
          <w:szCs w:val="20"/>
        </w:rPr>
      </w:pPr>
      <w:r w:rsidRPr="006F201C">
        <w:rPr>
          <w:rFonts w:cs="Tahoma"/>
          <w:color w:val="000000"/>
          <w:szCs w:val="20"/>
        </w:rPr>
        <w:t>Visual Studio® 2010 Premium with MSDN</w:t>
      </w:r>
    </w:p>
    <w:p w14:paraId="6784526F" w14:textId="77777777" w:rsidR="00CB0262" w:rsidRPr="006F201C" w:rsidRDefault="00CB0262" w:rsidP="00EF4590">
      <w:pPr>
        <w:rPr>
          <w:rFonts w:cs="Tahoma"/>
          <w:color w:val="000000"/>
          <w:szCs w:val="20"/>
        </w:rPr>
      </w:pPr>
      <w:r w:rsidRPr="006F201C">
        <w:rPr>
          <w:rFonts w:cs="Tahoma"/>
          <w:color w:val="000000"/>
          <w:szCs w:val="20"/>
        </w:rPr>
        <w:t>Visual Studio® 2010 Ultimate</w:t>
      </w:r>
    </w:p>
    <w:p w14:paraId="5A5B5F1D" w14:textId="77777777" w:rsidR="00CB0262" w:rsidRPr="006F201C" w:rsidRDefault="00CB0262" w:rsidP="00EF4590">
      <w:pPr>
        <w:rPr>
          <w:rFonts w:cs="Tahoma"/>
          <w:color w:val="000000"/>
          <w:szCs w:val="20"/>
        </w:rPr>
      </w:pPr>
      <w:r w:rsidRPr="006F201C">
        <w:rPr>
          <w:rFonts w:cs="Tahoma"/>
          <w:color w:val="000000"/>
          <w:szCs w:val="20"/>
        </w:rPr>
        <w:t>Visual Studio® 2010 Ultimate with MSDN</w:t>
      </w:r>
    </w:p>
    <w:p w14:paraId="7E5CBFDC" w14:textId="77777777" w:rsidR="00CB0262" w:rsidRPr="006F201C" w:rsidRDefault="00CB0262" w:rsidP="00EF4590">
      <w:pPr>
        <w:rPr>
          <w:rFonts w:cs="Tahoma"/>
          <w:color w:val="000000"/>
          <w:szCs w:val="20"/>
        </w:rPr>
      </w:pPr>
      <w:r w:rsidRPr="006F201C">
        <w:rPr>
          <w:rFonts w:cs="Tahoma"/>
          <w:color w:val="000000"/>
          <w:szCs w:val="20"/>
        </w:rPr>
        <w:t>Visual Studio® Test Professional 2010</w:t>
      </w:r>
    </w:p>
    <w:p w14:paraId="47396371" w14:textId="77777777" w:rsidR="00CB0262" w:rsidRPr="006F201C" w:rsidRDefault="00101CDD" w:rsidP="00EF4590">
      <w:pPr>
        <w:rPr>
          <w:rFonts w:cs="Tahoma"/>
          <w:color w:val="000000"/>
          <w:szCs w:val="20"/>
        </w:rPr>
      </w:pPr>
      <w:r w:rsidRPr="006F201C">
        <w:rPr>
          <w:rFonts w:cs="Tahoma"/>
          <w:color w:val="000000"/>
          <w:szCs w:val="20"/>
        </w:rPr>
        <w:t>Visual Studio® Test Professional 2010 with MSDN</w:t>
      </w:r>
    </w:p>
    <w:p w14:paraId="7FA8BE17" w14:textId="77777777" w:rsidR="00CB0262" w:rsidRPr="006F201C" w:rsidRDefault="00101CDD" w:rsidP="00EF4590">
      <w:pPr>
        <w:rPr>
          <w:rFonts w:cs="Tahoma"/>
          <w:color w:val="000000"/>
          <w:szCs w:val="20"/>
        </w:rPr>
      </w:pPr>
      <w:r w:rsidRPr="006F201C">
        <w:rPr>
          <w:rFonts w:cs="Tahoma"/>
          <w:color w:val="000000"/>
          <w:szCs w:val="20"/>
        </w:rPr>
        <w:t xml:space="preserve">Visual Studio® </w:t>
      </w:r>
      <w:proofErr w:type="spellStart"/>
      <w:r w:rsidRPr="006F201C">
        <w:rPr>
          <w:rFonts w:cs="Tahoma"/>
          <w:color w:val="000000"/>
          <w:szCs w:val="20"/>
        </w:rPr>
        <w:t>LightSwitch</w:t>
      </w:r>
      <w:proofErr w:type="spellEnd"/>
      <w:r w:rsidRPr="006F201C">
        <w:rPr>
          <w:rFonts w:cs="Tahoma"/>
          <w:color w:val="000000"/>
          <w:szCs w:val="20"/>
        </w:rPr>
        <w:t xml:space="preserve"> 2011</w:t>
      </w:r>
    </w:p>
    <w:p w14:paraId="0791629C" w14:textId="77777777" w:rsidR="00CB0262" w:rsidRPr="006F201C" w:rsidRDefault="00101CDD" w:rsidP="00EF4590">
      <w:pPr>
        <w:rPr>
          <w:rFonts w:cs="Tahoma"/>
          <w:color w:val="000000"/>
          <w:szCs w:val="20"/>
        </w:rPr>
      </w:pPr>
      <w:r w:rsidRPr="006F201C">
        <w:rPr>
          <w:rFonts w:cs="Tahoma"/>
          <w:color w:val="000000"/>
          <w:szCs w:val="20"/>
        </w:rPr>
        <w:t>Visual Studio® Load Test Virtual User Pack 2010</w:t>
      </w:r>
    </w:p>
    <w:p w14:paraId="6F809DA9"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with SQL Server 2008 Technology</w:t>
      </w:r>
    </w:p>
    <w:p w14:paraId="342D55EE"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Device CAL</w:t>
      </w:r>
    </w:p>
    <w:p w14:paraId="4A4656EA"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User CAL</w:t>
      </w:r>
    </w:p>
    <w:p w14:paraId="0781257B"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External Connector</w:t>
      </w:r>
    </w:p>
    <w:p w14:paraId="00878454" w14:textId="77777777" w:rsidR="00101CDD" w:rsidRPr="006F201C" w:rsidRDefault="00101CDD" w:rsidP="00EF4590">
      <w:pPr>
        <w:rPr>
          <w:rFonts w:cs="Tahoma"/>
          <w:color w:val="000000"/>
          <w:szCs w:val="20"/>
        </w:rPr>
      </w:pPr>
      <w:r w:rsidRPr="006F201C">
        <w:rPr>
          <w:rFonts w:cs="Tahoma"/>
          <w:color w:val="000000"/>
          <w:szCs w:val="20"/>
        </w:rPr>
        <w:t>Windows Server™ 2008 CAL (Device &amp; User)</w:t>
      </w:r>
    </w:p>
    <w:p w14:paraId="69EC372C" w14:textId="77777777" w:rsidR="00CB0262" w:rsidRPr="006F201C" w:rsidRDefault="00101CDD" w:rsidP="00EF4590">
      <w:pPr>
        <w:rPr>
          <w:rFonts w:cs="Tahoma"/>
          <w:color w:val="000000"/>
          <w:szCs w:val="20"/>
        </w:rPr>
      </w:pPr>
      <w:r w:rsidRPr="006F201C">
        <w:rPr>
          <w:rFonts w:cs="Tahoma"/>
          <w:color w:val="000000"/>
          <w:szCs w:val="20"/>
        </w:rPr>
        <w:t>Windows Server™ 2008 R2 HPC Edition</w:t>
      </w:r>
    </w:p>
    <w:p w14:paraId="260D76B8" w14:textId="77777777" w:rsidR="00101CDD" w:rsidRPr="006F201C" w:rsidRDefault="00101CDD" w:rsidP="00EF4590">
      <w:pPr>
        <w:rPr>
          <w:rFonts w:cs="Tahoma"/>
          <w:color w:val="000000"/>
          <w:szCs w:val="20"/>
        </w:rPr>
      </w:pPr>
      <w:r w:rsidRPr="006F201C">
        <w:rPr>
          <w:rFonts w:cs="Tahoma"/>
          <w:color w:val="000000"/>
          <w:szCs w:val="20"/>
        </w:rPr>
        <w:t>Windows Server™ 2008 R2 Datacenter</w:t>
      </w:r>
    </w:p>
    <w:p w14:paraId="6D9026B7" w14:textId="77777777" w:rsidR="00CB0262" w:rsidRPr="006F201C" w:rsidRDefault="00101CDD" w:rsidP="00EF4590">
      <w:pPr>
        <w:rPr>
          <w:rFonts w:cs="Tahoma"/>
          <w:color w:val="000000"/>
          <w:szCs w:val="20"/>
        </w:rPr>
      </w:pPr>
      <w:r w:rsidRPr="006F201C">
        <w:rPr>
          <w:rFonts w:cs="Tahoma"/>
          <w:color w:val="000000"/>
          <w:szCs w:val="20"/>
        </w:rPr>
        <w:t>Windows Server™ 2008 R2 Enterprise</w:t>
      </w:r>
    </w:p>
    <w:p w14:paraId="4E2A2B52" w14:textId="77777777" w:rsidR="00101CDD" w:rsidRPr="006F201C" w:rsidRDefault="00101CDD" w:rsidP="00EF4590">
      <w:pPr>
        <w:rPr>
          <w:rFonts w:cs="Tahoma"/>
          <w:color w:val="000000"/>
          <w:szCs w:val="20"/>
        </w:rPr>
      </w:pPr>
      <w:r w:rsidRPr="006F201C">
        <w:rPr>
          <w:rFonts w:cs="Tahoma"/>
          <w:color w:val="000000"/>
          <w:szCs w:val="20"/>
        </w:rPr>
        <w:t>Windows Server™ 2008 R2 Itanium Based Systems</w:t>
      </w:r>
    </w:p>
    <w:p w14:paraId="42CCD7E8" w14:textId="77777777" w:rsidR="00101CDD" w:rsidRPr="006F201C" w:rsidRDefault="00101CDD" w:rsidP="00EF4590">
      <w:pPr>
        <w:rPr>
          <w:rFonts w:cs="Tahoma"/>
          <w:color w:val="000000"/>
          <w:szCs w:val="20"/>
        </w:rPr>
      </w:pPr>
      <w:r w:rsidRPr="006F201C">
        <w:rPr>
          <w:rFonts w:cs="Tahoma"/>
          <w:color w:val="000000"/>
          <w:szCs w:val="20"/>
        </w:rPr>
        <w:t>Windows Server™ 2008 R2 Standard</w:t>
      </w:r>
    </w:p>
    <w:p w14:paraId="4783C76E" w14:textId="77777777" w:rsidR="00CB0262" w:rsidRPr="006F201C" w:rsidRDefault="00101CDD" w:rsidP="00EF4590">
      <w:pPr>
        <w:rPr>
          <w:rFonts w:cs="Tahoma"/>
          <w:color w:val="000000"/>
          <w:szCs w:val="20"/>
        </w:rPr>
      </w:pPr>
      <w:r w:rsidRPr="006F201C">
        <w:rPr>
          <w:rFonts w:cs="Tahoma"/>
          <w:color w:val="000000"/>
          <w:szCs w:val="20"/>
        </w:rPr>
        <w:t>Windows Server™ 2008 External Connector</w:t>
      </w:r>
    </w:p>
    <w:p w14:paraId="2586B33C" w14:textId="77777777" w:rsidR="00CB0262" w:rsidRPr="006F201C" w:rsidRDefault="00101CDD" w:rsidP="00EF4590">
      <w:pPr>
        <w:rPr>
          <w:rFonts w:cs="Tahoma"/>
          <w:color w:val="000000"/>
          <w:szCs w:val="20"/>
        </w:rPr>
      </w:pPr>
      <w:r w:rsidRPr="006F201C">
        <w:rPr>
          <w:rFonts w:cs="Tahoma"/>
          <w:color w:val="000000"/>
          <w:szCs w:val="20"/>
        </w:rPr>
        <w:t>Windows Server™ 2008 Remote Desktop Services CAL</w:t>
      </w:r>
    </w:p>
    <w:p w14:paraId="3B96CA55" w14:textId="77777777" w:rsidR="00101CDD" w:rsidRPr="006F201C" w:rsidRDefault="00101CDD" w:rsidP="00EF4590">
      <w:pPr>
        <w:rPr>
          <w:rFonts w:cs="Tahoma"/>
          <w:color w:val="000000"/>
          <w:szCs w:val="20"/>
        </w:rPr>
      </w:pPr>
      <w:r w:rsidRPr="006F201C">
        <w:rPr>
          <w:rFonts w:cs="Tahoma"/>
          <w:color w:val="000000"/>
          <w:szCs w:val="20"/>
        </w:rPr>
        <w:t>Windows Server™ 2008 Remote Desktop Services External Connector</w:t>
      </w:r>
    </w:p>
    <w:p w14:paraId="22DCE7F0" w14:textId="77777777" w:rsidR="00101CDD" w:rsidRPr="006F201C" w:rsidRDefault="00101CDD" w:rsidP="00EF4590">
      <w:pPr>
        <w:rPr>
          <w:rFonts w:cs="Tahoma"/>
          <w:color w:val="000000"/>
          <w:szCs w:val="20"/>
        </w:rPr>
      </w:pPr>
      <w:r w:rsidRPr="006F201C">
        <w:rPr>
          <w:rFonts w:cs="Tahoma"/>
          <w:color w:val="000000"/>
          <w:szCs w:val="20"/>
        </w:rPr>
        <w:t>Windows Server™ 2008 Rights Management Services CAL</w:t>
      </w:r>
    </w:p>
    <w:p w14:paraId="0FBA997D" w14:textId="77777777" w:rsidR="00101CDD" w:rsidRPr="006F201C" w:rsidRDefault="00101CDD" w:rsidP="00EF4590">
      <w:pPr>
        <w:rPr>
          <w:rFonts w:cs="Tahoma"/>
          <w:color w:val="000000"/>
          <w:szCs w:val="20"/>
        </w:rPr>
      </w:pPr>
      <w:r w:rsidRPr="006F201C">
        <w:rPr>
          <w:rFonts w:cs="Tahoma"/>
          <w:color w:val="000000"/>
          <w:szCs w:val="20"/>
        </w:rPr>
        <w:t>Windows Server™ 2008 Rights Management Services External Connector</w:t>
      </w:r>
    </w:p>
    <w:p w14:paraId="049F05D7" w14:textId="77777777" w:rsidR="00101CDD" w:rsidRPr="006F201C" w:rsidRDefault="00101CDD" w:rsidP="00EF4590">
      <w:pPr>
        <w:rPr>
          <w:rFonts w:cs="Tahoma"/>
          <w:color w:val="000000"/>
          <w:szCs w:val="20"/>
        </w:rPr>
      </w:pPr>
      <w:r w:rsidRPr="006F201C">
        <w:rPr>
          <w:rFonts w:cs="Tahoma"/>
          <w:color w:val="000000"/>
          <w:szCs w:val="20"/>
        </w:rPr>
        <w:t>Windows Web Server 2008 R2</w:t>
      </w:r>
    </w:p>
    <w:p w14:paraId="63AFA9C6" w14:textId="77777777" w:rsidR="00101CDD" w:rsidRPr="006F201C" w:rsidRDefault="00101CDD" w:rsidP="00EF4590">
      <w:pPr>
        <w:rPr>
          <w:rFonts w:cs="Tahoma"/>
          <w:color w:val="000000"/>
          <w:szCs w:val="20"/>
        </w:rPr>
      </w:pPr>
      <w:r w:rsidRPr="006F201C">
        <w:rPr>
          <w:rFonts w:cs="Tahoma"/>
          <w:color w:val="000000"/>
          <w:szCs w:val="20"/>
        </w:rPr>
        <w:t>HPC Pack 2008 R2 Enterprise</w:t>
      </w:r>
    </w:p>
    <w:p w14:paraId="6510F242" w14:textId="77777777" w:rsidR="00101CDD" w:rsidRPr="006F201C" w:rsidRDefault="00101CDD" w:rsidP="00EF4590">
      <w:pPr>
        <w:rPr>
          <w:rFonts w:cs="Tahoma"/>
          <w:color w:val="000000"/>
          <w:szCs w:val="20"/>
        </w:rPr>
      </w:pPr>
      <w:r w:rsidRPr="006F201C">
        <w:rPr>
          <w:rFonts w:cs="Tahoma"/>
          <w:color w:val="000000"/>
          <w:szCs w:val="20"/>
        </w:rPr>
        <w:t>HPC Pack 2008 R2 for Workstation</w:t>
      </w:r>
    </w:p>
    <w:p w14:paraId="562ACC4E" w14:textId="77777777" w:rsidR="00101CDD" w:rsidRPr="006F201C" w:rsidRDefault="00101CDD" w:rsidP="00EF4590">
      <w:pPr>
        <w:rPr>
          <w:rFonts w:cs="Tahoma"/>
          <w:color w:val="000000"/>
          <w:szCs w:val="20"/>
        </w:rPr>
      </w:pPr>
      <w:r w:rsidRPr="006F201C">
        <w:rPr>
          <w:rFonts w:cs="Tahoma"/>
          <w:color w:val="000000"/>
          <w:szCs w:val="20"/>
        </w:rPr>
        <w:t>Windows HPC Server 2008 R2 Suite</w:t>
      </w:r>
    </w:p>
    <w:p w14:paraId="42ECAF9E" w14:textId="77777777" w:rsidR="00101CDD" w:rsidRPr="006F201C" w:rsidRDefault="00101CDD" w:rsidP="00EF4590">
      <w:pPr>
        <w:rPr>
          <w:rFonts w:cs="Tahoma"/>
          <w:color w:val="000000"/>
          <w:szCs w:val="20"/>
        </w:rPr>
      </w:pPr>
      <w:r w:rsidRPr="006F201C">
        <w:rPr>
          <w:rFonts w:cs="Tahoma"/>
          <w:color w:val="000000"/>
          <w:szCs w:val="20"/>
        </w:rPr>
        <w:t>Win Starter 7</w:t>
      </w:r>
    </w:p>
    <w:p w14:paraId="0D1A0DBA" w14:textId="77777777" w:rsidR="00101CDD" w:rsidRPr="006F201C" w:rsidRDefault="00101CDD" w:rsidP="00EF4590">
      <w:pPr>
        <w:rPr>
          <w:rFonts w:cs="Tahoma"/>
          <w:color w:val="000000"/>
          <w:szCs w:val="20"/>
        </w:rPr>
      </w:pPr>
      <w:r w:rsidRPr="006F201C">
        <w:rPr>
          <w:rFonts w:cs="Tahoma"/>
          <w:color w:val="000000"/>
          <w:szCs w:val="20"/>
        </w:rPr>
        <w:t>Win 7</w:t>
      </w:r>
      <w:r w:rsidR="001253FF" w:rsidRPr="006F201C">
        <w:rPr>
          <w:rFonts w:cs="Tahoma"/>
          <w:color w:val="000000"/>
          <w:szCs w:val="20"/>
        </w:rPr>
        <w:t xml:space="preserve"> Professional Upgrade</w:t>
      </w:r>
    </w:p>
    <w:p w14:paraId="3B8D5D6E" w14:textId="77777777" w:rsidR="001253FF" w:rsidRPr="006F201C" w:rsidRDefault="001253FF" w:rsidP="00EF4590">
      <w:pPr>
        <w:rPr>
          <w:rFonts w:cs="Tahoma"/>
          <w:color w:val="000000"/>
          <w:szCs w:val="18"/>
        </w:rPr>
      </w:pPr>
      <w:r w:rsidRPr="006F201C">
        <w:rPr>
          <w:rFonts w:cs="Tahoma"/>
          <w:color w:val="000000"/>
          <w:szCs w:val="18"/>
        </w:rPr>
        <w:t>Windows 7 Professional with MDOP</w:t>
      </w:r>
    </w:p>
    <w:p w14:paraId="39461C07" w14:textId="77777777" w:rsidR="00CB0262" w:rsidRPr="002E5D03" w:rsidRDefault="00CB0262" w:rsidP="00EF4590">
      <w:pPr>
        <w:rPr>
          <w:rFonts w:cs="Tahoma"/>
          <w:b/>
          <w:color w:val="F66400"/>
          <w:szCs w:val="20"/>
        </w:rPr>
      </w:pPr>
    </w:p>
    <w:p w14:paraId="51AE14EE" w14:textId="77777777" w:rsidR="00593FBD" w:rsidRDefault="00593FBD">
      <w:pPr>
        <w:ind w:right="720"/>
        <w:rPr>
          <w:rFonts w:cs="Tahoma"/>
          <w:b/>
          <w:color w:val="F66400"/>
          <w:szCs w:val="20"/>
        </w:rPr>
      </w:pPr>
    </w:p>
    <w:p w14:paraId="1E65C6E1" w14:textId="77777777" w:rsidR="00EB4DA8" w:rsidRDefault="00EB4DA8" w:rsidP="00EB4DA8">
      <w:pPr>
        <w:pStyle w:val="Heading2"/>
        <w:ind w:left="0"/>
        <w:jc w:val="both"/>
        <w:rPr>
          <w:rFonts w:ascii="Tahoma" w:hAnsi="Tahoma" w:cs="Tahoma"/>
          <w:color w:val="FF6600"/>
          <w:lang w:val="en-US"/>
        </w:rPr>
      </w:pPr>
      <w:bookmarkStart w:id="634" w:name="_Toc336338171"/>
      <w:bookmarkStart w:id="635" w:name="_Toc352320000"/>
      <w:r>
        <w:rPr>
          <w:rFonts w:ascii="Tahoma" w:hAnsi="Tahoma" w:cs="Tahoma"/>
          <w:color w:val="FF6600"/>
          <w:lang w:val="en-US"/>
        </w:rPr>
        <w:t>AUGUST</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34"/>
      <w:bookmarkEnd w:id="635"/>
    </w:p>
    <w:p w14:paraId="418B661A" w14:textId="77777777" w:rsidR="00EB4DA8" w:rsidRPr="005A23F4" w:rsidRDefault="00EB4DA8" w:rsidP="00EB4DA8">
      <w:pPr>
        <w:rPr>
          <w:lang w:eastAsia="x-none"/>
        </w:rPr>
      </w:pPr>
    </w:p>
    <w:p w14:paraId="1BD8CE69" w14:textId="77777777" w:rsidR="00EB4DA8" w:rsidRPr="00E451EF" w:rsidRDefault="00EB4DA8" w:rsidP="003E606C">
      <w:pPr>
        <w:spacing w:after="60"/>
        <w:rPr>
          <w:b/>
        </w:rPr>
      </w:pPr>
      <w:r w:rsidRPr="00E451EF">
        <w:rPr>
          <w:b/>
        </w:rPr>
        <w:t>Additions</w:t>
      </w:r>
    </w:p>
    <w:p w14:paraId="67735940" w14:textId="77777777" w:rsidR="00EB4DA8" w:rsidRPr="00EB4DA8" w:rsidRDefault="00EB4DA8" w:rsidP="00EB4DA8">
      <w:pPr>
        <w:rPr>
          <w:rFonts w:cs="Tahoma"/>
          <w:szCs w:val="18"/>
        </w:rPr>
      </w:pPr>
      <w:r w:rsidRPr="00EB4DA8">
        <w:rPr>
          <w:rFonts w:cs="Tahoma"/>
          <w:szCs w:val="18"/>
        </w:rPr>
        <w:lastRenderedPageBreak/>
        <w:t>MapPoint® Fleet Edition 2013</w:t>
      </w:r>
    </w:p>
    <w:p w14:paraId="4F33D48D" w14:textId="77777777" w:rsidR="00EB4DA8" w:rsidRDefault="00EB4DA8" w:rsidP="00EB4DA8">
      <w:pPr>
        <w:rPr>
          <w:rFonts w:cs="Tahoma"/>
          <w:szCs w:val="18"/>
        </w:rPr>
      </w:pPr>
      <w:r w:rsidRPr="00FF73C5">
        <w:rPr>
          <w:rFonts w:cs="Tahoma"/>
          <w:szCs w:val="18"/>
        </w:rPr>
        <w:t>MapPoint® 201</w:t>
      </w:r>
      <w:r w:rsidRPr="00492E6C">
        <w:rPr>
          <w:rFonts w:cs="Tahoma"/>
          <w:szCs w:val="18"/>
        </w:rPr>
        <w:t>3</w:t>
      </w:r>
      <w:r w:rsidRPr="00DA364B">
        <w:rPr>
          <w:rFonts w:cs="Tahoma"/>
          <w:szCs w:val="18"/>
        </w:rPr>
        <w:t xml:space="preserve"> for Windows </w:t>
      </w:r>
    </w:p>
    <w:p w14:paraId="126DF912" w14:textId="77777777" w:rsidR="00DA364B" w:rsidRDefault="00DA364B" w:rsidP="00EB4DA8">
      <w:pPr>
        <w:rPr>
          <w:rFonts w:cs="Tahoma"/>
          <w:szCs w:val="18"/>
        </w:rPr>
      </w:pPr>
      <w:r>
        <w:rPr>
          <w:rFonts w:cs="Tahoma"/>
          <w:szCs w:val="18"/>
        </w:rPr>
        <w:t>Microsoft Translator API</w:t>
      </w:r>
    </w:p>
    <w:p w14:paraId="1FF8E4D5" w14:textId="77777777" w:rsidR="009E224B" w:rsidRPr="00DA364B" w:rsidRDefault="009E224B" w:rsidP="00EB4DA8">
      <w:pPr>
        <w:rPr>
          <w:rFonts w:cs="Tahoma"/>
          <w:szCs w:val="18"/>
        </w:rPr>
      </w:pPr>
      <w:r>
        <w:rPr>
          <w:rFonts w:cs="Tahoma"/>
          <w:szCs w:val="18"/>
        </w:rPr>
        <w:t>Office 365 Plan G1-G4</w:t>
      </w:r>
    </w:p>
    <w:p w14:paraId="2A6F892F" w14:textId="77777777" w:rsidR="00EB4DA8" w:rsidRPr="00546475" w:rsidRDefault="00EB4DA8" w:rsidP="00EB4DA8">
      <w:pPr>
        <w:rPr>
          <w:rFonts w:cs="Tahoma"/>
          <w:szCs w:val="18"/>
        </w:rPr>
      </w:pPr>
      <w:r w:rsidRPr="00543693">
        <w:rPr>
          <w:rFonts w:cs="Tahoma"/>
          <w:szCs w:val="18"/>
        </w:rPr>
        <w:t>Streets and Trips 2013</w:t>
      </w:r>
      <w:r w:rsidRPr="00546475">
        <w:rPr>
          <w:rFonts w:cs="Tahoma"/>
          <w:szCs w:val="18"/>
        </w:rPr>
        <w:tab/>
      </w:r>
    </w:p>
    <w:p w14:paraId="13EEA6B2" w14:textId="77777777" w:rsidR="00EB4DA8" w:rsidRDefault="00EB4DA8" w:rsidP="00EB4DA8">
      <w:pPr>
        <w:rPr>
          <w:rFonts w:cs="Tahoma"/>
          <w:szCs w:val="18"/>
        </w:rPr>
      </w:pPr>
    </w:p>
    <w:p w14:paraId="457DAD3E" w14:textId="77777777" w:rsidR="00EB4DA8" w:rsidRPr="003E606C" w:rsidRDefault="00EB4DA8" w:rsidP="003E606C">
      <w:pPr>
        <w:spacing w:after="60"/>
        <w:rPr>
          <w:b/>
        </w:rPr>
      </w:pPr>
      <w:r w:rsidRPr="003E606C">
        <w:rPr>
          <w:b/>
        </w:rPr>
        <w:t>Promotions</w:t>
      </w:r>
    </w:p>
    <w:p w14:paraId="016BEE4E" w14:textId="77777777" w:rsidR="00EB4DA8" w:rsidRPr="008A7529" w:rsidRDefault="00EB4DA8" w:rsidP="00EB4DA8">
      <w:pPr>
        <w:rPr>
          <w:rFonts w:cs="Tahoma"/>
          <w:color w:val="000000"/>
          <w:szCs w:val="18"/>
        </w:rPr>
      </w:pPr>
      <w:r>
        <w:rPr>
          <w:rFonts w:cs="Tahoma"/>
          <w:color w:val="000000"/>
          <w:szCs w:val="18"/>
        </w:rPr>
        <w:t>There are no promotion additions, deletions or expirations.</w:t>
      </w:r>
    </w:p>
    <w:p w14:paraId="24A1E474" w14:textId="77777777" w:rsidR="00EB4DA8" w:rsidRPr="00E451EF" w:rsidRDefault="00EB4DA8" w:rsidP="003E606C">
      <w:pPr>
        <w:spacing w:after="60"/>
        <w:rPr>
          <w:b/>
        </w:rPr>
      </w:pPr>
      <w:r>
        <w:rPr>
          <w:rFonts w:cs="Tahoma"/>
          <w:szCs w:val="18"/>
        </w:rPr>
        <w:br/>
      </w:r>
      <w:r w:rsidRPr="00E451EF">
        <w:rPr>
          <w:b/>
        </w:rPr>
        <w:t>Deletions</w:t>
      </w:r>
    </w:p>
    <w:p w14:paraId="71C5FFDE" w14:textId="77777777" w:rsidR="00EB4DA8" w:rsidRPr="00E451EF" w:rsidRDefault="00EB4DA8" w:rsidP="00EB4DA8">
      <w:pPr>
        <w:rPr>
          <w:rFonts w:cs="Tahoma"/>
          <w:szCs w:val="18"/>
        </w:rPr>
      </w:pPr>
      <w:r w:rsidRPr="00EB4DA8">
        <w:rPr>
          <w:rFonts w:cs="Tahoma"/>
          <w:szCs w:val="18"/>
        </w:rPr>
        <w:t>MapPoint® Fleet Edition 201</w:t>
      </w:r>
      <w:r>
        <w:rPr>
          <w:rFonts w:cs="Tahoma"/>
          <w:szCs w:val="18"/>
        </w:rPr>
        <w:t>1</w:t>
      </w:r>
    </w:p>
    <w:p w14:paraId="53F5E929" w14:textId="77777777" w:rsidR="00EB4DA8" w:rsidRPr="00E451EF" w:rsidRDefault="00EB4DA8" w:rsidP="00EB4DA8">
      <w:pPr>
        <w:rPr>
          <w:rFonts w:cs="Tahoma"/>
          <w:szCs w:val="18"/>
        </w:rPr>
      </w:pPr>
      <w:r w:rsidRPr="00E451EF">
        <w:rPr>
          <w:rFonts w:cs="Tahoma"/>
          <w:szCs w:val="18"/>
        </w:rPr>
        <w:t>MapPoint® 201</w:t>
      </w:r>
      <w:r>
        <w:rPr>
          <w:rFonts w:cs="Tahoma"/>
          <w:szCs w:val="18"/>
        </w:rPr>
        <w:t>1</w:t>
      </w:r>
      <w:r w:rsidRPr="00E451EF">
        <w:rPr>
          <w:rFonts w:cs="Tahoma"/>
          <w:szCs w:val="18"/>
        </w:rPr>
        <w:t xml:space="preserve"> for Windows </w:t>
      </w:r>
    </w:p>
    <w:p w14:paraId="1BFEB5B8" w14:textId="77777777" w:rsidR="00EB4DA8" w:rsidRPr="00E451EF" w:rsidRDefault="00EB4DA8" w:rsidP="00EB4DA8">
      <w:pPr>
        <w:rPr>
          <w:rFonts w:cs="Tahoma"/>
          <w:szCs w:val="18"/>
        </w:rPr>
      </w:pPr>
      <w:r w:rsidRPr="00E451EF">
        <w:rPr>
          <w:rFonts w:cs="Tahoma"/>
          <w:szCs w:val="18"/>
        </w:rPr>
        <w:t>Streets and Trips 201</w:t>
      </w:r>
      <w:r>
        <w:rPr>
          <w:rFonts w:cs="Tahoma"/>
          <w:szCs w:val="18"/>
        </w:rPr>
        <w:t>1</w:t>
      </w:r>
      <w:r w:rsidRPr="00E451EF">
        <w:rPr>
          <w:rFonts w:cs="Tahoma"/>
          <w:szCs w:val="18"/>
        </w:rPr>
        <w:tab/>
      </w:r>
    </w:p>
    <w:p w14:paraId="158E15EF" w14:textId="77777777" w:rsidR="00EB4DA8" w:rsidRPr="002E5D03" w:rsidRDefault="00EB4DA8" w:rsidP="00EB4DA8">
      <w:pPr>
        <w:rPr>
          <w:rFonts w:cs="Tahoma"/>
          <w:b/>
          <w:color w:val="000000"/>
          <w:szCs w:val="20"/>
        </w:rPr>
      </w:pPr>
    </w:p>
    <w:p w14:paraId="06EC2D3F" w14:textId="77777777" w:rsidR="00EB4DA8" w:rsidRPr="00A31A6D" w:rsidRDefault="00EB4DA8" w:rsidP="005A23F4">
      <w:pPr>
        <w:pStyle w:val="Heading2"/>
        <w:ind w:left="0"/>
        <w:jc w:val="both"/>
        <w:rPr>
          <w:rFonts w:ascii="Tahoma" w:hAnsi="Tahoma" w:cs="Tahoma"/>
          <w:color w:val="FF6600"/>
          <w:sz w:val="18"/>
          <w:lang w:val="en-US"/>
        </w:rPr>
      </w:pPr>
    </w:p>
    <w:p w14:paraId="2D907EF0" w14:textId="77777777" w:rsidR="005A23F4" w:rsidRDefault="005A23F4" w:rsidP="005A23F4">
      <w:pPr>
        <w:pStyle w:val="Heading2"/>
        <w:ind w:left="0"/>
        <w:jc w:val="both"/>
        <w:rPr>
          <w:rFonts w:ascii="Tahoma" w:hAnsi="Tahoma" w:cs="Tahoma"/>
          <w:color w:val="FF6600"/>
          <w:lang w:val="en-US"/>
        </w:rPr>
      </w:pPr>
      <w:bookmarkStart w:id="636" w:name="_Toc336338172"/>
      <w:bookmarkStart w:id="637" w:name="_Toc352320001"/>
      <w:r>
        <w:rPr>
          <w:rFonts w:ascii="Tahoma" w:hAnsi="Tahoma" w:cs="Tahoma"/>
          <w:color w:val="FF6600"/>
          <w:lang w:val="en-US"/>
        </w:rPr>
        <w:t>JULY</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36"/>
      <w:bookmarkEnd w:id="637"/>
    </w:p>
    <w:p w14:paraId="1B6287BE" w14:textId="77777777" w:rsidR="005A23F4" w:rsidRPr="005A23F4" w:rsidRDefault="005A23F4" w:rsidP="005A23F4">
      <w:pPr>
        <w:rPr>
          <w:lang w:eastAsia="x-none"/>
        </w:rPr>
      </w:pPr>
    </w:p>
    <w:p w14:paraId="2DFE5399" w14:textId="77777777" w:rsidR="00172CBA" w:rsidRPr="002765CF" w:rsidRDefault="00172CBA" w:rsidP="003E606C">
      <w:pPr>
        <w:spacing w:after="60"/>
        <w:rPr>
          <w:b/>
        </w:rPr>
      </w:pPr>
      <w:r w:rsidRPr="002765CF">
        <w:rPr>
          <w:b/>
        </w:rPr>
        <w:t>Additions</w:t>
      </w:r>
    </w:p>
    <w:p w14:paraId="10D9EAAE" w14:textId="77777777" w:rsidR="00856858" w:rsidRDefault="00856858" w:rsidP="00FF73C5">
      <w:pPr>
        <w:rPr>
          <w:rFonts w:cs="Tahoma"/>
          <w:szCs w:val="18"/>
        </w:rPr>
      </w:pPr>
      <w:r>
        <w:rPr>
          <w:rFonts w:cs="Tahoma"/>
          <w:szCs w:val="18"/>
        </w:rPr>
        <w:t>Lync Online Plan 3</w:t>
      </w:r>
    </w:p>
    <w:p w14:paraId="130CBD60" w14:textId="77777777" w:rsidR="00B1779F" w:rsidRDefault="00B1779F" w:rsidP="00492E6C">
      <w:pPr>
        <w:rPr>
          <w:rFonts w:cs="Tahoma"/>
          <w:szCs w:val="18"/>
        </w:rPr>
      </w:pPr>
      <w:r>
        <w:rPr>
          <w:rFonts w:cs="Tahoma"/>
          <w:szCs w:val="18"/>
        </w:rPr>
        <w:t>Lync Online Plan 3A</w:t>
      </w:r>
    </w:p>
    <w:p w14:paraId="6AC9CD23" w14:textId="77777777" w:rsidR="00856858" w:rsidRDefault="00856858" w:rsidP="00DA364B">
      <w:pPr>
        <w:rPr>
          <w:rFonts w:cs="Tahoma"/>
          <w:szCs w:val="18"/>
        </w:rPr>
      </w:pPr>
      <w:r>
        <w:rPr>
          <w:rFonts w:cs="Tahoma"/>
          <w:szCs w:val="18"/>
        </w:rPr>
        <w:t xml:space="preserve">Office Web Applications with SharePoint </w:t>
      </w:r>
      <w:r w:rsidR="009A5491">
        <w:rPr>
          <w:rFonts w:cs="Tahoma"/>
          <w:szCs w:val="18"/>
        </w:rPr>
        <w:t xml:space="preserve">Plan </w:t>
      </w:r>
      <w:r w:rsidR="003C30E5">
        <w:rPr>
          <w:rFonts w:cs="Tahoma"/>
          <w:szCs w:val="18"/>
        </w:rPr>
        <w:t>2</w:t>
      </w:r>
      <w:r>
        <w:rPr>
          <w:rFonts w:cs="Tahoma"/>
          <w:szCs w:val="18"/>
        </w:rPr>
        <w:t>A</w:t>
      </w:r>
    </w:p>
    <w:p w14:paraId="5ACF9992" w14:textId="77777777" w:rsidR="00172CBA" w:rsidRPr="00B435C3" w:rsidRDefault="00856858" w:rsidP="00543693">
      <w:pPr>
        <w:rPr>
          <w:rFonts w:cs="Tahoma"/>
          <w:szCs w:val="18"/>
        </w:rPr>
      </w:pPr>
      <w:r>
        <w:rPr>
          <w:rFonts w:cs="Tahoma"/>
          <w:szCs w:val="18"/>
        </w:rPr>
        <w:t>Learning Solutions IT Academy (User SL)</w:t>
      </w:r>
      <w:r w:rsidR="00172CBA" w:rsidRPr="00B435C3">
        <w:rPr>
          <w:rFonts w:cs="Tahoma"/>
          <w:szCs w:val="18"/>
        </w:rPr>
        <w:t xml:space="preserve"> </w:t>
      </w:r>
    </w:p>
    <w:p w14:paraId="69435891" w14:textId="77777777" w:rsidR="00172CBA" w:rsidRDefault="00172CBA" w:rsidP="00546475">
      <w:pPr>
        <w:rPr>
          <w:rFonts w:cs="Tahoma"/>
          <w:szCs w:val="18"/>
        </w:rPr>
      </w:pPr>
    </w:p>
    <w:p w14:paraId="57A9AD68" w14:textId="77777777" w:rsidR="00172CBA" w:rsidRPr="003E606C" w:rsidRDefault="00172CBA" w:rsidP="003E606C">
      <w:pPr>
        <w:spacing w:after="60"/>
        <w:rPr>
          <w:b/>
        </w:rPr>
      </w:pPr>
      <w:r w:rsidRPr="003E606C">
        <w:rPr>
          <w:b/>
        </w:rPr>
        <w:t>Promotions</w:t>
      </w:r>
    </w:p>
    <w:p w14:paraId="236E5CDA" w14:textId="77777777" w:rsidR="00172CBA" w:rsidRPr="008A7529" w:rsidRDefault="00172CBA" w:rsidP="002765CF">
      <w:pPr>
        <w:rPr>
          <w:rFonts w:cs="Tahoma"/>
          <w:color w:val="000000"/>
          <w:szCs w:val="18"/>
        </w:rPr>
      </w:pPr>
      <w:bookmarkStart w:id="638" w:name="_Toc325609137"/>
      <w:r>
        <w:rPr>
          <w:rFonts w:cs="Tahoma"/>
          <w:color w:val="000000"/>
          <w:szCs w:val="18"/>
        </w:rPr>
        <w:t>There are no promotion additions, deletions or expirations.</w:t>
      </w:r>
      <w:bookmarkEnd w:id="638"/>
    </w:p>
    <w:p w14:paraId="5BECEA84" w14:textId="77777777" w:rsidR="00172CBA" w:rsidRPr="002765CF" w:rsidRDefault="00172CBA" w:rsidP="003E606C">
      <w:pPr>
        <w:spacing w:after="60"/>
        <w:rPr>
          <w:b/>
        </w:rPr>
      </w:pPr>
      <w:r>
        <w:rPr>
          <w:rFonts w:cs="Tahoma"/>
          <w:szCs w:val="18"/>
        </w:rPr>
        <w:br/>
      </w:r>
      <w:r w:rsidRPr="002765CF">
        <w:rPr>
          <w:b/>
        </w:rPr>
        <w:t>Deletions</w:t>
      </w:r>
    </w:p>
    <w:p w14:paraId="2AEDA332" w14:textId="77777777" w:rsidR="00172CBA" w:rsidRDefault="00172CBA" w:rsidP="00EB4DA8">
      <w:pPr>
        <w:rPr>
          <w:rFonts w:cs="Tahoma"/>
          <w:color w:val="000000"/>
          <w:szCs w:val="20"/>
        </w:rPr>
      </w:pPr>
      <w:r w:rsidRPr="00CF4241">
        <w:rPr>
          <w:rFonts w:cs="Tahoma"/>
          <w:color w:val="000000"/>
          <w:szCs w:val="20"/>
        </w:rPr>
        <w:t>There are no product deletions.</w:t>
      </w:r>
    </w:p>
    <w:p w14:paraId="799A7573" w14:textId="77777777" w:rsidR="00B1779F" w:rsidRDefault="00B1779F" w:rsidP="00EB4DA8">
      <w:pPr>
        <w:rPr>
          <w:rFonts w:cs="Tahoma"/>
          <w:color w:val="000000"/>
          <w:szCs w:val="20"/>
        </w:rPr>
      </w:pPr>
    </w:p>
    <w:p w14:paraId="3598B723" w14:textId="77777777" w:rsidR="00B1779F" w:rsidRPr="003E606C" w:rsidRDefault="00B1779F" w:rsidP="003E606C">
      <w:pPr>
        <w:spacing w:after="60"/>
        <w:rPr>
          <w:b/>
        </w:rPr>
      </w:pPr>
      <w:r w:rsidRPr="003E606C">
        <w:rPr>
          <w:b/>
        </w:rPr>
        <w:t>Other Changes</w:t>
      </w:r>
    </w:p>
    <w:p w14:paraId="3EB68505" w14:textId="77777777" w:rsidR="00B1779F" w:rsidRPr="00CF4241" w:rsidRDefault="00B1779F" w:rsidP="00EB4DA8">
      <w:pPr>
        <w:rPr>
          <w:rFonts w:cs="Tahoma"/>
          <w:color w:val="000000"/>
          <w:szCs w:val="20"/>
        </w:rPr>
      </w:pPr>
      <w:r>
        <w:rPr>
          <w:rFonts w:cs="Tahoma"/>
          <w:color w:val="000000"/>
          <w:szCs w:val="20"/>
        </w:rPr>
        <w:t xml:space="preserve">Sections 3 through 5 were reorganized into Sections 3 </w:t>
      </w:r>
      <w:proofErr w:type="spellStart"/>
      <w:r>
        <w:rPr>
          <w:rFonts w:cs="Tahoma"/>
          <w:color w:val="000000"/>
          <w:szCs w:val="20"/>
        </w:rPr>
        <w:t>though</w:t>
      </w:r>
      <w:proofErr w:type="spellEnd"/>
      <w:r>
        <w:rPr>
          <w:rFonts w:cs="Tahoma"/>
          <w:color w:val="000000"/>
          <w:szCs w:val="20"/>
        </w:rPr>
        <w:t xml:space="preserve"> 9 for </w:t>
      </w:r>
      <w:r w:rsidR="00F84FA6">
        <w:rPr>
          <w:rFonts w:cs="Tahoma"/>
          <w:color w:val="000000"/>
          <w:szCs w:val="20"/>
        </w:rPr>
        <w:t>usability enhancements</w:t>
      </w:r>
      <w:r>
        <w:rPr>
          <w:rFonts w:cs="Tahoma"/>
          <w:color w:val="000000"/>
          <w:szCs w:val="20"/>
        </w:rPr>
        <w:t>.</w:t>
      </w:r>
      <w:r w:rsidR="00DE28FE">
        <w:rPr>
          <w:rFonts w:cs="Tahoma"/>
          <w:color w:val="000000"/>
          <w:szCs w:val="20"/>
        </w:rPr>
        <w:t xml:space="preserve"> </w:t>
      </w:r>
    </w:p>
    <w:p w14:paraId="7B19D958" w14:textId="77777777" w:rsidR="00B1779F" w:rsidRPr="002E5D03" w:rsidRDefault="00B1779F" w:rsidP="00172CBA">
      <w:pPr>
        <w:ind w:right="720"/>
        <w:rPr>
          <w:rFonts w:cs="Tahoma"/>
          <w:b/>
          <w:color w:val="000000"/>
          <w:szCs w:val="20"/>
        </w:rPr>
      </w:pPr>
    </w:p>
    <w:p w14:paraId="29B3FE94" w14:textId="77777777" w:rsidR="005A23F4" w:rsidRPr="00A31A6D" w:rsidRDefault="005A23F4" w:rsidP="00BB6A1F">
      <w:pPr>
        <w:pStyle w:val="Heading2"/>
        <w:ind w:left="0"/>
        <w:jc w:val="both"/>
        <w:rPr>
          <w:rFonts w:ascii="Tahoma" w:hAnsi="Tahoma" w:cs="Tahoma"/>
          <w:color w:val="FF6600"/>
          <w:sz w:val="18"/>
          <w:lang w:val="en-US"/>
        </w:rPr>
      </w:pPr>
    </w:p>
    <w:p w14:paraId="793A461C" w14:textId="77777777" w:rsidR="00BB6A1F" w:rsidRDefault="00E702AC" w:rsidP="00BB6A1F">
      <w:pPr>
        <w:pStyle w:val="Heading2"/>
        <w:ind w:left="0"/>
        <w:jc w:val="both"/>
        <w:rPr>
          <w:rFonts w:ascii="Tahoma" w:hAnsi="Tahoma" w:cs="Tahoma"/>
          <w:color w:val="FF6600"/>
          <w:lang w:val="en-US"/>
        </w:rPr>
      </w:pPr>
      <w:bookmarkStart w:id="639" w:name="_Toc336338173"/>
      <w:bookmarkStart w:id="640" w:name="_Toc352320002"/>
      <w:r>
        <w:rPr>
          <w:rFonts w:ascii="Tahoma" w:hAnsi="Tahoma" w:cs="Tahoma"/>
          <w:color w:val="FF6600"/>
          <w:lang w:val="en-US"/>
        </w:rPr>
        <w:t>JUNE</w:t>
      </w:r>
      <w:r w:rsidR="00BB6A1F" w:rsidRPr="00E64CCC">
        <w:rPr>
          <w:rFonts w:ascii="Tahoma" w:hAnsi="Tahoma" w:cs="Tahoma"/>
          <w:color w:val="FF6600"/>
          <w:lang w:val="en-US"/>
        </w:rPr>
        <w:t xml:space="preserve"> 201</w:t>
      </w:r>
      <w:r w:rsidR="00BB6A1F">
        <w:rPr>
          <w:rFonts w:ascii="Tahoma" w:hAnsi="Tahoma" w:cs="Tahoma"/>
          <w:color w:val="FF6600"/>
          <w:lang w:val="en-US"/>
        </w:rPr>
        <w:t>2</w:t>
      </w:r>
      <w:r w:rsidR="00BB6A1F" w:rsidRPr="00E64CCC">
        <w:rPr>
          <w:rFonts w:ascii="Tahoma" w:hAnsi="Tahoma" w:cs="Tahoma"/>
          <w:color w:val="FF6600"/>
          <w:lang w:val="en-US"/>
        </w:rPr>
        <w:t xml:space="preserve"> CHANGES</w:t>
      </w:r>
      <w:bookmarkEnd w:id="639"/>
      <w:bookmarkEnd w:id="640"/>
    </w:p>
    <w:p w14:paraId="4BA091EA" w14:textId="77777777" w:rsidR="00BB6A1F" w:rsidRDefault="00BB6A1F" w:rsidP="00BB6A1F">
      <w:pPr>
        <w:rPr>
          <w:b/>
        </w:rPr>
      </w:pPr>
    </w:p>
    <w:p w14:paraId="6A0A8DA8" w14:textId="77777777" w:rsidR="00BB6A1F" w:rsidRPr="00BA3004" w:rsidRDefault="00BB6A1F" w:rsidP="003E606C">
      <w:pPr>
        <w:spacing w:after="60"/>
        <w:rPr>
          <w:b/>
        </w:rPr>
      </w:pPr>
      <w:r w:rsidRPr="00BA3004">
        <w:rPr>
          <w:b/>
        </w:rPr>
        <w:t>Additions</w:t>
      </w:r>
    </w:p>
    <w:p w14:paraId="31E94318" w14:textId="77777777" w:rsidR="00B435C3" w:rsidRPr="00B435C3" w:rsidRDefault="00B435C3" w:rsidP="00BA3004">
      <w:pPr>
        <w:rPr>
          <w:rFonts w:cs="Tahoma"/>
          <w:szCs w:val="18"/>
        </w:rPr>
      </w:pPr>
      <w:r w:rsidRPr="00B435C3">
        <w:rPr>
          <w:rFonts w:cs="Tahoma"/>
          <w:szCs w:val="18"/>
        </w:rPr>
        <w:t>Dynamics CRM Mobile</w:t>
      </w:r>
      <w:r w:rsidR="00AD5DCD">
        <w:rPr>
          <w:rFonts w:cs="Tahoma"/>
          <w:szCs w:val="18"/>
        </w:rPr>
        <w:t xml:space="preserve"> (Online; Per User)</w:t>
      </w:r>
    </w:p>
    <w:p w14:paraId="5CBFBA1F" w14:textId="77777777" w:rsidR="00B435C3" w:rsidRDefault="00B435C3" w:rsidP="00BA3004">
      <w:pPr>
        <w:rPr>
          <w:rFonts w:cs="Tahoma"/>
          <w:szCs w:val="18"/>
        </w:rPr>
      </w:pPr>
      <w:r w:rsidRPr="00B435C3">
        <w:rPr>
          <w:rFonts w:cs="Tahoma"/>
          <w:szCs w:val="18"/>
        </w:rPr>
        <w:t xml:space="preserve">Dynamics CRM </w:t>
      </w:r>
      <w:proofErr w:type="spellStart"/>
      <w:r w:rsidRPr="00B435C3">
        <w:rPr>
          <w:rFonts w:cs="Tahoma"/>
          <w:szCs w:val="18"/>
        </w:rPr>
        <w:t>Onprem</w:t>
      </w:r>
      <w:proofErr w:type="spellEnd"/>
      <w:r w:rsidRPr="00B435C3">
        <w:rPr>
          <w:rFonts w:cs="Tahoma"/>
          <w:szCs w:val="18"/>
        </w:rPr>
        <w:t xml:space="preserve"> Mobile</w:t>
      </w:r>
    </w:p>
    <w:p w14:paraId="42541F43" w14:textId="77777777" w:rsidR="004945FA" w:rsidRPr="00CF4241" w:rsidRDefault="004945FA" w:rsidP="00BA3004">
      <w:pPr>
        <w:rPr>
          <w:rFonts w:eastAsia="Calibri" w:cs="Tahoma"/>
          <w:color w:val="000000"/>
          <w:szCs w:val="18"/>
        </w:rPr>
      </w:pPr>
      <w:r w:rsidRPr="00CF4241">
        <w:rPr>
          <w:rFonts w:eastAsia="Calibri" w:cs="Tahoma"/>
          <w:color w:val="000000"/>
          <w:szCs w:val="18"/>
        </w:rPr>
        <w:t xml:space="preserve">Exchange Online Archiving for Exchange Server </w:t>
      </w:r>
      <w:proofErr w:type="gramStart"/>
      <w:r w:rsidRPr="00CF4241">
        <w:rPr>
          <w:rFonts w:eastAsia="Calibri" w:cs="Tahoma"/>
          <w:color w:val="000000"/>
          <w:szCs w:val="18"/>
        </w:rPr>
        <w:t>A</w:t>
      </w:r>
      <w:proofErr w:type="gramEnd"/>
      <w:r w:rsidRPr="00CF4241">
        <w:rPr>
          <w:rFonts w:eastAsia="Calibri" w:cs="Tahoma"/>
          <w:color w:val="000000"/>
          <w:szCs w:val="18"/>
        </w:rPr>
        <w:t xml:space="preserve"> (User SL)</w:t>
      </w:r>
    </w:p>
    <w:p w14:paraId="30402BAD" w14:textId="77777777" w:rsidR="00AD5DCD" w:rsidRPr="00CF4241" w:rsidRDefault="00AD5DCD" w:rsidP="00BA3004">
      <w:pPr>
        <w:rPr>
          <w:rFonts w:cs="Tahoma"/>
          <w:color w:val="000000"/>
          <w:szCs w:val="18"/>
        </w:rPr>
      </w:pPr>
      <w:r w:rsidRPr="00CF4241">
        <w:rPr>
          <w:rFonts w:cs="Tahoma"/>
          <w:color w:val="000000"/>
          <w:szCs w:val="18"/>
        </w:rPr>
        <w:t xml:space="preserve">Exchange Online Plan 1A for </w:t>
      </w:r>
      <w:r w:rsidR="004945FA" w:rsidRPr="00CF4241">
        <w:rPr>
          <w:rFonts w:cs="Tahoma"/>
          <w:color w:val="000000"/>
          <w:szCs w:val="18"/>
        </w:rPr>
        <w:t>Alumni</w:t>
      </w:r>
    </w:p>
    <w:p w14:paraId="28D859A0" w14:textId="77777777" w:rsidR="00AD5DCD" w:rsidRPr="00CF4241" w:rsidRDefault="00AD5DCD" w:rsidP="00BA3004">
      <w:pPr>
        <w:rPr>
          <w:rFonts w:cs="Tahoma"/>
          <w:color w:val="000000"/>
          <w:szCs w:val="18"/>
        </w:rPr>
      </w:pPr>
      <w:r w:rsidRPr="00CF4241">
        <w:rPr>
          <w:rFonts w:cs="Tahoma"/>
          <w:color w:val="000000"/>
          <w:szCs w:val="18"/>
        </w:rPr>
        <w:t>Exchange Online Plan 2A</w:t>
      </w:r>
    </w:p>
    <w:p w14:paraId="0EF3176F" w14:textId="77777777" w:rsidR="007B4641" w:rsidRPr="00CF4241" w:rsidRDefault="007B4641" w:rsidP="00BA3004">
      <w:pPr>
        <w:rPr>
          <w:rFonts w:cs="Tahoma"/>
          <w:color w:val="000000"/>
          <w:szCs w:val="20"/>
        </w:rPr>
      </w:pPr>
      <w:r w:rsidRPr="00CF4241">
        <w:rPr>
          <w:rFonts w:cs="Tahoma"/>
          <w:color w:val="000000"/>
          <w:szCs w:val="20"/>
        </w:rPr>
        <w:t>Forefront Identity Manager 2010 R2</w:t>
      </w:r>
      <w:r w:rsidR="004945FA" w:rsidRPr="00CF4241">
        <w:rPr>
          <w:rFonts w:cs="Tahoma"/>
          <w:color w:val="000000"/>
          <w:szCs w:val="20"/>
        </w:rPr>
        <w:t xml:space="preserve"> CAL (User only)</w:t>
      </w:r>
    </w:p>
    <w:p w14:paraId="1ED6BBAB" w14:textId="77777777" w:rsidR="004945FA" w:rsidRPr="00CF4241" w:rsidRDefault="004945FA" w:rsidP="00BA3004">
      <w:pPr>
        <w:rPr>
          <w:rFonts w:cs="Tahoma"/>
          <w:color w:val="000000"/>
          <w:szCs w:val="20"/>
        </w:rPr>
      </w:pPr>
      <w:r w:rsidRPr="00CF4241">
        <w:rPr>
          <w:rFonts w:cs="Tahoma"/>
          <w:color w:val="000000"/>
          <w:szCs w:val="20"/>
        </w:rPr>
        <w:t>Forefront Identity Manager 2010 R2 External Connector</w:t>
      </w:r>
    </w:p>
    <w:p w14:paraId="2EEA4765" w14:textId="77777777" w:rsidR="004945FA" w:rsidRPr="00CF4241" w:rsidRDefault="004945FA" w:rsidP="00BA3004">
      <w:pPr>
        <w:rPr>
          <w:rFonts w:cs="Tahoma"/>
          <w:color w:val="000000"/>
          <w:szCs w:val="20"/>
        </w:rPr>
      </w:pPr>
      <w:r w:rsidRPr="00CF4241">
        <w:rPr>
          <w:rFonts w:cs="Tahoma"/>
          <w:color w:val="000000"/>
          <w:szCs w:val="20"/>
        </w:rPr>
        <w:t>Forefront Identity Manager 2010 R2 Server</w:t>
      </w:r>
    </w:p>
    <w:p w14:paraId="6CC1B0F9" w14:textId="77777777" w:rsidR="004945FA" w:rsidRPr="00CF4241" w:rsidRDefault="004945FA" w:rsidP="00BA3004">
      <w:pPr>
        <w:rPr>
          <w:rFonts w:cs="Tahoma"/>
          <w:color w:val="000000"/>
          <w:szCs w:val="20"/>
        </w:rPr>
      </w:pPr>
      <w:r w:rsidRPr="00CF4241">
        <w:rPr>
          <w:rFonts w:cs="Tahoma"/>
          <w:color w:val="000000"/>
          <w:szCs w:val="20"/>
        </w:rPr>
        <w:t>Forefront Identity Manager 2010 R2 – Windows Live Edition</w:t>
      </w:r>
    </w:p>
    <w:p w14:paraId="5DAF4501" w14:textId="77777777" w:rsidR="00834000" w:rsidRPr="00CF4241" w:rsidRDefault="00834000" w:rsidP="00BA3004">
      <w:pPr>
        <w:rPr>
          <w:rFonts w:cs="Tahoma"/>
          <w:color w:val="000000"/>
          <w:szCs w:val="20"/>
        </w:rPr>
      </w:pPr>
      <w:r w:rsidRPr="00CF4241">
        <w:rPr>
          <w:rFonts w:cs="Tahoma"/>
          <w:color w:val="000000"/>
          <w:szCs w:val="20"/>
        </w:rPr>
        <w:t>Office 365 A2-A4 (User SL)</w:t>
      </w:r>
    </w:p>
    <w:p w14:paraId="27F71DA4" w14:textId="77777777" w:rsidR="00834000" w:rsidRPr="00CF4241" w:rsidRDefault="00834000" w:rsidP="00BA3004">
      <w:pPr>
        <w:rPr>
          <w:rFonts w:cs="Tahoma"/>
          <w:color w:val="000000"/>
          <w:szCs w:val="18"/>
        </w:rPr>
      </w:pPr>
      <w:r w:rsidRPr="00CF4241">
        <w:rPr>
          <w:rFonts w:cs="Tahoma"/>
          <w:color w:val="000000"/>
          <w:szCs w:val="20"/>
        </w:rPr>
        <w:t xml:space="preserve">Office Professional Plus </w:t>
      </w:r>
      <w:r w:rsidRPr="00CF4241">
        <w:rPr>
          <w:rFonts w:cs="Tahoma"/>
          <w:color w:val="000000"/>
          <w:szCs w:val="18"/>
        </w:rPr>
        <w:t>Subscription A (User SL)</w:t>
      </w:r>
    </w:p>
    <w:p w14:paraId="4E38F418" w14:textId="77777777" w:rsidR="00834000" w:rsidRPr="00CF4241" w:rsidRDefault="00834000" w:rsidP="00BA3004">
      <w:pPr>
        <w:rPr>
          <w:rFonts w:cs="Tahoma"/>
          <w:color w:val="000000"/>
          <w:szCs w:val="18"/>
        </w:rPr>
      </w:pPr>
      <w:r w:rsidRPr="00CF4241">
        <w:rPr>
          <w:rFonts w:cs="Tahoma"/>
          <w:color w:val="000000"/>
          <w:szCs w:val="18"/>
        </w:rPr>
        <w:t>Office Web Applications A (User SL)</w:t>
      </w:r>
    </w:p>
    <w:p w14:paraId="79F91C8C" w14:textId="77777777" w:rsidR="00D82FA6" w:rsidRPr="00CF4241" w:rsidRDefault="00A862BA" w:rsidP="00BA3004">
      <w:pPr>
        <w:rPr>
          <w:rFonts w:cs="Tahoma"/>
          <w:color w:val="000000"/>
          <w:szCs w:val="18"/>
        </w:rPr>
      </w:pPr>
      <w:r w:rsidRPr="00CF4241">
        <w:rPr>
          <w:rFonts w:cs="Tahoma"/>
          <w:color w:val="000000"/>
          <w:szCs w:val="18"/>
        </w:rPr>
        <w:t>SharePoint™ Online Extra Storage 1 GB A (Add-on SL)</w:t>
      </w:r>
    </w:p>
    <w:p w14:paraId="64C93346" w14:textId="77777777" w:rsidR="00A862BA" w:rsidRDefault="00A862BA" w:rsidP="00BA3004">
      <w:pPr>
        <w:rPr>
          <w:rFonts w:cs="Tahoma"/>
          <w:szCs w:val="18"/>
        </w:rPr>
      </w:pPr>
    </w:p>
    <w:p w14:paraId="15C0ED8F" w14:textId="77777777" w:rsidR="00BB6A1F" w:rsidRPr="003E606C" w:rsidRDefault="00BB6A1F" w:rsidP="003E606C">
      <w:pPr>
        <w:spacing w:after="60"/>
        <w:rPr>
          <w:b/>
        </w:rPr>
      </w:pPr>
      <w:r w:rsidRPr="003E606C">
        <w:rPr>
          <w:b/>
        </w:rPr>
        <w:t>Promotions</w:t>
      </w:r>
    </w:p>
    <w:p w14:paraId="2566345C" w14:textId="77777777" w:rsidR="00BB6A1F" w:rsidRPr="008A7529" w:rsidRDefault="00751573" w:rsidP="00BA3004">
      <w:pPr>
        <w:rPr>
          <w:rFonts w:cs="Tahoma"/>
          <w:color w:val="000000"/>
          <w:szCs w:val="18"/>
        </w:rPr>
      </w:pPr>
      <w:bookmarkStart w:id="641" w:name="_Toc323034103"/>
      <w:bookmarkStart w:id="642" w:name="_Toc325609139"/>
      <w:bookmarkStart w:id="643" w:name="_Toc328145933"/>
      <w:r>
        <w:rPr>
          <w:rFonts w:cs="Tahoma"/>
          <w:color w:val="000000"/>
          <w:szCs w:val="18"/>
        </w:rPr>
        <w:t>There are no promotion additions, deletions or expirations.</w:t>
      </w:r>
      <w:bookmarkEnd w:id="641"/>
      <w:bookmarkEnd w:id="642"/>
      <w:bookmarkEnd w:id="643"/>
    </w:p>
    <w:p w14:paraId="5CF363BE" w14:textId="77777777" w:rsidR="00BB6A1F" w:rsidRPr="00BA3004" w:rsidRDefault="00BB6A1F" w:rsidP="003E606C">
      <w:pPr>
        <w:spacing w:after="60"/>
        <w:rPr>
          <w:b/>
        </w:rPr>
      </w:pPr>
      <w:r>
        <w:rPr>
          <w:rFonts w:cs="Tahoma"/>
          <w:szCs w:val="18"/>
        </w:rPr>
        <w:br/>
      </w:r>
      <w:r w:rsidRPr="00BA3004">
        <w:rPr>
          <w:b/>
        </w:rPr>
        <w:t>Deletions</w:t>
      </w:r>
    </w:p>
    <w:p w14:paraId="00466451" w14:textId="77777777" w:rsidR="00BB6A1F" w:rsidRPr="00CF4241" w:rsidRDefault="007B4641" w:rsidP="00BA3004">
      <w:pPr>
        <w:rPr>
          <w:rFonts w:cs="Tahoma"/>
          <w:color w:val="000000"/>
          <w:szCs w:val="20"/>
        </w:rPr>
      </w:pPr>
      <w:r w:rsidRPr="00CF4241">
        <w:rPr>
          <w:rFonts w:cs="Tahoma"/>
          <w:color w:val="000000"/>
          <w:szCs w:val="20"/>
        </w:rPr>
        <w:t>Forefront Identity Manager 2010</w:t>
      </w:r>
      <w:r w:rsidR="004945FA" w:rsidRPr="00CF4241">
        <w:rPr>
          <w:rFonts w:cs="Tahoma"/>
          <w:color w:val="000000"/>
          <w:szCs w:val="20"/>
        </w:rPr>
        <w:t xml:space="preserve"> CAL (User only)</w:t>
      </w:r>
    </w:p>
    <w:p w14:paraId="2783274F" w14:textId="77777777" w:rsidR="004945FA" w:rsidRPr="00CF4241" w:rsidRDefault="004945FA" w:rsidP="00BA3004">
      <w:pPr>
        <w:rPr>
          <w:rFonts w:cs="Tahoma"/>
          <w:color w:val="000000"/>
          <w:szCs w:val="20"/>
        </w:rPr>
      </w:pPr>
      <w:r w:rsidRPr="00CF4241">
        <w:rPr>
          <w:rFonts w:cs="Tahoma"/>
          <w:color w:val="000000"/>
          <w:szCs w:val="20"/>
        </w:rPr>
        <w:t>Forefront Identity Manager 2010 External Connector</w:t>
      </w:r>
    </w:p>
    <w:p w14:paraId="6D87B7CC" w14:textId="77777777" w:rsidR="004945FA" w:rsidRPr="00CF4241" w:rsidRDefault="004945FA" w:rsidP="00BA3004">
      <w:pPr>
        <w:rPr>
          <w:rFonts w:cs="Tahoma"/>
          <w:color w:val="000000"/>
          <w:szCs w:val="20"/>
        </w:rPr>
      </w:pPr>
      <w:r w:rsidRPr="00CF4241">
        <w:rPr>
          <w:rFonts w:cs="Tahoma"/>
          <w:color w:val="000000"/>
          <w:szCs w:val="20"/>
        </w:rPr>
        <w:t>Forefront Identity Manager 2010 Server</w:t>
      </w:r>
    </w:p>
    <w:p w14:paraId="69A4562C" w14:textId="19D0A49B" w:rsidR="00E9432A" w:rsidRPr="00D57D2B" w:rsidRDefault="004945FA" w:rsidP="00D57D2B">
      <w:pPr>
        <w:rPr>
          <w:rFonts w:cs="Tahoma"/>
          <w:color w:val="000000"/>
          <w:szCs w:val="20"/>
        </w:rPr>
      </w:pPr>
      <w:r w:rsidRPr="00CF4241">
        <w:rPr>
          <w:rFonts w:cs="Tahoma"/>
          <w:color w:val="000000"/>
          <w:szCs w:val="20"/>
        </w:rPr>
        <w:lastRenderedPageBreak/>
        <w:t>Forefront Identity Manager 2010 – Windows Live Edition</w:t>
      </w:r>
    </w:p>
    <w:p w14:paraId="608AB870" w14:textId="77777777" w:rsidR="00023FE7" w:rsidRPr="00B939A4" w:rsidRDefault="00EF4590" w:rsidP="00B939A4">
      <w:pPr>
        <w:rPr>
          <w:color w:val="000000"/>
        </w:rPr>
      </w:pPr>
      <w:r>
        <w:br w:type="page"/>
      </w:r>
      <w:bookmarkStart w:id="644" w:name="_Toc336338180"/>
      <w:bookmarkStart w:id="645" w:name="_Toc352320003"/>
      <w:r w:rsidR="00A33112" w:rsidRPr="00D75F9F">
        <w:rPr>
          <w:rStyle w:val="Heading1Char"/>
          <w:lang w:val="en-US"/>
        </w:rPr>
        <w:lastRenderedPageBreak/>
        <w:t xml:space="preserve">SECTION </w:t>
      </w:r>
      <w:r w:rsidR="00023FE7" w:rsidRPr="00D75F9F">
        <w:rPr>
          <w:rStyle w:val="Heading1Char"/>
          <w:lang w:val="en-US"/>
        </w:rPr>
        <w:t>2 – Product Promotions</w:t>
      </w:r>
      <w:bookmarkEnd w:id="644"/>
      <w:bookmarkEnd w:id="645"/>
    </w:p>
    <w:p w14:paraId="44D29474" w14:textId="77777777" w:rsidR="00023FE7" w:rsidRPr="000C2842" w:rsidRDefault="00023FE7" w:rsidP="00510F6B">
      <w:pPr>
        <w:ind w:right="720"/>
        <w:rPr>
          <w:rFonts w:cs="Tahoma"/>
          <w:color w:val="000000"/>
          <w:sz w:val="24"/>
        </w:rPr>
      </w:pPr>
    </w:p>
    <w:p w14:paraId="5D95F1F7" w14:textId="77777777" w:rsidR="00187499" w:rsidRPr="00B33F0B" w:rsidRDefault="00187499" w:rsidP="00187499">
      <w:pPr>
        <w:pStyle w:val="Heading2"/>
        <w:ind w:left="0"/>
        <w:rPr>
          <w:rFonts w:ascii="Tahoma" w:hAnsi="Tahoma" w:cs="Tahoma"/>
          <w:color w:val="FF9429"/>
        </w:rPr>
      </w:pPr>
      <w:bookmarkStart w:id="646" w:name="_Toc352320004"/>
      <w:bookmarkStart w:id="647" w:name="_Toc336338181"/>
      <w:r w:rsidRPr="00B33F0B">
        <w:rPr>
          <w:rFonts w:ascii="Tahoma" w:hAnsi="Tahoma" w:cs="Tahoma"/>
          <w:color w:val="FF9429"/>
        </w:rPr>
        <w:t>Microsoft Dynamics AX 2012 R2 - Buy One Enterprise CAL Get One Functional CAL Promotion</w:t>
      </w:r>
      <w:bookmarkEnd w:id="646"/>
    </w:p>
    <w:p w14:paraId="5C708A0A" w14:textId="77777777" w:rsidR="00B33F0B" w:rsidRPr="00B33F0B" w:rsidRDefault="00B33F0B" w:rsidP="00B33F0B">
      <w:pPr>
        <w:rPr>
          <w:lang w:val="x-none" w:eastAsia="x-none"/>
        </w:rPr>
      </w:pPr>
    </w:p>
    <w:bookmarkEnd w:id="647"/>
    <w:p w14:paraId="646C7E64" w14:textId="77777777" w:rsidR="00187499" w:rsidRPr="0064651F" w:rsidRDefault="007177A5" w:rsidP="0064651F">
      <w:pPr>
        <w:spacing w:after="200" w:line="276" w:lineRule="auto"/>
      </w:pPr>
      <w:r w:rsidRPr="006D6A83">
        <w:t xml:space="preserve">As a limited time offer from </w:t>
      </w:r>
      <w:r w:rsidR="00187499" w:rsidRPr="0064651F">
        <w:t>March</w:t>
      </w:r>
      <w:r w:rsidRPr="006D6A83">
        <w:t xml:space="preserve"> 1, </w:t>
      </w:r>
      <w:r w:rsidR="00187499" w:rsidRPr="0064651F">
        <w:t>2013</w:t>
      </w:r>
      <w:r w:rsidRPr="006D6A83">
        <w:t xml:space="preserve"> to </w:t>
      </w:r>
      <w:r w:rsidR="00187499" w:rsidRPr="0064651F">
        <w:t>June 28, 2013.</w:t>
      </w:r>
      <w:r w:rsidRPr="006D6A83">
        <w:t xml:space="preserve"> Microsoft offers </w:t>
      </w:r>
      <w:r w:rsidR="00187499" w:rsidRPr="0064651F">
        <w:t>one (1) Functional CAL per every Enterprise CAL acquired during the promotional period.</w:t>
      </w:r>
      <w:r w:rsidRPr="006D6A83">
        <w:t xml:space="preserve"> This promotion is available under the </w:t>
      </w:r>
      <w:r w:rsidR="00187499" w:rsidRPr="0064651F">
        <w:t>following licensing programs on the price list: Enterprise Agreement, Microsoft Enterprise Agreement Subscription, US Government and Campus Agreement and School Agreement for Enterprise Education Solutions. A minimum of 30 Enterprise CALs order is required</w:t>
      </w:r>
      <w:r w:rsidR="002202DB">
        <w:t xml:space="preserve"> and </w:t>
      </w:r>
      <w:r w:rsidR="00187499" w:rsidRPr="0064651F">
        <w:t>must be acquired from the published promotional SKU. All licenses granted under this offer will include Software Assurance coverage or Subscription coverage. That coverage will expire when coverage on the qualifying licenses expires. Upon expiration of that coverage,</w:t>
      </w:r>
      <w:r w:rsidR="00510F6B" w:rsidRPr="006D6A83">
        <w:t xml:space="preserve"> customers</w:t>
      </w:r>
      <w:r w:rsidR="00187499" w:rsidRPr="0064651F">
        <w:t xml:space="preserve"> may renew their Software Assurance or Subscription. </w:t>
      </w:r>
      <w:bookmarkStart w:id="648" w:name="_Toc336338182"/>
    </w:p>
    <w:p w14:paraId="3139BD96" w14:textId="77777777" w:rsidR="00187499" w:rsidRPr="00B33F0B" w:rsidRDefault="00187499" w:rsidP="00187499">
      <w:pPr>
        <w:pStyle w:val="Heading2"/>
        <w:ind w:left="0"/>
        <w:rPr>
          <w:rFonts w:ascii="Tahoma" w:hAnsi="Tahoma" w:cs="Tahoma"/>
          <w:color w:val="FF9429"/>
        </w:rPr>
      </w:pPr>
      <w:bookmarkStart w:id="649" w:name="_Toc352320005"/>
      <w:r w:rsidRPr="00B33F0B">
        <w:rPr>
          <w:rFonts w:ascii="Tahoma" w:hAnsi="Tahoma" w:cs="Tahoma"/>
          <w:color w:val="FF9429"/>
        </w:rPr>
        <w:t>Microsoft Dynamics AX 2012 R2 - EA Starter Promotion</w:t>
      </w:r>
      <w:bookmarkEnd w:id="649"/>
    </w:p>
    <w:p w14:paraId="0F2AF59E" w14:textId="77777777" w:rsidR="00B33F0B" w:rsidRPr="00B33F0B" w:rsidRDefault="00B33F0B" w:rsidP="00B33F0B">
      <w:pPr>
        <w:rPr>
          <w:lang w:val="x-none" w:eastAsia="x-none"/>
        </w:rPr>
      </w:pPr>
    </w:p>
    <w:bookmarkEnd w:id="648"/>
    <w:p w14:paraId="7E1D64DE" w14:textId="77777777" w:rsidR="001D214E" w:rsidRPr="006D6A83" w:rsidRDefault="001D214E" w:rsidP="001D214E">
      <w:pPr>
        <w:spacing w:after="200" w:line="276" w:lineRule="auto"/>
      </w:pPr>
      <w:r w:rsidRPr="006D6A83">
        <w:t xml:space="preserve">As a limited time offer from </w:t>
      </w:r>
      <w:r w:rsidR="00187499" w:rsidRPr="00B33F0B">
        <w:rPr>
          <w:rFonts w:eastAsia="Calibri" w:cs="Tahoma"/>
          <w:szCs w:val="18"/>
        </w:rPr>
        <w:t xml:space="preserve">March 1, 2013 to June 28, 2013. Microsoft offers 3 (three) Enterprise CALs and 50 (fifty) </w:t>
      </w:r>
      <w:proofErr w:type="spellStart"/>
      <w:r w:rsidR="00187499" w:rsidRPr="00B33F0B">
        <w:rPr>
          <w:rFonts w:eastAsia="Calibri" w:cs="Tahoma"/>
          <w:szCs w:val="18"/>
        </w:rPr>
        <w:t>Self Serve</w:t>
      </w:r>
      <w:proofErr w:type="spellEnd"/>
      <w:r w:rsidR="00187499" w:rsidRPr="00B33F0B">
        <w:rPr>
          <w:rFonts w:eastAsia="Calibri" w:cs="Tahoma"/>
          <w:szCs w:val="18"/>
        </w:rPr>
        <w:t xml:space="preserve"> CALs with the acquisition of the first Microsoft Dynamics AX</w:t>
      </w:r>
      <w:r w:rsidRPr="006D6A83">
        <w:t xml:space="preserve"> 2012 </w:t>
      </w:r>
      <w:r w:rsidR="00187499" w:rsidRPr="00B33F0B">
        <w:rPr>
          <w:rFonts w:eastAsia="Calibri" w:cs="Tahoma"/>
          <w:szCs w:val="18"/>
        </w:rPr>
        <w:t>R2 Server license.</w:t>
      </w:r>
      <w:r w:rsidRPr="006D6A83">
        <w:t xml:space="preserve">  This promotion is available </w:t>
      </w:r>
      <w:r w:rsidR="00187499" w:rsidRPr="00B33F0B">
        <w:rPr>
          <w:rFonts w:eastAsia="Calibri" w:cs="Tahoma"/>
          <w:szCs w:val="18"/>
        </w:rPr>
        <w:t xml:space="preserve">only </w:t>
      </w:r>
      <w:r w:rsidRPr="006D6A83">
        <w:t>under the Microsoft Enterprise Agreement</w:t>
      </w:r>
      <w:r w:rsidR="00187499" w:rsidRPr="00B33F0B">
        <w:rPr>
          <w:rFonts w:eastAsia="Calibri" w:cs="Tahoma"/>
          <w:szCs w:val="18"/>
        </w:rPr>
        <w:t xml:space="preserve"> licensing program. </w:t>
      </w:r>
    </w:p>
    <w:p w14:paraId="48B39AE0" w14:textId="77777777" w:rsidR="00187499" w:rsidRPr="00B33F0B" w:rsidRDefault="00187499" w:rsidP="00B33F0B">
      <w:pPr>
        <w:spacing w:after="200" w:line="276" w:lineRule="auto"/>
        <w:rPr>
          <w:rFonts w:eastAsia="Calibri" w:cs="Tahoma"/>
          <w:szCs w:val="18"/>
        </w:rPr>
      </w:pPr>
      <w:r w:rsidRPr="00B33F0B">
        <w:rPr>
          <w:rFonts w:eastAsia="Calibri" w:cs="Tahoma"/>
          <w:szCs w:val="18"/>
        </w:rPr>
        <w:t xml:space="preserve">All licenses granted under this offer will include Software Assurance coverage. That coverage will expire when coverage on the qualifying licenses expires. Upon expiration of that coverage, customers may renew their Software Assurance on the granted licenses. </w:t>
      </w:r>
      <w:bookmarkStart w:id="650" w:name="_Toc336338183"/>
      <w:r w:rsidRPr="00B33F0B">
        <w:rPr>
          <w:rFonts w:eastAsia="Calibri" w:cs="Tahoma"/>
          <w:szCs w:val="18"/>
        </w:rPr>
        <w:t>The right to use the granted software expires when the right to use software under the qualifying Microsoft Dynamics AX 2012 R2 Server license expires. Evidence of the qualifying Server license and this Product Note will evidence the customer’s right to use Microsoft Dynamics AX 2012 R2 licenses under the terms of this offer. Customers may not transfer the licenses granted under this offer separately from the corresponding qualifying licenses.</w:t>
      </w:r>
    </w:p>
    <w:p w14:paraId="34923CB9" w14:textId="77777777" w:rsidR="00491DAC" w:rsidRDefault="00491DAC" w:rsidP="007B1734">
      <w:pPr>
        <w:pStyle w:val="Heading2"/>
        <w:ind w:left="0"/>
        <w:rPr>
          <w:rFonts w:ascii="Tahoma" w:eastAsia="Times New Roman" w:hAnsi="Tahoma" w:cs="Tahoma"/>
          <w:color w:val="FF9429"/>
          <w:lang w:val="en-US"/>
        </w:rPr>
      </w:pPr>
      <w:bookmarkStart w:id="651" w:name="_Toc352320006"/>
      <w:bookmarkEnd w:id="650"/>
      <w:r w:rsidRPr="007B1734">
        <w:rPr>
          <w:rFonts w:ascii="Tahoma" w:eastAsia="Times New Roman" w:hAnsi="Tahoma" w:cs="Tahoma"/>
          <w:color w:val="FF9429"/>
          <w:lang w:val="en-US"/>
        </w:rPr>
        <w:t>15% off Project/Visio Step Ups</w:t>
      </w:r>
      <w:bookmarkEnd w:id="651"/>
      <w:r w:rsidRPr="007B1734">
        <w:rPr>
          <w:rFonts w:ascii="Tahoma" w:eastAsia="Times New Roman" w:hAnsi="Tahoma" w:cs="Tahoma"/>
          <w:color w:val="FF9429"/>
          <w:lang w:val="en-US"/>
        </w:rPr>
        <w:t xml:space="preserve"> </w:t>
      </w:r>
    </w:p>
    <w:p w14:paraId="69305827" w14:textId="77777777" w:rsidR="00491DAC" w:rsidRPr="007B1734" w:rsidRDefault="00491DAC" w:rsidP="00FE3510">
      <w:pPr>
        <w:tabs>
          <w:tab w:val="left" w:pos="2385"/>
        </w:tabs>
        <w:rPr>
          <w:lang w:eastAsia="x-none"/>
        </w:rPr>
      </w:pPr>
    </w:p>
    <w:p w14:paraId="7EB2ACED" w14:textId="77777777" w:rsidR="00491DAC" w:rsidRDefault="00491DAC" w:rsidP="00491DAC">
      <w:pPr>
        <w:spacing w:after="200" w:line="276" w:lineRule="auto"/>
        <w:rPr>
          <w:color w:val="000000"/>
        </w:rPr>
      </w:pPr>
      <w:r w:rsidRPr="002756E8">
        <w:rPr>
          <w:color w:val="000000"/>
        </w:rPr>
        <w:t>As a limited time offer from December 1, 2012 to June 30, 2013, Microsoft offers a 15% Discount on Step Up to Project Professional for Project Standard under SA as well as a 15% Discount on Step Up to Visio Professional for Visio Standard under SA. This promotion is available under the Microsoft Enterprise, Enterprise Subscription, Select Plus, EAP</w:t>
      </w:r>
      <w:r w:rsidR="00AC2A24">
        <w:rPr>
          <w:color w:val="000000"/>
        </w:rPr>
        <w:t>, ECI</w:t>
      </w:r>
      <w:r w:rsidRPr="002756E8">
        <w:rPr>
          <w:color w:val="000000"/>
        </w:rPr>
        <w:t xml:space="preserve"> and Open Value programs.</w:t>
      </w:r>
    </w:p>
    <w:p w14:paraId="27A0FB5B" w14:textId="77777777" w:rsidR="00B7048F" w:rsidRDefault="00B7048F" w:rsidP="007B1734">
      <w:pPr>
        <w:pStyle w:val="Heading2"/>
        <w:ind w:left="0"/>
        <w:rPr>
          <w:rFonts w:ascii="Tahoma" w:eastAsia="Times New Roman" w:hAnsi="Tahoma" w:cs="Tahoma"/>
          <w:color w:val="FF9429"/>
          <w:lang w:val="en-US"/>
        </w:rPr>
      </w:pPr>
      <w:bookmarkStart w:id="652" w:name="_Toc352320007"/>
      <w:r w:rsidRPr="007B1734">
        <w:rPr>
          <w:rFonts w:ascii="Tahoma" w:eastAsia="Times New Roman" w:hAnsi="Tahoma" w:cs="Tahoma"/>
          <w:color w:val="FF9429"/>
          <w:lang w:val="en-US"/>
        </w:rPr>
        <w:t>55% off on Project Server CAL for Company Wide Purchase</w:t>
      </w:r>
      <w:bookmarkEnd w:id="652"/>
    </w:p>
    <w:p w14:paraId="65D7A441" w14:textId="77777777" w:rsidR="00B7048F" w:rsidRPr="007B1734" w:rsidRDefault="00B7048F" w:rsidP="007B1734">
      <w:pPr>
        <w:rPr>
          <w:lang w:eastAsia="x-none"/>
        </w:rPr>
      </w:pPr>
    </w:p>
    <w:p w14:paraId="1CC5356C" w14:textId="27188B9B" w:rsidR="00676723" w:rsidRDefault="00B7048F" w:rsidP="00D24E3C">
      <w:pPr>
        <w:spacing w:after="200" w:line="276" w:lineRule="auto"/>
        <w:rPr>
          <w:color w:val="000000"/>
        </w:rPr>
      </w:pPr>
      <w:r w:rsidRPr="00D63513">
        <w:rPr>
          <w:color w:val="000000"/>
        </w:rPr>
        <w:t>As a limited time offer from December 1, 2012 to June 30, 2013, Microsoft offers a 55% Discount on Project Server CAL if purchased companywide. This promotion is available under the Microsoft Enterprise, Enterprise Subscription and EAP programs. </w:t>
      </w:r>
    </w:p>
    <w:p w14:paraId="73B080CA" w14:textId="77777777" w:rsidR="00676723" w:rsidRDefault="00676723">
      <w:pPr>
        <w:rPr>
          <w:color w:val="000000"/>
        </w:rPr>
      </w:pPr>
      <w:r>
        <w:rPr>
          <w:color w:val="000000"/>
        </w:rPr>
        <w:br w:type="page"/>
      </w:r>
    </w:p>
    <w:p w14:paraId="549F219C" w14:textId="77777777" w:rsidR="00023FE7" w:rsidRPr="009C0DC9" w:rsidRDefault="00714962" w:rsidP="00B0065F">
      <w:pPr>
        <w:pStyle w:val="Heading1"/>
        <w:rPr>
          <w:rFonts w:eastAsia="Times New Roman" w:cs="Tahoma"/>
          <w:color w:val="FF9429"/>
          <w:lang w:val="en-US"/>
        </w:rPr>
      </w:pPr>
      <w:bookmarkStart w:id="653" w:name="_Toc336338188"/>
      <w:bookmarkStart w:id="654" w:name="_Toc352320008"/>
      <w:r>
        <w:lastRenderedPageBreak/>
        <w:t>SECTION 3</w:t>
      </w:r>
      <w:r w:rsidRPr="00CD7EA6">
        <w:t xml:space="preserve"> – </w:t>
      </w:r>
      <w:r w:rsidR="00456002">
        <w:t xml:space="preserve">VOLUME LICENSING PROGRAM </w:t>
      </w:r>
      <w:r>
        <w:t>TERMS</w:t>
      </w:r>
      <w:bookmarkEnd w:id="653"/>
      <w:bookmarkEnd w:id="654"/>
    </w:p>
    <w:p w14:paraId="77D95268" w14:textId="77777777" w:rsidR="00E64551" w:rsidRPr="00255158" w:rsidRDefault="00E64551" w:rsidP="00456002">
      <w:pPr>
        <w:pStyle w:val="Heading3"/>
        <w:ind w:right="720"/>
        <w:rPr>
          <w:rFonts w:ascii="Tahoma" w:hAnsi="Tahoma" w:cs="Tahoma"/>
          <w:sz w:val="24"/>
          <w:szCs w:val="22"/>
          <w:lang w:val="en-US"/>
        </w:rPr>
      </w:pPr>
      <w:bookmarkStart w:id="655" w:name="_Toc323159724"/>
    </w:p>
    <w:p w14:paraId="673B5FD5" w14:textId="77777777" w:rsidR="00456002" w:rsidRPr="00E64551" w:rsidRDefault="00456002" w:rsidP="003E606C">
      <w:pPr>
        <w:pStyle w:val="Heading3"/>
        <w:ind w:right="720"/>
        <w:rPr>
          <w:rFonts w:ascii="Tahoma" w:hAnsi="Tahoma" w:cs="Tahoma"/>
          <w:sz w:val="24"/>
          <w:szCs w:val="22"/>
          <w:lang w:eastAsia="ja-JP"/>
        </w:rPr>
      </w:pPr>
      <w:bookmarkStart w:id="656" w:name="_Toc336338189"/>
      <w:bookmarkStart w:id="657" w:name="_Toc352320009"/>
      <w:r w:rsidRPr="00E64551">
        <w:rPr>
          <w:rFonts w:ascii="Tahoma" w:hAnsi="Tahoma" w:cs="Tahoma" w:hint="eastAsia"/>
          <w:sz w:val="24"/>
          <w:szCs w:val="22"/>
        </w:rPr>
        <w:t>Applicable Volume Licensing Programs</w:t>
      </w:r>
      <w:bookmarkEnd w:id="656"/>
      <w:bookmarkEnd w:id="657"/>
      <w:r w:rsidRPr="00E64551">
        <w:rPr>
          <w:rFonts w:hint="eastAsia"/>
          <w:sz w:val="22"/>
        </w:rPr>
        <w:t xml:space="preserve"> </w:t>
      </w:r>
      <w:bookmarkEnd w:id="655"/>
    </w:p>
    <w:p w14:paraId="6BD8588D" w14:textId="77777777" w:rsidR="00E64551" w:rsidRDefault="00E64551" w:rsidP="003E606C">
      <w:pPr>
        <w:rPr>
          <w:rFonts w:cs="Tahoma"/>
          <w:lang w:eastAsia="ja-JP"/>
        </w:rPr>
      </w:pPr>
    </w:p>
    <w:p w14:paraId="65CA01D2" w14:textId="77777777" w:rsidR="00456002" w:rsidRDefault="00456002" w:rsidP="00456002">
      <w:pPr>
        <w:rPr>
          <w:rFonts w:cs="Tahoma"/>
          <w:lang w:eastAsia="ja-JP"/>
        </w:rPr>
      </w:pPr>
      <w:r>
        <w:rPr>
          <w:rFonts w:cs="Tahoma" w:hint="eastAsia"/>
          <w:lang w:eastAsia="ja-JP"/>
        </w:rPr>
        <w:t>This section applies to the following volume licensing programs</w:t>
      </w:r>
      <w:r>
        <w:rPr>
          <w:rFonts w:cs="Tahoma"/>
          <w:lang w:eastAsia="ja-JP"/>
        </w:rPr>
        <w:t>, including Academic, Charity, and Government versions, where applicable.</w:t>
      </w:r>
    </w:p>
    <w:p w14:paraId="11B4C503" w14:textId="77777777" w:rsidR="00510F6B" w:rsidRDefault="00510F6B" w:rsidP="00456002">
      <w:pPr>
        <w:rPr>
          <w:rFonts w:cs="Tahoma"/>
        </w:rPr>
      </w:pPr>
    </w:p>
    <w:p w14:paraId="5EF6B0E5" w14:textId="77777777" w:rsidR="00456002" w:rsidRDefault="00456002" w:rsidP="00822871">
      <w:pPr>
        <w:numPr>
          <w:ilvl w:val="0"/>
          <w:numId w:val="19"/>
        </w:numPr>
        <w:spacing w:after="60"/>
        <w:rPr>
          <w:rFonts w:cs="Tahoma"/>
        </w:rPr>
      </w:pPr>
      <w:r>
        <w:rPr>
          <w:rFonts w:cs="Tahoma" w:hint="eastAsia"/>
          <w:lang w:eastAsia="ja-JP"/>
        </w:rPr>
        <w:t>Open License</w:t>
      </w:r>
    </w:p>
    <w:p w14:paraId="38ED32DC" w14:textId="77777777" w:rsidR="00456002" w:rsidRDefault="00456002" w:rsidP="00822871">
      <w:pPr>
        <w:numPr>
          <w:ilvl w:val="0"/>
          <w:numId w:val="19"/>
        </w:numPr>
        <w:spacing w:after="60"/>
        <w:rPr>
          <w:rFonts w:cs="Tahoma"/>
        </w:rPr>
      </w:pPr>
      <w:r>
        <w:rPr>
          <w:rFonts w:cs="Tahoma" w:hint="eastAsia"/>
          <w:lang w:eastAsia="ja-JP"/>
        </w:rPr>
        <w:t>Open Value</w:t>
      </w:r>
      <w:r>
        <w:rPr>
          <w:rFonts w:cs="Tahoma"/>
          <w:lang w:eastAsia="ja-JP"/>
        </w:rPr>
        <w:t xml:space="preserve"> </w:t>
      </w:r>
    </w:p>
    <w:p w14:paraId="7EC4EA73" w14:textId="77777777" w:rsidR="00456002" w:rsidRDefault="00456002" w:rsidP="00822871">
      <w:pPr>
        <w:numPr>
          <w:ilvl w:val="0"/>
          <w:numId w:val="19"/>
        </w:numPr>
        <w:spacing w:after="60"/>
        <w:rPr>
          <w:rFonts w:cs="Tahoma"/>
        </w:rPr>
      </w:pPr>
      <w:r>
        <w:rPr>
          <w:rFonts w:cs="Tahoma" w:hint="eastAsia"/>
          <w:lang w:eastAsia="ja-JP"/>
        </w:rPr>
        <w:t>Open Value Subscription</w:t>
      </w:r>
      <w:r>
        <w:rPr>
          <w:rFonts w:cs="Tahoma"/>
          <w:lang w:eastAsia="ja-JP"/>
        </w:rPr>
        <w:t xml:space="preserve"> </w:t>
      </w:r>
    </w:p>
    <w:p w14:paraId="63633762" w14:textId="77777777" w:rsidR="00456002" w:rsidRDefault="00456002" w:rsidP="00822871">
      <w:pPr>
        <w:numPr>
          <w:ilvl w:val="0"/>
          <w:numId w:val="19"/>
        </w:numPr>
        <w:spacing w:after="60"/>
        <w:rPr>
          <w:rFonts w:cs="Tahoma"/>
        </w:rPr>
      </w:pPr>
      <w:r>
        <w:rPr>
          <w:rFonts w:cs="Tahoma" w:hint="eastAsia"/>
          <w:lang w:eastAsia="ja-JP"/>
        </w:rPr>
        <w:t>Select</w:t>
      </w:r>
      <w:r>
        <w:rPr>
          <w:rFonts w:cs="Tahoma"/>
          <w:lang w:eastAsia="ja-JP"/>
        </w:rPr>
        <w:t xml:space="preserve"> </w:t>
      </w:r>
    </w:p>
    <w:p w14:paraId="7050A34F" w14:textId="77777777" w:rsidR="00456002" w:rsidRDefault="00456002" w:rsidP="00822871">
      <w:pPr>
        <w:numPr>
          <w:ilvl w:val="0"/>
          <w:numId w:val="19"/>
        </w:numPr>
        <w:spacing w:after="60"/>
        <w:rPr>
          <w:rFonts w:cs="Tahoma"/>
        </w:rPr>
      </w:pPr>
      <w:r>
        <w:rPr>
          <w:rFonts w:cs="Tahoma" w:hint="eastAsia"/>
          <w:lang w:eastAsia="ja-JP"/>
        </w:rPr>
        <w:t>Select Plus</w:t>
      </w:r>
      <w:r>
        <w:rPr>
          <w:rFonts w:cs="Tahoma"/>
          <w:lang w:eastAsia="ja-JP"/>
        </w:rPr>
        <w:t xml:space="preserve"> </w:t>
      </w:r>
    </w:p>
    <w:p w14:paraId="6095FF70" w14:textId="77777777" w:rsidR="0091793D" w:rsidRPr="0091793D" w:rsidRDefault="00F84FA6" w:rsidP="00822871">
      <w:pPr>
        <w:numPr>
          <w:ilvl w:val="0"/>
          <w:numId w:val="19"/>
        </w:numPr>
        <w:spacing w:after="60"/>
        <w:rPr>
          <w:szCs w:val="18"/>
          <w:lang w:eastAsia="ja-JP"/>
        </w:rPr>
      </w:pPr>
      <w:r w:rsidRPr="00F84FA6">
        <w:rPr>
          <w:rFonts w:cs="Tahoma" w:hint="eastAsia"/>
          <w:szCs w:val="18"/>
          <w:lang w:eastAsia="ja-JP"/>
        </w:rPr>
        <w:t>Enterprise Agreement</w:t>
      </w:r>
      <w:r w:rsidRPr="009F3CA8">
        <w:rPr>
          <w:rFonts w:cs="Tahoma"/>
          <w:szCs w:val="18"/>
          <w:lang w:eastAsia="ja-JP"/>
        </w:rPr>
        <w:t xml:space="preserve"> </w:t>
      </w:r>
    </w:p>
    <w:p w14:paraId="757561B2" w14:textId="77777777" w:rsidR="0091793D" w:rsidRDefault="00F84FA6" w:rsidP="00822871">
      <w:pPr>
        <w:numPr>
          <w:ilvl w:val="0"/>
          <w:numId w:val="19"/>
        </w:numPr>
        <w:spacing w:after="60"/>
        <w:rPr>
          <w:rFonts w:cs="Tahoma"/>
        </w:rPr>
      </w:pPr>
      <w:r w:rsidRPr="009F3CA8">
        <w:rPr>
          <w:rFonts w:cs="Tahoma"/>
          <w:szCs w:val="18"/>
          <w:lang w:eastAsia="ja-JP"/>
        </w:rPr>
        <w:t>Enterprise Subscription Agreement</w:t>
      </w:r>
      <w:r w:rsidRPr="00F84FA6">
        <w:rPr>
          <w:rFonts w:cs="Tahoma"/>
          <w:color w:val="000000"/>
          <w:szCs w:val="18"/>
        </w:rPr>
        <w:t xml:space="preserve"> </w:t>
      </w:r>
    </w:p>
    <w:p w14:paraId="3331ED17" w14:textId="77777777" w:rsidR="0091793D" w:rsidRPr="009C0DC9" w:rsidRDefault="0091793D" w:rsidP="0091793D">
      <w:pPr>
        <w:pStyle w:val="Heading3"/>
        <w:ind w:right="720"/>
        <w:rPr>
          <w:rFonts w:ascii="Tahoma" w:hAnsi="Tahoma" w:cs="Tahoma"/>
          <w:b w:val="0"/>
          <w:sz w:val="18"/>
          <w:szCs w:val="22"/>
          <w:lang w:val="en-US"/>
        </w:rPr>
      </w:pPr>
    </w:p>
    <w:p w14:paraId="1D6155E9" w14:textId="77777777" w:rsidR="0091793D" w:rsidRDefault="0091793D" w:rsidP="003E606C">
      <w:pPr>
        <w:pStyle w:val="Heading3"/>
        <w:ind w:right="720"/>
        <w:rPr>
          <w:rFonts w:ascii="Tahoma" w:hAnsi="Tahoma" w:cs="Tahoma"/>
          <w:sz w:val="24"/>
          <w:szCs w:val="22"/>
          <w:lang w:val="en-US"/>
        </w:rPr>
      </w:pPr>
      <w:bookmarkStart w:id="658" w:name="_Toc336338190"/>
      <w:bookmarkStart w:id="659" w:name="_Toc352320010"/>
      <w:r w:rsidRPr="00432AD4">
        <w:rPr>
          <w:rFonts w:ascii="Tahoma" w:hAnsi="Tahoma" w:cs="Tahoma"/>
          <w:sz w:val="24"/>
          <w:szCs w:val="22"/>
        </w:rPr>
        <w:t>Points and Order Minimums</w:t>
      </w:r>
      <w:bookmarkEnd w:id="658"/>
      <w:bookmarkEnd w:id="659"/>
    </w:p>
    <w:p w14:paraId="3A299B38" w14:textId="77777777" w:rsidR="00BA4C27" w:rsidRPr="00BA4C27" w:rsidRDefault="00BA4C27" w:rsidP="003E606C">
      <w:pPr>
        <w:rPr>
          <w:lang w:eastAsia="x-none"/>
        </w:rPr>
      </w:pPr>
    </w:p>
    <w:p w14:paraId="6934896F" w14:textId="77777777" w:rsidR="00BA4C27" w:rsidRDefault="00BA4C27" w:rsidP="00BA4C27">
      <w:pPr>
        <w:pStyle w:val="AppendixBodyText"/>
        <w:ind w:right="720"/>
        <w:rPr>
          <w:rFonts w:ascii="Tahoma" w:hAnsi="Tahoma" w:cs="Tahoma"/>
          <w:sz w:val="18"/>
          <w:lang w:eastAsia="ja-JP"/>
        </w:rPr>
      </w:pPr>
      <w:r>
        <w:rPr>
          <w:rFonts w:ascii="Tahoma" w:hAnsi="Tahoma" w:cs="Tahoma"/>
          <w:sz w:val="18"/>
          <w:lang w:eastAsia="ja-JP"/>
        </w:rPr>
        <w:t xml:space="preserve">Select, Select Plus, and Open License have a “Point” count that indicates </w:t>
      </w:r>
      <w:r>
        <w:rPr>
          <w:rFonts w:ascii="Tahoma" w:hAnsi="Tahoma" w:cs="Tahoma"/>
          <w:sz w:val="18"/>
        </w:rPr>
        <w:t>the point value assigned by Microsoft for each license. These point counts are used to calculate the volume pricing level applicable to a customer’s agreement. When a given product has been assigned a “0” point count, this means the product is offered in the program specified, but it has a point value of zero.</w:t>
      </w:r>
      <w:r>
        <w:rPr>
          <w:rFonts w:ascii="Tahoma" w:hAnsi="Tahoma" w:cs="Tahoma" w:hint="eastAsia"/>
          <w:sz w:val="18"/>
          <w:lang w:eastAsia="ja-JP"/>
        </w:rPr>
        <w:t xml:space="preserve">  </w:t>
      </w:r>
      <w:r>
        <w:rPr>
          <w:rFonts w:ascii="Tahoma" w:hAnsi="Tahoma" w:cs="Tahoma"/>
          <w:sz w:val="18"/>
          <w:lang w:eastAsia="ja-JP"/>
        </w:rPr>
        <w:t>Following is the assignment of unit counts to licenses:</w:t>
      </w:r>
    </w:p>
    <w:p w14:paraId="1F895C37" w14:textId="77777777" w:rsidR="00E64551" w:rsidRPr="007A4CA8" w:rsidRDefault="00E64551" w:rsidP="00E64551">
      <w:pPr>
        <w:pStyle w:val="AppendixBodyText"/>
        <w:ind w:right="720"/>
        <w:rPr>
          <w:rFonts w:ascii="Tahoma" w:hAnsi="Tahoma" w:cs="Tahoma"/>
          <w:color w:val="000000"/>
          <w:sz w:val="18"/>
          <w:szCs w:val="18"/>
          <w:highlight w:val="yellow"/>
          <w:lang w:eastAsia="ja-JP"/>
        </w:rPr>
      </w:pPr>
    </w:p>
    <w:p w14:paraId="73A36B3D" w14:textId="77777777" w:rsidR="00456002" w:rsidRDefault="00456002" w:rsidP="00822871">
      <w:pPr>
        <w:numPr>
          <w:ilvl w:val="0"/>
          <w:numId w:val="19"/>
        </w:numPr>
        <w:spacing w:after="60"/>
        <w:rPr>
          <w:rFonts w:cs="Tahoma"/>
        </w:rPr>
      </w:pPr>
      <w:r>
        <w:rPr>
          <w:rFonts w:cs="Tahoma"/>
        </w:rPr>
        <w:t xml:space="preserve">Standard License: 1 license </w:t>
      </w:r>
    </w:p>
    <w:p w14:paraId="5F560B61" w14:textId="77777777" w:rsidR="00456002" w:rsidRDefault="00456002" w:rsidP="00822871">
      <w:pPr>
        <w:numPr>
          <w:ilvl w:val="0"/>
          <w:numId w:val="19"/>
        </w:numPr>
        <w:spacing w:after="60"/>
        <w:rPr>
          <w:rFonts w:cs="Tahoma"/>
        </w:rPr>
      </w:pPr>
      <w:r>
        <w:rPr>
          <w:rFonts w:cs="Tahoma"/>
        </w:rPr>
        <w:t xml:space="preserve">Upgrade: 1 license </w:t>
      </w:r>
    </w:p>
    <w:p w14:paraId="02FF6AC6" w14:textId="77777777" w:rsidR="00456002" w:rsidRDefault="00456002" w:rsidP="00822871">
      <w:pPr>
        <w:numPr>
          <w:ilvl w:val="0"/>
          <w:numId w:val="19"/>
        </w:numPr>
        <w:spacing w:after="60"/>
        <w:rPr>
          <w:rFonts w:cs="Tahoma"/>
        </w:rPr>
      </w:pPr>
      <w:r>
        <w:rPr>
          <w:rFonts w:cs="Tahoma"/>
        </w:rPr>
        <w:t xml:space="preserve">Software Assurance: 1 license </w:t>
      </w:r>
    </w:p>
    <w:p w14:paraId="1BAFDBF0" w14:textId="77777777" w:rsidR="00456002" w:rsidRDefault="00456002" w:rsidP="00822871">
      <w:pPr>
        <w:numPr>
          <w:ilvl w:val="0"/>
          <w:numId w:val="19"/>
        </w:numPr>
        <w:spacing w:after="60"/>
        <w:rPr>
          <w:rFonts w:cs="Tahoma"/>
        </w:rPr>
      </w:pPr>
      <w:r>
        <w:rPr>
          <w:rFonts w:cs="Tahoma"/>
        </w:rPr>
        <w:t>License &amp; Software Assurance:</w:t>
      </w:r>
      <w:r w:rsidR="00DE28FE">
        <w:rPr>
          <w:rFonts w:cs="Tahoma"/>
        </w:rPr>
        <w:t xml:space="preserve"> </w:t>
      </w:r>
      <w:r>
        <w:rPr>
          <w:rFonts w:cs="Tahoma"/>
        </w:rPr>
        <w:t xml:space="preserve">2 licenses </w:t>
      </w:r>
    </w:p>
    <w:p w14:paraId="44954DE5" w14:textId="77777777" w:rsidR="00456002" w:rsidRDefault="00456002" w:rsidP="00822871">
      <w:pPr>
        <w:numPr>
          <w:ilvl w:val="0"/>
          <w:numId w:val="19"/>
        </w:numPr>
        <w:spacing w:after="60"/>
        <w:rPr>
          <w:rFonts w:cs="Tahoma"/>
        </w:rPr>
      </w:pPr>
      <w:r>
        <w:rPr>
          <w:rFonts w:cs="Tahoma"/>
        </w:rPr>
        <w:t>Upgrade &amp; Software Assurance: 2 licenses</w:t>
      </w:r>
    </w:p>
    <w:p w14:paraId="2EDA3484" w14:textId="77777777" w:rsidR="00456002" w:rsidRDefault="00456002" w:rsidP="00822871">
      <w:pPr>
        <w:numPr>
          <w:ilvl w:val="0"/>
          <w:numId w:val="19"/>
        </w:numPr>
        <w:spacing w:after="60"/>
        <w:rPr>
          <w:rFonts w:cs="Tahoma"/>
        </w:rPr>
      </w:pPr>
      <w:r>
        <w:rPr>
          <w:rFonts w:cs="Tahoma"/>
        </w:rPr>
        <w:t>Work at Home License:</w:t>
      </w:r>
      <w:r w:rsidR="00DE28FE">
        <w:rPr>
          <w:rFonts w:cs="Tahoma"/>
        </w:rPr>
        <w:t xml:space="preserve"> </w:t>
      </w:r>
      <w:r>
        <w:rPr>
          <w:rFonts w:cs="Tahoma"/>
        </w:rPr>
        <w:t xml:space="preserve">1 license </w:t>
      </w:r>
    </w:p>
    <w:p w14:paraId="041D7C21" w14:textId="77777777" w:rsidR="00456002" w:rsidRDefault="00456002" w:rsidP="00822871">
      <w:pPr>
        <w:numPr>
          <w:ilvl w:val="0"/>
          <w:numId w:val="19"/>
        </w:numPr>
        <w:spacing w:after="60"/>
        <w:rPr>
          <w:rFonts w:cs="Tahoma"/>
        </w:rPr>
      </w:pPr>
      <w:r>
        <w:rPr>
          <w:rFonts w:cs="Tahoma"/>
        </w:rPr>
        <w:t>Step Up License: 1 license</w:t>
      </w:r>
    </w:p>
    <w:p w14:paraId="7A2FBF19" w14:textId="77777777" w:rsidR="00456002" w:rsidRDefault="00456002" w:rsidP="00822871">
      <w:pPr>
        <w:numPr>
          <w:ilvl w:val="0"/>
          <w:numId w:val="19"/>
        </w:numPr>
        <w:spacing w:after="60"/>
        <w:rPr>
          <w:rFonts w:cs="Tahoma"/>
        </w:rPr>
      </w:pPr>
      <w:r>
        <w:rPr>
          <w:rFonts w:cs="Tahoma"/>
        </w:rPr>
        <w:t xml:space="preserve">License: 1 license </w:t>
      </w:r>
    </w:p>
    <w:p w14:paraId="14C31C5E" w14:textId="77777777" w:rsidR="00456002" w:rsidRDefault="00456002" w:rsidP="00822871">
      <w:pPr>
        <w:numPr>
          <w:ilvl w:val="0"/>
          <w:numId w:val="19"/>
        </w:numPr>
        <w:spacing w:after="60"/>
        <w:rPr>
          <w:rFonts w:cs="Tahoma"/>
        </w:rPr>
      </w:pPr>
      <w:r>
        <w:rPr>
          <w:rFonts w:cs="Tahoma"/>
        </w:rPr>
        <w:t>Subscription License: 1 license</w:t>
      </w:r>
    </w:p>
    <w:p w14:paraId="1C240669" w14:textId="77777777" w:rsidR="00456002" w:rsidRPr="003E606C" w:rsidRDefault="00456002" w:rsidP="00E64551">
      <w:pPr>
        <w:pStyle w:val="Heading2"/>
        <w:ind w:left="0"/>
        <w:rPr>
          <w:rFonts w:ascii="Tahoma" w:hAnsi="Tahoma" w:cs="Tahoma"/>
          <w:b w:val="0"/>
          <w:sz w:val="18"/>
          <w:lang w:val="en-US"/>
        </w:rPr>
      </w:pPr>
    </w:p>
    <w:p w14:paraId="2D16AFD4" w14:textId="77777777" w:rsidR="00E64551" w:rsidRPr="009C0DC9" w:rsidRDefault="00456002" w:rsidP="009C0DC9">
      <w:pPr>
        <w:pStyle w:val="Heading2"/>
        <w:ind w:left="0"/>
        <w:rPr>
          <w:rFonts w:ascii="Tahoma" w:hAnsi="Tahoma" w:cs="Tahoma"/>
          <w:lang w:val="en-US"/>
        </w:rPr>
      </w:pPr>
      <w:bookmarkStart w:id="660" w:name="_Toc336338191"/>
      <w:bookmarkStart w:id="661" w:name="_Toc352320011"/>
      <w:bookmarkStart w:id="662" w:name="_Toc323159726"/>
      <w:r w:rsidRPr="00E64551">
        <w:rPr>
          <w:rFonts w:ascii="Tahoma" w:hAnsi="Tahoma" w:cs="Tahoma"/>
          <w:lang w:val="en-US"/>
        </w:rPr>
        <w:t>Minimum Order Requirements</w:t>
      </w:r>
      <w:bookmarkEnd w:id="660"/>
      <w:bookmarkEnd w:id="661"/>
    </w:p>
    <w:bookmarkEnd w:id="662"/>
    <w:p w14:paraId="5A642F02" w14:textId="77777777" w:rsidR="00456002" w:rsidRDefault="00456002" w:rsidP="00456002">
      <w:pPr>
        <w:rPr>
          <w:rFonts w:cs="Tahoma"/>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2171C3" w14:paraId="3F42652C" w14:textId="77777777" w:rsidTr="00E72B9D">
        <w:tc>
          <w:tcPr>
            <w:tcW w:w="2270" w:type="dxa"/>
            <w:shd w:val="clear" w:color="auto" w:fill="FABF8F"/>
          </w:tcPr>
          <w:p w14:paraId="506C3525"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Programs</w:t>
            </w:r>
          </w:p>
        </w:tc>
        <w:tc>
          <w:tcPr>
            <w:tcW w:w="6946" w:type="dxa"/>
            <w:shd w:val="clear" w:color="auto" w:fill="FABF8F"/>
          </w:tcPr>
          <w:p w14:paraId="623FA8FA"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Minimum Order Requirements</w:t>
            </w:r>
          </w:p>
        </w:tc>
      </w:tr>
      <w:tr w:rsidR="00456002" w:rsidRPr="005D790F" w14:paraId="4ED9232E" w14:textId="77777777" w:rsidTr="00E72B9D">
        <w:tc>
          <w:tcPr>
            <w:tcW w:w="2270" w:type="dxa"/>
            <w:shd w:val="clear" w:color="auto" w:fill="auto"/>
          </w:tcPr>
          <w:p w14:paraId="71302777" w14:textId="77777777" w:rsidR="00456002" w:rsidRPr="00E64551" w:rsidRDefault="00456002" w:rsidP="001323B9">
            <w:pPr>
              <w:pStyle w:val="AppendixBodyText"/>
              <w:spacing w:before="60"/>
              <w:ind w:right="720"/>
              <w:rPr>
                <w:rFonts w:ascii="Tahoma" w:hAnsi="Tahoma" w:cs="Tahoma"/>
                <w:b/>
                <w:color w:val="000000"/>
                <w:sz w:val="18"/>
                <w:szCs w:val="18"/>
                <w:lang w:eastAsia="ja-JP"/>
              </w:rPr>
            </w:pPr>
            <w:r w:rsidRPr="00E64551">
              <w:rPr>
                <w:rFonts w:ascii="Tahoma" w:hAnsi="Tahoma" w:cs="Tahoma" w:hint="eastAsia"/>
                <w:b/>
                <w:color w:val="000000"/>
                <w:szCs w:val="18"/>
                <w:lang w:eastAsia="ja-JP"/>
              </w:rPr>
              <w:t>Open</w:t>
            </w:r>
            <w:r w:rsidR="001323B9">
              <w:rPr>
                <w:rFonts w:ascii="Tahoma" w:hAnsi="Tahoma" w:cs="Tahoma"/>
                <w:b/>
                <w:color w:val="000000"/>
                <w:szCs w:val="18"/>
                <w:lang w:eastAsia="ja-JP"/>
              </w:rPr>
              <w:t xml:space="preserve"> </w:t>
            </w:r>
            <w:r w:rsidRPr="00E64551">
              <w:rPr>
                <w:rFonts w:ascii="Tahoma" w:hAnsi="Tahoma" w:cs="Tahoma" w:hint="eastAsia"/>
                <w:b/>
                <w:color w:val="000000"/>
                <w:szCs w:val="18"/>
                <w:lang w:eastAsia="ja-JP"/>
              </w:rPr>
              <w:t>License, Open Value, and Open Value Subscription</w:t>
            </w:r>
            <w:r w:rsidRPr="00E64551">
              <w:rPr>
                <w:rFonts w:ascii="Tahoma" w:hAnsi="Tahoma" w:cs="Tahoma"/>
                <w:b/>
                <w:color w:val="000000"/>
                <w:szCs w:val="18"/>
                <w:lang w:eastAsia="ja-JP"/>
              </w:rPr>
              <w:t xml:space="preserve"> (Commercial and Government)</w:t>
            </w:r>
          </w:p>
        </w:tc>
        <w:tc>
          <w:tcPr>
            <w:tcW w:w="6946" w:type="dxa"/>
            <w:shd w:val="clear" w:color="auto" w:fill="auto"/>
          </w:tcPr>
          <w:p w14:paraId="5F67024E" w14:textId="77777777" w:rsidR="00456002" w:rsidRPr="00A81CA2" w:rsidRDefault="004B6D8C" w:rsidP="00A70464">
            <w:pPr>
              <w:pStyle w:val="AppendixBodyText"/>
              <w:spacing w:before="60"/>
              <w:ind w:right="720"/>
              <w:rPr>
                <w:rFonts w:ascii="Tahoma" w:hAnsi="Tahoma" w:cs="Tahoma"/>
                <w:b/>
                <w:sz w:val="18"/>
                <w:lang w:eastAsia="ja-JP"/>
              </w:rPr>
            </w:pPr>
            <w:r>
              <w:rPr>
                <w:rFonts w:ascii="Tahoma" w:hAnsi="Tahoma" w:cs="Tahoma" w:hint="eastAsia"/>
                <w:b/>
                <w:sz w:val="18"/>
                <w:lang w:eastAsia="ja-JP"/>
              </w:rPr>
              <w:t>Open License</w:t>
            </w:r>
          </w:p>
          <w:p w14:paraId="0DD050C4" w14:textId="77777777" w:rsidR="00456002" w:rsidRPr="005D790F" w:rsidRDefault="00456002" w:rsidP="005C647E">
            <w:pPr>
              <w:pStyle w:val="AppendixBodyText"/>
              <w:ind w:right="720"/>
              <w:rPr>
                <w:rFonts w:ascii="Tahoma" w:hAnsi="Tahoma" w:cs="Tahoma"/>
                <w:sz w:val="18"/>
                <w:lang w:eastAsia="ja-JP"/>
              </w:rPr>
            </w:pPr>
            <w:r w:rsidRPr="005D790F">
              <w:rPr>
                <w:rFonts w:ascii="Tahoma" w:hAnsi="Tahoma" w:cs="Tahoma"/>
                <w:sz w:val="18"/>
              </w:rPr>
              <w:t xml:space="preserve">Open License requires a minimum order of 5 licenses, 5 SA, or any combination to establish an Authorization Number.  </w:t>
            </w:r>
            <w:r w:rsidRPr="005D790F">
              <w:rPr>
                <w:rFonts w:ascii="Tahoma" w:hAnsi="Tahoma" w:cs="Tahoma"/>
                <w:sz w:val="18"/>
                <w:lang w:eastAsia="ja-JP"/>
              </w:rPr>
              <w:t xml:space="preserve">For example, 2 License &amp; Software Assurance and 1 Standard License would satisfy the 5 license minimum purchase required for entry into either program. </w:t>
            </w:r>
          </w:p>
          <w:p w14:paraId="0BB72E4C" w14:textId="77777777" w:rsidR="00456002" w:rsidRPr="005D790F" w:rsidRDefault="00456002" w:rsidP="003E606C">
            <w:pPr>
              <w:pStyle w:val="AppendixBodyText"/>
              <w:spacing w:after="0"/>
              <w:ind w:right="720"/>
              <w:rPr>
                <w:rFonts w:ascii="Tahoma" w:hAnsi="Tahoma" w:cs="Tahoma"/>
                <w:sz w:val="18"/>
                <w:lang w:eastAsia="ja-JP"/>
              </w:rPr>
            </w:pPr>
          </w:p>
          <w:p w14:paraId="0D77CAD7" w14:textId="77777777" w:rsidR="004B6D8C" w:rsidRDefault="00456002" w:rsidP="005C647E">
            <w:pPr>
              <w:pStyle w:val="AppendixBodyText"/>
              <w:ind w:right="720"/>
              <w:rPr>
                <w:rFonts w:ascii="Tahoma" w:hAnsi="Tahoma" w:cs="Tahoma"/>
                <w:b/>
                <w:sz w:val="18"/>
                <w:lang w:eastAsia="ja-JP"/>
              </w:rPr>
            </w:pPr>
            <w:r w:rsidRPr="00A81CA2">
              <w:rPr>
                <w:rFonts w:ascii="Tahoma" w:hAnsi="Tahoma" w:cs="Tahoma" w:hint="eastAsia"/>
                <w:b/>
                <w:sz w:val="18"/>
                <w:lang w:eastAsia="ja-JP"/>
              </w:rPr>
              <w:t xml:space="preserve">Open Value and Open Value </w:t>
            </w:r>
            <w:proofErr w:type="spellStart"/>
            <w:r w:rsidRPr="00A81CA2">
              <w:rPr>
                <w:rFonts w:ascii="Tahoma" w:hAnsi="Tahoma" w:cs="Tahoma" w:hint="eastAsia"/>
                <w:b/>
                <w:sz w:val="18"/>
                <w:lang w:eastAsia="ja-JP"/>
              </w:rPr>
              <w:t>Subsctipion</w:t>
            </w:r>
            <w:proofErr w:type="spellEnd"/>
          </w:p>
          <w:p w14:paraId="47AD5A8B" w14:textId="77777777" w:rsidR="00456002" w:rsidRPr="004B6D8C" w:rsidRDefault="00456002" w:rsidP="005C647E">
            <w:pPr>
              <w:pStyle w:val="AppendixBodyText"/>
              <w:ind w:right="720"/>
              <w:rPr>
                <w:rFonts w:ascii="Tahoma" w:hAnsi="Tahoma" w:cs="Tahoma"/>
                <w:b/>
                <w:sz w:val="18"/>
                <w:lang w:eastAsia="ja-JP"/>
              </w:rPr>
            </w:pPr>
            <w:r w:rsidRPr="005D790F">
              <w:rPr>
                <w:rFonts w:ascii="Tahoma" w:hAnsi="Tahoma" w:cs="Tahoma"/>
                <w:sz w:val="18"/>
                <w:lang w:eastAsia="ja-JP"/>
              </w:rPr>
              <w:t xml:space="preserve">Open Value requires a minimum order of 5 U&amp;SA, 5 L&amp;SA, 5 SA, 5 Subscription Licenses, or any combination to enter into an agreement. </w:t>
            </w:r>
          </w:p>
          <w:p w14:paraId="6077686D" w14:textId="77777777" w:rsidR="00456002" w:rsidRPr="005D790F" w:rsidRDefault="00456002" w:rsidP="003E606C">
            <w:pPr>
              <w:pStyle w:val="AppendixBodyText"/>
              <w:spacing w:after="0"/>
              <w:ind w:right="720"/>
              <w:rPr>
                <w:rFonts w:ascii="Tahoma" w:hAnsi="Tahoma" w:cs="Tahoma"/>
                <w:sz w:val="18"/>
                <w:lang w:eastAsia="ja-JP"/>
              </w:rPr>
            </w:pPr>
          </w:p>
          <w:p w14:paraId="5FEE06F2" w14:textId="77777777" w:rsidR="00456002" w:rsidRDefault="00456002" w:rsidP="00A51838">
            <w:pPr>
              <w:pStyle w:val="AppendixBodyText"/>
              <w:spacing w:after="0"/>
              <w:ind w:right="720"/>
              <w:rPr>
                <w:rFonts w:ascii="Tahoma" w:hAnsi="Tahoma" w:cs="Tahoma"/>
                <w:sz w:val="18"/>
                <w:lang w:eastAsia="ja-JP"/>
              </w:rPr>
            </w:pPr>
            <w:r w:rsidRPr="005D790F">
              <w:rPr>
                <w:rFonts w:ascii="Tahoma" w:hAnsi="Tahoma" w:cs="Tahoma"/>
                <w:b/>
                <w:sz w:val="18"/>
                <w:lang w:eastAsia="ja-JP"/>
              </w:rPr>
              <w:lastRenderedPageBreak/>
              <w:t>Note:</w:t>
            </w:r>
            <w:r w:rsidRPr="005D790F">
              <w:rPr>
                <w:rFonts w:ascii="Tahoma" w:hAnsi="Tahoma" w:cs="Tahoma"/>
                <w:sz w:val="18"/>
                <w:lang w:eastAsia="ja-JP"/>
              </w:rPr>
              <w:t xml:space="preserve"> A single license for certain products in Open and Open Value satisfies the required 5-license minimum.  See individual product notes to determine which products qualify for this exception.</w:t>
            </w:r>
          </w:p>
          <w:p w14:paraId="498D5A97" w14:textId="77777777" w:rsidR="00A51838" w:rsidRPr="00A81CA2" w:rsidRDefault="00A51838" w:rsidP="00A51838">
            <w:pPr>
              <w:pStyle w:val="AppendixBodyText"/>
              <w:spacing w:after="0"/>
              <w:ind w:right="720"/>
              <w:rPr>
                <w:rFonts w:ascii="Tahoma" w:hAnsi="Tahoma" w:cs="Tahoma"/>
                <w:sz w:val="18"/>
                <w:lang w:eastAsia="ja-JP"/>
              </w:rPr>
            </w:pPr>
          </w:p>
        </w:tc>
      </w:tr>
      <w:tr w:rsidR="00456002" w:rsidRPr="005D790F" w14:paraId="361851E6" w14:textId="77777777" w:rsidTr="00E72B9D">
        <w:tc>
          <w:tcPr>
            <w:tcW w:w="2270" w:type="dxa"/>
            <w:shd w:val="clear" w:color="auto" w:fill="auto"/>
          </w:tcPr>
          <w:p w14:paraId="7B276AC2"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lastRenderedPageBreak/>
              <w:t>Open Value Subscription</w:t>
            </w:r>
            <w:r w:rsidRPr="00E64551">
              <w:rPr>
                <w:rFonts w:ascii="Tahoma" w:hAnsi="Tahoma" w:cs="Tahoma"/>
                <w:b/>
                <w:color w:val="000000"/>
                <w:szCs w:val="18"/>
                <w:lang w:eastAsia="ja-JP"/>
              </w:rPr>
              <w:t xml:space="preserve"> – ES</w:t>
            </w:r>
          </w:p>
        </w:tc>
        <w:tc>
          <w:tcPr>
            <w:tcW w:w="6946" w:type="dxa"/>
            <w:shd w:val="clear" w:color="auto" w:fill="auto"/>
          </w:tcPr>
          <w:p w14:paraId="32378685" w14:textId="77777777" w:rsidR="00456002" w:rsidRDefault="00456002" w:rsidP="00230E01">
            <w:pPr>
              <w:spacing w:before="60"/>
              <w:rPr>
                <w:rFonts w:cs="Tahoma"/>
                <w:szCs w:val="18"/>
              </w:rPr>
            </w:pPr>
            <w:r>
              <w:rPr>
                <w:rFonts w:cs="Tahoma"/>
                <w:szCs w:val="18"/>
              </w:rPr>
              <w:t>Open Value Subscription – ES requires a minimum of</w:t>
            </w:r>
            <w:r w:rsidRPr="00A75DC6">
              <w:rPr>
                <w:rFonts w:cs="Tahoma"/>
                <w:szCs w:val="18"/>
                <w:lang w:val="x-none"/>
              </w:rPr>
              <w:t xml:space="preserve"> one Desktop Platform Product for Organization-wide Count of </w:t>
            </w:r>
            <w:r>
              <w:rPr>
                <w:rFonts w:cs="Tahoma"/>
                <w:szCs w:val="18"/>
              </w:rPr>
              <w:t>a minimum of</w:t>
            </w:r>
            <w:r w:rsidRPr="00A75DC6">
              <w:rPr>
                <w:rFonts w:cs="Tahoma"/>
                <w:szCs w:val="18"/>
                <w:lang w:val="x-none"/>
              </w:rPr>
              <w:t xml:space="preserve"> 5 OR</w:t>
            </w:r>
            <w:r>
              <w:rPr>
                <w:rFonts w:cs="Tahoma"/>
                <w:szCs w:val="18"/>
              </w:rPr>
              <w:t xml:space="preserve"> a minimum of</w:t>
            </w:r>
            <w:r w:rsidRPr="00A75DC6">
              <w:rPr>
                <w:rFonts w:cs="Tahoma"/>
                <w:szCs w:val="18"/>
                <w:lang w:val="x-none"/>
              </w:rPr>
              <w:t xml:space="preserve"> one Desktop Platform Product for Student Count of </w:t>
            </w:r>
            <w:r>
              <w:rPr>
                <w:rFonts w:cs="Tahoma"/>
                <w:szCs w:val="18"/>
              </w:rPr>
              <w:t>a minimum of</w:t>
            </w:r>
            <w:r w:rsidRPr="00A75DC6">
              <w:rPr>
                <w:rFonts w:cs="Tahoma"/>
                <w:szCs w:val="18"/>
                <w:lang w:val="x-none"/>
              </w:rPr>
              <w:t xml:space="preserve"> 5</w:t>
            </w:r>
            <w:r>
              <w:rPr>
                <w:rFonts w:cs="Tahoma"/>
                <w:szCs w:val="18"/>
              </w:rPr>
              <w:t>.</w:t>
            </w:r>
          </w:p>
          <w:p w14:paraId="1730617A" w14:textId="77777777" w:rsidR="00230E01" w:rsidRPr="00A75DC6" w:rsidRDefault="00230E01" w:rsidP="00230E01">
            <w:pPr>
              <w:rPr>
                <w:rFonts w:cs="Tahoma"/>
                <w:szCs w:val="18"/>
              </w:rPr>
            </w:pPr>
          </w:p>
        </w:tc>
      </w:tr>
      <w:tr w:rsidR="00456002" w:rsidRPr="005D790F" w14:paraId="54EE95DB" w14:textId="77777777" w:rsidTr="00E72B9D">
        <w:tc>
          <w:tcPr>
            <w:tcW w:w="2270" w:type="dxa"/>
            <w:shd w:val="clear" w:color="auto" w:fill="auto"/>
          </w:tcPr>
          <w:p w14:paraId="5E0AB075"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w:t>
            </w:r>
          </w:p>
        </w:tc>
        <w:tc>
          <w:tcPr>
            <w:tcW w:w="6946" w:type="dxa"/>
            <w:shd w:val="clear" w:color="auto" w:fill="auto"/>
          </w:tcPr>
          <w:p w14:paraId="5B20526B" w14:textId="77777777" w:rsidR="00456002" w:rsidRDefault="00456002" w:rsidP="00230E01">
            <w:pPr>
              <w:pStyle w:val="AppendixBodyText"/>
              <w:spacing w:before="60" w:after="0"/>
              <w:ind w:right="720"/>
              <w:rPr>
                <w:rFonts w:ascii="Tahoma" w:hAnsi="Tahoma" w:cs="Tahoma"/>
                <w:color w:val="000000"/>
                <w:sz w:val="18"/>
                <w:szCs w:val="18"/>
              </w:rPr>
            </w:pPr>
            <w:r w:rsidRPr="005D790F">
              <w:rPr>
                <w:rFonts w:ascii="Tahoma" w:hAnsi="Tahoma" w:cs="Tahoma"/>
                <w:color w:val="000000"/>
                <w:sz w:val="18"/>
                <w:szCs w:val="18"/>
              </w:rPr>
              <w:t>Select requires a minimum order of 1,500 points per pool over the agreement term.  Order minimum quantity requirements may be waived if a qualifying agreement is supplied.</w:t>
            </w:r>
          </w:p>
          <w:p w14:paraId="0206AB84" w14:textId="77777777" w:rsidR="00230E01" w:rsidRPr="005D790F" w:rsidRDefault="00230E01" w:rsidP="00230E01">
            <w:pPr>
              <w:pStyle w:val="AppendixBodyText"/>
              <w:spacing w:after="0"/>
              <w:ind w:right="720"/>
              <w:rPr>
                <w:rFonts w:ascii="Tahoma" w:hAnsi="Tahoma" w:cs="Tahoma"/>
                <w:color w:val="000000"/>
                <w:sz w:val="18"/>
                <w:szCs w:val="18"/>
                <w:lang w:eastAsia="ja-JP"/>
              </w:rPr>
            </w:pPr>
          </w:p>
        </w:tc>
      </w:tr>
      <w:tr w:rsidR="00456002" w:rsidRPr="005D790F" w14:paraId="2791E2A6" w14:textId="77777777" w:rsidTr="00E72B9D">
        <w:tc>
          <w:tcPr>
            <w:tcW w:w="2270" w:type="dxa"/>
            <w:shd w:val="clear" w:color="auto" w:fill="auto"/>
          </w:tcPr>
          <w:p w14:paraId="5FF7E786"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 Plus</w:t>
            </w:r>
          </w:p>
        </w:tc>
        <w:tc>
          <w:tcPr>
            <w:tcW w:w="6946" w:type="dxa"/>
            <w:shd w:val="clear" w:color="auto" w:fill="auto"/>
          </w:tcPr>
          <w:p w14:paraId="4479DEEA" w14:textId="77777777" w:rsidR="00456002" w:rsidRDefault="00456002" w:rsidP="00A70464">
            <w:pPr>
              <w:pStyle w:val="AppendixBodyText"/>
              <w:spacing w:before="60"/>
              <w:ind w:right="720"/>
              <w:rPr>
                <w:rFonts w:ascii="Tahoma" w:hAnsi="Tahoma" w:cs="Tahoma"/>
                <w:color w:val="000000"/>
                <w:sz w:val="18"/>
                <w:szCs w:val="18"/>
                <w:lang w:eastAsia="ja-JP"/>
              </w:rPr>
            </w:pPr>
            <w:r w:rsidRPr="005D790F">
              <w:rPr>
                <w:rFonts w:ascii="Tahoma" w:hAnsi="Tahoma" w:cs="Tahoma"/>
                <w:color w:val="000000"/>
                <w:sz w:val="18"/>
                <w:szCs w:val="18"/>
              </w:rPr>
              <w:t>Select Plus requires a minimum order quantity of 500 points per pool during the first year.  This order quantity requirement may be waived if a qualifying agreement is supplied.</w:t>
            </w:r>
          </w:p>
          <w:p w14:paraId="12698BAE" w14:textId="77777777" w:rsidR="00456002" w:rsidRDefault="00456002" w:rsidP="00A70464">
            <w:pPr>
              <w:pStyle w:val="AppendixBodyText"/>
              <w:spacing w:after="0"/>
              <w:ind w:right="720"/>
              <w:rPr>
                <w:rFonts w:ascii="Tahoma" w:hAnsi="Tahoma" w:cs="Tahoma"/>
                <w:color w:val="000000"/>
                <w:sz w:val="18"/>
                <w:szCs w:val="18"/>
                <w:lang w:eastAsia="ja-JP"/>
              </w:rPr>
            </w:pPr>
          </w:p>
          <w:p w14:paraId="76204F6D" w14:textId="77777777" w:rsidR="00456002" w:rsidRPr="004B6D8C" w:rsidRDefault="00456002" w:rsidP="004B6D8C">
            <w:pPr>
              <w:spacing w:after="60"/>
              <w:rPr>
                <w:b/>
              </w:rPr>
            </w:pPr>
            <w:bookmarkStart w:id="663" w:name="_Toc323159727"/>
            <w:r w:rsidRPr="007A4CA8">
              <w:rPr>
                <w:b/>
              </w:rPr>
              <w:t>Price Levels in Select Plus</w:t>
            </w:r>
            <w:bookmarkEnd w:id="663"/>
          </w:p>
          <w:p w14:paraId="5093F1CC" w14:textId="77777777" w:rsidR="00456002" w:rsidRDefault="00456002" w:rsidP="005C647E">
            <w:pPr>
              <w:rPr>
                <w:rFonts w:cs="Tahoma"/>
                <w:szCs w:val="18"/>
              </w:rPr>
            </w:pPr>
            <w:r w:rsidRPr="00736863">
              <w:rPr>
                <w:rFonts w:cs="Tahoma"/>
                <w:szCs w:val="18"/>
              </w:rPr>
              <w:t xml:space="preserve">Customers qualify for the Select Plus Program if they meet </w:t>
            </w:r>
            <w:r>
              <w:rPr>
                <w:rFonts w:cs="Tahoma"/>
                <w:szCs w:val="18"/>
              </w:rPr>
              <w:t xml:space="preserve">one of </w:t>
            </w:r>
            <w:r w:rsidRPr="00736863">
              <w:rPr>
                <w:rFonts w:cs="Tahoma"/>
                <w:szCs w:val="18"/>
              </w:rPr>
              <w:t xml:space="preserve">the following three criteria: </w:t>
            </w:r>
          </w:p>
          <w:p w14:paraId="56AFF9D9" w14:textId="77777777" w:rsidR="00406CB0" w:rsidRPr="00736863" w:rsidRDefault="00406CB0" w:rsidP="00A70464">
            <w:pPr>
              <w:rPr>
                <w:rFonts w:cs="Tahoma"/>
                <w:szCs w:val="18"/>
              </w:rPr>
            </w:pPr>
          </w:p>
          <w:p w14:paraId="3810D266" w14:textId="77777777" w:rsidR="00456002" w:rsidRPr="004B6D8C" w:rsidRDefault="00456002" w:rsidP="004B6D8C">
            <w:pPr>
              <w:numPr>
                <w:ilvl w:val="0"/>
                <w:numId w:val="82"/>
              </w:numPr>
              <w:spacing w:after="60"/>
            </w:pPr>
            <w:r w:rsidRPr="004B6D8C">
              <w:t>Maintains an active Enterprise Enrollment under a separate Enterprise Agreement or an Enterprise Subscription Enrollment under an Enterprise Subscriptio</w:t>
            </w:r>
            <w:r w:rsidR="00DE28FE" w:rsidRPr="004B6D8C">
              <w:t>n agreement (academic customers</w:t>
            </w:r>
            <w:r w:rsidRPr="004B6D8C">
              <w:t xml:space="preserve"> can use an active Campus or School Agreement or an active Enrollment for Education Solutions as their qualifying contract);</w:t>
            </w:r>
          </w:p>
          <w:p w14:paraId="7864615A" w14:textId="77777777" w:rsidR="00456002" w:rsidRPr="004B6D8C" w:rsidRDefault="00456002" w:rsidP="004B6D8C">
            <w:pPr>
              <w:numPr>
                <w:ilvl w:val="0"/>
                <w:numId w:val="82"/>
              </w:numPr>
              <w:spacing w:after="60"/>
            </w:pPr>
            <w:r w:rsidRPr="004B6D8C">
              <w:t xml:space="preserve">Submits an order that meets a minimum of 500 points for each product pool that Customer selects during the first year; </w:t>
            </w:r>
          </w:p>
          <w:p w14:paraId="3DF7B2C8" w14:textId="77777777" w:rsidR="00456002" w:rsidRPr="004B6D8C" w:rsidRDefault="00456002" w:rsidP="004B6D8C">
            <w:pPr>
              <w:numPr>
                <w:ilvl w:val="0"/>
                <w:numId w:val="82"/>
              </w:numPr>
              <w:spacing w:after="60"/>
            </w:pPr>
            <w:r w:rsidRPr="004B6D8C">
              <w:t xml:space="preserve">Identifies an agreement where the minimum order quantity was purchased during the 12 months preceding the effective date of customer’s Select Plus Agreement; and </w:t>
            </w:r>
          </w:p>
          <w:p w14:paraId="62926A83" w14:textId="77777777" w:rsidR="00456002" w:rsidRDefault="00456002" w:rsidP="00A70464">
            <w:pPr>
              <w:rPr>
                <w:color w:val="1F497D"/>
              </w:rPr>
            </w:pPr>
          </w:p>
          <w:p w14:paraId="260D04D9" w14:textId="77777777" w:rsidR="00456002" w:rsidRPr="00736863" w:rsidRDefault="00456002" w:rsidP="005C647E">
            <w:pPr>
              <w:rPr>
                <w:rFonts w:cs="Tahoma"/>
                <w:szCs w:val="18"/>
              </w:rPr>
            </w:pPr>
            <w:r w:rsidRPr="00736863">
              <w:rPr>
                <w:rFonts w:cs="Tahoma"/>
                <w:szCs w:val="18"/>
              </w:rPr>
              <w:t xml:space="preserve">For options 2 and 3 above Customer is required to maintain a minimum of 500 points in each of product pool Customer selects at the time of compliance check. </w:t>
            </w:r>
          </w:p>
          <w:p w14:paraId="5C7FC9D4" w14:textId="77777777" w:rsidR="00456002" w:rsidRPr="00736863" w:rsidRDefault="00456002" w:rsidP="005C647E">
            <w:pPr>
              <w:rPr>
                <w:rFonts w:cs="Tahoma"/>
                <w:szCs w:val="18"/>
              </w:rPr>
            </w:pPr>
          </w:p>
          <w:p w14:paraId="2D6EB16B" w14:textId="77777777" w:rsidR="00456002" w:rsidRPr="00736863" w:rsidRDefault="00456002" w:rsidP="005C647E">
            <w:pPr>
              <w:rPr>
                <w:rFonts w:cs="Tahoma"/>
                <w:szCs w:val="18"/>
              </w:rPr>
            </w:pPr>
            <w:r w:rsidRPr="00736863">
              <w:rPr>
                <w:rFonts w:cs="Tahoma"/>
                <w:szCs w:val="18"/>
              </w:rPr>
              <w:t xml:space="preserve">Customer’s prices are based upon agreement between Customer and Customer’s reseller.  However, Microsoft provides reseller with the following price and point criteria to help guide reseller to end customer pricing:  </w:t>
            </w:r>
          </w:p>
          <w:p w14:paraId="0A9922D3" w14:textId="77777777" w:rsidR="00456002" w:rsidRPr="00125604" w:rsidRDefault="00456002" w:rsidP="005C647E">
            <w:pPr>
              <w:rPr>
                <w:rFonts w:cs="Tahoma"/>
                <w:sz w:val="12"/>
                <w:szCs w:val="18"/>
              </w:rPr>
            </w:pPr>
          </w:p>
          <w:tbl>
            <w:tblPr>
              <w:tblW w:w="0" w:type="auto"/>
              <w:jc w:val="center"/>
              <w:tblCellMar>
                <w:left w:w="0" w:type="dxa"/>
                <w:right w:w="0" w:type="dxa"/>
              </w:tblCellMar>
              <w:tblLook w:val="04A0" w:firstRow="1" w:lastRow="0" w:firstColumn="1" w:lastColumn="0" w:noHBand="0" w:noVBand="1"/>
            </w:tblPr>
            <w:tblGrid>
              <w:gridCol w:w="2710"/>
              <w:gridCol w:w="2817"/>
            </w:tblGrid>
            <w:tr w:rsidR="00456002" w:rsidRPr="00736863" w14:paraId="5C2D7747" w14:textId="77777777" w:rsidTr="005C647E">
              <w:trPr>
                <w:trHeight w:hRule="exact" w:val="622"/>
                <w:tblHeader/>
                <w:jc w:val="center"/>
              </w:trPr>
              <w:tc>
                <w:tcPr>
                  <w:tcW w:w="2710"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hideMark/>
                </w:tcPr>
                <w:p w14:paraId="2FD9C109" w14:textId="77777777" w:rsidR="00456002" w:rsidRPr="00442B9E" w:rsidRDefault="00456002" w:rsidP="005C647E">
                  <w:pPr>
                    <w:jc w:val="center"/>
                    <w:rPr>
                      <w:rFonts w:cs="Tahoma"/>
                      <w:b/>
                      <w:sz w:val="20"/>
                      <w:szCs w:val="18"/>
                    </w:rPr>
                  </w:pPr>
                  <w:r w:rsidRPr="00442B9E">
                    <w:rPr>
                      <w:rFonts w:cs="Tahoma"/>
                      <w:b/>
                      <w:sz w:val="20"/>
                      <w:szCs w:val="18"/>
                    </w:rPr>
                    <w:t>Select Plus Price Level—Commercial</w:t>
                  </w:r>
                </w:p>
              </w:tc>
              <w:tc>
                <w:tcPr>
                  <w:tcW w:w="281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FCF3B94" w14:textId="77777777" w:rsidR="00456002" w:rsidRPr="00442B9E" w:rsidRDefault="00456002" w:rsidP="005C647E">
                  <w:pPr>
                    <w:jc w:val="center"/>
                    <w:rPr>
                      <w:rFonts w:cs="Tahoma"/>
                      <w:b/>
                      <w:sz w:val="20"/>
                      <w:szCs w:val="18"/>
                    </w:rPr>
                  </w:pPr>
                  <w:r w:rsidRPr="00442B9E">
                    <w:rPr>
                      <w:rFonts w:cs="Tahoma"/>
                      <w:b/>
                      <w:sz w:val="20"/>
                      <w:szCs w:val="18"/>
                    </w:rPr>
                    <w:t>Annual Point Minimums per Pool</w:t>
                  </w:r>
                </w:p>
              </w:tc>
            </w:tr>
            <w:tr w:rsidR="00456002" w:rsidRPr="00736863" w14:paraId="4B29767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45C8D1" w14:textId="77777777" w:rsidR="00456002" w:rsidRPr="00736863" w:rsidRDefault="00456002" w:rsidP="005C647E">
                  <w:pPr>
                    <w:jc w:val="center"/>
                    <w:rPr>
                      <w:rFonts w:cs="Tahoma"/>
                      <w:szCs w:val="18"/>
                    </w:rPr>
                  </w:pPr>
                  <w:r w:rsidRPr="00736863">
                    <w:rPr>
                      <w:rFonts w:cs="Tahoma"/>
                      <w:szCs w:val="18"/>
                    </w:rPr>
                    <w:t>A</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35D497" w14:textId="77777777" w:rsidR="00456002" w:rsidRPr="00736863" w:rsidRDefault="00456002" w:rsidP="005C647E">
                  <w:pPr>
                    <w:jc w:val="center"/>
                    <w:rPr>
                      <w:rFonts w:cs="Tahoma"/>
                      <w:szCs w:val="18"/>
                    </w:rPr>
                  </w:pPr>
                  <w:r w:rsidRPr="00736863">
                    <w:rPr>
                      <w:rFonts w:cs="Tahoma"/>
                      <w:szCs w:val="18"/>
                    </w:rPr>
                    <w:t>500</w:t>
                  </w:r>
                </w:p>
              </w:tc>
            </w:tr>
            <w:tr w:rsidR="00456002" w:rsidRPr="00736863" w14:paraId="12E34EC7"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B21291" w14:textId="77777777" w:rsidR="00456002" w:rsidRPr="00736863" w:rsidRDefault="00456002" w:rsidP="005C647E">
                  <w:pPr>
                    <w:jc w:val="center"/>
                    <w:rPr>
                      <w:rFonts w:cs="Tahoma"/>
                      <w:szCs w:val="18"/>
                    </w:rPr>
                  </w:pPr>
                  <w:r w:rsidRPr="00736863">
                    <w:rPr>
                      <w:rFonts w:cs="Tahoma"/>
                      <w:szCs w:val="18"/>
                    </w:rPr>
                    <w:t>B</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7EF0A9" w14:textId="77777777" w:rsidR="00456002" w:rsidRPr="00736863" w:rsidRDefault="00456002" w:rsidP="005C647E">
                  <w:pPr>
                    <w:jc w:val="center"/>
                    <w:rPr>
                      <w:rFonts w:cs="Tahoma"/>
                      <w:szCs w:val="18"/>
                    </w:rPr>
                  </w:pPr>
                  <w:r w:rsidRPr="00736863">
                    <w:rPr>
                      <w:rFonts w:cs="Tahoma"/>
                      <w:szCs w:val="18"/>
                    </w:rPr>
                    <w:t>4,000</w:t>
                  </w:r>
                </w:p>
              </w:tc>
            </w:tr>
            <w:tr w:rsidR="00456002" w:rsidRPr="00736863" w14:paraId="016076A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51D16E" w14:textId="77777777" w:rsidR="00456002" w:rsidRPr="00736863" w:rsidRDefault="00456002" w:rsidP="005C647E">
                  <w:pPr>
                    <w:jc w:val="center"/>
                    <w:rPr>
                      <w:rFonts w:cs="Tahoma"/>
                      <w:szCs w:val="18"/>
                    </w:rPr>
                  </w:pPr>
                  <w:r w:rsidRPr="00736863">
                    <w:rPr>
                      <w:rFonts w:cs="Tahoma"/>
                      <w:szCs w:val="18"/>
                    </w:rPr>
                    <w:t>C</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DC3816" w14:textId="77777777" w:rsidR="00456002" w:rsidRPr="00736863" w:rsidRDefault="00456002" w:rsidP="005C647E">
                  <w:pPr>
                    <w:jc w:val="center"/>
                    <w:rPr>
                      <w:rFonts w:cs="Tahoma"/>
                      <w:szCs w:val="18"/>
                    </w:rPr>
                  </w:pPr>
                  <w:r w:rsidRPr="00736863">
                    <w:rPr>
                      <w:rFonts w:cs="Tahoma"/>
                      <w:szCs w:val="18"/>
                    </w:rPr>
                    <w:t>10,000</w:t>
                  </w:r>
                </w:p>
              </w:tc>
            </w:tr>
            <w:tr w:rsidR="00456002" w:rsidRPr="00736863" w14:paraId="354F10E9"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B43277" w14:textId="77777777" w:rsidR="00456002" w:rsidRPr="00736863" w:rsidRDefault="00456002" w:rsidP="005C647E">
                  <w:pPr>
                    <w:jc w:val="center"/>
                    <w:rPr>
                      <w:rFonts w:cs="Tahoma"/>
                      <w:szCs w:val="18"/>
                    </w:rPr>
                  </w:pPr>
                  <w:r w:rsidRPr="00736863">
                    <w:rPr>
                      <w:rFonts w:cs="Tahoma"/>
                      <w:szCs w:val="18"/>
                    </w:rPr>
                    <w:t>D</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00E49C" w14:textId="77777777" w:rsidR="00456002" w:rsidRPr="00736863" w:rsidRDefault="00456002" w:rsidP="005C647E">
                  <w:pPr>
                    <w:jc w:val="center"/>
                    <w:rPr>
                      <w:rFonts w:cs="Tahoma"/>
                      <w:szCs w:val="18"/>
                    </w:rPr>
                  </w:pPr>
                  <w:r w:rsidRPr="00736863">
                    <w:rPr>
                      <w:rFonts w:cs="Tahoma"/>
                      <w:szCs w:val="18"/>
                    </w:rPr>
                    <w:t>25,000</w:t>
                  </w:r>
                </w:p>
              </w:tc>
            </w:tr>
          </w:tbl>
          <w:p w14:paraId="35488520" w14:textId="77777777" w:rsidR="00456002" w:rsidRDefault="00456002" w:rsidP="00230E01">
            <w:pPr>
              <w:pStyle w:val="AppendixBodyText"/>
              <w:spacing w:after="0"/>
              <w:ind w:left="605" w:right="720"/>
              <w:rPr>
                <w:rFonts w:ascii="Tahoma" w:hAnsi="Tahoma" w:cs="Times New Roman"/>
                <w:i/>
                <w:sz w:val="16"/>
                <w:lang w:eastAsia="x-none"/>
              </w:rPr>
            </w:pPr>
            <w:r w:rsidRPr="00333A62">
              <w:rPr>
                <w:rFonts w:ascii="Tahoma" w:hAnsi="Tahoma" w:cs="Times New Roman"/>
                <w:i/>
                <w:sz w:val="16"/>
                <w:lang w:eastAsia="x-none"/>
              </w:rPr>
              <w:t xml:space="preserve">Note: Any points that the customer has in excess of their price level minimum will be carried over to the next year for that years compliance check. For example if the customer has 4,500 points at their annual compliance check 500 points will be carried over to the next year to be used towards that </w:t>
            </w:r>
            <w:proofErr w:type="gramStart"/>
            <w:r w:rsidRPr="00333A62">
              <w:rPr>
                <w:rFonts w:ascii="Tahoma" w:hAnsi="Tahoma" w:cs="Times New Roman"/>
                <w:i/>
                <w:sz w:val="16"/>
                <w:lang w:eastAsia="x-none"/>
              </w:rPr>
              <w:t>years</w:t>
            </w:r>
            <w:proofErr w:type="gramEnd"/>
            <w:r w:rsidRPr="00333A62">
              <w:rPr>
                <w:rFonts w:ascii="Tahoma" w:hAnsi="Tahoma" w:cs="Times New Roman"/>
                <w:i/>
                <w:sz w:val="16"/>
                <w:lang w:eastAsia="x-none"/>
              </w:rPr>
              <w:t xml:space="preserve"> compliance.</w:t>
            </w:r>
          </w:p>
          <w:p w14:paraId="3A27E53B" w14:textId="77777777" w:rsidR="00230E01" w:rsidRPr="00A70464" w:rsidRDefault="00230E01" w:rsidP="00230E01">
            <w:pPr>
              <w:pStyle w:val="AppendixBodyText"/>
              <w:spacing w:after="0"/>
              <w:ind w:left="605" w:right="720"/>
              <w:rPr>
                <w:rFonts w:ascii="Tahoma" w:hAnsi="Tahoma" w:cs="Tahoma"/>
                <w:color w:val="000000"/>
                <w:sz w:val="18"/>
                <w:szCs w:val="18"/>
                <w:lang w:eastAsia="ja-JP"/>
              </w:rPr>
            </w:pPr>
          </w:p>
        </w:tc>
      </w:tr>
    </w:tbl>
    <w:p w14:paraId="22B0C875"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5F9C71DB" w14:textId="77777777" w:rsidTr="00E72B9D">
        <w:tc>
          <w:tcPr>
            <w:tcW w:w="2270" w:type="dxa"/>
            <w:shd w:val="clear" w:color="auto" w:fill="auto"/>
          </w:tcPr>
          <w:p w14:paraId="7306F549"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lastRenderedPageBreak/>
              <w:t>School Agreement</w:t>
            </w:r>
          </w:p>
        </w:tc>
        <w:tc>
          <w:tcPr>
            <w:tcW w:w="6946" w:type="dxa"/>
            <w:shd w:val="clear" w:color="auto" w:fill="auto"/>
          </w:tcPr>
          <w:p w14:paraId="6CFCE7FB" w14:textId="77777777" w:rsidR="00456002" w:rsidRDefault="00456002" w:rsidP="00A70464">
            <w:pPr>
              <w:pStyle w:val="AppendixBodyText"/>
              <w:spacing w:before="60"/>
              <w:ind w:right="720"/>
              <w:rPr>
                <w:rFonts w:ascii="Tahoma" w:hAnsi="Tahoma" w:cs="Tahoma"/>
                <w:sz w:val="18"/>
              </w:rPr>
            </w:pPr>
            <w:r w:rsidRPr="005D790F">
              <w:rPr>
                <w:rFonts w:ascii="Tahoma" w:hAnsi="Tahoma" w:cs="Tahoma"/>
                <w:sz w:val="18"/>
                <w:lang w:eastAsia="ja-JP"/>
              </w:rPr>
              <w:t>The School</w:t>
            </w:r>
            <w:r w:rsidRPr="005D790F">
              <w:rPr>
                <w:rFonts w:ascii="Tahoma" w:hAnsi="Tahoma" w:cs="Tahoma"/>
                <w:b/>
                <w:sz w:val="18"/>
                <w:lang w:eastAsia="ja-JP"/>
              </w:rPr>
              <w:t xml:space="preserve"> </w:t>
            </w:r>
            <w:r w:rsidRPr="005D790F">
              <w:rPr>
                <w:rFonts w:ascii="Tahoma" w:hAnsi="Tahoma" w:cs="Tahoma"/>
                <w:sz w:val="18"/>
                <w:lang w:eastAsia="ja-JP"/>
              </w:rPr>
              <w:t xml:space="preserve">Agreement requires a minimum order of 300 units.  The units are determined by multiplying the total number of application, system and CAL products selected by the total number of eligible PCs, or eligible FTE/Staff. </w:t>
            </w:r>
            <w:r w:rsidRPr="005D790F">
              <w:rPr>
                <w:rFonts w:ascii="Tahoma" w:hAnsi="Tahoma" w:cs="Tahoma"/>
                <w:sz w:val="18"/>
              </w:rPr>
              <w:t>Please note the minimum order requirement may vary by geographic region.</w:t>
            </w:r>
          </w:p>
          <w:p w14:paraId="3D5C68C4" w14:textId="77777777" w:rsidR="00406CB0" w:rsidRDefault="00406CB0" w:rsidP="00A70464">
            <w:pPr>
              <w:pStyle w:val="AppendixBodyText"/>
              <w:spacing w:after="0"/>
              <w:ind w:right="720"/>
              <w:rPr>
                <w:rFonts w:ascii="Tahoma" w:hAnsi="Tahoma" w:cs="Tahoma"/>
                <w:sz w:val="18"/>
                <w:lang w:eastAsia="ja-JP"/>
              </w:rPr>
            </w:pPr>
          </w:p>
          <w:p w14:paraId="1D2C064A" w14:textId="77777777" w:rsidR="00456002" w:rsidRDefault="00456002" w:rsidP="00230E01">
            <w:pPr>
              <w:tabs>
                <w:tab w:val="left" w:pos="8640"/>
              </w:tabs>
              <w:ind w:right="720"/>
              <w:rPr>
                <w:rFonts w:cs="Tahoma"/>
                <w:color w:val="000000"/>
                <w:szCs w:val="20"/>
              </w:rPr>
            </w:pPr>
            <w:r>
              <w:rPr>
                <w:rFonts w:cs="Tahoma"/>
                <w:b/>
                <w:bCs/>
                <w:color w:val="000000"/>
                <w:szCs w:val="20"/>
              </w:rPr>
              <w:t>Note:</w:t>
            </w:r>
            <w:r>
              <w:rPr>
                <w:rFonts w:cs="Tahoma"/>
                <w:color w:val="000000"/>
                <w:szCs w:val="20"/>
              </w:rPr>
              <w:t xml:space="preserve"> The School Agreement customers are not eligible to choose application, system, Subscription License (user/device), and CAL products for only a portion of the PCs included in the subscription </w:t>
            </w:r>
            <w:r>
              <w:rPr>
                <w:rFonts w:cs="Tahoma"/>
                <w:color w:val="000000"/>
                <w:szCs w:val="18"/>
              </w:rPr>
              <w:t>unless explicitly stated in the Product Condition Notes in the Product List</w:t>
            </w:r>
            <w:r>
              <w:rPr>
                <w:rFonts w:cs="Tahoma"/>
                <w:color w:val="000000"/>
                <w:szCs w:val="20"/>
              </w:rPr>
              <w:t>. For instance, if the subscription is for 100 total PCs, the application, system, Subscription License (user/device), and CAL products selected will be for all 100 PCs, even if only a portion of those PCs will run a particular product.</w:t>
            </w:r>
          </w:p>
          <w:p w14:paraId="3CFA0B9E" w14:textId="77777777" w:rsidR="00230E01" w:rsidRPr="0001177A" w:rsidRDefault="00230E01" w:rsidP="00230E01">
            <w:pPr>
              <w:tabs>
                <w:tab w:val="left" w:pos="8640"/>
              </w:tabs>
              <w:ind w:right="720"/>
              <w:rPr>
                <w:rFonts w:cs="Tahoma"/>
                <w:color w:val="000000"/>
                <w:szCs w:val="20"/>
                <w:lang w:eastAsia="ja-JP"/>
              </w:rPr>
            </w:pPr>
          </w:p>
        </w:tc>
      </w:tr>
      <w:tr w:rsidR="00456002" w:rsidRPr="005D790F" w14:paraId="663B29BE" w14:textId="77777777" w:rsidTr="00E72B9D">
        <w:tc>
          <w:tcPr>
            <w:tcW w:w="2270" w:type="dxa"/>
            <w:shd w:val="clear" w:color="auto" w:fill="auto"/>
          </w:tcPr>
          <w:p w14:paraId="0FC8C703" w14:textId="77777777" w:rsidR="00456002" w:rsidRPr="00E64551" w:rsidRDefault="00456002" w:rsidP="00A70464">
            <w:pPr>
              <w:pStyle w:val="AppendixBodyText"/>
              <w:spacing w:before="60"/>
              <w:ind w:right="720"/>
              <w:rPr>
                <w:rFonts w:ascii="Tahoma" w:hAnsi="Tahoma" w:cs="Tahoma"/>
                <w:b/>
                <w:color w:val="000000"/>
                <w:sz w:val="18"/>
                <w:szCs w:val="18"/>
                <w:lang w:eastAsia="ja-JP"/>
              </w:rPr>
            </w:pPr>
            <w:r w:rsidRPr="00E64551">
              <w:rPr>
                <w:rFonts w:ascii="Tahoma" w:hAnsi="Tahoma" w:cs="Tahoma"/>
                <w:b/>
                <w:lang w:val="x-none" w:eastAsia="ja-JP"/>
              </w:rPr>
              <w:t>Enterprise Agreement and Enterprise Subscription Agreement</w:t>
            </w:r>
          </w:p>
        </w:tc>
        <w:tc>
          <w:tcPr>
            <w:tcW w:w="6946" w:type="dxa"/>
            <w:shd w:val="clear" w:color="auto" w:fill="auto"/>
          </w:tcPr>
          <w:p w14:paraId="24877983" w14:textId="77777777" w:rsidR="00456002" w:rsidRDefault="00456002" w:rsidP="00A70464">
            <w:pPr>
              <w:spacing w:before="60"/>
              <w:rPr>
                <w:lang w:eastAsia="ja-JP"/>
              </w:rPr>
            </w:pPr>
            <w:r>
              <w:rPr>
                <w:rFonts w:hint="eastAsia"/>
                <w:lang w:eastAsia="ja-JP"/>
              </w:rPr>
              <w:t>Enterprise Agreement (EA) and Enterprise Subscription Agreement (ESA) requires a minimum o</w:t>
            </w:r>
            <w:r w:rsidR="00BA4C27">
              <w:rPr>
                <w:lang w:eastAsia="ja-JP"/>
              </w:rPr>
              <w:t>f</w:t>
            </w:r>
            <w:r>
              <w:rPr>
                <w:rFonts w:hint="eastAsia"/>
                <w:lang w:eastAsia="ja-JP"/>
              </w:rPr>
              <w:t xml:space="preserve"> 250 Qualified </w:t>
            </w:r>
            <w:r w:rsidR="0091793D">
              <w:rPr>
                <w:lang w:eastAsia="ja-JP"/>
              </w:rPr>
              <w:t>Device</w:t>
            </w:r>
            <w:r w:rsidR="00DC7894">
              <w:rPr>
                <w:lang w:eastAsia="ja-JP"/>
              </w:rPr>
              <w:t>s</w:t>
            </w:r>
            <w:r w:rsidR="0091793D">
              <w:rPr>
                <w:lang w:eastAsia="ja-JP"/>
              </w:rPr>
              <w:t xml:space="preserve"> / </w:t>
            </w:r>
            <w:r>
              <w:rPr>
                <w:rFonts w:hint="eastAsia"/>
                <w:lang w:eastAsia="ja-JP"/>
              </w:rPr>
              <w:t>Desktops or Qualified Users.</w:t>
            </w:r>
          </w:p>
          <w:p w14:paraId="7C4D4BA3" w14:textId="77777777" w:rsidR="00456002" w:rsidRPr="00A81CA2" w:rsidRDefault="00456002" w:rsidP="00A70464">
            <w:pPr>
              <w:rPr>
                <w:lang w:eastAsia="ja-JP"/>
              </w:rPr>
            </w:pPr>
          </w:p>
          <w:p w14:paraId="3C5B9D22" w14:textId="77777777" w:rsidR="0091793D" w:rsidRPr="0001177A" w:rsidRDefault="0091793D" w:rsidP="004B6D8C">
            <w:pPr>
              <w:spacing w:after="60"/>
              <w:rPr>
                <w:b/>
                <w:lang w:eastAsia="ja-JP"/>
              </w:rPr>
            </w:pPr>
            <w:r w:rsidRPr="00A81CA2">
              <w:rPr>
                <w:b/>
              </w:rPr>
              <w:t xml:space="preserve">Qualified </w:t>
            </w:r>
            <w:r>
              <w:rPr>
                <w:b/>
              </w:rPr>
              <w:t>Device/</w:t>
            </w:r>
            <w:r w:rsidRPr="00A81CA2">
              <w:rPr>
                <w:b/>
              </w:rPr>
              <w:t>De</w:t>
            </w:r>
            <w:r w:rsidR="004B6D8C">
              <w:rPr>
                <w:b/>
              </w:rPr>
              <w:t>sktop</w:t>
            </w:r>
          </w:p>
          <w:p w14:paraId="21A7F101" w14:textId="77777777" w:rsidR="0091793D" w:rsidRPr="005D790F" w:rsidRDefault="0091793D" w:rsidP="00003D41">
            <w:bookmarkStart w:id="664" w:name="_Toc323159729"/>
            <w:bookmarkStart w:id="665" w:name="_Toc325313134"/>
            <w:bookmarkStart w:id="666" w:name="_Toc325609169"/>
            <w:r w:rsidRPr="005D790F">
              <w:t xml:space="preserve">Despite anything in your Volume Licensing Agreement to the contrary, Qualified </w:t>
            </w:r>
            <w:r>
              <w:t xml:space="preserve">Devices/ </w:t>
            </w:r>
            <w:r w:rsidRPr="005D790F">
              <w:t xml:space="preserve">Desktops do not include any </w:t>
            </w:r>
            <w:r w:rsidRPr="005D790F">
              <w:rPr>
                <w:iCs/>
              </w:rPr>
              <w:t>qualifying third party device</w:t>
            </w:r>
            <w:r w:rsidRPr="005D790F">
              <w:t xml:space="preserve"> from which your users solely access and use the software under Roaming Use Rights for the following:</w:t>
            </w:r>
            <w:bookmarkEnd w:id="664"/>
            <w:bookmarkEnd w:id="665"/>
            <w:bookmarkEnd w:id="666"/>
          </w:p>
          <w:p w14:paraId="42D56A10" w14:textId="77777777" w:rsidR="00456002" w:rsidRPr="00CC4602" w:rsidRDefault="00456002" w:rsidP="00A70464"/>
          <w:p w14:paraId="1052B238" w14:textId="77777777" w:rsidR="00406CB0" w:rsidRPr="004B6D8C" w:rsidRDefault="00456002" w:rsidP="00003D41">
            <w:pPr>
              <w:numPr>
                <w:ilvl w:val="0"/>
                <w:numId w:val="82"/>
              </w:numPr>
              <w:spacing w:after="60"/>
            </w:pPr>
            <w:r w:rsidRPr="005D790F">
              <w:t xml:space="preserve">Windows Software Assurance, </w:t>
            </w:r>
          </w:p>
          <w:p w14:paraId="4F8BCFFB" w14:textId="77777777" w:rsidR="00456002" w:rsidRPr="005D790F" w:rsidRDefault="00456002" w:rsidP="002C1048">
            <w:pPr>
              <w:numPr>
                <w:ilvl w:val="0"/>
                <w:numId w:val="82"/>
              </w:numPr>
              <w:spacing w:after="60"/>
            </w:pPr>
            <w:r w:rsidRPr="005D790F">
              <w:t xml:space="preserve">Windows Virtual Desktop Access, </w:t>
            </w:r>
          </w:p>
          <w:p w14:paraId="41B6AE85" w14:textId="77777777" w:rsidR="00456002" w:rsidRPr="005D790F" w:rsidRDefault="00456002" w:rsidP="002C1048">
            <w:pPr>
              <w:numPr>
                <w:ilvl w:val="0"/>
                <w:numId w:val="82"/>
              </w:numPr>
              <w:spacing w:after="60"/>
            </w:pPr>
            <w:r w:rsidRPr="005D790F">
              <w:t xml:space="preserve">Virtual Desktop Infrastructure Suites, </w:t>
            </w:r>
          </w:p>
          <w:p w14:paraId="1851F218" w14:textId="77777777" w:rsidR="00456002" w:rsidRPr="005D790F" w:rsidRDefault="00456002" w:rsidP="002C1048">
            <w:pPr>
              <w:numPr>
                <w:ilvl w:val="0"/>
                <w:numId w:val="82"/>
              </w:numPr>
              <w:spacing w:after="60"/>
            </w:pPr>
            <w:r w:rsidRPr="005D790F">
              <w:t xml:space="preserve">MDOP for Software Assurance, and </w:t>
            </w:r>
          </w:p>
          <w:p w14:paraId="1AC14B07" w14:textId="77777777" w:rsidR="00456002" w:rsidRPr="005D790F" w:rsidRDefault="00456002" w:rsidP="002C1048">
            <w:pPr>
              <w:numPr>
                <w:ilvl w:val="0"/>
                <w:numId w:val="82"/>
              </w:numPr>
              <w:spacing w:after="60"/>
            </w:pPr>
            <w:r w:rsidRPr="005D790F">
              <w:t xml:space="preserve">Software Assurance for all editions of Office, Project and Visio to include Roaming Use Rights.  </w:t>
            </w:r>
          </w:p>
          <w:p w14:paraId="046809E3" w14:textId="77777777" w:rsidR="00456002" w:rsidRPr="005D790F" w:rsidRDefault="00456002" w:rsidP="00A70464">
            <w:pPr>
              <w:rPr>
                <w:rFonts w:cs="Calibri"/>
              </w:rPr>
            </w:pPr>
          </w:p>
          <w:p w14:paraId="265001BD" w14:textId="77777777" w:rsidR="00456002" w:rsidRPr="005D790F" w:rsidRDefault="00456002" w:rsidP="00003D41">
            <w:bookmarkStart w:id="667" w:name="_Toc323159730"/>
            <w:bookmarkStart w:id="668" w:name="_Toc325313135"/>
            <w:bookmarkStart w:id="669" w:name="_Toc325609170"/>
            <w:r w:rsidRPr="005D790F">
              <w:t>A “qualifying third party device” is a device that is not controlled, directly or indirectly, by you or your affiliates (e.g., a third party’s public kiosk). For more information, please see the Product Use Rights.</w:t>
            </w:r>
            <w:bookmarkEnd w:id="667"/>
            <w:bookmarkEnd w:id="668"/>
            <w:bookmarkEnd w:id="669"/>
          </w:p>
          <w:p w14:paraId="665F72F2" w14:textId="77777777" w:rsidR="00456002" w:rsidRPr="00A70464" w:rsidRDefault="00456002" w:rsidP="00E64551">
            <w:pPr>
              <w:pStyle w:val="Heading3"/>
              <w:ind w:left="70"/>
              <w:rPr>
                <w:rFonts w:ascii="Tahoma" w:hAnsi="Tahoma" w:cs="Tahoma"/>
                <w:b w:val="0"/>
                <w:sz w:val="18"/>
                <w:szCs w:val="22"/>
                <w:lang w:val="en-US" w:eastAsia="ja-JP"/>
              </w:rPr>
            </w:pPr>
          </w:p>
          <w:p w14:paraId="76C98C19" w14:textId="77777777" w:rsidR="0091793D" w:rsidRPr="005D790F" w:rsidRDefault="0091793D" w:rsidP="004B6D8C">
            <w:pPr>
              <w:spacing w:after="60"/>
              <w:rPr>
                <w:b/>
                <w:lang w:eastAsia="ja-JP"/>
              </w:rPr>
            </w:pPr>
            <w:r w:rsidRPr="00A81CA2">
              <w:rPr>
                <w:b/>
              </w:rPr>
              <w:t xml:space="preserve">Qualified User Exemptions </w:t>
            </w:r>
          </w:p>
          <w:p w14:paraId="2D108149" w14:textId="77777777" w:rsidR="00456002" w:rsidRPr="005D790F" w:rsidRDefault="00456002" w:rsidP="004B6D8C">
            <w:pPr>
              <w:pStyle w:val="AppendixBodyText"/>
              <w:ind w:right="720"/>
              <w:rPr>
                <w:rFonts w:ascii="Tahoma" w:hAnsi="Tahoma" w:cs="Tahoma"/>
                <w:sz w:val="18"/>
              </w:rPr>
            </w:pPr>
            <w:r w:rsidRPr="005D790F">
              <w:rPr>
                <w:rFonts w:ascii="Tahoma" w:hAnsi="Tahoma" w:cs="Tahoma"/>
                <w:sz w:val="18"/>
              </w:rPr>
              <w:t>A person who accesses server software or online services solely under the licenses identified in the following list is exempt from being counted as a Qualified User:</w:t>
            </w:r>
          </w:p>
          <w:p w14:paraId="6D3C9E11" w14:textId="77777777" w:rsidR="00456002" w:rsidRPr="005D790F" w:rsidRDefault="00456002" w:rsidP="00A70464">
            <w:pPr>
              <w:pStyle w:val="AppendixBodyText"/>
              <w:spacing w:after="0"/>
              <w:ind w:right="720"/>
              <w:rPr>
                <w:rFonts w:ascii="Tahoma" w:hAnsi="Tahoma" w:cs="Tahoma"/>
                <w:sz w:val="18"/>
              </w:rPr>
            </w:pPr>
          </w:p>
          <w:p w14:paraId="4988D621" w14:textId="77777777" w:rsidR="00456002" w:rsidRPr="004B6D8C" w:rsidRDefault="00456002" w:rsidP="004B6D8C">
            <w:pPr>
              <w:numPr>
                <w:ilvl w:val="0"/>
                <w:numId w:val="82"/>
              </w:numPr>
              <w:spacing w:after="60"/>
            </w:pPr>
            <w:r w:rsidRPr="004B6D8C">
              <w:t xml:space="preserve">Office 365 </w:t>
            </w:r>
            <w:r w:rsidR="00F27B29">
              <w:t>Enterprise</w:t>
            </w:r>
            <w:r w:rsidR="00F27B29" w:rsidRPr="004B6D8C">
              <w:t xml:space="preserve"> </w:t>
            </w:r>
            <w:r w:rsidRPr="004B6D8C">
              <w:t>K1 or K2 User Subscription License (USL)</w:t>
            </w:r>
          </w:p>
          <w:p w14:paraId="218B95D1" w14:textId="77777777" w:rsidR="00456002" w:rsidRPr="004B6D8C" w:rsidRDefault="00456002" w:rsidP="004B6D8C">
            <w:pPr>
              <w:numPr>
                <w:ilvl w:val="0"/>
                <w:numId w:val="82"/>
              </w:numPr>
              <w:spacing w:after="60"/>
            </w:pPr>
            <w:r w:rsidRPr="004B6D8C">
              <w:t>SharePoint Online Kiosk USL</w:t>
            </w:r>
          </w:p>
          <w:p w14:paraId="02FF4700" w14:textId="77777777" w:rsidR="00456002" w:rsidRPr="004B6D8C" w:rsidRDefault="00456002" w:rsidP="004B6D8C">
            <w:pPr>
              <w:numPr>
                <w:ilvl w:val="0"/>
                <w:numId w:val="82"/>
              </w:numPr>
              <w:spacing w:after="60"/>
            </w:pPr>
            <w:r w:rsidRPr="004B6D8C">
              <w:t>Exchange Online Kiosk USL</w:t>
            </w:r>
          </w:p>
          <w:p w14:paraId="165376D6" w14:textId="77777777" w:rsidR="00456002" w:rsidRPr="004B6D8C" w:rsidRDefault="00456002" w:rsidP="004B6D8C">
            <w:pPr>
              <w:numPr>
                <w:ilvl w:val="0"/>
                <w:numId w:val="82"/>
              </w:numPr>
              <w:spacing w:after="60"/>
            </w:pPr>
            <w:r w:rsidRPr="004B6D8C">
              <w:t>Licenses for server software products or online services that do not require individual licenses for users or devices accessing those products or online services (such as Client Access Licenses, Client Management Licenses, USLs and DSLs)</w:t>
            </w:r>
          </w:p>
          <w:p w14:paraId="1B02AD30" w14:textId="77777777" w:rsidR="00456002" w:rsidRPr="004B6D8C" w:rsidRDefault="00456002" w:rsidP="004B6D8C">
            <w:pPr>
              <w:numPr>
                <w:ilvl w:val="0"/>
                <w:numId w:val="82"/>
              </w:numPr>
              <w:spacing w:after="60"/>
            </w:pPr>
            <w:r w:rsidRPr="004B6D8C">
              <w:t>Any External Connector License</w:t>
            </w:r>
          </w:p>
          <w:p w14:paraId="50BAD2D1" w14:textId="77777777" w:rsidR="00456002" w:rsidRPr="004B6D8C" w:rsidRDefault="00456002" w:rsidP="00A70464">
            <w:pPr>
              <w:pStyle w:val="AppendixBodyText"/>
              <w:spacing w:after="0"/>
              <w:ind w:right="720"/>
              <w:rPr>
                <w:rFonts w:ascii="Tahoma" w:hAnsi="Tahoma" w:cs="Tahoma"/>
                <w:sz w:val="18"/>
              </w:rPr>
            </w:pPr>
          </w:p>
          <w:p w14:paraId="2A368799" w14:textId="77777777" w:rsidR="00456002" w:rsidRDefault="00456002" w:rsidP="00230E01">
            <w:pPr>
              <w:pStyle w:val="AppendixBodyText"/>
              <w:spacing w:after="0"/>
              <w:ind w:right="720"/>
              <w:rPr>
                <w:rFonts w:ascii="Tahoma" w:hAnsi="Tahoma" w:cs="Tahoma"/>
                <w:sz w:val="18"/>
              </w:rPr>
            </w:pPr>
            <w:r w:rsidRPr="00E64551">
              <w:rPr>
                <w:rFonts w:ascii="Tahoma" w:hAnsi="Tahoma" w:cs="Tahoma"/>
                <w:sz w:val="18"/>
              </w:rPr>
              <w:t>These Qualified User exemptions apply to all EA and ESA customers, whether or not Qualified User exemptions are specifically contemplated in the terms and conditions of customers’ agreements</w:t>
            </w:r>
            <w:r w:rsidR="00E64551">
              <w:rPr>
                <w:rFonts w:ascii="Tahoma" w:hAnsi="Tahoma" w:cs="Tahoma"/>
                <w:sz w:val="18"/>
              </w:rPr>
              <w:t>.</w:t>
            </w:r>
          </w:p>
          <w:p w14:paraId="08FCD319" w14:textId="77777777" w:rsidR="00230E01" w:rsidRPr="005D790F" w:rsidRDefault="00230E01" w:rsidP="00230E01">
            <w:pPr>
              <w:pStyle w:val="AppendixBodyText"/>
              <w:spacing w:after="0"/>
              <w:ind w:right="720"/>
              <w:rPr>
                <w:rFonts w:ascii="Tahoma" w:hAnsi="Tahoma" w:cs="Tahoma"/>
                <w:sz w:val="18"/>
                <w:lang w:eastAsia="ja-JP"/>
              </w:rPr>
            </w:pPr>
          </w:p>
        </w:tc>
      </w:tr>
    </w:tbl>
    <w:p w14:paraId="06BD38B1"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20844C66" w14:textId="77777777" w:rsidTr="00E72B9D">
        <w:tc>
          <w:tcPr>
            <w:tcW w:w="2270" w:type="dxa"/>
            <w:shd w:val="clear" w:color="auto" w:fill="auto"/>
          </w:tcPr>
          <w:p w14:paraId="24348989" w14:textId="77777777" w:rsidR="00456002" w:rsidRPr="00E64551" w:rsidRDefault="00456002" w:rsidP="00A70464">
            <w:pPr>
              <w:pStyle w:val="AppendixBodyText"/>
              <w:spacing w:before="60"/>
              <w:ind w:right="720"/>
              <w:rPr>
                <w:rFonts w:ascii="Tahoma" w:hAnsi="Tahoma" w:cs="Tahoma"/>
                <w:b/>
                <w:lang w:val="x-none" w:eastAsia="ja-JP"/>
              </w:rPr>
            </w:pPr>
            <w:r w:rsidRPr="00E64551">
              <w:rPr>
                <w:rFonts w:ascii="Tahoma" w:hAnsi="Tahoma" w:cs="Tahoma"/>
                <w:b/>
                <w:color w:val="000000"/>
                <w:szCs w:val="18"/>
                <w:lang w:eastAsia="ja-JP"/>
              </w:rPr>
              <w:lastRenderedPageBreak/>
              <w:t>EES</w:t>
            </w:r>
          </w:p>
        </w:tc>
        <w:tc>
          <w:tcPr>
            <w:tcW w:w="6946" w:type="dxa"/>
            <w:shd w:val="clear" w:color="auto" w:fill="auto"/>
          </w:tcPr>
          <w:p w14:paraId="0E8D1F32" w14:textId="77777777" w:rsidR="00456002" w:rsidRDefault="00456002" w:rsidP="00A70464">
            <w:pPr>
              <w:pStyle w:val="ListParagraph"/>
              <w:spacing w:before="60"/>
              <w:ind w:left="0"/>
              <w:contextualSpacing w:val="0"/>
              <w:rPr>
                <w:rFonts w:ascii="Tahoma" w:hAnsi="Tahoma" w:cs="Tahoma"/>
                <w:sz w:val="18"/>
                <w:szCs w:val="18"/>
                <w:lang w:val="en-US" w:eastAsia="ja-JP"/>
              </w:rPr>
            </w:pPr>
            <w:r w:rsidRPr="00E64551">
              <w:rPr>
                <w:rFonts w:ascii="Tahoma" w:hAnsi="Tahoma" w:cs="Tahoma"/>
                <w:sz w:val="18"/>
                <w:szCs w:val="18"/>
                <w:lang w:val="en-US" w:eastAsia="ja-JP"/>
              </w:rPr>
              <w:t>EES</w:t>
            </w:r>
            <w:r w:rsidRPr="00E64551">
              <w:rPr>
                <w:rFonts w:ascii="Tahoma" w:hAnsi="Tahoma" w:cs="Tahoma"/>
                <w:sz w:val="18"/>
                <w:szCs w:val="18"/>
                <w:lang w:eastAsia="ja-JP"/>
              </w:rPr>
              <w:t xml:space="preserve"> requires a minimum order </w:t>
            </w:r>
            <w:r w:rsidRPr="00E64551">
              <w:rPr>
                <w:rFonts w:ascii="Tahoma" w:hAnsi="Tahoma" w:cs="Tahoma"/>
                <w:sz w:val="18"/>
                <w:szCs w:val="18"/>
                <w:lang w:val="en-US" w:eastAsia="ja-JP"/>
              </w:rPr>
              <w:t>as specified below:</w:t>
            </w:r>
            <w:r w:rsidRPr="00E64551">
              <w:rPr>
                <w:rFonts w:ascii="Tahoma" w:hAnsi="Tahoma" w:cs="Tahoma"/>
                <w:sz w:val="18"/>
                <w:szCs w:val="18"/>
                <w:lang w:eastAsia="ja-JP"/>
              </w:rPr>
              <w:t xml:space="preserve">  </w:t>
            </w:r>
          </w:p>
          <w:p w14:paraId="56F26D25" w14:textId="77777777" w:rsidR="00406CB0" w:rsidRPr="00406CB0" w:rsidRDefault="00406CB0" w:rsidP="00A70464">
            <w:pPr>
              <w:pStyle w:val="ListParagraph"/>
              <w:ind w:left="0"/>
              <w:contextualSpacing w:val="0"/>
              <w:rPr>
                <w:rFonts w:ascii="Tahoma" w:eastAsia="Meiryo" w:hAnsi="Tahoma" w:cs="Tahoma"/>
                <w:color w:val="1F497D"/>
                <w:sz w:val="18"/>
                <w:szCs w:val="18"/>
                <w:lang w:val="en-US"/>
              </w:rPr>
            </w:pPr>
          </w:p>
          <w:p w14:paraId="2D52162F" w14:textId="77777777" w:rsidR="00456002" w:rsidRPr="004B6D8C" w:rsidRDefault="00456002" w:rsidP="004B6D8C">
            <w:pPr>
              <w:numPr>
                <w:ilvl w:val="0"/>
                <w:numId w:val="82"/>
              </w:numPr>
              <w:spacing w:after="60"/>
            </w:pPr>
            <w:r w:rsidRPr="004B6D8C">
              <w:t>at least one Desktop Platform Product for Organization-wide Count of at least 1000 OR</w:t>
            </w:r>
          </w:p>
          <w:p w14:paraId="4129D893" w14:textId="77777777" w:rsidR="00456002" w:rsidRPr="004B6D8C" w:rsidRDefault="00456002" w:rsidP="004B6D8C">
            <w:pPr>
              <w:numPr>
                <w:ilvl w:val="0"/>
                <w:numId w:val="82"/>
              </w:numPr>
              <w:spacing w:after="60"/>
            </w:pPr>
            <w:r w:rsidRPr="004B6D8C">
              <w:t>at least one Platform Online Service for Staff / Faculty in a quantity of 1000 OR</w:t>
            </w:r>
          </w:p>
          <w:p w14:paraId="7D664E86" w14:textId="77777777" w:rsidR="00456002" w:rsidRPr="004B6D8C" w:rsidRDefault="00456002" w:rsidP="004B6D8C">
            <w:pPr>
              <w:numPr>
                <w:ilvl w:val="0"/>
                <w:numId w:val="82"/>
              </w:numPr>
              <w:spacing w:after="60"/>
            </w:pPr>
            <w:r w:rsidRPr="004B6D8C">
              <w:t>at least one Desktop Platform Product for Student Count of at least 1000 OR</w:t>
            </w:r>
          </w:p>
          <w:p w14:paraId="58DF63B0" w14:textId="77777777" w:rsidR="00456002" w:rsidRPr="004B6D8C" w:rsidRDefault="00456002" w:rsidP="004B6D8C">
            <w:pPr>
              <w:numPr>
                <w:ilvl w:val="0"/>
                <w:numId w:val="82"/>
              </w:numPr>
              <w:spacing w:after="60"/>
            </w:pPr>
            <w:r w:rsidRPr="004B6D8C">
              <w:t xml:space="preserve">at least one Platform Online Service for Students in a quantity of 1000 </w:t>
            </w:r>
          </w:p>
          <w:p w14:paraId="0D003E44" w14:textId="77777777" w:rsidR="00456002" w:rsidRPr="00E64551" w:rsidRDefault="00456002" w:rsidP="00A70464">
            <w:pPr>
              <w:rPr>
                <w:rFonts w:cs="Tahoma"/>
                <w:bCs/>
                <w:color w:val="000000"/>
                <w:szCs w:val="18"/>
              </w:rPr>
            </w:pPr>
            <w:r w:rsidRPr="00E64551">
              <w:rPr>
                <w:rFonts w:cs="Tahoma"/>
                <w:bCs/>
                <w:color w:val="000000"/>
                <w:szCs w:val="18"/>
              </w:rPr>
              <w:t xml:space="preserve"> </w:t>
            </w:r>
          </w:p>
          <w:p w14:paraId="5D617CAF" w14:textId="77777777" w:rsidR="00A9013C" w:rsidRDefault="00456002" w:rsidP="005C647E">
            <w:pPr>
              <w:rPr>
                <w:rFonts w:cs="Tahoma"/>
                <w:color w:val="000000"/>
                <w:szCs w:val="18"/>
              </w:rPr>
            </w:pPr>
            <w:r w:rsidRPr="00F84FA6">
              <w:rPr>
                <w:rFonts w:cs="Tahoma"/>
                <w:b/>
                <w:color w:val="000000"/>
                <w:szCs w:val="18"/>
              </w:rPr>
              <w:t>Note:</w:t>
            </w:r>
            <w:r w:rsidRPr="00F84FA6">
              <w:rPr>
                <w:rFonts w:cs="Tahoma"/>
                <w:color w:val="000000"/>
                <w:szCs w:val="18"/>
              </w:rPr>
              <w:t xml:space="preserve"> This order quantity requirement may be waived if a qualifying enrollment is supplied.</w:t>
            </w:r>
          </w:p>
          <w:p w14:paraId="7FF93870" w14:textId="77777777" w:rsidR="00406CB0" w:rsidRDefault="00406CB0" w:rsidP="005C647E">
            <w:pPr>
              <w:rPr>
                <w:rFonts w:cs="Tahoma"/>
                <w:color w:val="000000"/>
                <w:szCs w:val="18"/>
              </w:rPr>
            </w:pPr>
          </w:p>
          <w:p w14:paraId="16F70BFD" w14:textId="77777777" w:rsidR="00822871" w:rsidRDefault="00A9013C" w:rsidP="00230E01">
            <w:pPr>
              <w:rPr>
                <w:rFonts w:cs="Tahoma"/>
                <w:color w:val="000000"/>
                <w:szCs w:val="18"/>
              </w:rPr>
            </w:pPr>
            <w:r w:rsidRPr="00810479">
              <w:rPr>
                <w:rFonts w:cs="Tahoma"/>
                <w:b/>
                <w:color w:val="000000"/>
                <w:szCs w:val="18"/>
              </w:rPr>
              <w:t xml:space="preserve">Note: </w:t>
            </w:r>
            <w:r w:rsidRPr="00810479">
              <w:rPr>
                <w:rFonts w:cs="Tahoma"/>
                <w:color w:val="000000"/>
                <w:szCs w:val="18"/>
              </w:rPr>
              <w:t>CALs (client access Licenses) purchased under the Enrollment for Education Solutions (EES) on non-Organization-wide basis may be assigned and used either as device CALs or user CALs at Institution’s discretion.  User CALs cannot be re-assigned as device CALs, and device CALs cannot be re-assigned as user CALs, except as follows.  Any CAL ordered on non-Organization-wide basis may be re-assigned and used as either a device or user CAL upon renewal of subscription through a new Agreement.</w:t>
            </w:r>
          </w:p>
          <w:p w14:paraId="1E93A096" w14:textId="77777777" w:rsidR="00230E01" w:rsidRPr="00A70464" w:rsidRDefault="00230E01" w:rsidP="00230E01">
            <w:pPr>
              <w:rPr>
                <w:rFonts w:cs="Tahoma"/>
                <w:color w:val="000000"/>
                <w:szCs w:val="18"/>
              </w:rPr>
            </w:pPr>
          </w:p>
        </w:tc>
      </w:tr>
    </w:tbl>
    <w:p w14:paraId="0E73977C" w14:textId="77777777" w:rsidR="00366502" w:rsidRPr="00366502" w:rsidRDefault="00366502" w:rsidP="00456002">
      <w:pPr>
        <w:pStyle w:val="Heading3"/>
        <w:ind w:right="720"/>
        <w:rPr>
          <w:rFonts w:ascii="Tahoma" w:hAnsi="Tahoma" w:cs="Tahoma"/>
          <w:sz w:val="18"/>
          <w:szCs w:val="22"/>
          <w:lang w:val="en-US"/>
        </w:rPr>
      </w:pPr>
      <w:bookmarkStart w:id="670" w:name="_Toc323159731"/>
      <w:bookmarkStart w:id="671" w:name="_Toc325609171"/>
      <w:bookmarkStart w:id="672" w:name="_Toc336338192"/>
    </w:p>
    <w:p w14:paraId="03872CE5" w14:textId="77777777" w:rsidR="00456002" w:rsidRPr="00002C0B" w:rsidRDefault="00456002" w:rsidP="00456002">
      <w:pPr>
        <w:pStyle w:val="Heading3"/>
        <w:ind w:right="720"/>
        <w:rPr>
          <w:sz w:val="22"/>
          <w:lang w:eastAsia="ja-JP"/>
        </w:rPr>
      </w:pPr>
      <w:bookmarkStart w:id="673" w:name="_Toc352320012"/>
      <w:r w:rsidRPr="00002C0B">
        <w:rPr>
          <w:rFonts w:ascii="Tahoma" w:hAnsi="Tahoma" w:cs="Tahoma"/>
          <w:sz w:val="24"/>
          <w:szCs w:val="22"/>
        </w:rPr>
        <w:t>Platforms</w:t>
      </w:r>
      <w:bookmarkEnd w:id="670"/>
      <w:bookmarkEnd w:id="671"/>
      <w:bookmarkEnd w:id="672"/>
      <w:bookmarkEnd w:id="673"/>
    </w:p>
    <w:p w14:paraId="73D1ED2F" w14:textId="77777777" w:rsidR="00456002" w:rsidRDefault="00456002" w:rsidP="00456002">
      <w:pPr>
        <w:rPr>
          <w:lang w:val="x-none"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E64551" w14:paraId="614221F6" w14:textId="77777777" w:rsidTr="00E72B9D">
        <w:tc>
          <w:tcPr>
            <w:tcW w:w="1890" w:type="dxa"/>
            <w:shd w:val="clear" w:color="auto" w:fill="FABF8F"/>
          </w:tcPr>
          <w:p w14:paraId="5785136B" w14:textId="77777777" w:rsidR="00456002" w:rsidRPr="00E64551" w:rsidRDefault="00456002" w:rsidP="00E64551">
            <w:pPr>
              <w:rPr>
                <w:b/>
                <w:sz w:val="22"/>
                <w:lang w:val="x-none" w:eastAsia="ja-JP"/>
              </w:rPr>
            </w:pPr>
            <w:r w:rsidRPr="00E64551">
              <w:rPr>
                <w:rFonts w:hint="eastAsia"/>
                <w:b/>
                <w:sz w:val="22"/>
                <w:lang w:val="x-none" w:eastAsia="ja-JP"/>
              </w:rPr>
              <w:t>Programs</w:t>
            </w:r>
          </w:p>
        </w:tc>
        <w:tc>
          <w:tcPr>
            <w:tcW w:w="7308" w:type="dxa"/>
            <w:shd w:val="clear" w:color="auto" w:fill="FABF8F"/>
          </w:tcPr>
          <w:p w14:paraId="2746C6B7" w14:textId="77777777" w:rsidR="00456002" w:rsidRPr="00E64551" w:rsidRDefault="00456002" w:rsidP="005C647E">
            <w:pPr>
              <w:jc w:val="center"/>
              <w:rPr>
                <w:b/>
                <w:sz w:val="22"/>
                <w:lang w:eastAsia="ja-JP"/>
              </w:rPr>
            </w:pPr>
            <w:r w:rsidRPr="00E64551">
              <w:rPr>
                <w:b/>
                <w:sz w:val="22"/>
                <w:lang w:eastAsia="ja-JP"/>
              </w:rPr>
              <w:t>Platforms</w:t>
            </w:r>
          </w:p>
        </w:tc>
      </w:tr>
      <w:tr w:rsidR="00456002" w:rsidRPr="005D790F" w14:paraId="426CEF87" w14:textId="77777777" w:rsidTr="00E72B9D">
        <w:tc>
          <w:tcPr>
            <w:tcW w:w="1890" w:type="dxa"/>
            <w:shd w:val="clear" w:color="auto" w:fill="auto"/>
          </w:tcPr>
          <w:p w14:paraId="411DBF25" w14:textId="77777777" w:rsidR="00456002" w:rsidRPr="00E64551" w:rsidRDefault="00DD367D" w:rsidP="00A51838">
            <w:pPr>
              <w:spacing w:before="60"/>
              <w:rPr>
                <w:b/>
                <w:lang w:val="x-none" w:eastAsia="ja-JP"/>
              </w:rPr>
            </w:pPr>
            <w:r w:rsidRPr="00E64551">
              <w:rPr>
                <w:rFonts w:cs="Tahoma"/>
                <w:b/>
                <w:lang w:val="x-none" w:eastAsia="ja-JP"/>
              </w:rPr>
              <w:t>Enterprise Agreement and Enterprise Subscription Agreement</w:t>
            </w:r>
          </w:p>
        </w:tc>
        <w:tc>
          <w:tcPr>
            <w:tcW w:w="7308" w:type="dxa"/>
            <w:shd w:val="clear" w:color="auto" w:fill="auto"/>
          </w:tcPr>
          <w:p w14:paraId="2D3AD40C" w14:textId="77777777" w:rsidR="00456002" w:rsidRPr="00821966" w:rsidRDefault="00456002" w:rsidP="00A51838">
            <w:pPr>
              <w:pStyle w:val="ListParagraph"/>
              <w:numPr>
                <w:ilvl w:val="0"/>
                <w:numId w:val="150"/>
              </w:numPr>
              <w:spacing w:before="60" w:after="60"/>
              <w:ind w:left="245"/>
              <w:rPr>
                <w:rFonts w:ascii="Tahoma" w:hAnsi="Tahoma" w:cs="Tahoma"/>
                <w:color w:val="000000"/>
                <w:sz w:val="18"/>
                <w:szCs w:val="18"/>
              </w:rPr>
            </w:pPr>
            <w:r w:rsidRPr="00821966">
              <w:rPr>
                <w:rFonts w:ascii="Tahoma" w:hAnsi="Tahoma" w:cs="Tahoma"/>
                <w:b/>
                <w:sz w:val="18"/>
              </w:rPr>
              <w:t>Enterprise Desktop Platform Products</w:t>
            </w:r>
          </w:p>
          <w:p w14:paraId="44E58F86" w14:textId="77777777" w:rsidR="00456002" w:rsidRPr="00A51838" w:rsidRDefault="00456002" w:rsidP="004B6D8C">
            <w:pPr>
              <w:rPr>
                <w:rFonts w:cs="Tahoma"/>
                <w:iCs/>
                <w:color w:val="000000"/>
                <w:szCs w:val="18"/>
              </w:rPr>
            </w:pPr>
            <w:r w:rsidRPr="00E64551">
              <w:rPr>
                <w:rFonts w:cs="Tahoma"/>
                <w:color w:val="000000"/>
                <w:szCs w:val="18"/>
              </w:rPr>
              <w:t xml:space="preserve">The Enterprise Desktop platform products are available to Enterprise Agreement customers The Enterprise Desktop Platform includes the most current version of </w:t>
            </w:r>
            <w:r w:rsidRPr="00B363C7">
              <w:rPr>
                <w:rFonts w:cs="Tahoma"/>
                <w:color w:val="000000"/>
                <w:szCs w:val="18"/>
              </w:rPr>
              <w:t>Office</w:t>
            </w:r>
            <w:r w:rsidRPr="00AF479B">
              <w:rPr>
                <w:rFonts w:cs="Tahoma"/>
                <w:color w:val="000000"/>
                <w:szCs w:val="18"/>
              </w:rPr>
              <w:t xml:space="preserve"> </w:t>
            </w:r>
            <w:r w:rsidRPr="00172CBA">
              <w:rPr>
                <w:rFonts w:cs="Tahoma"/>
                <w:szCs w:val="18"/>
              </w:rPr>
              <w:t>Professional Plus</w:t>
            </w:r>
            <w:r w:rsidRPr="005C647E">
              <w:rPr>
                <w:rFonts w:cs="Tahoma"/>
                <w:color w:val="000000"/>
                <w:szCs w:val="18"/>
              </w:rPr>
              <w:t xml:space="preserve">, Windows </w:t>
            </w:r>
            <w:r w:rsidR="0040728D">
              <w:rPr>
                <w:rFonts w:cs="Tahoma"/>
                <w:color w:val="000000"/>
                <w:szCs w:val="18"/>
              </w:rPr>
              <w:t>8</w:t>
            </w:r>
            <w:r w:rsidRPr="005C647E">
              <w:rPr>
                <w:rFonts w:cs="Tahoma"/>
                <w:color w:val="000000"/>
                <w:szCs w:val="18"/>
              </w:rPr>
              <w:t xml:space="preserve"> Pro</w:t>
            </w:r>
            <w:r w:rsidRPr="00AA31F2">
              <w:rPr>
                <w:rFonts w:cs="Tahoma"/>
                <w:color w:val="000000"/>
                <w:szCs w:val="18"/>
              </w:rPr>
              <w:t xml:space="preserve"> Operating System Upgrade or Windows Virtual Desktop Access(VDA), and the Enterprise CAL Suite client access license. The Enterprise Desktop platform products are identified with an “E” in the Enterprise Agreement column.  For the Enterprise and Enterprise Subscription Agreement customers, the Enterprise Desktop platform can also be acquired with MDOP.</w:t>
            </w:r>
          </w:p>
          <w:p w14:paraId="35BFE63D" w14:textId="77777777" w:rsidR="00456002" w:rsidRPr="00E77288" w:rsidRDefault="00456002" w:rsidP="005C647E">
            <w:pPr>
              <w:rPr>
                <w:rFonts w:cs="Tahoma"/>
                <w:color w:val="000000"/>
                <w:szCs w:val="18"/>
              </w:rPr>
            </w:pPr>
          </w:p>
          <w:p w14:paraId="1DF094D8" w14:textId="77777777" w:rsidR="00456002" w:rsidRPr="00821966" w:rsidRDefault="00456002" w:rsidP="00821966">
            <w:pPr>
              <w:pStyle w:val="ListParagraph"/>
              <w:numPr>
                <w:ilvl w:val="0"/>
                <w:numId w:val="150"/>
              </w:numPr>
              <w:spacing w:after="60"/>
              <w:ind w:left="252"/>
              <w:rPr>
                <w:rFonts w:ascii="Tahoma" w:hAnsi="Tahoma" w:cs="Tahoma"/>
                <w:b/>
                <w:sz w:val="18"/>
              </w:rPr>
            </w:pPr>
            <w:r w:rsidRPr="00821966">
              <w:rPr>
                <w:rFonts w:ascii="Tahoma" w:hAnsi="Tahoma" w:cs="Tahoma"/>
                <w:b/>
                <w:sz w:val="18"/>
              </w:rPr>
              <w:t>Professional Desktop Platform Products</w:t>
            </w:r>
          </w:p>
          <w:p w14:paraId="318ADE6A" w14:textId="77777777" w:rsidR="00456002" w:rsidRPr="00860903" w:rsidRDefault="00456002" w:rsidP="004B6D8C">
            <w:pPr>
              <w:rPr>
                <w:rFonts w:cs="Tahoma"/>
                <w:color w:val="000000"/>
                <w:szCs w:val="18"/>
              </w:rPr>
            </w:pPr>
            <w:r w:rsidRPr="00602AEE">
              <w:rPr>
                <w:rFonts w:cs="Tahoma"/>
                <w:color w:val="000000"/>
                <w:szCs w:val="18"/>
              </w:rPr>
              <w:t xml:space="preserve">The Professional desktop platform products are available to Enterprise Agreement customers. The Professional Desktop Platform includes the most current version of Office Professional Plus, Windows </w:t>
            </w:r>
            <w:r w:rsidR="0040728D">
              <w:rPr>
                <w:rFonts w:cs="Tahoma"/>
                <w:color w:val="000000"/>
                <w:szCs w:val="18"/>
              </w:rPr>
              <w:t>8</w:t>
            </w:r>
            <w:r w:rsidRPr="00602AEE">
              <w:rPr>
                <w:rFonts w:cs="Tahoma"/>
                <w:color w:val="000000"/>
                <w:szCs w:val="18"/>
              </w:rPr>
              <w:t xml:space="preserve"> Pro</w:t>
            </w:r>
            <w:r w:rsidRPr="009A5491">
              <w:rPr>
                <w:rFonts w:cs="Tahoma"/>
                <w:color w:val="000000"/>
                <w:szCs w:val="18"/>
              </w:rPr>
              <w:t xml:space="preserve"> Operating System Upgrade or Windows Virtual Desktop Access(VDA) (for EA agreements only), and the Core CAL Suite client access license. The Professional Desktop platform products are identified with an “E” in the Enterprise Agreement column. For </w:t>
            </w:r>
            <w:r w:rsidRPr="00860903">
              <w:rPr>
                <w:rFonts w:cs="Tahoma"/>
                <w:color w:val="000000"/>
                <w:szCs w:val="18"/>
              </w:rPr>
              <w:t>the Enterprise and Enterprise Subscription Agreement customers, the Professional Desktop platform can also be acquired with MDOP.</w:t>
            </w:r>
          </w:p>
          <w:p w14:paraId="378347F9" w14:textId="77777777" w:rsidR="00456002" w:rsidRPr="00E64551" w:rsidRDefault="00456002" w:rsidP="005C647E">
            <w:pPr>
              <w:rPr>
                <w:rFonts w:cs="Tahoma"/>
                <w:szCs w:val="18"/>
                <w:lang w:eastAsia="ja-JP"/>
              </w:rPr>
            </w:pPr>
          </w:p>
        </w:tc>
      </w:tr>
      <w:tr w:rsidR="00456002" w:rsidRPr="005D790F" w14:paraId="1F44BC92" w14:textId="77777777" w:rsidTr="00E72B9D">
        <w:trPr>
          <w:trHeight w:val="278"/>
        </w:trPr>
        <w:tc>
          <w:tcPr>
            <w:tcW w:w="1890" w:type="dxa"/>
            <w:shd w:val="clear" w:color="auto" w:fill="auto"/>
          </w:tcPr>
          <w:p w14:paraId="682DE03D" w14:textId="77777777" w:rsidR="00456002" w:rsidRPr="00E64551" w:rsidRDefault="00456002" w:rsidP="00230E01">
            <w:pPr>
              <w:spacing w:before="60"/>
              <w:rPr>
                <w:b/>
                <w:lang w:val="x-none" w:eastAsia="ja-JP"/>
              </w:rPr>
            </w:pPr>
            <w:r w:rsidRPr="00E64551">
              <w:rPr>
                <w:rFonts w:hint="eastAsia"/>
                <w:b/>
                <w:sz w:val="20"/>
                <w:lang w:val="x-none" w:eastAsia="ja-JP"/>
              </w:rPr>
              <w:t>Open Value and Open Value Subscription</w:t>
            </w:r>
            <w:r w:rsidRPr="00E64551">
              <w:rPr>
                <w:b/>
                <w:sz w:val="20"/>
                <w:lang w:eastAsia="ja-JP"/>
              </w:rPr>
              <w:t xml:space="preserve"> (Commercial and Government)</w:t>
            </w:r>
          </w:p>
        </w:tc>
        <w:tc>
          <w:tcPr>
            <w:tcW w:w="7308" w:type="dxa"/>
            <w:shd w:val="clear" w:color="auto" w:fill="auto"/>
          </w:tcPr>
          <w:p w14:paraId="430067F7" w14:textId="77777777" w:rsidR="00456002" w:rsidRPr="00821966" w:rsidRDefault="00456002" w:rsidP="00230E01">
            <w:pPr>
              <w:pStyle w:val="ListParagraph"/>
              <w:numPr>
                <w:ilvl w:val="0"/>
                <w:numId w:val="150"/>
              </w:numPr>
              <w:spacing w:before="60" w:after="60"/>
              <w:ind w:left="245"/>
              <w:rPr>
                <w:rFonts w:ascii="Tahoma" w:hAnsi="Tahoma" w:cs="Tahoma"/>
                <w:b/>
                <w:sz w:val="18"/>
              </w:rPr>
            </w:pPr>
            <w:r w:rsidRPr="00821966">
              <w:rPr>
                <w:rFonts w:ascii="Tahoma" w:hAnsi="Tahoma" w:cs="Tahoma"/>
                <w:b/>
                <w:sz w:val="18"/>
              </w:rPr>
              <w:t>Customized Desktop Platform Products</w:t>
            </w:r>
          </w:p>
          <w:p w14:paraId="01A1467A" w14:textId="77777777" w:rsidR="00456002" w:rsidRPr="008C3DFD" w:rsidRDefault="00456002" w:rsidP="004B6D8C">
            <w:pPr>
              <w:rPr>
                <w:rFonts w:cs="Tahoma"/>
                <w:i/>
                <w:iCs/>
                <w:color w:val="000000"/>
                <w:szCs w:val="18"/>
              </w:rPr>
            </w:pPr>
            <w:r w:rsidRPr="00E64551">
              <w:rPr>
                <w:rFonts w:cs="Tahoma"/>
                <w:color w:val="000000"/>
                <w:szCs w:val="18"/>
              </w:rPr>
              <w:t xml:space="preserve">Customized Desktop platform Products are available to Open Value and Open Value Subscription customers when they select the </w:t>
            </w:r>
            <w:r w:rsidRPr="00B363C7">
              <w:rPr>
                <w:rFonts w:cs="Tahoma"/>
                <w:szCs w:val="18"/>
              </w:rPr>
              <w:t>Organization-wide/Company-wide</w:t>
            </w:r>
            <w:r w:rsidRPr="00AF479B" w:rsidDel="00853BB6">
              <w:rPr>
                <w:rFonts w:cs="Tahoma"/>
                <w:color w:val="000000"/>
                <w:szCs w:val="18"/>
              </w:rPr>
              <w:t xml:space="preserve"> </w:t>
            </w:r>
            <w:r w:rsidRPr="00172CBA">
              <w:rPr>
                <w:rFonts w:cs="Tahoma"/>
                <w:color w:val="000000"/>
                <w:szCs w:val="18"/>
              </w:rPr>
              <w:t>option. The Customized Desktop Platform includes current versions of</w:t>
            </w:r>
            <w:r w:rsidRPr="005C647E">
              <w:rPr>
                <w:rFonts w:cs="Tahoma"/>
                <w:color w:val="000000"/>
                <w:szCs w:val="18"/>
              </w:rPr>
              <w:t xml:space="preserve"> </w:t>
            </w:r>
            <w:r w:rsidRPr="00AA31F2">
              <w:rPr>
                <w:rFonts w:cs="Tahoma"/>
                <w:color w:val="000000"/>
                <w:szCs w:val="18"/>
              </w:rPr>
              <w:t xml:space="preserve">Office Professional Plus, Windows </w:t>
            </w:r>
            <w:r w:rsidR="0040728D">
              <w:rPr>
                <w:rFonts w:cs="Tahoma"/>
                <w:color w:val="000000"/>
                <w:szCs w:val="18"/>
              </w:rPr>
              <w:t>8</w:t>
            </w:r>
            <w:r w:rsidRPr="00AA31F2">
              <w:rPr>
                <w:rFonts w:cs="Tahoma"/>
                <w:color w:val="000000"/>
                <w:szCs w:val="18"/>
              </w:rPr>
              <w:t xml:space="preserve"> Pro Operating System Upgrade*, the Enterprise CAL Suite, Core CAL Suite, the Essential Business Server CAL Suite, or the Small Business Server CAL Suite, client access license. The Customized Desktop platform products are identified with an “E” in the Open Value columns.   </w:t>
            </w:r>
          </w:p>
          <w:p w14:paraId="23195E56" w14:textId="77777777" w:rsidR="00456002" w:rsidRPr="00E64551" w:rsidRDefault="00456002" w:rsidP="005C647E">
            <w:pPr>
              <w:rPr>
                <w:rFonts w:cs="Tahoma"/>
                <w:szCs w:val="18"/>
                <w:lang w:eastAsia="ja-JP"/>
              </w:rPr>
            </w:pPr>
          </w:p>
        </w:tc>
      </w:tr>
    </w:tbl>
    <w:p w14:paraId="2B02FC47"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5D790F" w14:paraId="5FA95DD4" w14:textId="77777777" w:rsidTr="00E72B9D">
        <w:trPr>
          <w:trHeight w:val="278"/>
        </w:trPr>
        <w:tc>
          <w:tcPr>
            <w:tcW w:w="1890" w:type="dxa"/>
            <w:shd w:val="clear" w:color="auto" w:fill="auto"/>
          </w:tcPr>
          <w:p w14:paraId="2C94F9B6" w14:textId="77777777" w:rsidR="00456002" w:rsidRPr="00E64551" w:rsidRDefault="00456002" w:rsidP="00230E01">
            <w:pPr>
              <w:spacing w:before="60"/>
              <w:rPr>
                <w:b/>
                <w:lang w:val="x-none" w:eastAsia="ja-JP"/>
              </w:rPr>
            </w:pPr>
            <w:r w:rsidRPr="00E64551">
              <w:rPr>
                <w:rFonts w:hint="eastAsia"/>
                <w:b/>
                <w:sz w:val="20"/>
                <w:lang w:val="x-none" w:eastAsia="ja-JP"/>
              </w:rPr>
              <w:lastRenderedPageBreak/>
              <w:t>Academic Platforms (EES, OVS-ES, and School Agreement)</w:t>
            </w:r>
          </w:p>
        </w:tc>
        <w:tc>
          <w:tcPr>
            <w:tcW w:w="7308" w:type="dxa"/>
            <w:shd w:val="clear" w:color="auto" w:fill="auto"/>
          </w:tcPr>
          <w:p w14:paraId="6A3C8901" w14:textId="77777777" w:rsidR="00821966" w:rsidRPr="00821966" w:rsidRDefault="00456002" w:rsidP="00230E01">
            <w:pPr>
              <w:pStyle w:val="ListParagraph"/>
              <w:numPr>
                <w:ilvl w:val="0"/>
                <w:numId w:val="150"/>
              </w:numPr>
              <w:spacing w:before="60" w:after="60"/>
              <w:ind w:left="245"/>
              <w:contextualSpacing w:val="0"/>
              <w:rPr>
                <w:rFonts w:ascii="Tahoma" w:hAnsi="Tahoma" w:cs="Tahoma"/>
                <w:b/>
                <w:sz w:val="18"/>
              </w:rPr>
            </w:pPr>
            <w:r w:rsidRPr="00821966">
              <w:rPr>
                <w:rFonts w:ascii="Tahoma" w:hAnsi="Tahoma" w:cs="Tahoma"/>
                <w:b/>
                <w:sz w:val="18"/>
              </w:rPr>
              <w:t>Education Desktop Platform and School Desktop with Enterprise CAL Suite Platform Products</w:t>
            </w:r>
          </w:p>
          <w:p w14:paraId="2F60D14E" w14:textId="77777777" w:rsidR="00456002" w:rsidRPr="00821966" w:rsidRDefault="00456002" w:rsidP="00821966">
            <w:pPr>
              <w:pStyle w:val="ListParagraph"/>
              <w:numPr>
                <w:ilvl w:val="0"/>
                <w:numId w:val="150"/>
              </w:numPr>
              <w:spacing w:after="60"/>
              <w:ind w:left="252"/>
              <w:rPr>
                <w:rFonts w:ascii="Tahoma" w:hAnsi="Tahoma" w:cs="Tahoma"/>
                <w:b/>
                <w:sz w:val="18"/>
              </w:rPr>
            </w:pPr>
            <w:r w:rsidRPr="00821966">
              <w:rPr>
                <w:rFonts w:ascii="Tahoma" w:hAnsi="Tahoma" w:cs="Tahoma"/>
                <w:b/>
                <w:sz w:val="18"/>
              </w:rPr>
              <w:t>Education Desktop Platform and School Desktop with Core CAL Suite Platform Products</w:t>
            </w:r>
          </w:p>
          <w:p w14:paraId="304A68B7" w14:textId="77777777" w:rsidR="00456002" w:rsidRPr="00E64551" w:rsidRDefault="00456002" w:rsidP="00821966">
            <w:pPr>
              <w:rPr>
                <w:rFonts w:cs="Tahoma"/>
                <w:szCs w:val="18"/>
                <w:lang w:eastAsia="ja-JP"/>
              </w:rPr>
            </w:pPr>
            <w:r w:rsidRPr="008C3DFD">
              <w:rPr>
                <w:rFonts w:cs="Tahoma"/>
                <w:szCs w:val="18"/>
              </w:rPr>
              <w:t>The Education Desktop Platform Products are available to Enrollment for Education Solutions (EES) and Open Value Subscription – Educ</w:t>
            </w:r>
            <w:r w:rsidRPr="00E77288">
              <w:rPr>
                <w:rFonts w:cs="Tahoma"/>
                <w:szCs w:val="18"/>
              </w:rPr>
              <w:t>ation Solutions (OVS-ES) customers. The School Desktop Platform Products are available to School Agreement customers. The Education Desktop with Enterprise CAL Suite Platform and the School Desktop with Enterprise CAL Suite Platform include the most curren</w:t>
            </w:r>
            <w:r w:rsidRPr="00F410B5">
              <w:rPr>
                <w:rFonts w:cs="Tahoma"/>
                <w:szCs w:val="18"/>
              </w:rPr>
              <w:t xml:space="preserve">t version of Office Professional Plus or Office for Mac, Windows </w:t>
            </w:r>
            <w:r w:rsidR="0040728D">
              <w:rPr>
                <w:rFonts w:cs="Tahoma"/>
                <w:szCs w:val="18"/>
              </w:rPr>
              <w:t>8</w:t>
            </w:r>
            <w:r w:rsidRPr="00F410B5">
              <w:rPr>
                <w:rFonts w:cs="Tahoma"/>
                <w:szCs w:val="18"/>
              </w:rPr>
              <w:t xml:space="preserve"> Pro Operating System Upgrade and the Enterprise CAL Suite client access license. </w:t>
            </w:r>
          </w:p>
          <w:p w14:paraId="31A003FB" w14:textId="77777777" w:rsidR="00456002" w:rsidRPr="00E64551" w:rsidRDefault="00456002" w:rsidP="00E64551">
            <w:pPr>
              <w:ind w:left="360"/>
              <w:rPr>
                <w:rFonts w:cs="Tahoma"/>
                <w:szCs w:val="18"/>
                <w:lang w:eastAsia="ja-JP"/>
              </w:rPr>
            </w:pPr>
          </w:p>
          <w:p w14:paraId="62C5834E" w14:textId="77777777" w:rsidR="00456002" w:rsidRPr="00E64551" w:rsidRDefault="00456002" w:rsidP="00821966">
            <w:pPr>
              <w:rPr>
                <w:rFonts w:cs="Tahoma"/>
                <w:iCs/>
                <w:szCs w:val="18"/>
                <w:lang w:eastAsia="ja-JP"/>
              </w:rPr>
            </w:pPr>
            <w:r w:rsidRPr="00E64551">
              <w:rPr>
                <w:rFonts w:cs="Tahoma"/>
                <w:iCs/>
                <w:szCs w:val="18"/>
              </w:rPr>
              <w:t>The School Desktop Platform Product on the price list is counted as 3 units.</w:t>
            </w:r>
          </w:p>
          <w:p w14:paraId="4E4B4058" w14:textId="77777777" w:rsidR="00456002" w:rsidRPr="00E64551" w:rsidRDefault="00456002" w:rsidP="00821966">
            <w:pPr>
              <w:rPr>
                <w:rFonts w:cs="Tahoma"/>
                <w:szCs w:val="18"/>
                <w:lang w:eastAsia="ja-JP"/>
              </w:rPr>
            </w:pPr>
          </w:p>
          <w:p w14:paraId="37F05739" w14:textId="77777777" w:rsidR="00456002" w:rsidRPr="00E64551" w:rsidRDefault="00456002" w:rsidP="00821966">
            <w:pPr>
              <w:tabs>
                <w:tab w:val="left" w:pos="8640"/>
              </w:tabs>
              <w:ind w:right="720"/>
              <w:rPr>
                <w:rFonts w:eastAsia="MS Gothic" w:cs="Tahoma"/>
                <w:color w:val="000000"/>
                <w:szCs w:val="18"/>
                <w:lang w:eastAsia="ja-JP"/>
              </w:rPr>
            </w:pPr>
            <w:r w:rsidRPr="00E64551">
              <w:rPr>
                <w:rFonts w:cs="Tahoma"/>
                <w:b/>
                <w:bCs/>
                <w:color w:val="000000"/>
                <w:szCs w:val="18"/>
              </w:rPr>
              <w:t xml:space="preserve">Note: </w:t>
            </w:r>
            <w:r w:rsidRPr="00E64551">
              <w:rPr>
                <w:rFonts w:cs="Tahoma"/>
                <w:bCs/>
                <w:color w:val="000000"/>
                <w:szCs w:val="18"/>
              </w:rPr>
              <w:t xml:space="preserve">EES and OVS-ES customers are not eligible to choose Desktop Platform Products and individual CAL products included in the Core CAL Suite or the Enterprise CAL Suite for only a portion of their Organization-wide Count and/or Student Count. For instance, if the subscription is for an Organization-wide Count of 1,200 Full Time Equivalent employees, the Desktop Platform Products and CAL Suite component products selected will be for the 1,000 Organization-wide Count, even if a portion of those PCs will run a </w:t>
            </w:r>
            <w:proofErr w:type="spellStart"/>
            <w:r w:rsidRPr="00E64551">
              <w:rPr>
                <w:rFonts w:cs="Tahoma"/>
                <w:bCs/>
                <w:color w:val="000000"/>
                <w:szCs w:val="18"/>
              </w:rPr>
              <w:t>participar</w:t>
            </w:r>
            <w:proofErr w:type="spellEnd"/>
            <w:r w:rsidRPr="00E64551">
              <w:rPr>
                <w:rFonts w:cs="Tahoma"/>
                <w:bCs/>
                <w:color w:val="000000"/>
                <w:szCs w:val="18"/>
              </w:rPr>
              <w:t xml:space="preserve"> Desktop Platform or component CAL product.</w:t>
            </w:r>
          </w:p>
          <w:p w14:paraId="1A4EE4B9" w14:textId="77777777" w:rsidR="00456002" w:rsidRPr="00E64551" w:rsidRDefault="00456002" w:rsidP="005C647E">
            <w:pPr>
              <w:rPr>
                <w:rFonts w:cs="Tahoma"/>
                <w:szCs w:val="18"/>
                <w:lang w:eastAsia="ja-JP"/>
              </w:rPr>
            </w:pPr>
          </w:p>
        </w:tc>
      </w:tr>
    </w:tbl>
    <w:p w14:paraId="7F8178EF" w14:textId="77777777" w:rsidR="00456002" w:rsidRPr="003B0EE7" w:rsidRDefault="00456002" w:rsidP="00456002">
      <w:pPr>
        <w:pStyle w:val="Heading4"/>
        <w:tabs>
          <w:tab w:val="clear" w:pos="720"/>
          <w:tab w:val="num" w:pos="0"/>
        </w:tabs>
        <w:ind w:left="0" w:right="720" w:firstLine="0"/>
        <w:rPr>
          <w:sz w:val="2"/>
          <w:lang w:val="en-US"/>
        </w:rPr>
      </w:pPr>
    </w:p>
    <w:p w14:paraId="250970BF" w14:textId="77777777" w:rsidR="00406CB0" w:rsidRPr="00406CB0" w:rsidRDefault="00406CB0" w:rsidP="00406CB0">
      <w:pPr>
        <w:rPr>
          <w:lang w:eastAsia="x-none"/>
        </w:rPr>
      </w:pPr>
      <w:bookmarkStart w:id="674" w:name="_Toc336338193"/>
    </w:p>
    <w:p w14:paraId="7637160B" w14:textId="77777777" w:rsidR="004641FD" w:rsidRDefault="00755633" w:rsidP="004641FD">
      <w:pPr>
        <w:pStyle w:val="Heading3"/>
        <w:ind w:right="720"/>
        <w:rPr>
          <w:rFonts w:ascii="Tahoma" w:hAnsi="Tahoma" w:cs="Tahoma"/>
          <w:sz w:val="24"/>
          <w:szCs w:val="22"/>
          <w:lang w:val="en-US"/>
        </w:rPr>
      </w:pPr>
      <w:bookmarkStart w:id="675" w:name="_Toc352320013"/>
      <w:r>
        <w:rPr>
          <w:rFonts w:ascii="Tahoma" w:hAnsi="Tahoma" w:cs="Tahoma"/>
          <w:sz w:val="24"/>
          <w:szCs w:val="22"/>
          <w:lang w:val="en-US"/>
        </w:rPr>
        <w:t xml:space="preserve">Definition of Management for </w:t>
      </w:r>
      <w:r w:rsidR="004641FD">
        <w:rPr>
          <w:rFonts w:ascii="Tahoma" w:hAnsi="Tahoma" w:cs="Tahoma"/>
          <w:sz w:val="24"/>
          <w:szCs w:val="22"/>
          <w:lang w:val="en-US"/>
        </w:rPr>
        <w:t>Qualifying Devices</w:t>
      </w:r>
      <w:bookmarkEnd w:id="674"/>
      <w:bookmarkEnd w:id="675"/>
    </w:p>
    <w:p w14:paraId="3A5588DA" w14:textId="77777777" w:rsidR="00406CB0" w:rsidRPr="00406CB0" w:rsidRDefault="00406CB0" w:rsidP="00406CB0">
      <w:pPr>
        <w:rPr>
          <w:lang w:eastAsia="x-none"/>
        </w:rPr>
      </w:pPr>
    </w:p>
    <w:p w14:paraId="7E6FD98D" w14:textId="77777777" w:rsidR="004641FD" w:rsidRDefault="004641FD" w:rsidP="004641FD">
      <w:pPr>
        <w:rPr>
          <w:rFonts w:cs="Tahoma"/>
          <w:lang w:eastAsia="ja-JP"/>
        </w:rPr>
      </w:pPr>
      <w:r w:rsidRPr="00806311">
        <w:rPr>
          <w:rFonts w:cs="Tahoma"/>
          <w:lang w:eastAsia="ja-JP"/>
        </w:rPr>
        <w:t>A Volume Licensing customer “manages” any device on which it directly or indirectly controls one or more operating system environments.  For example, a Volume Licensing customer manages any device</w:t>
      </w:r>
    </w:p>
    <w:p w14:paraId="23F9E591" w14:textId="77777777" w:rsidR="00406CB0" w:rsidRPr="00806311" w:rsidRDefault="00406CB0" w:rsidP="00822871">
      <w:pPr>
        <w:spacing w:after="60"/>
        <w:rPr>
          <w:rFonts w:cs="Tahoma"/>
          <w:lang w:eastAsia="ja-JP"/>
        </w:rPr>
      </w:pPr>
    </w:p>
    <w:p w14:paraId="44E8C285" w14:textId="77777777" w:rsidR="004641FD" w:rsidRPr="00806311" w:rsidRDefault="004641FD" w:rsidP="00822871">
      <w:pPr>
        <w:numPr>
          <w:ilvl w:val="0"/>
          <w:numId w:val="19"/>
        </w:numPr>
        <w:spacing w:after="60"/>
        <w:rPr>
          <w:rFonts w:cs="Tahoma"/>
          <w:lang w:eastAsia="ja-JP"/>
        </w:rPr>
      </w:pPr>
      <w:r w:rsidRPr="00806311">
        <w:rPr>
          <w:rFonts w:cs="Tahoma"/>
          <w:lang w:eastAsia="ja-JP"/>
        </w:rPr>
        <w:t>it allows to join its domain, OR</w:t>
      </w:r>
    </w:p>
    <w:p w14:paraId="307B2FCD" w14:textId="77777777" w:rsidR="004641FD" w:rsidRPr="00806311" w:rsidRDefault="004641FD" w:rsidP="00822871">
      <w:pPr>
        <w:numPr>
          <w:ilvl w:val="0"/>
          <w:numId w:val="19"/>
        </w:numPr>
        <w:spacing w:after="60"/>
        <w:rPr>
          <w:rFonts w:cs="Tahoma"/>
          <w:lang w:eastAsia="ja-JP"/>
        </w:rPr>
      </w:pPr>
      <w:r w:rsidRPr="00806311">
        <w:rPr>
          <w:rFonts w:cs="Tahoma"/>
          <w:lang w:eastAsia="ja-JP"/>
        </w:rPr>
        <w:t>it authenticates as a requirement to use applications while on its premises, OR</w:t>
      </w:r>
    </w:p>
    <w:p w14:paraId="00E589E4" w14:textId="77777777" w:rsidR="004641FD" w:rsidRPr="00806311" w:rsidRDefault="004641FD" w:rsidP="00822871">
      <w:pPr>
        <w:numPr>
          <w:ilvl w:val="0"/>
          <w:numId w:val="19"/>
        </w:numPr>
        <w:spacing w:after="60"/>
        <w:rPr>
          <w:rFonts w:cs="Tahoma"/>
          <w:lang w:eastAsia="ja-JP"/>
        </w:rPr>
      </w:pPr>
      <w:r w:rsidRPr="00806311">
        <w:rPr>
          <w:rFonts w:cs="Tahoma"/>
          <w:lang w:eastAsia="ja-JP"/>
        </w:rPr>
        <w:t>it installs agents on (e.g., anti-virus, antimalware or other agents mandated by the customer’s policy), OR</w:t>
      </w:r>
    </w:p>
    <w:p w14:paraId="00E7AF12" w14:textId="77777777" w:rsidR="004641FD" w:rsidRPr="00806311" w:rsidRDefault="004641FD" w:rsidP="00822871">
      <w:pPr>
        <w:numPr>
          <w:ilvl w:val="0"/>
          <w:numId w:val="19"/>
        </w:numPr>
        <w:spacing w:after="60"/>
        <w:rPr>
          <w:rFonts w:cs="Tahoma"/>
          <w:lang w:eastAsia="ja-JP"/>
        </w:rPr>
      </w:pPr>
      <w:r w:rsidRPr="00806311">
        <w:rPr>
          <w:rFonts w:cs="Tahoma"/>
          <w:lang w:eastAsia="ja-JP"/>
        </w:rPr>
        <w:t xml:space="preserve">to which it directly or indirectly applies </w:t>
      </w:r>
      <w:r w:rsidRPr="00AF1C9E">
        <w:rPr>
          <w:rFonts w:cs="Tahoma"/>
          <w:lang w:eastAsia="ja-JP"/>
        </w:rPr>
        <w:t>and enforce</w:t>
      </w:r>
      <w:r>
        <w:rPr>
          <w:rFonts w:cs="Tahoma"/>
          <w:lang w:eastAsia="ja-JP"/>
        </w:rPr>
        <w:t xml:space="preserve">s* </w:t>
      </w:r>
      <w:r w:rsidRPr="00806311">
        <w:rPr>
          <w:rFonts w:cs="Tahoma"/>
          <w:lang w:eastAsia="ja-JP"/>
        </w:rPr>
        <w:t>group policies, OR</w:t>
      </w:r>
    </w:p>
    <w:p w14:paraId="533404B4" w14:textId="77777777" w:rsidR="004641FD" w:rsidRPr="00806311" w:rsidRDefault="004641FD" w:rsidP="00822871">
      <w:pPr>
        <w:numPr>
          <w:ilvl w:val="0"/>
          <w:numId w:val="19"/>
        </w:numPr>
        <w:spacing w:after="60"/>
        <w:rPr>
          <w:rFonts w:cs="Tahoma"/>
          <w:lang w:eastAsia="ja-JP"/>
        </w:rPr>
      </w:pPr>
      <w:r w:rsidRPr="00806311">
        <w:rPr>
          <w:rFonts w:cs="Tahoma"/>
          <w:lang w:eastAsia="ja-JP"/>
        </w:rPr>
        <w:t>on which it solicits or receives data about, and, configures, or gives instructions to hardware or software that is directly or indirectly associated with an operating system environment, OR</w:t>
      </w:r>
    </w:p>
    <w:p w14:paraId="0DA55774" w14:textId="77777777" w:rsidR="004641FD" w:rsidRDefault="004641FD" w:rsidP="00822871">
      <w:pPr>
        <w:numPr>
          <w:ilvl w:val="0"/>
          <w:numId w:val="19"/>
        </w:numPr>
        <w:spacing w:after="60"/>
        <w:rPr>
          <w:rFonts w:cs="Tahoma"/>
          <w:lang w:eastAsia="ja-JP"/>
        </w:rPr>
      </w:pPr>
      <w:proofErr w:type="gramStart"/>
      <w:r w:rsidRPr="00806311">
        <w:rPr>
          <w:rFonts w:cs="Tahoma"/>
          <w:lang w:eastAsia="ja-JP"/>
        </w:rPr>
        <w:t>it</w:t>
      </w:r>
      <w:proofErr w:type="gramEnd"/>
      <w:r w:rsidRPr="00806311">
        <w:rPr>
          <w:rFonts w:cs="Tahoma"/>
          <w:lang w:eastAsia="ja-JP"/>
        </w:rPr>
        <w:t xml:space="preserve"> allows to access a virtual desktop infrastructure (VDI) outside of Windows Software Assurance, Windows Intune</w:t>
      </w:r>
      <w:r w:rsidR="003929D1">
        <w:rPr>
          <w:rFonts w:cs="Tahoma"/>
          <w:lang w:eastAsia="ja-JP"/>
        </w:rPr>
        <w:t xml:space="preserve"> (Per Device)</w:t>
      </w:r>
      <w:r w:rsidRPr="00806311">
        <w:rPr>
          <w:rFonts w:cs="Tahoma"/>
          <w:lang w:eastAsia="ja-JP"/>
        </w:rPr>
        <w:t xml:space="preserve"> or Windows Virtual Desktop Access Roaming Rights.</w:t>
      </w:r>
    </w:p>
    <w:p w14:paraId="1B18B125" w14:textId="77777777" w:rsidR="00755633" w:rsidRPr="00806311" w:rsidRDefault="00755633" w:rsidP="00755633">
      <w:pPr>
        <w:ind w:left="1440"/>
        <w:rPr>
          <w:rFonts w:cs="Tahoma"/>
          <w:lang w:eastAsia="ja-JP"/>
        </w:rPr>
      </w:pPr>
    </w:p>
    <w:p w14:paraId="1D508E2B" w14:textId="77777777" w:rsidR="004641FD" w:rsidRPr="00806311" w:rsidRDefault="004641FD" w:rsidP="004641FD">
      <w:pPr>
        <w:rPr>
          <w:rFonts w:cs="Tahoma"/>
          <w:lang w:eastAsia="ja-JP"/>
        </w:rPr>
      </w:pPr>
      <w:r w:rsidRPr="00806311">
        <w:rPr>
          <w:rFonts w:cs="Tahoma"/>
          <w:lang w:eastAsia="ja-JP"/>
        </w:rPr>
        <w:t xml:space="preserve">A device that accesses a VDI under Roaming Rights only or utilizes Windows </w:t>
      </w:r>
      <w:proofErr w:type="gramStart"/>
      <w:r w:rsidRPr="00806311">
        <w:rPr>
          <w:rFonts w:cs="Tahoma"/>
          <w:lang w:eastAsia="ja-JP"/>
        </w:rPr>
        <w:t>To</w:t>
      </w:r>
      <w:proofErr w:type="gramEnd"/>
      <w:r w:rsidRPr="00806311">
        <w:rPr>
          <w:rFonts w:cs="Tahoma"/>
          <w:lang w:eastAsia="ja-JP"/>
        </w:rPr>
        <w:t xml:space="preserve"> Go on a Qualifying Third Party Device off the customer’s premises only, and is not managed for other purposes as described here, is not considered “managed” for purposes of this definition.</w:t>
      </w:r>
    </w:p>
    <w:p w14:paraId="366AC42A" w14:textId="77777777" w:rsidR="00755633" w:rsidRDefault="00755633" w:rsidP="004641FD">
      <w:pPr>
        <w:rPr>
          <w:rFonts w:cs="Tahoma"/>
          <w:lang w:eastAsia="ja-JP"/>
        </w:rPr>
      </w:pPr>
    </w:p>
    <w:p w14:paraId="38F4501B" w14:textId="77777777" w:rsidR="00371299" w:rsidRDefault="004641FD" w:rsidP="00510F6B">
      <w:pPr>
        <w:rPr>
          <w:rFonts w:cs="Tahoma"/>
          <w:lang w:eastAsia="ja-JP"/>
        </w:rPr>
      </w:pPr>
      <w:r>
        <w:rPr>
          <w:rFonts w:cs="Tahoma"/>
          <w:lang w:eastAsia="ja-JP"/>
        </w:rPr>
        <w:t>*</w:t>
      </w:r>
      <w:r w:rsidRPr="00806311">
        <w:rPr>
          <w:rFonts w:cs="Tahoma"/>
          <w:lang w:eastAsia="ja-JP"/>
        </w:rPr>
        <w:t xml:space="preserve">A Volume Licensing customer who checks for up to date OS software or virus/security updates, and only notifies the user if they are not up to date, is not “enforcing group policy” for </w:t>
      </w:r>
      <w:r w:rsidR="00406CB0">
        <w:rPr>
          <w:rFonts w:cs="Tahoma"/>
          <w:lang w:eastAsia="ja-JP"/>
        </w:rPr>
        <w:t xml:space="preserve">the purposes of this example.  </w:t>
      </w:r>
    </w:p>
    <w:p w14:paraId="0FB1F547" w14:textId="77777777" w:rsidR="00991DD4" w:rsidRPr="00766C40" w:rsidRDefault="00991DD4" w:rsidP="00510F6B">
      <w:pPr>
        <w:rPr>
          <w:rFonts w:cs="Tahoma"/>
        </w:rPr>
      </w:pPr>
    </w:p>
    <w:p w14:paraId="391B53A0" w14:textId="77777777" w:rsidR="00406CB0" w:rsidRPr="00991DD4" w:rsidRDefault="00023FE7" w:rsidP="00406CB0">
      <w:pPr>
        <w:pStyle w:val="Heading3"/>
        <w:rPr>
          <w:rFonts w:ascii="Tahoma" w:hAnsi="Tahoma"/>
          <w:sz w:val="24"/>
          <w:lang w:val="en-US"/>
        </w:rPr>
      </w:pPr>
      <w:bookmarkStart w:id="676" w:name="_Toc243157227"/>
      <w:bookmarkStart w:id="677" w:name="_Toc336338194"/>
      <w:bookmarkStart w:id="678" w:name="_Toc352320014"/>
      <w:r w:rsidRPr="00991DD4">
        <w:rPr>
          <w:rFonts w:ascii="Tahoma" w:hAnsi="Tahoma"/>
          <w:sz w:val="24"/>
        </w:rPr>
        <w:t>Up to Date (UTD) Discount Qualified Products</w:t>
      </w:r>
      <w:bookmarkEnd w:id="676"/>
      <w:bookmarkEnd w:id="677"/>
      <w:bookmarkEnd w:id="678"/>
    </w:p>
    <w:p w14:paraId="6863E8C1" w14:textId="77777777" w:rsidR="00406CB0" w:rsidRPr="00406CB0" w:rsidRDefault="00406CB0" w:rsidP="00406CB0">
      <w:pPr>
        <w:pStyle w:val="Heading3"/>
        <w:rPr>
          <w:rFonts w:ascii="Tahoma" w:hAnsi="Tahoma"/>
          <w:b w:val="0"/>
          <w:sz w:val="18"/>
          <w:lang w:val="en-US"/>
        </w:rPr>
      </w:pPr>
    </w:p>
    <w:p w14:paraId="5BE526D4" w14:textId="77777777" w:rsidR="00023FE7" w:rsidRPr="00406CB0" w:rsidRDefault="00023FE7" w:rsidP="00477B4D">
      <w:pPr>
        <w:rPr>
          <w:sz w:val="22"/>
        </w:rPr>
      </w:pPr>
      <w:r w:rsidRPr="00406CB0">
        <w:t xml:space="preserve">Open Value Subscription customers are eligible for the UTD Discount during the first year of their subscription agreement.  Qualifying customers may acquire any UTD License identified below if they are licensed for one of the corresponding qualifying prior or current versions through OEM, FPP, </w:t>
      </w:r>
      <w:proofErr w:type="gramStart"/>
      <w:r w:rsidRPr="00406CB0">
        <w:t>Volume</w:t>
      </w:r>
      <w:proofErr w:type="gramEnd"/>
      <w:r w:rsidRPr="00406CB0">
        <w:t xml:space="preserve"> Licensing.  </w:t>
      </w:r>
      <w:r w:rsidRPr="00406CB0">
        <w:rPr>
          <w:color w:val="000000"/>
        </w:rPr>
        <w:t>In general this discount is given for only the current version of the product or the immediate prior version.</w:t>
      </w:r>
      <w:r w:rsidR="00C353DE" w:rsidRPr="00406CB0">
        <w:rPr>
          <w:color w:val="000000"/>
        </w:rPr>
        <w:t xml:space="preserve"> The UTD Discount is platform independent, therefore Mac also qualify for the discount.</w:t>
      </w:r>
    </w:p>
    <w:p w14:paraId="010F7061" w14:textId="77777777" w:rsidR="00C353DE" w:rsidRPr="00C353DE" w:rsidRDefault="00C353DE">
      <w:pPr>
        <w:pStyle w:val="FootnoteBulletLevel1"/>
        <w:ind w:left="360" w:right="720" w:firstLine="0"/>
        <w:rPr>
          <w:rFonts w:ascii="Tahoma" w:hAnsi="Tahoma" w:cs="Tahoma"/>
          <w:color w:val="000000"/>
          <w:sz w:val="18"/>
          <w:szCs w:val="18"/>
        </w:rPr>
      </w:pPr>
    </w:p>
    <w:tbl>
      <w:tblPr>
        <w:tblW w:w="0" w:type="auto"/>
        <w:tblInd w:w="730" w:type="dxa"/>
        <w:tblCellMar>
          <w:left w:w="0" w:type="dxa"/>
          <w:right w:w="0" w:type="dxa"/>
        </w:tblCellMar>
        <w:tblLook w:val="04A0" w:firstRow="1" w:lastRow="0" w:firstColumn="1" w:lastColumn="0" w:noHBand="0" w:noVBand="1"/>
      </w:tblPr>
      <w:tblGrid>
        <w:gridCol w:w="3809"/>
        <w:gridCol w:w="4298"/>
      </w:tblGrid>
      <w:tr w:rsidR="00023FE7" w14:paraId="000938E0" w14:textId="77777777" w:rsidTr="0044720D">
        <w:trPr>
          <w:tblHeader/>
        </w:trPr>
        <w:tc>
          <w:tcPr>
            <w:tcW w:w="3809" w:type="dxa"/>
            <w:tcBorders>
              <w:top w:val="single" w:sz="8" w:space="0" w:color="auto"/>
              <w:left w:val="single" w:sz="8" w:space="0" w:color="auto"/>
              <w:bottom w:val="single" w:sz="8" w:space="0" w:color="auto"/>
              <w:right w:val="single" w:sz="8" w:space="0" w:color="auto"/>
            </w:tcBorders>
            <w:shd w:val="clear" w:color="auto" w:fill="FFCC99"/>
          </w:tcPr>
          <w:p w14:paraId="4856F927" w14:textId="77777777" w:rsidR="00023FE7" w:rsidRDefault="00023FE7">
            <w:pPr>
              <w:ind w:right="720"/>
              <w:jc w:val="center"/>
              <w:rPr>
                <w:rFonts w:eastAsia="Calibri" w:cs="Tahoma"/>
                <w:b/>
                <w:bCs/>
                <w:color w:val="404040"/>
              </w:rPr>
            </w:pPr>
            <w:r>
              <w:rPr>
                <w:rFonts w:cs="Tahoma"/>
                <w:b/>
                <w:bCs/>
              </w:rPr>
              <w:lastRenderedPageBreak/>
              <w:t>UTD License</w:t>
            </w:r>
          </w:p>
        </w:tc>
        <w:tc>
          <w:tcPr>
            <w:tcW w:w="4298" w:type="dxa"/>
            <w:tcBorders>
              <w:top w:val="single" w:sz="8" w:space="0" w:color="auto"/>
              <w:left w:val="nil"/>
              <w:bottom w:val="single" w:sz="8" w:space="0" w:color="auto"/>
              <w:right w:val="single" w:sz="8" w:space="0" w:color="auto"/>
            </w:tcBorders>
            <w:shd w:val="clear" w:color="auto" w:fill="FFCC99"/>
          </w:tcPr>
          <w:p w14:paraId="4BA124AF" w14:textId="77777777" w:rsidR="00023FE7" w:rsidRDefault="00023FE7">
            <w:pPr>
              <w:ind w:right="720"/>
              <w:jc w:val="center"/>
              <w:rPr>
                <w:rFonts w:eastAsia="Calibri" w:cs="Tahoma"/>
                <w:b/>
                <w:bCs/>
                <w:color w:val="404040"/>
              </w:rPr>
            </w:pPr>
            <w:r>
              <w:rPr>
                <w:rFonts w:cs="Tahoma"/>
                <w:b/>
                <w:bCs/>
              </w:rPr>
              <w:t>Qualifying Version</w:t>
            </w:r>
          </w:p>
        </w:tc>
      </w:tr>
      <w:tr w:rsidR="00023FE7" w14:paraId="735E0F7D" w14:textId="77777777" w:rsidTr="0044720D">
        <w:trPr>
          <w:trHeight w:val="576"/>
        </w:trPr>
        <w:tc>
          <w:tcPr>
            <w:tcW w:w="3809" w:type="dxa"/>
            <w:tcBorders>
              <w:top w:val="nil"/>
              <w:left w:val="single" w:sz="8" w:space="0" w:color="auto"/>
              <w:bottom w:val="single" w:sz="8" w:space="0" w:color="auto"/>
              <w:right w:val="single" w:sz="8" w:space="0" w:color="auto"/>
            </w:tcBorders>
          </w:tcPr>
          <w:p w14:paraId="7CD7A10B" w14:textId="77777777" w:rsidR="00023FE7" w:rsidRDefault="00023FE7" w:rsidP="00230E01">
            <w:pPr>
              <w:spacing w:before="60"/>
              <w:ind w:left="360" w:right="720"/>
              <w:jc w:val="center"/>
              <w:rPr>
                <w:rFonts w:eastAsia="Calibri" w:cs="Tahoma"/>
                <w:szCs w:val="18"/>
              </w:rPr>
            </w:pPr>
            <w:r>
              <w:rPr>
                <w:rFonts w:cs="Tahoma"/>
                <w:szCs w:val="18"/>
              </w:rPr>
              <w:t>Core CAL (Device or User)</w:t>
            </w:r>
          </w:p>
        </w:tc>
        <w:tc>
          <w:tcPr>
            <w:tcW w:w="4298" w:type="dxa"/>
            <w:tcBorders>
              <w:top w:val="nil"/>
              <w:left w:val="nil"/>
              <w:bottom w:val="single" w:sz="8" w:space="0" w:color="auto"/>
              <w:right w:val="single" w:sz="8" w:space="0" w:color="auto"/>
            </w:tcBorders>
          </w:tcPr>
          <w:p w14:paraId="774A21A0" w14:textId="77777777" w:rsidR="00023FE7" w:rsidRDefault="00023FE7" w:rsidP="00230E01">
            <w:pPr>
              <w:pStyle w:val="Bulletedlistflush"/>
              <w:spacing w:before="60"/>
              <w:ind w:left="576" w:right="720" w:firstLine="0"/>
              <w:jc w:val="center"/>
              <w:rPr>
                <w:rFonts w:ascii="Tahoma" w:eastAsia="Calibri" w:hAnsi="Tahoma" w:cs="Tahoma"/>
                <w:sz w:val="18"/>
                <w:szCs w:val="18"/>
              </w:rPr>
            </w:pPr>
            <w:r>
              <w:rPr>
                <w:rFonts w:ascii="Tahoma" w:hAnsi="Tahoma" w:cs="Tahoma"/>
                <w:sz w:val="18"/>
                <w:szCs w:val="18"/>
              </w:rPr>
              <w:t>Any Core CAL</w:t>
            </w:r>
          </w:p>
          <w:p w14:paraId="71F8DDB3" w14:textId="77777777" w:rsidR="00023FE7" w:rsidRDefault="00023FE7" w:rsidP="00230E01">
            <w:pPr>
              <w:pStyle w:val="Bulletedlistflush"/>
              <w:ind w:left="576" w:right="720" w:firstLine="0"/>
              <w:jc w:val="center"/>
              <w:rPr>
                <w:rFonts w:ascii="Tahoma" w:hAnsi="Tahoma" w:cs="Tahoma"/>
                <w:sz w:val="18"/>
                <w:szCs w:val="18"/>
              </w:rPr>
            </w:pPr>
          </w:p>
        </w:tc>
      </w:tr>
      <w:tr w:rsidR="00023FE7" w14:paraId="634EE81E" w14:textId="77777777" w:rsidTr="0044720D">
        <w:trPr>
          <w:trHeight w:val="576"/>
        </w:trPr>
        <w:tc>
          <w:tcPr>
            <w:tcW w:w="3809" w:type="dxa"/>
            <w:tcBorders>
              <w:top w:val="nil"/>
              <w:left w:val="single" w:sz="8" w:space="0" w:color="auto"/>
              <w:bottom w:val="single" w:sz="8" w:space="0" w:color="auto"/>
              <w:right w:val="single" w:sz="8" w:space="0" w:color="auto"/>
            </w:tcBorders>
          </w:tcPr>
          <w:p w14:paraId="7A852B2A" w14:textId="77777777" w:rsidR="00023FE7" w:rsidRDefault="00023FE7" w:rsidP="00230E01">
            <w:pPr>
              <w:spacing w:before="60"/>
              <w:ind w:left="360" w:right="720"/>
              <w:jc w:val="center"/>
              <w:rPr>
                <w:rFonts w:eastAsia="Calibri" w:cs="Tahoma"/>
                <w:szCs w:val="18"/>
              </w:rPr>
            </w:pPr>
            <w:r>
              <w:rPr>
                <w:rFonts w:cs="Tahoma"/>
                <w:szCs w:val="18"/>
              </w:rPr>
              <w:t>Enterprise CAL (Device or User)</w:t>
            </w:r>
          </w:p>
        </w:tc>
        <w:tc>
          <w:tcPr>
            <w:tcW w:w="4298" w:type="dxa"/>
            <w:tcBorders>
              <w:top w:val="nil"/>
              <w:left w:val="nil"/>
              <w:bottom w:val="single" w:sz="8" w:space="0" w:color="auto"/>
              <w:right w:val="single" w:sz="8" w:space="0" w:color="auto"/>
            </w:tcBorders>
          </w:tcPr>
          <w:p w14:paraId="61D5D4BB"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Any Enterprise CAL</w:t>
            </w:r>
          </w:p>
        </w:tc>
      </w:tr>
      <w:tr w:rsidR="0000615E" w14:paraId="7240242F" w14:textId="77777777" w:rsidTr="0044720D">
        <w:trPr>
          <w:trHeight w:val="576"/>
        </w:trPr>
        <w:tc>
          <w:tcPr>
            <w:tcW w:w="3809" w:type="dxa"/>
            <w:tcBorders>
              <w:top w:val="nil"/>
              <w:left w:val="single" w:sz="8" w:space="0" w:color="auto"/>
              <w:bottom w:val="single" w:sz="8" w:space="0" w:color="auto"/>
              <w:right w:val="single" w:sz="8" w:space="0" w:color="auto"/>
            </w:tcBorders>
          </w:tcPr>
          <w:p w14:paraId="652BAD19" w14:textId="77777777" w:rsidR="0000615E" w:rsidRDefault="0000615E" w:rsidP="00230E01">
            <w:pPr>
              <w:spacing w:before="60"/>
              <w:ind w:left="360" w:right="720"/>
              <w:jc w:val="center"/>
              <w:rPr>
                <w:rFonts w:eastAsia="Calibri" w:cs="Tahoma"/>
                <w:szCs w:val="18"/>
              </w:rPr>
            </w:pPr>
            <w:r w:rsidRPr="009C63A7">
              <w:rPr>
                <w:rFonts w:cs="Tahoma"/>
                <w:szCs w:val="18"/>
              </w:rPr>
              <w:t>Office</w:t>
            </w:r>
            <w:r>
              <w:rPr>
                <w:rFonts w:cs="Tahoma"/>
                <w:szCs w:val="18"/>
              </w:rPr>
              <w:t xml:space="preserve"> Professional Plus </w:t>
            </w:r>
            <w:r w:rsidR="008B2AA7">
              <w:rPr>
                <w:rFonts w:cs="Tahoma"/>
                <w:szCs w:val="18"/>
              </w:rPr>
              <w:t>2013</w:t>
            </w:r>
          </w:p>
        </w:tc>
        <w:tc>
          <w:tcPr>
            <w:tcW w:w="4298" w:type="dxa"/>
            <w:tcBorders>
              <w:top w:val="nil"/>
              <w:left w:val="nil"/>
              <w:bottom w:val="single" w:sz="8" w:space="0" w:color="auto"/>
              <w:right w:val="single" w:sz="8" w:space="0" w:color="auto"/>
            </w:tcBorders>
          </w:tcPr>
          <w:p w14:paraId="579C8EFE" w14:textId="77777777" w:rsidR="008B2AA7" w:rsidRDefault="008B2AA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Office Professional Plus 2013</w:t>
            </w:r>
          </w:p>
          <w:p w14:paraId="2C268A3B" w14:textId="77777777" w:rsidR="0000615E" w:rsidRDefault="0000615E" w:rsidP="00230E01">
            <w:pPr>
              <w:pStyle w:val="Bulletedlistflush"/>
              <w:ind w:left="576" w:right="720" w:firstLine="0"/>
              <w:jc w:val="center"/>
              <w:rPr>
                <w:rFonts w:ascii="Tahoma" w:hAnsi="Tahoma" w:cs="Tahoma"/>
                <w:sz w:val="18"/>
                <w:szCs w:val="18"/>
              </w:rPr>
            </w:pPr>
            <w:r>
              <w:rPr>
                <w:rFonts w:ascii="Tahoma" w:hAnsi="Tahoma" w:cs="Tahoma"/>
                <w:sz w:val="18"/>
                <w:szCs w:val="18"/>
              </w:rPr>
              <w:t>Office Professional Plus 2010</w:t>
            </w:r>
          </w:p>
          <w:p w14:paraId="5D91B8BF" w14:textId="77777777" w:rsidR="002D0FAC" w:rsidRDefault="002D0FAC" w:rsidP="00230E01">
            <w:pPr>
              <w:pStyle w:val="Bulletedlistflush"/>
              <w:ind w:left="576" w:right="720" w:firstLine="0"/>
              <w:jc w:val="center"/>
              <w:rPr>
                <w:rFonts w:ascii="Tahoma" w:hAnsi="Tahoma" w:cs="Tahoma"/>
                <w:sz w:val="18"/>
                <w:szCs w:val="18"/>
              </w:rPr>
            </w:pPr>
            <w:r>
              <w:rPr>
                <w:rFonts w:ascii="Tahoma" w:hAnsi="Tahoma" w:cs="Tahoma"/>
                <w:sz w:val="18"/>
                <w:szCs w:val="18"/>
              </w:rPr>
              <w:t>Office 2013 Professional</w:t>
            </w:r>
          </w:p>
          <w:p w14:paraId="3A6963E2" w14:textId="77777777" w:rsidR="0000615E" w:rsidRDefault="0000615E" w:rsidP="00230E01">
            <w:pPr>
              <w:pStyle w:val="Bulletedlistflush"/>
              <w:ind w:left="576" w:right="720" w:firstLine="0"/>
              <w:jc w:val="center"/>
              <w:rPr>
                <w:rFonts w:ascii="Tahoma" w:hAnsi="Tahoma" w:cs="Tahoma"/>
                <w:sz w:val="18"/>
                <w:szCs w:val="18"/>
              </w:rPr>
            </w:pPr>
            <w:r w:rsidRPr="00C4106A">
              <w:rPr>
                <w:rFonts w:ascii="Tahoma" w:hAnsi="Tahoma" w:cs="Tahoma"/>
                <w:sz w:val="18"/>
                <w:szCs w:val="18"/>
              </w:rPr>
              <w:t>Office 2010 Professional</w:t>
            </w:r>
          </w:p>
          <w:p w14:paraId="7829AF89" w14:textId="77777777" w:rsidR="0000615E" w:rsidRDefault="0000615E" w:rsidP="008B2AA7">
            <w:pPr>
              <w:pStyle w:val="Bulletedlistflush"/>
              <w:ind w:left="576" w:right="720" w:firstLine="0"/>
              <w:jc w:val="center"/>
              <w:rPr>
                <w:rFonts w:ascii="Tahoma" w:hAnsi="Tahoma" w:cs="Tahoma"/>
                <w:sz w:val="18"/>
                <w:szCs w:val="18"/>
              </w:rPr>
            </w:pPr>
          </w:p>
        </w:tc>
      </w:tr>
      <w:tr w:rsidR="00023FE7" w14:paraId="1E71EE09" w14:textId="77777777" w:rsidTr="0044720D">
        <w:trPr>
          <w:trHeight w:val="576"/>
        </w:trPr>
        <w:tc>
          <w:tcPr>
            <w:tcW w:w="3809" w:type="dxa"/>
            <w:tcBorders>
              <w:top w:val="nil"/>
              <w:left w:val="single" w:sz="8" w:space="0" w:color="auto"/>
              <w:bottom w:val="single" w:sz="8" w:space="0" w:color="auto"/>
              <w:right w:val="single" w:sz="8" w:space="0" w:color="auto"/>
            </w:tcBorders>
          </w:tcPr>
          <w:p w14:paraId="21B92460" w14:textId="77777777" w:rsidR="00023FE7" w:rsidRPr="00FF0411" w:rsidRDefault="00023FE7" w:rsidP="00230E01">
            <w:pPr>
              <w:spacing w:before="60"/>
              <w:ind w:left="360" w:right="720"/>
              <w:jc w:val="center"/>
              <w:rPr>
                <w:rFonts w:eastAsia="Calibri" w:cs="Tahoma"/>
                <w:color w:val="000000"/>
                <w:szCs w:val="18"/>
              </w:rPr>
            </w:pPr>
            <w:r w:rsidRPr="00FF0411">
              <w:rPr>
                <w:rFonts w:cs="Tahoma"/>
                <w:color w:val="000000"/>
                <w:szCs w:val="18"/>
              </w:rPr>
              <w:t xml:space="preserve">Small Business Server Standard </w:t>
            </w:r>
            <w:r w:rsidR="00684C4D" w:rsidRPr="00FF0411">
              <w:rPr>
                <w:rFonts w:cs="Tahoma"/>
                <w:color w:val="000000"/>
                <w:szCs w:val="18"/>
              </w:rPr>
              <w:t xml:space="preserve">2011 </w:t>
            </w:r>
            <w:r w:rsidRPr="00FF0411">
              <w:rPr>
                <w:rFonts w:cs="Tahoma"/>
                <w:color w:val="000000"/>
                <w:szCs w:val="18"/>
              </w:rPr>
              <w:t>CAL (Device or User)</w:t>
            </w:r>
          </w:p>
        </w:tc>
        <w:tc>
          <w:tcPr>
            <w:tcW w:w="4298" w:type="dxa"/>
            <w:tcBorders>
              <w:top w:val="nil"/>
              <w:left w:val="nil"/>
              <w:bottom w:val="single" w:sz="8" w:space="0" w:color="auto"/>
              <w:right w:val="single" w:sz="8" w:space="0" w:color="auto"/>
            </w:tcBorders>
          </w:tcPr>
          <w:p w14:paraId="56B52FBF" w14:textId="77777777" w:rsidR="00684C4D" w:rsidRPr="00FF0411" w:rsidRDefault="00684C4D" w:rsidP="00230E01">
            <w:pPr>
              <w:spacing w:before="60"/>
              <w:ind w:left="576" w:right="720"/>
              <w:jc w:val="center"/>
              <w:rPr>
                <w:rFonts w:eastAsia="Calibri" w:cs="Tahoma"/>
                <w:color w:val="000000"/>
                <w:szCs w:val="18"/>
              </w:rPr>
            </w:pPr>
            <w:r w:rsidRPr="00FF0411">
              <w:rPr>
                <w:rFonts w:eastAsia="Calibri" w:cs="Tahoma"/>
                <w:color w:val="000000"/>
                <w:szCs w:val="18"/>
              </w:rPr>
              <w:t>Windows Small Business Server 2011 CAL</w:t>
            </w:r>
          </w:p>
          <w:p w14:paraId="7FF5870D" w14:textId="77777777" w:rsidR="00023FE7" w:rsidRPr="00FF0411" w:rsidRDefault="00023FE7">
            <w:pPr>
              <w:pStyle w:val="Bulletedlistflush"/>
              <w:ind w:left="576" w:right="720" w:firstLine="0"/>
              <w:jc w:val="center"/>
              <w:rPr>
                <w:rFonts w:ascii="Tahoma" w:eastAsia="Calibri" w:hAnsi="Tahoma" w:cs="Tahoma"/>
                <w:color w:val="000000"/>
                <w:sz w:val="18"/>
                <w:szCs w:val="18"/>
              </w:rPr>
            </w:pPr>
            <w:r w:rsidRPr="00FF0411">
              <w:rPr>
                <w:rFonts w:ascii="Tahoma" w:hAnsi="Tahoma" w:cs="Tahoma"/>
                <w:color w:val="000000"/>
                <w:sz w:val="18"/>
                <w:szCs w:val="18"/>
              </w:rPr>
              <w:t>Windows Small Business Server Standard 2008 CAL</w:t>
            </w:r>
          </w:p>
          <w:p w14:paraId="094B07AB" w14:textId="77777777" w:rsidR="00023FE7" w:rsidRPr="00FF0411" w:rsidRDefault="00023FE7" w:rsidP="00230E01">
            <w:pPr>
              <w:pStyle w:val="Bulletedlistflush"/>
              <w:ind w:left="576" w:right="720" w:firstLine="0"/>
              <w:jc w:val="center"/>
              <w:rPr>
                <w:rFonts w:ascii="Tahoma" w:hAnsi="Tahoma" w:cs="Tahoma"/>
                <w:color w:val="000000"/>
                <w:sz w:val="18"/>
                <w:szCs w:val="18"/>
              </w:rPr>
            </w:pPr>
          </w:p>
        </w:tc>
      </w:tr>
      <w:tr w:rsidR="00023FE7" w14:paraId="13873B61" w14:textId="77777777" w:rsidTr="0044720D">
        <w:trPr>
          <w:trHeight w:val="576"/>
        </w:trPr>
        <w:tc>
          <w:tcPr>
            <w:tcW w:w="3809" w:type="dxa"/>
            <w:tcBorders>
              <w:top w:val="nil"/>
              <w:left w:val="single" w:sz="8" w:space="0" w:color="auto"/>
              <w:bottom w:val="single" w:sz="8" w:space="0" w:color="auto"/>
              <w:right w:val="single" w:sz="8" w:space="0" w:color="auto"/>
            </w:tcBorders>
          </w:tcPr>
          <w:p w14:paraId="13C58A9E" w14:textId="77777777" w:rsidR="00023FE7" w:rsidRDefault="00023FE7" w:rsidP="00230E01">
            <w:pPr>
              <w:spacing w:before="60"/>
              <w:ind w:left="360" w:right="720"/>
              <w:jc w:val="center"/>
              <w:rPr>
                <w:rFonts w:eastAsia="Calibri" w:cs="Tahoma"/>
                <w:szCs w:val="18"/>
              </w:rPr>
            </w:pPr>
            <w:r>
              <w:rPr>
                <w:rFonts w:cs="Tahoma"/>
                <w:szCs w:val="18"/>
              </w:rPr>
              <w:t xml:space="preserve">Small Business Server Premium </w:t>
            </w:r>
            <w:r w:rsidR="00684C4D">
              <w:rPr>
                <w:rFonts w:cs="Tahoma"/>
                <w:szCs w:val="18"/>
              </w:rPr>
              <w:t xml:space="preserve">2011 </w:t>
            </w:r>
            <w:r>
              <w:rPr>
                <w:rFonts w:cs="Tahoma"/>
                <w:szCs w:val="18"/>
              </w:rPr>
              <w:t>CAL (Device or User)</w:t>
            </w:r>
          </w:p>
        </w:tc>
        <w:tc>
          <w:tcPr>
            <w:tcW w:w="4298" w:type="dxa"/>
            <w:tcBorders>
              <w:top w:val="nil"/>
              <w:left w:val="nil"/>
              <w:bottom w:val="single" w:sz="8" w:space="0" w:color="auto"/>
              <w:right w:val="single" w:sz="8" w:space="0" w:color="auto"/>
            </w:tcBorders>
          </w:tcPr>
          <w:p w14:paraId="1C637D7B" w14:textId="77777777" w:rsidR="00684C4D" w:rsidRPr="00DA264A" w:rsidRDefault="00684C4D" w:rsidP="00230E01">
            <w:pPr>
              <w:spacing w:before="60"/>
              <w:ind w:left="576" w:right="720"/>
              <w:jc w:val="center"/>
              <w:rPr>
                <w:rFonts w:eastAsia="Calibri" w:cs="Tahoma"/>
                <w:color w:val="000000"/>
                <w:szCs w:val="18"/>
              </w:rPr>
            </w:pPr>
            <w:r w:rsidRPr="00DA264A">
              <w:rPr>
                <w:rFonts w:eastAsia="Calibri" w:cs="Tahoma"/>
                <w:color w:val="000000"/>
                <w:szCs w:val="18"/>
              </w:rPr>
              <w:t>Windows Small Business Server Premium 2011 CAL</w:t>
            </w:r>
          </w:p>
          <w:p w14:paraId="2FD1A65C" w14:textId="77777777" w:rsidR="00023FE7" w:rsidRPr="00DA264A" w:rsidRDefault="00023FE7">
            <w:pPr>
              <w:pStyle w:val="Bulletedlistflush"/>
              <w:ind w:left="576" w:right="720" w:firstLine="0"/>
              <w:jc w:val="center"/>
              <w:rPr>
                <w:rFonts w:ascii="Tahoma" w:eastAsia="Calibri" w:hAnsi="Tahoma" w:cs="Tahoma"/>
                <w:color w:val="000000"/>
                <w:sz w:val="18"/>
                <w:szCs w:val="18"/>
              </w:rPr>
            </w:pPr>
            <w:r w:rsidRPr="00DA264A">
              <w:rPr>
                <w:rFonts w:ascii="Tahoma" w:hAnsi="Tahoma" w:cs="Tahoma"/>
                <w:color w:val="000000"/>
                <w:sz w:val="18"/>
                <w:szCs w:val="18"/>
              </w:rPr>
              <w:t>Windows Small Business Server Premium 2008 CAL</w:t>
            </w:r>
          </w:p>
          <w:p w14:paraId="18E7E6A0" w14:textId="77777777" w:rsidR="00023FE7" w:rsidRDefault="00023FE7" w:rsidP="00230E01">
            <w:pPr>
              <w:pStyle w:val="Bulletedlistflush"/>
              <w:ind w:left="576" w:right="720" w:firstLine="0"/>
              <w:jc w:val="center"/>
              <w:rPr>
                <w:rFonts w:ascii="Tahoma" w:hAnsi="Tahoma" w:cs="Tahoma"/>
                <w:sz w:val="18"/>
                <w:szCs w:val="18"/>
              </w:rPr>
            </w:pPr>
          </w:p>
        </w:tc>
      </w:tr>
      <w:tr w:rsidR="00023FE7" w14:paraId="17146752" w14:textId="77777777" w:rsidTr="0044720D">
        <w:trPr>
          <w:trHeight w:val="576"/>
        </w:trPr>
        <w:tc>
          <w:tcPr>
            <w:tcW w:w="3809" w:type="dxa"/>
            <w:tcBorders>
              <w:top w:val="nil"/>
              <w:left w:val="single" w:sz="8" w:space="0" w:color="auto"/>
              <w:bottom w:val="single" w:sz="8" w:space="0" w:color="auto"/>
              <w:right w:val="single" w:sz="8" w:space="0" w:color="auto"/>
            </w:tcBorders>
          </w:tcPr>
          <w:p w14:paraId="45FDB501" w14:textId="77777777" w:rsidR="00023FE7" w:rsidRDefault="00023FE7" w:rsidP="00230E01">
            <w:pPr>
              <w:spacing w:before="60"/>
              <w:ind w:left="360" w:right="720"/>
              <w:jc w:val="center"/>
              <w:rPr>
                <w:rFonts w:cs="Tahoma"/>
                <w:szCs w:val="18"/>
              </w:rPr>
            </w:pPr>
            <w:r>
              <w:rPr>
                <w:rFonts w:cs="Tahoma"/>
                <w:szCs w:val="18"/>
              </w:rPr>
              <w:t>Essential Business Server Standard 2008 CAL (Device or User)</w:t>
            </w:r>
          </w:p>
          <w:p w14:paraId="3115CD1E"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2C6AC500"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Standard 2008 CAL</w:t>
            </w:r>
          </w:p>
        </w:tc>
      </w:tr>
      <w:tr w:rsidR="00023FE7" w14:paraId="65D47EE1" w14:textId="77777777" w:rsidTr="0044720D">
        <w:trPr>
          <w:trHeight w:val="576"/>
        </w:trPr>
        <w:tc>
          <w:tcPr>
            <w:tcW w:w="3809" w:type="dxa"/>
            <w:tcBorders>
              <w:top w:val="nil"/>
              <w:left w:val="single" w:sz="8" w:space="0" w:color="auto"/>
              <w:bottom w:val="single" w:sz="8" w:space="0" w:color="auto"/>
              <w:right w:val="single" w:sz="8" w:space="0" w:color="auto"/>
            </w:tcBorders>
          </w:tcPr>
          <w:p w14:paraId="04CC71DC" w14:textId="77777777" w:rsidR="00023FE7" w:rsidRDefault="00023FE7" w:rsidP="00230E01">
            <w:pPr>
              <w:spacing w:before="60"/>
              <w:ind w:left="360" w:right="720"/>
              <w:jc w:val="center"/>
              <w:rPr>
                <w:rFonts w:cs="Tahoma"/>
                <w:szCs w:val="18"/>
              </w:rPr>
            </w:pPr>
            <w:r>
              <w:rPr>
                <w:rFonts w:cs="Tahoma"/>
                <w:szCs w:val="18"/>
              </w:rPr>
              <w:t>Essential Business Server Premium 2008 CAL (Device or User)</w:t>
            </w:r>
          </w:p>
          <w:p w14:paraId="3238B9D3"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453D9045"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Premium 2008 CAL</w:t>
            </w:r>
          </w:p>
        </w:tc>
      </w:tr>
      <w:tr w:rsidR="00023FE7" w14:paraId="60B82D24" w14:textId="77777777" w:rsidTr="0044720D">
        <w:trPr>
          <w:trHeight w:val="576"/>
        </w:trPr>
        <w:tc>
          <w:tcPr>
            <w:tcW w:w="3809" w:type="dxa"/>
            <w:tcBorders>
              <w:top w:val="nil"/>
              <w:left w:val="single" w:sz="8" w:space="0" w:color="auto"/>
              <w:bottom w:val="single" w:sz="8" w:space="0" w:color="auto"/>
              <w:right w:val="single" w:sz="8" w:space="0" w:color="auto"/>
            </w:tcBorders>
          </w:tcPr>
          <w:p w14:paraId="24147972" w14:textId="77777777" w:rsidR="00023FE7" w:rsidRDefault="00023FE7" w:rsidP="00230E01">
            <w:pPr>
              <w:spacing w:before="60"/>
              <w:ind w:left="360" w:right="720"/>
              <w:jc w:val="center"/>
              <w:rPr>
                <w:rFonts w:eastAsia="Calibri" w:cs="Tahoma"/>
                <w:szCs w:val="18"/>
              </w:rPr>
            </w:pPr>
            <w:r>
              <w:rPr>
                <w:rFonts w:cs="Tahoma"/>
                <w:szCs w:val="18"/>
              </w:rPr>
              <w:t xml:space="preserve">Windows </w:t>
            </w:r>
            <w:r w:rsidR="0040728D">
              <w:rPr>
                <w:rFonts w:cs="Tahoma"/>
                <w:szCs w:val="18"/>
              </w:rPr>
              <w:t>8</w:t>
            </w:r>
            <w:r w:rsidR="0061645A">
              <w:rPr>
                <w:rFonts w:cs="Tahoma"/>
                <w:szCs w:val="18"/>
              </w:rPr>
              <w:t xml:space="preserve"> </w:t>
            </w:r>
            <w:proofErr w:type="spellStart"/>
            <w:r w:rsidR="0061645A">
              <w:rPr>
                <w:rFonts w:cs="Tahoma"/>
                <w:szCs w:val="18"/>
              </w:rPr>
              <w:t>Prol</w:t>
            </w:r>
            <w:proofErr w:type="spellEnd"/>
            <w:r>
              <w:rPr>
                <w:rFonts w:cs="Tahoma"/>
                <w:szCs w:val="18"/>
              </w:rPr>
              <w:t xml:space="preserve"> Upgrade</w:t>
            </w:r>
          </w:p>
        </w:tc>
        <w:tc>
          <w:tcPr>
            <w:tcW w:w="4298" w:type="dxa"/>
            <w:tcBorders>
              <w:top w:val="nil"/>
              <w:left w:val="nil"/>
              <w:bottom w:val="single" w:sz="8" w:space="0" w:color="auto"/>
              <w:right w:val="single" w:sz="8" w:space="0" w:color="auto"/>
            </w:tcBorders>
          </w:tcPr>
          <w:p w14:paraId="4083DFFC" w14:textId="77777777" w:rsidR="008B6EDD" w:rsidRDefault="008B6EDD"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8 Pro</w:t>
            </w:r>
          </w:p>
          <w:p w14:paraId="1E348AA9" w14:textId="77777777" w:rsidR="00023FE7" w:rsidRDefault="00023FE7" w:rsidP="008B6EDD">
            <w:pPr>
              <w:pStyle w:val="Bulletedlistflush"/>
              <w:ind w:left="576" w:right="720" w:firstLine="0"/>
              <w:jc w:val="center"/>
              <w:rPr>
                <w:rFonts w:ascii="Tahoma" w:hAnsi="Tahoma" w:cs="Tahoma"/>
                <w:sz w:val="18"/>
                <w:szCs w:val="18"/>
              </w:rPr>
            </w:pPr>
            <w:r>
              <w:rPr>
                <w:rFonts w:ascii="Tahoma" w:hAnsi="Tahoma" w:cs="Tahoma"/>
                <w:sz w:val="18"/>
                <w:szCs w:val="18"/>
              </w:rPr>
              <w:t xml:space="preserve">Windows </w:t>
            </w:r>
            <w:r w:rsidR="0061645A">
              <w:rPr>
                <w:rFonts w:ascii="Tahoma" w:hAnsi="Tahoma" w:cs="Tahoma"/>
                <w:sz w:val="18"/>
                <w:szCs w:val="18"/>
              </w:rPr>
              <w:t>7 Professional</w:t>
            </w:r>
          </w:p>
        </w:tc>
      </w:tr>
    </w:tbl>
    <w:p w14:paraId="14A89D51" w14:textId="77777777" w:rsidR="00991DD4" w:rsidRPr="006F201C" w:rsidRDefault="00991DD4">
      <w:pPr>
        <w:rPr>
          <w:rFonts w:eastAsia="Calibri" w:cs="Arial"/>
          <w:color w:val="000000"/>
        </w:rPr>
      </w:pPr>
    </w:p>
    <w:p w14:paraId="23A7DABC" w14:textId="77777777" w:rsidR="00456002" w:rsidRPr="00002C0B" w:rsidRDefault="00456002" w:rsidP="00456002">
      <w:pPr>
        <w:pStyle w:val="Heading2"/>
        <w:ind w:left="0"/>
        <w:rPr>
          <w:rFonts w:ascii="Tahoma" w:eastAsia="Times New Roman" w:hAnsi="Tahoma" w:cs="Tahoma"/>
        </w:rPr>
      </w:pPr>
      <w:bookmarkStart w:id="679" w:name="_Toc336338195"/>
      <w:bookmarkStart w:id="680" w:name="_Toc352320015"/>
      <w:r w:rsidRPr="00002C0B">
        <w:rPr>
          <w:rFonts w:ascii="Tahoma" w:hAnsi="Tahoma" w:cs="Tahoma"/>
        </w:rPr>
        <w:t>Updated Enterprise Agreement and Subscription Agreement Program Terms</w:t>
      </w:r>
      <w:bookmarkEnd w:id="679"/>
      <w:bookmarkEnd w:id="680"/>
    </w:p>
    <w:p w14:paraId="797F1B83" w14:textId="77777777" w:rsidR="00456002" w:rsidRPr="003A49FF" w:rsidRDefault="00456002" w:rsidP="00456002">
      <w:pPr>
        <w:tabs>
          <w:tab w:val="left" w:pos="360"/>
        </w:tabs>
        <w:rPr>
          <w:rFonts w:cs="Tahoma"/>
          <w:szCs w:val="20"/>
          <w:lang w:eastAsia="ja-JP"/>
        </w:rPr>
      </w:pPr>
    </w:p>
    <w:p w14:paraId="1C4F59CB" w14:textId="77777777" w:rsidR="00456002" w:rsidRPr="00F06EC5" w:rsidRDefault="00456002" w:rsidP="00F06EC5">
      <w:pPr>
        <w:keepNext/>
        <w:spacing w:after="60"/>
        <w:outlineLvl w:val="3"/>
        <w:rPr>
          <w:rFonts w:eastAsia="Times New Roman" w:cs="Tahoma"/>
          <w:b/>
          <w:sz w:val="22"/>
          <w:szCs w:val="20"/>
          <w:lang w:val="x-none" w:eastAsia="x-none"/>
        </w:rPr>
      </w:pPr>
      <w:r w:rsidRPr="00F06EC5">
        <w:rPr>
          <w:rFonts w:cs="Tahoma"/>
          <w:b/>
          <w:szCs w:val="20"/>
          <w:lang w:val="x-none" w:eastAsia="x-none"/>
        </w:rPr>
        <w:t>Enterprise Online Services that satisfy Enterprise Product requirements</w:t>
      </w:r>
    </w:p>
    <w:p w14:paraId="2B34751F" w14:textId="77777777" w:rsidR="00456002" w:rsidRPr="002A3AE6" w:rsidRDefault="00456002" w:rsidP="00366502">
      <w:pPr>
        <w:tabs>
          <w:tab w:val="left" w:pos="360"/>
        </w:tabs>
        <w:rPr>
          <w:rFonts w:cs="Tahoma"/>
          <w:szCs w:val="20"/>
        </w:rPr>
      </w:pPr>
      <w:r w:rsidRPr="00366502">
        <w:rPr>
          <w:rFonts w:cs="Tahoma"/>
          <w:b/>
          <w:szCs w:val="20"/>
        </w:rPr>
        <w:t>Note:</w:t>
      </w:r>
      <w:r w:rsidRPr="00766C40">
        <w:rPr>
          <w:rFonts w:cs="Tahoma"/>
          <w:szCs w:val="20"/>
        </w:rPr>
        <w:t xml:space="preserve"> The following applies to Enterprise and Enterprise Subscription Enrollment customers who are eligible to purchase Enterprise Online Services.  Customer</w:t>
      </w:r>
      <w:r w:rsidRPr="001E5519">
        <w:rPr>
          <w:rFonts w:cs="Tahoma"/>
          <w:szCs w:val="20"/>
        </w:rPr>
        <w:t xml:space="preserve">s uncertain about their eligibility to purchase Enterprise Online Services should contact their Software Advisor, Reseller or Microsoft Account Manager for more information.  </w:t>
      </w:r>
    </w:p>
    <w:p w14:paraId="167DFED4" w14:textId="77777777" w:rsidR="00456002" w:rsidRPr="002A3AE6" w:rsidRDefault="00456002" w:rsidP="00366502">
      <w:pPr>
        <w:tabs>
          <w:tab w:val="left" w:pos="360"/>
        </w:tabs>
        <w:rPr>
          <w:rFonts w:cs="Tahoma"/>
          <w:szCs w:val="20"/>
        </w:rPr>
      </w:pPr>
    </w:p>
    <w:p w14:paraId="7AA5D950" w14:textId="77777777" w:rsidR="00456002" w:rsidRPr="0062012A" w:rsidRDefault="00456002" w:rsidP="00366502">
      <w:pPr>
        <w:tabs>
          <w:tab w:val="left" w:pos="360"/>
        </w:tabs>
        <w:rPr>
          <w:rFonts w:cs="Tahoma"/>
          <w:szCs w:val="20"/>
        </w:rPr>
      </w:pPr>
      <w:r w:rsidRPr="00290BBF">
        <w:rPr>
          <w:rFonts w:cs="Tahoma"/>
          <w:szCs w:val="20"/>
        </w:rPr>
        <w:t>A combination of Enterprise Products and Enterprise Online Services may be used</w:t>
      </w:r>
      <w:r w:rsidRPr="0062012A">
        <w:rPr>
          <w:rFonts w:cs="Tahoma"/>
          <w:szCs w:val="20"/>
        </w:rPr>
        <w:t xml:space="preserve"> to meet the Enterprise-wide requirements in an Enterprise or Enterprise Subscription Enrollment.</w:t>
      </w:r>
    </w:p>
    <w:p w14:paraId="478ECB25" w14:textId="77777777" w:rsidR="00456002" w:rsidRPr="000C6A47" w:rsidRDefault="00456002" w:rsidP="00366502">
      <w:pPr>
        <w:tabs>
          <w:tab w:val="left" w:pos="360"/>
        </w:tabs>
        <w:rPr>
          <w:rFonts w:cs="Tahoma"/>
          <w:szCs w:val="20"/>
        </w:rPr>
      </w:pPr>
    </w:p>
    <w:p w14:paraId="4C1438A9" w14:textId="77777777" w:rsidR="00456002" w:rsidRPr="008914B0" w:rsidRDefault="00456002" w:rsidP="00366502">
      <w:pPr>
        <w:tabs>
          <w:tab w:val="left" w:pos="360"/>
        </w:tabs>
        <w:rPr>
          <w:rFonts w:cs="Tahoma"/>
          <w:szCs w:val="20"/>
        </w:rPr>
      </w:pPr>
      <w:r w:rsidRPr="00C06255">
        <w:rPr>
          <w:rFonts w:cs="Tahoma"/>
          <w:szCs w:val="20"/>
        </w:rPr>
        <w:t>The below table identif</w:t>
      </w:r>
      <w:r w:rsidRPr="008914B0">
        <w:rPr>
          <w:rFonts w:cs="Tahoma"/>
          <w:szCs w:val="20"/>
        </w:rPr>
        <w:t xml:space="preserve">ies Enterprise Online Services and required CALs (if applicable) that satisfy the Enterprise-wide requirement for Enterprise Products.  </w:t>
      </w:r>
    </w:p>
    <w:p w14:paraId="3ECE8CA7" w14:textId="77777777" w:rsidR="00456002" w:rsidRPr="0043735F" w:rsidRDefault="00456002" w:rsidP="0055442E">
      <w:pPr>
        <w:ind w:left="720"/>
        <w:rPr>
          <w:rFonts w:cs="Tahoma"/>
        </w:rPr>
      </w:pPr>
    </w:p>
    <w:tbl>
      <w:tblPr>
        <w:tblW w:w="8049" w:type="dxa"/>
        <w:jc w:val="center"/>
        <w:tblCellMar>
          <w:left w:w="0" w:type="dxa"/>
          <w:right w:w="0" w:type="dxa"/>
        </w:tblCellMar>
        <w:tblLook w:val="04A0" w:firstRow="1" w:lastRow="0" w:firstColumn="1" w:lastColumn="0" w:noHBand="0" w:noVBand="1"/>
      </w:tblPr>
      <w:tblGrid>
        <w:gridCol w:w="3892"/>
        <w:gridCol w:w="4157"/>
      </w:tblGrid>
      <w:tr w:rsidR="00456002" w:rsidRPr="0043735F" w14:paraId="4F43B9D8" w14:textId="77777777" w:rsidTr="0044720D">
        <w:trPr>
          <w:trHeight w:val="194"/>
          <w:tblHeader/>
          <w:jc w:val="center"/>
        </w:trPr>
        <w:tc>
          <w:tcPr>
            <w:tcW w:w="3892"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4F6B3AB" w14:textId="77777777" w:rsidR="00456002" w:rsidRPr="00631D01" w:rsidRDefault="00456002" w:rsidP="005C647E">
            <w:pPr>
              <w:keepNext/>
              <w:jc w:val="center"/>
              <w:rPr>
                <w:rFonts w:cs="Tahoma"/>
                <w:b/>
              </w:rPr>
            </w:pPr>
            <w:r w:rsidRPr="00766C40">
              <w:rPr>
                <w:rFonts w:cs="Tahoma"/>
                <w:b/>
              </w:rPr>
              <w:t>Enterprise Product</w:t>
            </w:r>
          </w:p>
        </w:tc>
        <w:tc>
          <w:tcPr>
            <w:tcW w:w="4157" w:type="dxa"/>
            <w:tcBorders>
              <w:top w:val="single" w:sz="8" w:space="0" w:color="auto"/>
              <w:left w:val="nil"/>
              <w:bottom w:val="single" w:sz="8" w:space="0" w:color="auto"/>
              <w:right w:val="single" w:sz="8" w:space="0" w:color="auto"/>
            </w:tcBorders>
            <w:shd w:val="clear" w:color="auto" w:fill="FABF8F"/>
            <w:vAlign w:val="center"/>
            <w:hideMark/>
          </w:tcPr>
          <w:p w14:paraId="57576828" w14:textId="77777777" w:rsidR="00456002" w:rsidRPr="00C80194" w:rsidRDefault="00456002" w:rsidP="005C647E">
            <w:pPr>
              <w:keepNext/>
              <w:jc w:val="center"/>
              <w:rPr>
                <w:rFonts w:cs="Tahoma"/>
                <w:b/>
              </w:rPr>
            </w:pPr>
            <w:r w:rsidRPr="001E5519">
              <w:rPr>
                <w:rFonts w:cs="Tahoma"/>
                <w:b/>
                <w:bCs/>
              </w:rPr>
              <w:t>Enterprise Online Services</w:t>
            </w:r>
            <w:r>
              <w:rPr>
                <w:rFonts w:cs="Tahoma"/>
                <w:b/>
                <w:bCs/>
              </w:rPr>
              <w:t>***</w:t>
            </w:r>
          </w:p>
        </w:tc>
      </w:tr>
      <w:tr w:rsidR="00E71EB9" w:rsidRPr="0043735F" w14:paraId="3F179FC3"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tcPr>
          <w:p w14:paraId="743D8236" w14:textId="77777777" w:rsidR="00E71EB9" w:rsidRPr="0043735F" w:rsidRDefault="00E71EB9" w:rsidP="005C647E">
            <w:pPr>
              <w:ind w:left="144"/>
              <w:rPr>
                <w:rFonts w:cs="Tahoma"/>
                <w:szCs w:val="18"/>
              </w:rPr>
            </w:pPr>
            <w:r>
              <w:rPr>
                <w:rFonts w:cs="Tahoma"/>
                <w:szCs w:val="18"/>
              </w:rPr>
              <w:t>Office Professional Plus**</w:t>
            </w:r>
          </w:p>
        </w:tc>
        <w:tc>
          <w:tcPr>
            <w:tcW w:w="4157" w:type="dxa"/>
            <w:tcBorders>
              <w:top w:val="nil"/>
              <w:left w:val="nil"/>
              <w:bottom w:val="single" w:sz="4" w:space="0" w:color="auto"/>
              <w:right w:val="single" w:sz="8" w:space="0" w:color="auto"/>
            </w:tcBorders>
            <w:vAlign w:val="center"/>
          </w:tcPr>
          <w:p w14:paraId="76B93D49" w14:textId="77777777" w:rsidR="00E71EB9" w:rsidRPr="002765CF" w:rsidRDefault="00E71EB9" w:rsidP="00F06EC5">
            <w:pPr>
              <w:numPr>
                <w:ilvl w:val="0"/>
                <w:numId w:val="47"/>
              </w:numPr>
              <w:spacing w:before="60" w:after="60"/>
              <w:ind w:left="907"/>
              <w:rPr>
                <w:rFonts w:cs="Tahoma"/>
                <w:color w:val="000000"/>
                <w:szCs w:val="18"/>
              </w:rPr>
            </w:pPr>
            <w:r w:rsidRPr="002765CF">
              <w:rPr>
                <w:rFonts w:cs="Tahoma"/>
                <w:color w:val="000000"/>
                <w:szCs w:val="18"/>
              </w:rPr>
              <w:t>Office 365</w:t>
            </w:r>
            <w:r w:rsidR="004D2744">
              <w:rPr>
                <w:rFonts w:cs="Tahoma"/>
                <w:color w:val="000000"/>
                <w:szCs w:val="18"/>
              </w:rPr>
              <w:t xml:space="preserve"> </w:t>
            </w:r>
            <w:r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sidRPr="002765CF">
              <w:rPr>
                <w:rFonts w:cs="Tahoma"/>
                <w:color w:val="000000"/>
                <w:szCs w:val="18"/>
              </w:rPr>
              <w:t>E2)</w:t>
            </w:r>
          </w:p>
          <w:p w14:paraId="3B711A79"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E3)</w:t>
            </w:r>
          </w:p>
          <w:p w14:paraId="7D115EA8"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 xml:space="preserve">E4) </w:t>
            </w:r>
          </w:p>
          <w:p w14:paraId="1E6956E8"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G2)</w:t>
            </w:r>
          </w:p>
          <w:p w14:paraId="4A37D022"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G3)</w:t>
            </w:r>
          </w:p>
          <w:p w14:paraId="5A3877A0" w14:textId="77777777" w:rsidR="00E71EB9" w:rsidRDefault="00E71EB9" w:rsidP="00822871">
            <w:pPr>
              <w:numPr>
                <w:ilvl w:val="0"/>
                <w:numId w:val="47"/>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435215B5" w14:textId="77777777" w:rsidR="00C571BD" w:rsidRPr="004441AA" w:rsidRDefault="00C571BD" w:rsidP="00F06EC5">
            <w:pPr>
              <w:ind w:left="907"/>
              <w:rPr>
                <w:rFonts w:cs="Tahoma"/>
                <w:color w:val="000000"/>
                <w:szCs w:val="18"/>
              </w:rPr>
            </w:pPr>
          </w:p>
        </w:tc>
      </w:tr>
      <w:tr w:rsidR="00E71EB9" w:rsidRPr="0043735F" w14:paraId="23BFD788"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hideMark/>
          </w:tcPr>
          <w:p w14:paraId="0858E1F9" w14:textId="77777777" w:rsidR="00E71EB9" w:rsidRPr="0043735F" w:rsidRDefault="00E71EB9" w:rsidP="005C647E">
            <w:pPr>
              <w:ind w:left="144"/>
              <w:rPr>
                <w:rFonts w:cs="Tahoma"/>
                <w:szCs w:val="18"/>
              </w:rPr>
            </w:pPr>
            <w:r w:rsidRPr="0043735F">
              <w:rPr>
                <w:rFonts w:cs="Tahoma"/>
                <w:szCs w:val="18"/>
              </w:rPr>
              <w:lastRenderedPageBreak/>
              <w:t>Core CAL Suite</w:t>
            </w:r>
          </w:p>
        </w:tc>
        <w:tc>
          <w:tcPr>
            <w:tcW w:w="4157" w:type="dxa"/>
            <w:tcBorders>
              <w:top w:val="nil"/>
              <w:left w:val="nil"/>
              <w:bottom w:val="single" w:sz="4" w:space="0" w:color="auto"/>
              <w:right w:val="single" w:sz="8" w:space="0" w:color="auto"/>
            </w:tcBorders>
            <w:vAlign w:val="center"/>
          </w:tcPr>
          <w:p w14:paraId="54E1B0AC" w14:textId="77777777" w:rsidR="008368B4" w:rsidRPr="002765CF" w:rsidRDefault="008368B4" w:rsidP="008368B4">
            <w:pPr>
              <w:numPr>
                <w:ilvl w:val="0"/>
                <w:numId w:val="47"/>
              </w:numPr>
              <w:spacing w:before="60" w:after="60"/>
              <w:ind w:left="907"/>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71439E8F"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E2</w:t>
            </w:r>
            <w:r w:rsidR="004D2744">
              <w:rPr>
                <w:rFonts w:cs="Tahoma"/>
                <w:color w:val="000000"/>
                <w:szCs w:val="18"/>
              </w:rPr>
              <w:t>)</w:t>
            </w:r>
            <w:r>
              <w:rPr>
                <w:rFonts w:cs="Tahoma"/>
                <w:color w:val="000000"/>
                <w:szCs w:val="18"/>
              </w:rPr>
              <w:t>*</w:t>
            </w:r>
          </w:p>
          <w:p w14:paraId="4A26B941"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4A9DBC44"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04C6BC0"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Office 365</w:t>
            </w:r>
            <w:r w:rsidR="004D2744">
              <w:rPr>
                <w:rFonts w:cs="Tahoma"/>
                <w:color w:val="000000"/>
                <w:szCs w:val="18"/>
              </w:rPr>
              <w:t xml:space="preserve"> (</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2ECE5F92"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G2</w:t>
            </w:r>
            <w:r w:rsidR="004D2744">
              <w:rPr>
                <w:rFonts w:cs="Tahoma"/>
                <w:color w:val="000000"/>
                <w:szCs w:val="18"/>
              </w:rPr>
              <w:t>)</w:t>
            </w:r>
            <w:r>
              <w:rPr>
                <w:rFonts w:cs="Tahoma"/>
                <w:color w:val="000000"/>
                <w:szCs w:val="18"/>
              </w:rPr>
              <w:t>*</w:t>
            </w:r>
          </w:p>
          <w:p w14:paraId="3E352E12" w14:textId="77777777" w:rsidR="008368B4" w:rsidRPr="002765CF" w:rsidRDefault="004D2744" w:rsidP="008368B4">
            <w:pPr>
              <w:numPr>
                <w:ilvl w:val="0"/>
                <w:numId w:val="47"/>
              </w:numPr>
              <w:spacing w:after="60"/>
              <w:rPr>
                <w:rFonts w:cs="Tahoma"/>
                <w:color w:val="000000"/>
                <w:szCs w:val="18"/>
              </w:rPr>
            </w:pPr>
            <w:r>
              <w:rPr>
                <w:rFonts w:cs="Tahoma"/>
                <w:color w:val="000000"/>
                <w:szCs w:val="18"/>
              </w:rPr>
              <w:t>Office 365(</w:t>
            </w:r>
            <w:r w:rsidR="00F27B29">
              <w:rPr>
                <w:rFonts w:cs="Tahoma"/>
                <w:color w:val="000000"/>
                <w:szCs w:val="18"/>
              </w:rPr>
              <w:t xml:space="preserve">Government </w:t>
            </w:r>
            <w:r w:rsidR="008368B4">
              <w:rPr>
                <w:rFonts w:cs="Tahoma"/>
                <w:color w:val="000000"/>
                <w:szCs w:val="18"/>
              </w:rPr>
              <w:t>G3</w:t>
            </w:r>
            <w:r>
              <w:rPr>
                <w:rFonts w:cs="Tahoma"/>
                <w:color w:val="000000"/>
                <w:szCs w:val="18"/>
              </w:rPr>
              <w:t>)</w:t>
            </w:r>
            <w:r w:rsidR="008368B4">
              <w:rPr>
                <w:rFonts w:cs="Tahoma"/>
                <w:color w:val="000000"/>
                <w:szCs w:val="18"/>
              </w:rPr>
              <w:t>*</w:t>
            </w:r>
          </w:p>
          <w:p w14:paraId="19352DB3"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2826F89B" w14:textId="77777777" w:rsidR="00822871" w:rsidRDefault="00E71EB9" w:rsidP="00822871">
            <w:pPr>
              <w:numPr>
                <w:ilvl w:val="0"/>
                <w:numId w:val="47"/>
              </w:numPr>
              <w:spacing w:after="60"/>
              <w:rPr>
                <w:rFonts w:cs="Tahoma"/>
                <w:color w:val="000000"/>
                <w:szCs w:val="18"/>
              </w:rPr>
            </w:pPr>
            <w:r w:rsidRPr="002765CF">
              <w:rPr>
                <w:rFonts w:cs="Tahoma"/>
                <w:color w:val="000000"/>
                <w:szCs w:val="18"/>
              </w:rPr>
              <w:t xml:space="preserve">Windows Intune* </w:t>
            </w:r>
          </w:p>
          <w:p w14:paraId="7A1C1E35" w14:textId="77777777" w:rsidR="00822871" w:rsidRPr="00822871" w:rsidRDefault="00822871" w:rsidP="00F06EC5">
            <w:pPr>
              <w:ind w:left="907"/>
              <w:rPr>
                <w:rFonts w:cs="Tahoma"/>
                <w:color w:val="000000"/>
                <w:szCs w:val="18"/>
              </w:rPr>
            </w:pPr>
          </w:p>
        </w:tc>
      </w:tr>
      <w:tr w:rsidR="00E71EB9" w:rsidRPr="0043735F" w14:paraId="6E6E2207" w14:textId="77777777" w:rsidTr="0044720D">
        <w:trPr>
          <w:trHeight w:val="497"/>
          <w:jc w:val="center"/>
        </w:trPr>
        <w:tc>
          <w:tcPr>
            <w:tcW w:w="3892" w:type="dxa"/>
            <w:tcBorders>
              <w:top w:val="single" w:sz="4" w:space="0" w:color="auto"/>
              <w:left w:val="single" w:sz="8" w:space="0" w:color="auto"/>
              <w:bottom w:val="single" w:sz="4" w:space="0" w:color="auto"/>
              <w:right w:val="single" w:sz="8" w:space="0" w:color="auto"/>
            </w:tcBorders>
            <w:vAlign w:val="center"/>
          </w:tcPr>
          <w:p w14:paraId="11BC550D" w14:textId="77777777" w:rsidR="00E71EB9" w:rsidRPr="0043735F" w:rsidRDefault="00E71EB9" w:rsidP="005C647E">
            <w:pPr>
              <w:ind w:left="144"/>
              <w:rPr>
                <w:rFonts w:cs="Tahoma"/>
                <w:szCs w:val="18"/>
              </w:rPr>
            </w:pPr>
            <w:r w:rsidRPr="0043735F">
              <w:rPr>
                <w:rFonts w:cs="Tahoma"/>
                <w:szCs w:val="18"/>
              </w:rPr>
              <w:t>Enterprise CAL Suite</w:t>
            </w:r>
          </w:p>
        </w:tc>
        <w:tc>
          <w:tcPr>
            <w:tcW w:w="4157" w:type="dxa"/>
            <w:tcBorders>
              <w:top w:val="single" w:sz="4" w:space="0" w:color="auto"/>
              <w:left w:val="nil"/>
              <w:bottom w:val="single" w:sz="4" w:space="0" w:color="auto"/>
              <w:right w:val="single" w:sz="8" w:space="0" w:color="auto"/>
            </w:tcBorders>
            <w:vAlign w:val="center"/>
          </w:tcPr>
          <w:p w14:paraId="011782A2" w14:textId="77777777" w:rsidR="008368B4" w:rsidRPr="001C076E" w:rsidRDefault="008368B4" w:rsidP="008368B4">
            <w:pPr>
              <w:numPr>
                <w:ilvl w:val="0"/>
                <w:numId w:val="48"/>
              </w:numPr>
              <w:spacing w:before="60" w:after="60"/>
              <w:ind w:left="907"/>
              <w:rPr>
                <w:rFonts w:eastAsia="Calibri" w:cs="Tahoma"/>
                <w:color w:val="000000"/>
                <w:szCs w:val="18"/>
              </w:rPr>
            </w:pPr>
            <w:r w:rsidRPr="001C076E">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7DFB2916" w14:textId="77777777" w:rsidR="008368B4" w:rsidRPr="003171B3" w:rsidRDefault="008368B4" w:rsidP="008368B4">
            <w:pPr>
              <w:numPr>
                <w:ilvl w:val="0"/>
                <w:numId w:val="48"/>
              </w:numPr>
              <w:spacing w:after="60"/>
              <w:rPr>
                <w:rFonts w:eastAsia="Calibri" w:cs="Tahoma"/>
                <w:color w:val="000000"/>
                <w:szCs w:val="18"/>
              </w:rPr>
            </w:pPr>
            <w:r w:rsidRPr="003171B3">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7641F97" w14:textId="77777777" w:rsidR="008368B4" w:rsidRPr="002765CF" w:rsidRDefault="008368B4" w:rsidP="008368B4">
            <w:pPr>
              <w:numPr>
                <w:ilvl w:val="0"/>
                <w:numId w:val="48"/>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471CA6C4" w14:textId="77777777" w:rsidR="008368B4" w:rsidRPr="002765CF" w:rsidRDefault="008368B4" w:rsidP="008368B4">
            <w:pPr>
              <w:numPr>
                <w:ilvl w:val="0"/>
                <w:numId w:val="48"/>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31368EE9" w14:textId="77777777" w:rsidR="00822871" w:rsidRDefault="00E71EB9" w:rsidP="00822871">
            <w:pPr>
              <w:numPr>
                <w:ilvl w:val="0"/>
                <w:numId w:val="48"/>
              </w:numPr>
              <w:spacing w:after="60"/>
              <w:rPr>
                <w:rFonts w:cs="Tahoma"/>
                <w:color w:val="000000"/>
                <w:szCs w:val="18"/>
              </w:rPr>
            </w:pPr>
            <w:r w:rsidRPr="002765CF">
              <w:rPr>
                <w:rFonts w:cs="Tahoma"/>
                <w:color w:val="000000"/>
                <w:szCs w:val="18"/>
              </w:rPr>
              <w:t>Windows Intune*</w:t>
            </w:r>
          </w:p>
          <w:p w14:paraId="15155517" w14:textId="77777777" w:rsidR="00E71EB9" w:rsidRPr="00822871" w:rsidRDefault="00E71EB9" w:rsidP="0038120B">
            <w:pPr>
              <w:ind w:left="907"/>
              <w:rPr>
                <w:rFonts w:cs="Tahoma"/>
                <w:color w:val="000000"/>
                <w:szCs w:val="18"/>
              </w:rPr>
            </w:pPr>
            <w:r w:rsidRPr="002765CF">
              <w:rPr>
                <w:rFonts w:cs="Tahoma"/>
                <w:color w:val="000000"/>
                <w:szCs w:val="18"/>
              </w:rPr>
              <w:t xml:space="preserve"> </w:t>
            </w:r>
          </w:p>
        </w:tc>
      </w:tr>
    </w:tbl>
    <w:p w14:paraId="121C5C1C"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6506517F" w14:textId="77777777" w:rsidR="00456002" w:rsidRDefault="00456002" w:rsidP="00456002">
      <w:pPr>
        <w:tabs>
          <w:tab w:val="left" w:pos="360"/>
        </w:tabs>
        <w:ind w:left="720"/>
        <w:rPr>
          <w:rFonts w:cs="Tahoma"/>
          <w:i/>
          <w:sz w:val="16"/>
          <w:szCs w:val="20"/>
        </w:rPr>
      </w:pPr>
      <w:r>
        <w:rPr>
          <w:rFonts w:cs="Tahoma"/>
          <w:i/>
          <w:sz w:val="16"/>
          <w:szCs w:val="20"/>
        </w:rPr>
        <w:t xml:space="preserve">** Office </w:t>
      </w:r>
      <w:r w:rsidR="004D2744">
        <w:rPr>
          <w:rFonts w:cs="Tahoma"/>
          <w:i/>
          <w:sz w:val="16"/>
          <w:szCs w:val="20"/>
        </w:rPr>
        <w:t xml:space="preserve">Professional Plus in Office </w:t>
      </w:r>
      <w:r>
        <w:rPr>
          <w:rFonts w:cs="Tahoma"/>
          <w:i/>
          <w:sz w:val="16"/>
          <w:szCs w:val="20"/>
        </w:rPr>
        <w:t>365</w:t>
      </w:r>
      <w:r w:rsidR="008368B4">
        <w:rPr>
          <w:rFonts w:cs="Tahoma"/>
          <w:i/>
          <w:sz w:val="16"/>
          <w:szCs w:val="20"/>
        </w:rPr>
        <w:t xml:space="preserve"> </w:t>
      </w:r>
      <w:r>
        <w:rPr>
          <w:rFonts w:cs="Tahoma"/>
          <w:i/>
          <w:sz w:val="16"/>
          <w:szCs w:val="20"/>
        </w:rPr>
        <w:t>and Windows VDA are Enterprise Products and may also satisfy Enterprise-wide requirement.</w:t>
      </w:r>
    </w:p>
    <w:p w14:paraId="3E715F3C" w14:textId="77777777" w:rsidR="00456002" w:rsidRPr="00366502" w:rsidRDefault="00456002" w:rsidP="00366502">
      <w:pPr>
        <w:tabs>
          <w:tab w:val="left" w:pos="360"/>
        </w:tabs>
        <w:ind w:left="720"/>
        <w:rPr>
          <w:rFonts w:cs="Tahoma"/>
          <w:i/>
          <w:sz w:val="16"/>
          <w:szCs w:val="20"/>
        </w:rPr>
      </w:pPr>
      <w:r>
        <w:rPr>
          <w:rFonts w:cs="Tahoma"/>
          <w:i/>
          <w:sz w:val="16"/>
          <w:szCs w:val="20"/>
        </w:rPr>
        <w:t>*** Enterprise Online Services only include full USL’s.  USL’s for Software Assurance, which require Core CAL or Enterprise CAL in order to purchase, are not Enterprise Online Services.</w:t>
      </w:r>
    </w:p>
    <w:p w14:paraId="1E5F626E" w14:textId="77777777" w:rsidR="00366502" w:rsidRDefault="00366502" w:rsidP="00456002">
      <w:pPr>
        <w:tabs>
          <w:tab w:val="left" w:pos="360"/>
        </w:tabs>
        <w:ind w:left="720"/>
        <w:rPr>
          <w:rFonts w:cs="Tahoma"/>
          <w:b/>
          <w:szCs w:val="18"/>
        </w:rPr>
      </w:pPr>
    </w:p>
    <w:p w14:paraId="4C4FE370" w14:textId="77777777" w:rsidR="00456002" w:rsidRPr="0055442E" w:rsidRDefault="00456002" w:rsidP="0055442E">
      <w:pPr>
        <w:tabs>
          <w:tab w:val="left" w:pos="360"/>
        </w:tabs>
        <w:spacing w:after="60"/>
        <w:rPr>
          <w:rFonts w:cs="Tahoma"/>
          <w:b/>
          <w:szCs w:val="18"/>
        </w:rPr>
      </w:pPr>
      <w:r w:rsidRPr="0055442E">
        <w:rPr>
          <w:rFonts w:cs="Tahoma"/>
          <w:b/>
          <w:szCs w:val="18"/>
        </w:rPr>
        <w:t>Permitted Transitions</w:t>
      </w:r>
    </w:p>
    <w:p w14:paraId="2FD5127C" w14:textId="77777777" w:rsidR="00456002" w:rsidRPr="0043735F" w:rsidRDefault="0014632E" w:rsidP="00366502">
      <w:pPr>
        <w:tabs>
          <w:tab w:val="left" w:pos="360"/>
        </w:tabs>
        <w:rPr>
          <w:rFonts w:cs="Tahoma"/>
          <w:szCs w:val="20"/>
        </w:rPr>
      </w:pPr>
      <w:r>
        <w:rPr>
          <w:rFonts w:cs="Tahoma"/>
          <w:b/>
          <w:szCs w:val="20"/>
        </w:rPr>
        <w:t xml:space="preserve">Note: </w:t>
      </w:r>
      <w:r w:rsidR="00456002" w:rsidRPr="0043735F">
        <w:rPr>
          <w:rFonts w:cs="Tahoma"/>
          <w:szCs w:val="20"/>
        </w:rPr>
        <w:t xml:space="preserve">The following applies to Enterprise and Enterprise Subscription Enrollment customers who have Transition rights.  Customers uncertain about Transition rights under their enrollment should contact their Software Advisor, Reseller or Microsoft Account Manager for more information.   </w:t>
      </w:r>
    </w:p>
    <w:p w14:paraId="1C32EDE0" w14:textId="77777777" w:rsidR="00456002" w:rsidRPr="0043735F" w:rsidRDefault="00456002" w:rsidP="00366502">
      <w:pPr>
        <w:tabs>
          <w:tab w:val="left" w:pos="360"/>
        </w:tabs>
        <w:rPr>
          <w:rFonts w:cs="Tahoma"/>
          <w:szCs w:val="20"/>
        </w:rPr>
      </w:pPr>
    </w:p>
    <w:p w14:paraId="68DC6125" w14:textId="77777777" w:rsidR="00456002" w:rsidRPr="0043735F" w:rsidRDefault="00456002" w:rsidP="00366502">
      <w:pPr>
        <w:tabs>
          <w:tab w:val="left" w:pos="360"/>
        </w:tabs>
        <w:rPr>
          <w:rFonts w:cs="Tahoma"/>
          <w:szCs w:val="20"/>
        </w:rPr>
      </w:pPr>
      <w:r w:rsidRPr="0043735F">
        <w:rPr>
          <w:rFonts w:cs="Tahoma"/>
          <w:szCs w:val="20"/>
        </w:rPr>
        <w:t xml:space="preserve">The below table identifies products eligible for Transition and permitted Transitions. </w:t>
      </w:r>
      <w:r w:rsidR="00DE28FE">
        <w:rPr>
          <w:rFonts w:cs="Tahoma"/>
          <w:szCs w:val="20"/>
        </w:rPr>
        <w:t xml:space="preserve"> </w:t>
      </w:r>
      <w:r>
        <w:rPr>
          <w:rFonts w:cs="Tahoma"/>
          <w:szCs w:val="20"/>
        </w:rPr>
        <w:t>It includes products being transitioned when purchased</w:t>
      </w:r>
      <w:r w:rsidR="00366502">
        <w:rPr>
          <w:rFonts w:cs="Tahoma"/>
          <w:szCs w:val="20"/>
        </w:rPr>
        <w:t xml:space="preserve"> as part of a desktop platform.</w:t>
      </w:r>
    </w:p>
    <w:p w14:paraId="6987C02D" w14:textId="77777777" w:rsidR="00456002" w:rsidRPr="0043735F" w:rsidRDefault="00456002" w:rsidP="00456002">
      <w:pPr>
        <w:tabs>
          <w:tab w:val="left" w:pos="360"/>
        </w:tabs>
        <w:ind w:left="720"/>
        <w:rPr>
          <w:rFonts w:cs="Tahoma"/>
          <w:szCs w:val="20"/>
        </w:rPr>
      </w:pPr>
    </w:p>
    <w:tbl>
      <w:tblPr>
        <w:tblW w:w="8021" w:type="dxa"/>
        <w:tblInd w:w="720" w:type="dxa"/>
        <w:tblCellMar>
          <w:left w:w="0" w:type="dxa"/>
          <w:right w:w="0" w:type="dxa"/>
        </w:tblCellMar>
        <w:tblLook w:val="04A0" w:firstRow="1" w:lastRow="0" w:firstColumn="1" w:lastColumn="0" w:noHBand="0" w:noVBand="1"/>
      </w:tblPr>
      <w:tblGrid>
        <w:gridCol w:w="3687"/>
        <w:gridCol w:w="4334"/>
      </w:tblGrid>
      <w:tr w:rsidR="00456002" w:rsidRPr="0043735F" w14:paraId="21E4A7EA" w14:textId="77777777" w:rsidTr="005C647E">
        <w:trPr>
          <w:cantSplit/>
          <w:trHeight w:val="189"/>
        </w:trPr>
        <w:tc>
          <w:tcPr>
            <w:tcW w:w="3687"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7E4623B" w14:textId="77777777" w:rsidR="00456002" w:rsidRPr="0043735F" w:rsidRDefault="00456002" w:rsidP="005C647E">
            <w:pPr>
              <w:keepNext/>
              <w:jc w:val="center"/>
              <w:rPr>
                <w:rFonts w:cs="Tahoma"/>
                <w:b/>
              </w:rPr>
            </w:pPr>
            <w:r w:rsidRPr="0043735F">
              <w:rPr>
                <w:rFonts w:cs="Tahoma"/>
                <w:b/>
              </w:rPr>
              <w:t>Enterprise Products Being Transitioned</w:t>
            </w:r>
          </w:p>
        </w:tc>
        <w:tc>
          <w:tcPr>
            <w:tcW w:w="4334" w:type="dxa"/>
            <w:tcBorders>
              <w:top w:val="single" w:sz="8" w:space="0" w:color="auto"/>
              <w:left w:val="nil"/>
              <w:bottom w:val="single" w:sz="8" w:space="0" w:color="auto"/>
              <w:right w:val="single" w:sz="8" w:space="0" w:color="auto"/>
            </w:tcBorders>
            <w:shd w:val="clear" w:color="auto" w:fill="FABF8F"/>
            <w:vAlign w:val="center"/>
            <w:hideMark/>
          </w:tcPr>
          <w:p w14:paraId="2F9929C8" w14:textId="77777777" w:rsidR="00456002" w:rsidRPr="0043735F" w:rsidRDefault="00456002" w:rsidP="005C647E">
            <w:pPr>
              <w:keepNext/>
              <w:jc w:val="center"/>
              <w:rPr>
                <w:rFonts w:cs="Tahoma"/>
                <w:b/>
              </w:rPr>
            </w:pPr>
            <w:r w:rsidRPr="0043735F">
              <w:rPr>
                <w:rFonts w:cs="Tahoma"/>
                <w:b/>
              </w:rPr>
              <w:t>Valid Transition options</w:t>
            </w:r>
          </w:p>
        </w:tc>
      </w:tr>
      <w:tr w:rsidR="00A32052" w:rsidRPr="0043735F" w14:paraId="6F1C1839"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5C0A6FB5" w14:textId="77777777" w:rsidR="00A32052" w:rsidRPr="0043735F" w:rsidRDefault="00A32052" w:rsidP="005C647E">
            <w:pPr>
              <w:spacing w:before="60" w:after="60"/>
              <w:ind w:left="144"/>
              <w:rPr>
                <w:rFonts w:cs="Tahoma"/>
              </w:rPr>
            </w:pPr>
            <w:r w:rsidRPr="0043735F">
              <w:rPr>
                <w:rFonts w:cs="Tahoma"/>
              </w:rPr>
              <w:t xml:space="preserve">Core CAL Suite </w:t>
            </w:r>
          </w:p>
        </w:tc>
        <w:tc>
          <w:tcPr>
            <w:tcW w:w="4334" w:type="dxa"/>
            <w:tcBorders>
              <w:top w:val="nil"/>
              <w:left w:val="nil"/>
              <w:bottom w:val="single" w:sz="8" w:space="0" w:color="auto"/>
              <w:right w:val="single" w:sz="8" w:space="0" w:color="auto"/>
            </w:tcBorders>
            <w:vAlign w:val="center"/>
          </w:tcPr>
          <w:p w14:paraId="176C5955"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32ABDEE8"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4D2744">
              <w:rPr>
                <w:rFonts w:cs="Tahoma"/>
                <w:color w:val="000000"/>
                <w:szCs w:val="18"/>
              </w:rPr>
              <w:t>E</w:t>
            </w:r>
            <w:r>
              <w:rPr>
                <w:rFonts w:cs="Tahoma"/>
                <w:color w:val="000000"/>
                <w:szCs w:val="18"/>
              </w:rPr>
              <w:t>2</w:t>
            </w:r>
            <w:r w:rsidR="004D2744">
              <w:rPr>
                <w:rFonts w:cs="Tahoma"/>
                <w:color w:val="000000"/>
                <w:szCs w:val="18"/>
              </w:rPr>
              <w:t>)</w:t>
            </w:r>
            <w:r>
              <w:rPr>
                <w:rFonts w:cs="Tahoma"/>
                <w:color w:val="000000"/>
                <w:szCs w:val="18"/>
              </w:rPr>
              <w:t>*</w:t>
            </w:r>
          </w:p>
          <w:p w14:paraId="069339A2"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5916BD0A"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585F0385"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5016EBD1"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G2</w:t>
            </w:r>
            <w:r w:rsidR="004D2744">
              <w:rPr>
                <w:rFonts w:cs="Tahoma"/>
                <w:color w:val="000000"/>
                <w:szCs w:val="18"/>
              </w:rPr>
              <w:t>)</w:t>
            </w:r>
            <w:r>
              <w:rPr>
                <w:rFonts w:cs="Tahoma"/>
                <w:color w:val="000000"/>
                <w:szCs w:val="18"/>
              </w:rPr>
              <w:t>*</w:t>
            </w:r>
          </w:p>
          <w:p w14:paraId="1A619D5A"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2DDE32CE"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404FC9A6" w14:textId="77777777" w:rsidR="00A32052" w:rsidRPr="002765CF" w:rsidRDefault="00A32052" w:rsidP="00024C3C">
            <w:pPr>
              <w:numPr>
                <w:ilvl w:val="0"/>
                <w:numId w:val="49"/>
              </w:numPr>
              <w:ind w:right="144"/>
              <w:rPr>
                <w:rFonts w:cs="Tahoma"/>
                <w:color w:val="000000"/>
              </w:rPr>
            </w:pPr>
            <w:r w:rsidRPr="002765CF">
              <w:rPr>
                <w:rFonts w:cs="Tahoma"/>
                <w:color w:val="000000"/>
              </w:rPr>
              <w:t>Windows Intune*</w:t>
            </w:r>
          </w:p>
          <w:p w14:paraId="4FF7C3B7" w14:textId="77777777" w:rsidR="00A32052" w:rsidRPr="004441AA" w:rsidRDefault="00A32052" w:rsidP="0055442E">
            <w:pPr>
              <w:ind w:left="720" w:right="144"/>
              <w:rPr>
                <w:rFonts w:cs="Tahoma"/>
                <w:color w:val="000000"/>
              </w:rPr>
            </w:pPr>
          </w:p>
        </w:tc>
      </w:tr>
      <w:tr w:rsidR="00A32052" w:rsidRPr="0043735F" w14:paraId="2477BAED"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23DA2D42" w14:textId="77777777" w:rsidR="00A32052" w:rsidRPr="0043735F" w:rsidRDefault="00A32052" w:rsidP="005C647E">
            <w:pPr>
              <w:spacing w:before="60" w:after="60"/>
              <w:ind w:left="144"/>
              <w:rPr>
                <w:rFonts w:cs="Tahoma"/>
              </w:rPr>
            </w:pPr>
            <w:r>
              <w:rPr>
                <w:rFonts w:cs="Tahoma"/>
              </w:rPr>
              <w:t>Enterprise CAL Suite</w:t>
            </w:r>
          </w:p>
        </w:tc>
        <w:tc>
          <w:tcPr>
            <w:tcW w:w="4334" w:type="dxa"/>
            <w:tcBorders>
              <w:top w:val="nil"/>
              <w:left w:val="nil"/>
              <w:bottom w:val="single" w:sz="8" w:space="0" w:color="auto"/>
              <w:right w:val="single" w:sz="8" w:space="0" w:color="auto"/>
            </w:tcBorders>
            <w:vAlign w:val="center"/>
          </w:tcPr>
          <w:p w14:paraId="0406FBD8" w14:textId="77777777" w:rsidR="00A32052" w:rsidRPr="002765CF" w:rsidRDefault="00A32052" w:rsidP="0055442E">
            <w:pPr>
              <w:numPr>
                <w:ilvl w:val="0"/>
                <w:numId w:val="49"/>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1AF85028" w14:textId="77777777" w:rsidR="00A32052"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4327DB55" w14:textId="77777777" w:rsidR="004D2744" w:rsidRPr="002765CF" w:rsidRDefault="004D2744" w:rsidP="004D2744">
            <w:pPr>
              <w:numPr>
                <w:ilvl w:val="0"/>
                <w:numId w:val="49"/>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F27B29">
              <w:rPr>
                <w:rFonts w:cs="Tahoma"/>
                <w:color w:val="000000"/>
                <w:szCs w:val="18"/>
              </w:rPr>
              <w:t xml:space="preserve">Enterprise </w:t>
            </w:r>
            <w:r>
              <w:rPr>
                <w:rFonts w:cs="Tahoma"/>
                <w:color w:val="000000"/>
                <w:szCs w:val="18"/>
              </w:rPr>
              <w:t>G3)*</w:t>
            </w:r>
          </w:p>
          <w:p w14:paraId="6B162CAF" w14:textId="77777777" w:rsidR="004D2744" w:rsidRPr="002765CF" w:rsidRDefault="004D2744" w:rsidP="004D2744">
            <w:pPr>
              <w:numPr>
                <w:ilvl w:val="0"/>
                <w:numId w:val="49"/>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F27B29">
              <w:rPr>
                <w:rFonts w:cs="Tahoma"/>
                <w:color w:val="000000"/>
                <w:szCs w:val="18"/>
              </w:rPr>
              <w:t xml:space="preserve">Enterprise </w:t>
            </w:r>
            <w:r>
              <w:rPr>
                <w:rFonts w:cs="Tahoma"/>
                <w:color w:val="000000"/>
                <w:szCs w:val="18"/>
              </w:rPr>
              <w:t>G4)*</w:t>
            </w:r>
          </w:p>
          <w:p w14:paraId="4CBD297D" w14:textId="77777777" w:rsidR="00A32052" w:rsidRPr="002765CF" w:rsidRDefault="00A32052" w:rsidP="00024C3C">
            <w:pPr>
              <w:numPr>
                <w:ilvl w:val="0"/>
                <w:numId w:val="49"/>
              </w:numPr>
              <w:ind w:right="144"/>
              <w:rPr>
                <w:rFonts w:cs="Tahoma"/>
                <w:color w:val="000000"/>
              </w:rPr>
            </w:pPr>
            <w:r w:rsidRPr="002765CF">
              <w:rPr>
                <w:rFonts w:cs="Tahoma"/>
                <w:color w:val="000000"/>
              </w:rPr>
              <w:t>Windows® Intune*</w:t>
            </w:r>
          </w:p>
          <w:p w14:paraId="0FED7A41" w14:textId="77777777" w:rsidR="00A32052" w:rsidRPr="002765CF" w:rsidRDefault="00A32052" w:rsidP="00BD6C2C">
            <w:pPr>
              <w:ind w:right="144"/>
              <w:rPr>
                <w:rFonts w:cs="Tahoma"/>
                <w:color w:val="000000"/>
              </w:rPr>
            </w:pPr>
          </w:p>
        </w:tc>
      </w:tr>
      <w:tr w:rsidR="00A32052" w:rsidRPr="0043735F" w14:paraId="10D0FEC2"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204AC920" w14:textId="77777777" w:rsidR="00A32052" w:rsidRPr="0043735F" w:rsidRDefault="00A32052" w:rsidP="005C647E">
            <w:pPr>
              <w:spacing w:before="60" w:after="60"/>
              <w:ind w:left="144"/>
              <w:rPr>
                <w:rFonts w:cs="Tahoma"/>
              </w:rPr>
            </w:pPr>
            <w:r>
              <w:rPr>
                <w:rFonts w:cs="Tahoma"/>
              </w:rPr>
              <w:lastRenderedPageBreak/>
              <w:t>Office Professional Plus</w:t>
            </w:r>
          </w:p>
        </w:tc>
        <w:tc>
          <w:tcPr>
            <w:tcW w:w="4334" w:type="dxa"/>
            <w:tcBorders>
              <w:top w:val="single" w:sz="8" w:space="0" w:color="auto"/>
              <w:left w:val="nil"/>
              <w:bottom w:val="nil"/>
              <w:right w:val="single" w:sz="8" w:space="0" w:color="auto"/>
            </w:tcBorders>
            <w:vAlign w:val="center"/>
          </w:tcPr>
          <w:p w14:paraId="70129ED9" w14:textId="77777777" w:rsidR="004D2744" w:rsidRDefault="00A32052" w:rsidP="008368B4">
            <w:pPr>
              <w:numPr>
                <w:ilvl w:val="0"/>
                <w:numId w:val="49"/>
              </w:numPr>
              <w:spacing w:after="60"/>
              <w:rPr>
                <w:rFonts w:cs="Tahoma"/>
                <w:color w:val="000000"/>
                <w:szCs w:val="18"/>
              </w:rPr>
            </w:pPr>
            <w:r w:rsidRPr="008368B4">
              <w:rPr>
                <w:rFonts w:cs="Tahoma"/>
                <w:color w:val="000000"/>
                <w:szCs w:val="18"/>
              </w:rPr>
              <w:t>Office 365</w:t>
            </w:r>
            <w:r w:rsidR="004D2744">
              <w:rPr>
                <w:rFonts w:cs="Tahoma"/>
                <w:color w:val="000000"/>
                <w:szCs w:val="18"/>
              </w:rPr>
              <w:t xml:space="preserve"> </w:t>
            </w:r>
            <w:r w:rsidR="004D2744" w:rsidRPr="002765CF">
              <w:rPr>
                <w:rFonts w:cs="Tahoma"/>
                <w:color w:val="000000"/>
                <w:szCs w:val="18"/>
              </w:rPr>
              <w:t>(</w:t>
            </w:r>
            <w:r w:rsidR="00F27B29">
              <w:rPr>
                <w:rFonts w:cs="Tahoma"/>
                <w:color w:val="000000"/>
                <w:szCs w:val="18"/>
              </w:rPr>
              <w:t>Enterprise</w:t>
            </w:r>
            <w:r w:rsidR="00F27B29" w:rsidRPr="008368B4">
              <w:rPr>
                <w:rFonts w:cs="Tahoma"/>
                <w:color w:val="000000"/>
                <w:szCs w:val="18"/>
              </w:rPr>
              <w:t xml:space="preserve"> </w:t>
            </w:r>
            <w:r w:rsidR="008368B4" w:rsidRPr="008368B4">
              <w:rPr>
                <w:rFonts w:cs="Tahoma"/>
                <w:color w:val="000000"/>
                <w:szCs w:val="18"/>
              </w:rPr>
              <w:t>E2</w:t>
            </w:r>
            <w:r w:rsidR="004D2744">
              <w:rPr>
                <w:rFonts w:cs="Tahoma"/>
                <w:color w:val="000000"/>
                <w:szCs w:val="18"/>
              </w:rPr>
              <w:t>)</w:t>
            </w:r>
            <w:r w:rsidR="008368B4" w:rsidRPr="008368B4">
              <w:rPr>
                <w:rFonts w:cs="Tahoma"/>
                <w:color w:val="000000"/>
                <w:szCs w:val="18"/>
              </w:rPr>
              <w:t>*</w:t>
            </w:r>
          </w:p>
          <w:p w14:paraId="1564DCF3" w14:textId="77777777" w:rsidR="00A32052" w:rsidRPr="008368B4" w:rsidRDefault="00A32052" w:rsidP="008368B4">
            <w:pPr>
              <w:numPr>
                <w:ilvl w:val="0"/>
                <w:numId w:val="49"/>
              </w:numPr>
              <w:spacing w:after="60"/>
              <w:rPr>
                <w:rFonts w:cs="Tahoma"/>
                <w:color w:val="000000"/>
                <w:szCs w:val="18"/>
              </w:rPr>
            </w:pPr>
            <w:r w:rsidRPr="008368B4">
              <w:rPr>
                <w:rFonts w:cs="Tahoma"/>
                <w:color w:val="000000"/>
                <w:szCs w:val="18"/>
              </w:rPr>
              <w:t xml:space="preserve">Office 365 </w:t>
            </w:r>
            <w:r w:rsidR="004D2744"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597D2254" w14:textId="77777777" w:rsidR="00A32052" w:rsidRPr="00366502" w:rsidRDefault="00A32052" w:rsidP="00366502">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309AD85E" w14:textId="77777777" w:rsidR="00A32052" w:rsidRPr="002765CF"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sidR="008368B4">
              <w:rPr>
                <w:rFonts w:cs="Tahoma"/>
                <w:color w:val="000000"/>
                <w:szCs w:val="18"/>
              </w:rPr>
              <w:t>G2</w:t>
            </w:r>
            <w:r w:rsidR="004D2744">
              <w:rPr>
                <w:rFonts w:cs="Tahoma"/>
                <w:color w:val="000000"/>
                <w:szCs w:val="18"/>
              </w:rPr>
              <w:t>)</w:t>
            </w:r>
            <w:r w:rsidR="008368B4" w:rsidRPr="002765CF">
              <w:rPr>
                <w:rFonts w:cs="Tahoma"/>
                <w:color w:val="000000"/>
                <w:szCs w:val="18"/>
              </w:rPr>
              <w:t xml:space="preserve"> </w:t>
            </w:r>
          </w:p>
          <w:p w14:paraId="3F6B5E8C" w14:textId="77777777" w:rsidR="00A32052" w:rsidRPr="002765CF"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sidR="008368B4">
              <w:rPr>
                <w:rFonts w:cs="Tahoma"/>
                <w:color w:val="000000"/>
                <w:szCs w:val="18"/>
              </w:rPr>
              <w:t>G3</w:t>
            </w:r>
            <w:r w:rsidR="004D2744">
              <w:rPr>
                <w:rFonts w:cs="Tahoma"/>
                <w:color w:val="000000"/>
                <w:szCs w:val="18"/>
              </w:rPr>
              <w:t>)</w:t>
            </w:r>
          </w:p>
          <w:p w14:paraId="1516F6E1" w14:textId="77777777" w:rsidR="00A32052" w:rsidRPr="00366502" w:rsidRDefault="00A32052" w:rsidP="00366502">
            <w:pPr>
              <w:numPr>
                <w:ilvl w:val="0"/>
                <w:numId w:val="49"/>
              </w:numPr>
              <w:spacing w:after="60"/>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2D09DD4C" w14:textId="77777777" w:rsidR="00A32052" w:rsidRPr="002D25C8" w:rsidRDefault="00A32052" w:rsidP="00366502">
            <w:pPr>
              <w:numPr>
                <w:ilvl w:val="0"/>
                <w:numId w:val="49"/>
              </w:numPr>
              <w:spacing w:after="60"/>
              <w:rPr>
                <w:rFonts w:cs="Tahoma"/>
                <w:color w:val="000000"/>
              </w:rPr>
            </w:pPr>
            <w:r w:rsidRPr="002765CF">
              <w:rPr>
                <w:rFonts w:cs="Tahoma"/>
                <w:color w:val="000000"/>
                <w:szCs w:val="18"/>
              </w:rPr>
              <w:t xml:space="preserve">Office </w:t>
            </w:r>
            <w:r w:rsidR="008368B4">
              <w:rPr>
                <w:rFonts w:cs="Tahoma"/>
                <w:color w:val="000000"/>
                <w:szCs w:val="18"/>
              </w:rPr>
              <w:t>Pro</w:t>
            </w:r>
            <w:r w:rsidR="004D2744">
              <w:rPr>
                <w:rFonts w:cs="Tahoma"/>
                <w:color w:val="000000"/>
                <w:szCs w:val="18"/>
              </w:rPr>
              <w:t xml:space="preserve">fessional </w:t>
            </w:r>
            <w:r w:rsidR="008368B4">
              <w:rPr>
                <w:rFonts w:cs="Tahoma"/>
                <w:color w:val="000000"/>
                <w:szCs w:val="18"/>
              </w:rPr>
              <w:t>Plus</w:t>
            </w:r>
            <w:r w:rsidR="004D2744">
              <w:rPr>
                <w:rFonts w:cs="Tahoma"/>
                <w:color w:val="000000"/>
                <w:szCs w:val="18"/>
              </w:rPr>
              <w:t xml:space="preserve"> for Office 365</w:t>
            </w:r>
          </w:p>
          <w:p w14:paraId="6E7B71FE" w14:textId="77777777" w:rsidR="002D25C8" w:rsidRPr="002765CF" w:rsidRDefault="002D25C8" w:rsidP="0055442E">
            <w:pPr>
              <w:ind w:left="720"/>
              <w:rPr>
                <w:rFonts w:cs="Tahoma"/>
                <w:color w:val="000000"/>
              </w:rPr>
            </w:pPr>
          </w:p>
        </w:tc>
      </w:tr>
      <w:tr w:rsidR="00A32052" w:rsidRPr="0043735F" w14:paraId="41CF9420"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3CCA1817" w14:textId="77777777" w:rsidR="00A32052" w:rsidRPr="0043735F" w:rsidRDefault="00A32052" w:rsidP="005C647E">
            <w:pPr>
              <w:spacing w:before="60" w:after="60"/>
              <w:ind w:left="144"/>
              <w:rPr>
                <w:rFonts w:cs="Tahoma"/>
              </w:rPr>
            </w:pPr>
            <w:r>
              <w:rPr>
                <w:rFonts w:cs="Tahoma"/>
              </w:rPr>
              <w:t>Office Professional Plus and Core CAL Suite</w:t>
            </w:r>
          </w:p>
        </w:tc>
        <w:tc>
          <w:tcPr>
            <w:tcW w:w="4334" w:type="dxa"/>
            <w:tcBorders>
              <w:top w:val="single" w:sz="8" w:space="0" w:color="auto"/>
              <w:left w:val="nil"/>
              <w:bottom w:val="nil"/>
              <w:right w:val="single" w:sz="8" w:space="0" w:color="auto"/>
            </w:tcBorders>
            <w:vAlign w:val="center"/>
          </w:tcPr>
          <w:p w14:paraId="300B0C5D"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Pr>
                <w:rFonts w:cs="Tahoma"/>
                <w:color w:val="000000"/>
                <w:szCs w:val="18"/>
              </w:rPr>
              <w:t>E2</w:t>
            </w:r>
            <w:r w:rsidR="004D2744">
              <w:rPr>
                <w:rFonts w:cs="Tahoma"/>
                <w:color w:val="000000"/>
                <w:szCs w:val="18"/>
              </w:rPr>
              <w:t>)</w:t>
            </w:r>
            <w:r>
              <w:rPr>
                <w:rFonts w:cs="Tahoma"/>
                <w:color w:val="000000"/>
                <w:szCs w:val="18"/>
              </w:rPr>
              <w:t>*</w:t>
            </w:r>
          </w:p>
          <w:p w14:paraId="32E615BE"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3FDCD837" w14:textId="77777777" w:rsidR="008368B4" w:rsidRPr="00366502"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165F86AE"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G2</w:t>
            </w:r>
            <w:r w:rsidR="00C562C9">
              <w:rPr>
                <w:rFonts w:cs="Tahoma"/>
                <w:color w:val="000000"/>
                <w:szCs w:val="18"/>
              </w:rPr>
              <w:t>)</w:t>
            </w:r>
            <w:r>
              <w:rPr>
                <w:rFonts w:cs="Tahoma"/>
                <w:color w:val="000000"/>
                <w:szCs w:val="18"/>
              </w:rPr>
              <w:t>*</w:t>
            </w:r>
          </w:p>
          <w:p w14:paraId="69BE8CBD"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4E2A0C18" w14:textId="77777777" w:rsidR="008368B4" w:rsidRPr="002D25C8" w:rsidRDefault="008368B4" w:rsidP="008368B4">
            <w:pPr>
              <w:numPr>
                <w:ilvl w:val="0"/>
                <w:numId w:val="49"/>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3E1EE1F7" w14:textId="77777777" w:rsidR="002D25C8" w:rsidRPr="002765CF" w:rsidRDefault="002D25C8" w:rsidP="0055442E">
            <w:pPr>
              <w:ind w:left="720"/>
              <w:rPr>
                <w:rFonts w:cs="Tahoma"/>
                <w:color w:val="000000"/>
              </w:rPr>
            </w:pPr>
          </w:p>
        </w:tc>
      </w:tr>
      <w:tr w:rsidR="00A32052" w:rsidRPr="0043735F" w14:paraId="32B01BC2"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53726FD5" w14:textId="77777777" w:rsidR="00A32052" w:rsidRPr="0043735F" w:rsidRDefault="00A32052" w:rsidP="005C647E">
            <w:pPr>
              <w:spacing w:before="60" w:after="60"/>
              <w:ind w:left="144"/>
              <w:rPr>
                <w:rFonts w:cs="Tahoma"/>
              </w:rPr>
            </w:pPr>
            <w:r>
              <w:rPr>
                <w:rFonts w:cs="Tahoma"/>
              </w:rPr>
              <w:t>Office Professional Plus and Enterprise CAL Suite</w:t>
            </w:r>
          </w:p>
        </w:tc>
        <w:tc>
          <w:tcPr>
            <w:tcW w:w="4334" w:type="dxa"/>
            <w:tcBorders>
              <w:top w:val="single" w:sz="8" w:space="0" w:color="auto"/>
              <w:left w:val="nil"/>
              <w:bottom w:val="single" w:sz="8" w:space="0" w:color="auto"/>
              <w:right w:val="single" w:sz="8" w:space="0" w:color="auto"/>
            </w:tcBorders>
            <w:vAlign w:val="center"/>
          </w:tcPr>
          <w:p w14:paraId="683920E8"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Pr>
                <w:rFonts w:cs="Tahoma"/>
                <w:color w:val="000000"/>
                <w:szCs w:val="18"/>
              </w:rPr>
              <w:t>E3</w:t>
            </w:r>
            <w:r w:rsidR="00C562C9">
              <w:rPr>
                <w:rFonts w:cs="Tahoma"/>
                <w:color w:val="000000"/>
                <w:szCs w:val="18"/>
              </w:rPr>
              <w:t>)</w:t>
            </w:r>
            <w:r>
              <w:rPr>
                <w:rFonts w:cs="Tahoma"/>
                <w:color w:val="000000"/>
                <w:szCs w:val="18"/>
              </w:rPr>
              <w:t>*</w:t>
            </w:r>
          </w:p>
          <w:p w14:paraId="72B05F03" w14:textId="77777777" w:rsidR="008368B4" w:rsidRPr="00366502" w:rsidRDefault="008368B4" w:rsidP="00C562C9">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7339E428" w14:textId="77777777" w:rsidR="008368B4" w:rsidRPr="002765CF" w:rsidRDefault="008368B4" w:rsidP="00C562C9">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0EF2CC4B" w14:textId="77777777" w:rsidR="008368B4" w:rsidRPr="002D25C8" w:rsidRDefault="008368B4" w:rsidP="008368B4">
            <w:pPr>
              <w:numPr>
                <w:ilvl w:val="0"/>
                <w:numId w:val="49"/>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1394132B" w14:textId="77777777" w:rsidR="002D25C8" w:rsidRPr="002765CF" w:rsidRDefault="002D25C8" w:rsidP="0055442E">
            <w:pPr>
              <w:ind w:left="720"/>
              <w:rPr>
                <w:rFonts w:cs="Tahoma"/>
                <w:color w:val="000000"/>
              </w:rPr>
            </w:pPr>
          </w:p>
        </w:tc>
      </w:tr>
      <w:tr w:rsidR="00B1054F" w:rsidRPr="0043735F" w14:paraId="32F97A7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925B1BA" w14:textId="77777777" w:rsidR="00B1054F" w:rsidRDefault="00B1054F" w:rsidP="00B1054F">
            <w:pPr>
              <w:spacing w:before="60" w:after="60"/>
              <w:ind w:left="144"/>
              <w:rPr>
                <w:rFonts w:cs="Tahoma"/>
              </w:rPr>
            </w:pPr>
            <w:r>
              <w:rPr>
                <w:rFonts w:cs="Tahoma"/>
              </w:rPr>
              <w:t xml:space="preserve">Windows Pro Upgrade </w:t>
            </w:r>
          </w:p>
        </w:tc>
        <w:tc>
          <w:tcPr>
            <w:tcW w:w="4334" w:type="dxa"/>
            <w:tcBorders>
              <w:top w:val="single" w:sz="8" w:space="0" w:color="auto"/>
              <w:left w:val="nil"/>
              <w:bottom w:val="single" w:sz="8" w:space="0" w:color="auto"/>
              <w:right w:val="single" w:sz="8" w:space="0" w:color="auto"/>
            </w:tcBorders>
            <w:vAlign w:val="center"/>
          </w:tcPr>
          <w:p w14:paraId="261FF4A7" w14:textId="77777777" w:rsidR="00B1054F" w:rsidRPr="002765CF" w:rsidRDefault="00B1054F" w:rsidP="00B1054F">
            <w:pPr>
              <w:numPr>
                <w:ilvl w:val="0"/>
                <w:numId w:val="49"/>
              </w:numPr>
              <w:spacing w:before="60" w:after="60"/>
              <w:rPr>
                <w:rFonts w:cs="Tahoma"/>
                <w:color w:val="000000"/>
                <w:szCs w:val="18"/>
              </w:rPr>
            </w:pPr>
            <w:r w:rsidRPr="00B8786B">
              <w:rPr>
                <w:rFonts w:cs="Tahoma"/>
                <w:color w:val="000000" w:themeColor="text1"/>
              </w:rPr>
              <w:t>Windows Virtual Desktop Access</w:t>
            </w:r>
          </w:p>
        </w:tc>
      </w:tr>
      <w:tr w:rsidR="00B1054F" w:rsidRPr="0043735F" w14:paraId="59C666F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7DC123B" w14:textId="77777777" w:rsidR="00B1054F" w:rsidRDefault="00B1054F" w:rsidP="00B1054F">
            <w:pPr>
              <w:spacing w:before="60" w:after="60"/>
              <w:ind w:left="144"/>
              <w:rPr>
                <w:rFonts w:cs="Tahoma"/>
              </w:rPr>
            </w:pPr>
            <w:r w:rsidRPr="00B8786B">
              <w:rPr>
                <w:rFonts w:cs="Tahoma"/>
                <w:color w:val="000000" w:themeColor="text1"/>
              </w:rPr>
              <w:t>Windows Virtual Desktop Access</w:t>
            </w:r>
          </w:p>
        </w:tc>
        <w:tc>
          <w:tcPr>
            <w:tcW w:w="4334" w:type="dxa"/>
            <w:tcBorders>
              <w:top w:val="single" w:sz="8" w:space="0" w:color="auto"/>
              <w:left w:val="nil"/>
              <w:bottom w:val="single" w:sz="8" w:space="0" w:color="auto"/>
              <w:right w:val="single" w:sz="8" w:space="0" w:color="auto"/>
            </w:tcBorders>
            <w:vAlign w:val="center"/>
          </w:tcPr>
          <w:p w14:paraId="40B42398" w14:textId="77777777" w:rsidR="00B1054F" w:rsidRPr="002765CF" w:rsidRDefault="00B1054F" w:rsidP="00B1054F">
            <w:pPr>
              <w:numPr>
                <w:ilvl w:val="0"/>
                <w:numId w:val="49"/>
              </w:numPr>
              <w:spacing w:before="60" w:after="60"/>
              <w:rPr>
                <w:rFonts w:cs="Tahoma"/>
                <w:color w:val="000000"/>
                <w:szCs w:val="18"/>
              </w:rPr>
            </w:pPr>
            <w:r w:rsidRPr="00B8786B">
              <w:rPr>
                <w:rFonts w:cs="Tahoma"/>
                <w:color w:val="000000" w:themeColor="text1"/>
              </w:rPr>
              <w:t xml:space="preserve">Windows Companion </w:t>
            </w:r>
            <w:proofErr w:type="spellStart"/>
            <w:r w:rsidRPr="00B8786B">
              <w:rPr>
                <w:rFonts w:cs="Tahoma"/>
                <w:color w:val="000000" w:themeColor="text1"/>
              </w:rPr>
              <w:t>Subcription</w:t>
            </w:r>
            <w:proofErr w:type="spellEnd"/>
            <w:r w:rsidRPr="00B8786B">
              <w:rPr>
                <w:rFonts w:cs="Tahoma"/>
                <w:color w:val="000000" w:themeColor="text1"/>
              </w:rPr>
              <w:t xml:space="preserve"> License</w:t>
            </w:r>
          </w:p>
        </w:tc>
      </w:tr>
      <w:tr w:rsidR="00B1054F" w:rsidRPr="0043735F" w14:paraId="6488043E"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B690F63" w14:textId="77777777" w:rsidR="00B1054F" w:rsidRDefault="00B1054F" w:rsidP="00B1054F">
            <w:pPr>
              <w:spacing w:before="60" w:after="60"/>
              <w:ind w:left="144"/>
              <w:rPr>
                <w:rFonts w:cs="Tahoma"/>
              </w:rPr>
            </w:pPr>
            <w:r>
              <w:rPr>
                <w:rFonts w:cs="Tahoma"/>
              </w:rPr>
              <w:t>Windows Pro Upgrade</w:t>
            </w:r>
          </w:p>
        </w:tc>
        <w:tc>
          <w:tcPr>
            <w:tcW w:w="4334" w:type="dxa"/>
            <w:tcBorders>
              <w:top w:val="single" w:sz="8" w:space="0" w:color="auto"/>
              <w:left w:val="nil"/>
              <w:bottom w:val="single" w:sz="8" w:space="0" w:color="auto"/>
              <w:right w:val="single" w:sz="8" w:space="0" w:color="auto"/>
            </w:tcBorders>
            <w:vAlign w:val="center"/>
          </w:tcPr>
          <w:p w14:paraId="788013E4" w14:textId="77777777" w:rsidR="00B1054F" w:rsidRPr="002765CF" w:rsidRDefault="00B1054F" w:rsidP="00B1054F">
            <w:pPr>
              <w:numPr>
                <w:ilvl w:val="0"/>
                <w:numId w:val="49"/>
              </w:numPr>
              <w:spacing w:before="60" w:after="60"/>
              <w:rPr>
                <w:rFonts w:cs="Tahoma"/>
                <w:color w:val="000000"/>
                <w:szCs w:val="18"/>
              </w:rPr>
            </w:pPr>
            <w:r w:rsidRPr="00B8786B">
              <w:rPr>
                <w:rFonts w:cs="Tahoma"/>
                <w:color w:val="000000" w:themeColor="text1"/>
              </w:rPr>
              <w:t xml:space="preserve">Windows Companion </w:t>
            </w:r>
            <w:proofErr w:type="spellStart"/>
            <w:r w:rsidRPr="00B8786B">
              <w:rPr>
                <w:rFonts w:cs="Tahoma"/>
                <w:color w:val="000000" w:themeColor="text1"/>
              </w:rPr>
              <w:t>Subcription</w:t>
            </w:r>
            <w:proofErr w:type="spellEnd"/>
            <w:r w:rsidRPr="00B8786B">
              <w:rPr>
                <w:rFonts w:cs="Tahoma"/>
                <w:color w:val="000000" w:themeColor="text1"/>
              </w:rPr>
              <w:t xml:space="preserve"> License</w:t>
            </w:r>
          </w:p>
        </w:tc>
      </w:tr>
    </w:tbl>
    <w:p w14:paraId="5117A673"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13596126" w14:textId="77777777" w:rsidR="00456002" w:rsidRPr="0043735F" w:rsidRDefault="00456002" w:rsidP="00456002">
      <w:pPr>
        <w:tabs>
          <w:tab w:val="left" w:pos="360"/>
        </w:tabs>
        <w:ind w:left="720"/>
        <w:rPr>
          <w:rFonts w:cs="Tahoma"/>
          <w:szCs w:val="20"/>
        </w:rPr>
      </w:pPr>
    </w:p>
    <w:p w14:paraId="66F09A56" w14:textId="77777777" w:rsidR="00456002" w:rsidRPr="0043735F" w:rsidRDefault="00456002" w:rsidP="00366502">
      <w:pPr>
        <w:rPr>
          <w:rFonts w:cs="Tahoma"/>
          <w:szCs w:val="20"/>
        </w:rPr>
      </w:pPr>
      <w:r w:rsidRPr="0043735F">
        <w:rPr>
          <w:rFonts w:cs="Tahoma"/>
          <w:szCs w:val="20"/>
        </w:rPr>
        <w:t xml:space="preserve">Other Transitions may be added at Microsoft’s discretion.  Additional fees and license requirements may apply.  </w:t>
      </w:r>
    </w:p>
    <w:p w14:paraId="375DC38A" w14:textId="77777777" w:rsidR="00456002" w:rsidRPr="00366502" w:rsidRDefault="00456002" w:rsidP="00366502">
      <w:pPr>
        <w:outlineLvl w:val="2"/>
        <w:rPr>
          <w:rFonts w:cs="Tahoma"/>
          <w:b/>
          <w:szCs w:val="20"/>
          <w:lang w:eastAsia="x-none"/>
        </w:rPr>
      </w:pPr>
    </w:p>
    <w:p w14:paraId="232346FF" w14:textId="77777777" w:rsidR="00456002" w:rsidRPr="0055442E" w:rsidRDefault="00456002" w:rsidP="0055442E">
      <w:pPr>
        <w:keepNext/>
        <w:tabs>
          <w:tab w:val="num" w:pos="720"/>
        </w:tabs>
        <w:spacing w:after="60"/>
        <w:outlineLvl w:val="3"/>
        <w:rPr>
          <w:rFonts w:eastAsia="Times New Roman" w:cs="Tahoma"/>
          <w:b/>
          <w:sz w:val="22"/>
          <w:szCs w:val="20"/>
          <w:lang w:val="x-none" w:eastAsia="x-none"/>
        </w:rPr>
      </w:pPr>
      <w:r w:rsidRPr="0055442E">
        <w:rPr>
          <w:rFonts w:cs="Tahoma"/>
          <w:b/>
          <w:szCs w:val="20"/>
          <w:lang w:val="x-none" w:eastAsia="x-none"/>
        </w:rPr>
        <w:t>Online Services true-up or annual orders</w:t>
      </w:r>
      <w:r w:rsidRPr="0055442E">
        <w:rPr>
          <w:rFonts w:eastAsia="Times New Roman" w:cs="Tahoma"/>
          <w:b/>
          <w:sz w:val="22"/>
          <w:szCs w:val="20"/>
          <w:lang w:val="x-none" w:eastAsia="x-none"/>
        </w:rPr>
        <w:t xml:space="preserve"> </w:t>
      </w:r>
    </w:p>
    <w:p w14:paraId="1B677184" w14:textId="77777777" w:rsidR="00456002" w:rsidRPr="001E5519" w:rsidRDefault="00456002" w:rsidP="00366502">
      <w:pPr>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to place true-up or annual orders for online services.  Customers uncertain about th</w:t>
      </w:r>
      <w:r w:rsidRPr="001E5519">
        <w:rPr>
          <w:rFonts w:cs="Tahoma"/>
          <w:szCs w:val="20"/>
        </w:rPr>
        <w:t>eir eligibility to place true-up orders or annual orders for online services should contact their Software Advisor, Reseller or Microsoft Account Manager for more information.</w:t>
      </w:r>
    </w:p>
    <w:p w14:paraId="6A7A965D" w14:textId="77777777" w:rsidR="00456002" w:rsidRPr="002A3AE6" w:rsidRDefault="00456002" w:rsidP="00366502">
      <w:pPr>
        <w:rPr>
          <w:rFonts w:cs="Tahoma"/>
          <w:szCs w:val="20"/>
        </w:rPr>
      </w:pPr>
    </w:p>
    <w:p w14:paraId="7BE75D93" w14:textId="77777777" w:rsidR="00456002" w:rsidRPr="00290BBF" w:rsidRDefault="00456002" w:rsidP="00366502">
      <w:pPr>
        <w:rPr>
          <w:rFonts w:cs="Tahoma"/>
          <w:szCs w:val="20"/>
        </w:rPr>
      </w:pPr>
      <w:r w:rsidRPr="002A3AE6">
        <w:rPr>
          <w:rFonts w:cs="Tahoma"/>
          <w:szCs w:val="20"/>
        </w:rPr>
        <w:t>The following Online Services are eligible for the Online Service true-up or an</w:t>
      </w:r>
      <w:r w:rsidRPr="00290BBF">
        <w:rPr>
          <w:rFonts w:cs="Tahoma"/>
          <w:szCs w:val="20"/>
        </w:rPr>
        <w:t xml:space="preserve">nual order: </w:t>
      </w:r>
    </w:p>
    <w:p w14:paraId="75FDD0E7" w14:textId="77777777" w:rsidR="00456002" w:rsidRPr="0055442E" w:rsidRDefault="00456002" w:rsidP="005544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766C40" w14:paraId="40E14D15" w14:textId="77777777" w:rsidTr="005C647E">
        <w:trPr>
          <w:trHeight w:val="80"/>
          <w:tblHeader/>
        </w:trPr>
        <w:tc>
          <w:tcPr>
            <w:tcW w:w="5000" w:type="pct"/>
            <w:gridSpan w:val="2"/>
            <w:shd w:val="clear" w:color="auto" w:fill="FABF8F"/>
          </w:tcPr>
          <w:p w14:paraId="25441B8A" w14:textId="77777777" w:rsidR="00456002" w:rsidRPr="00766C40" w:rsidRDefault="00456002" w:rsidP="005C647E">
            <w:pPr>
              <w:jc w:val="center"/>
              <w:rPr>
                <w:rFonts w:cs="Tahoma"/>
                <w:b/>
              </w:rPr>
            </w:pPr>
            <w:r w:rsidRPr="00766C40">
              <w:rPr>
                <w:rFonts w:cs="Tahoma"/>
                <w:b/>
              </w:rPr>
              <w:t>Online Services</w:t>
            </w:r>
          </w:p>
        </w:tc>
      </w:tr>
      <w:tr w:rsidR="00456002" w:rsidRPr="0043735F" w14:paraId="7628ED75" w14:textId="77777777" w:rsidTr="005C647E">
        <w:trPr>
          <w:trHeight w:val="219"/>
        </w:trPr>
        <w:tc>
          <w:tcPr>
            <w:tcW w:w="2603" w:type="pct"/>
          </w:tcPr>
          <w:p w14:paraId="1E56F134" w14:textId="77777777" w:rsidR="00456002" w:rsidRDefault="00456002" w:rsidP="002C1048">
            <w:pPr>
              <w:numPr>
                <w:ilvl w:val="0"/>
                <w:numId w:val="50"/>
              </w:numPr>
              <w:spacing w:before="80"/>
              <w:ind w:left="1265" w:hanging="985"/>
              <w:jc w:val="both"/>
              <w:rPr>
                <w:rFonts w:cs="Tahoma"/>
              </w:rPr>
            </w:pPr>
            <w:r>
              <w:rPr>
                <w:rFonts w:cs="Tahoma"/>
              </w:rPr>
              <w:t>Exchange Online Kiosk*</w:t>
            </w:r>
          </w:p>
          <w:p w14:paraId="087011D0" w14:textId="77777777" w:rsidR="00456002" w:rsidRDefault="00456002" w:rsidP="002C1048">
            <w:pPr>
              <w:numPr>
                <w:ilvl w:val="0"/>
                <w:numId w:val="50"/>
              </w:numPr>
              <w:spacing w:before="80"/>
              <w:ind w:left="1265" w:hanging="985"/>
              <w:jc w:val="both"/>
              <w:rPr>
                <w:rFonts w:cs="Tahoma"/>
              </w:rPr>
            </w:pPr>
            <w:r>
              <w:rPr>
                <w:rFonts w:cs="Tahoma"/>
              </w:rPr>
              <w:t>Exchange Online Plan 1*</w:t>
            </w:r>
          </w:p>
          <w:p w14:paraId="4E681BB3" w14:textId="77777777" w:rsidR="00456002" w:rsidRPr="00F35068" w:rsidRDefault="00456002" w:rsidP="002C1048">
            <w:pPr>
              <w:numPr>
                <w:ilvl w:val="0"/>
                <w:numId w:val="50"/>
              </w:numPr>
              <w:spacing w:before="80"/>
              <w:ind w:left="1265" w:hanging="985"/>
              <w:jc w:val="both"/>
              <w:rPr>
                <w:rFonts w:cs="Tahoma"/>
              </w:rPr>
            </w:pPr>
            <w:r>
              <w:rPr>
                <w:rFonts w:cs="Tahoma"/>
              </w:rPr>
              <w:t>Exchange Online Plan 2*</w:t>
            </w:r>
          </w:p>
          <w:p w14:paraId="0AFB7247" w14:textId="77777777" w:rsidR="00456002" w:rsidRDefault="00456002" w:rsidP="002C1048">
            <w:pPr>
              <w:numPr>
                <w:ilvl w:val="0"/>
                <w:numId w:val="50"/>
              </w:numPr>
              <w:spacing w:before="80"/>
              <w:ind w:left="1265" w:hanging="985"/>
              <w:jc w:val="both"/>
              <w:rPr>
                <w:rFonts w:cs="Tahoma"/>
              </w:rPr>
            </w:pPr>
            <w:r>
              <w:rPr>
                <w:rFonts w:cs="Tahoma"/>
              </w:rPr>
              <w:t>Lync Online Plan 1*</w:t>
            </w:r>
          </w:p>
          <w:p w14:paraId="6B5BD5DF" w14:textId="77777777" w:rsidR="00456002" w:rsidRDefault="00456002" w:rsidP="002C1048">
            <w:pPr>
              <w:numPr>
                <w:ilvl w:val="0"/>
                <w:numId w:val="50"/>
              </w:numPr>
              <w:spacing w:before="80"/>
              <w:ind w:left="1265" w:hanging="985"/>
              <w:jc w:val="both"/>
              <w:rPr>
                <w:rFonts w:cs="Tahoma"/>
              </w:rPr>
            </w:pPr>
            <w:r>
              <w:rPr>
                <w:rFonts w:cs="Tahoma"/>
              </w:rPr>
              <w:t>Lync Online Plan 2*</w:t>
            </w:r>
          </w:p>
          <w:p w14:paraId="3D28C22D" w14:textId="77777777" w:rsidR="00E77288" w:rsidRDefault="00E77288" w:rsidP="002C1048">
            <w:pPr>
              <w:numPr>
                <w:ilvl w:val="0"/>
                <w:numId w:val="50"/>
              </w:numPr>
              <w:spacing w:before="80"/>
              <w:ind w:left="1265" w:hanging="985"/>
              <w:jc w:val="both"/>
              <w:rPr>
                <w:rFonts w:cs="Tahoma"/>
              </w:rPr>
            </w:pPr>
            <w:r>
              <w:rPr>
                <w:rFonts w:cs="Tahoma"/>
              </w:rPr>
              <w:t>Lync Online Plan 3*</w:t>
            </w:r>
          </w:p>
          <w:p w14:paraId="5FADFD0E" w14:textId="77777777" w:rsidR="00456002" w:rsidRDefault="00456002" w:rsidP="002C1048">
            <w:pPr>
              <w:numPr>
                <w:ilvl w:val="0"/>
                <w:numId w:val="50"/>
              </w:numPr>
              <w:spacing w:before="80"/>
              <w:ind w:left="1265" w:hanging="985"/>
              <w:jc w:val="both"/>
              <w:rPr>
                <w:rFonts w:cs="Tahoma"/>
              </w:rPr>
            </w:pPr>
            <w:r>
              <w:rPr>
                <w:rFonts w:cs="Tahoma"/>
              </w:rPr>
              <w:t>Office 365 (</w:t>
            </w:r>
            <w:r w:rsidR="00F27B29">
              <w:rPr>
                <w:rFonts w:cs="Tahoma"/>
              </w:rPr>
              <w:t xml:space="preserve">Enterprise </w:t>
            </w:r>
            <w:r>
              <w:rPr>
                <w:rFonts w:cs="Tahoma"/>
              </w:rPr>
              <w:t>K1)*</w:t>
            </w:r>
          </w:p>
          <w:p w14:paraId="30D1F195" w14:textId="77777777" w:rsidR="00456002" w:rsidRDefault="00456002" w:rsidP="002C1048">
            <w:pPr>
              <w:numPr>
                <w:ilvl w:val="0"/>
                <w:numId w:val="50"/>
              </w:numPr>
              <w:spacing w:before="80"/>
              <w:ind w:left="1265" w:hanging="985"/>
              <w:jc w:val="both"/>
              <w:rPr>
                <w:rFonts w:cs="Tahoma"/>
              </w:rPr>
            </w:pPr>
            <w:r>
              <w:rPr>
                <w:rFonts w:cs="Tahoma"/>
              </w:rPr>
              <w:t>Office 365 (</w:t>
            </w:r>
            <w:r w:rsidR="00F27B29">
              <w:rPr>
                <w:rFonts w:cs="Tahoma"/>
              </w:rPr>
              <w:t xml:space="preserve">Enterprise </w:t>
            </w:r>
            <w:r>
              <w:rPr>
                <w:rFonts w:cs="Tahoma"/>
              </w:rPr>
              <w:t>K2)*</w:t>
            </w:r>
          </w:p>
          <w:p w14:paraId="012D9F66" w14:textId="77777777" w:rsidR="00456002" w:rsidRDefault="00456002" w:rsidP="002C1048">
            <w:pPr>
              <w:numPr>
                <w:ilvl w:val="0"/>
                <w:numId w:val="50"/>
              </w:numPr>
              <w:spacing w:before="80"/>
              <w:ind w:left="1265" w:hanging="985"/>
              <w:jc w:val="both"/>
              <w:rPr>
                <w:rFonts w:cs="Tahoma"/>
              </w:rPr>
            </w:pPr>
            <w:r>
              <w:rPr>
                <w:rFonts w:cs="Tahoma"/>
              </w:rPr>
              <w:t>Office 365 (</w:t>
            </w:r>
            <w:r w:rsidR="00F27B29">
              <w:rPr>
                <w:rFonts w:cs="Tahoma"/>
              </w:rPr>
              <w:t xml:space="preserve">Enterprise </w:t>
            </w:r>
            <w:r>
              <w:rPr>
                <w:rFonts w:cs="Tahoma"/>
              </w:rPr>
              <w:t>E1)</w:t>
            </w:r>
          </w:p>
          <w:p w14:paraId="4E48BD5B" w14:textId="77777777" w:rsidR="00456002" w:rsidRDefault="00456002" w:rsidP="002C1048">
            <w:pPr>
              <w:numPr>
                <w:ilvl w:val="0"/>
                <w:numId w:val="50"/>
              </w:numPr>
              <w:spacing w:before="80"/>
              <w:ind w:left="1265" w:hanging="985"/>
              <w:jc w:val="both"/>
              <w:rPr>
                <w:rFonts w:cs="Tahoma"/>
              </w:rPr>
            </w:pPr>
            <w:r>
              <w:rPr>
                <w:rFonts w:cs="Tahoma"/>
              </w:rPr>
              <w:t>Office 365 (</w:t>
            </w:r>
            <w:r w:rsidR="00F27B29">
              <w:rPr>
                <w:rFonts w:cs="Tahoma"/>
              </w:rPr>
              <w:t xml:space="preserve">Enterprise </w:t>
            </w:r>
            <w:r>
              <w:rPr>
                <w:rFonts w:cs="Tahoma"/>
              </w:rPr>
              <w:t>E2)</w:t>
            </w:r>
          </w:p>
          <w:p w14:paraId="579539D4" w14:textId="77777777" w:rsidR="00456002" w:rsidRDefault="00456002" w:rsidP="002C1048">
            <w:pPr>
              <w:numPr>
                <w:ilvl w:val="0"/>
                <w:numId w:val="50"/>
              </w:numPr>
              <w:spacing w:before="80"/>
              <w:ind w:left="1265" w:hanging="985"/>
              <w:jc w:val="both"/>
              <w:rPr>
                <w:rFonts w:cs="Tahoma"/>
              </w:rPr>
            </w:pPr>
            <w:r>
              <w:rPr>
                <w:rFonts w:cs="Tahoma"/>
              </w:rPr>
              <w:lastRenderedPageBreak/>
              <w:t>Office 365 (</w:t>
            </w:r>
            <w:r w:rsidR="00F27B29">
              <w:rPr>
                <w:rFonts w:cs="Tahoma"/>
              </w:rPr>
              <w:t xml:space="preserve">Enterprise </w:t>
            </w:r>
            <w:r>
              <w:rPr>
                <w:rFonts w:cs="Tahoma"/>
              </w:rPr>
              <w:t>E3)</w:t>
            </w:r>
          </w:p>
          <w:p w14:paraId="12D8634B" w14:textId="77777777" w:rsidR="00456002" w:rsidRPr="0043735F" w:rsidRDefault="00456002" w:rsidP="00F27B29">
            <w:pPr>
              <w:numPr>
                <w:ilvl w:val="0"/>
                <w:numId w:val="50"/>
              </w:numPr>
              <w:spacing w:before="80"/>
              <w:ind w:left="1265" w:hanging="985"/>
              <w:jc w:val="both"/>
              <w:rPr>
                <w:rFonts w:cs="Tahoma"/>
              </w:rPr>
            </w:pPr>
            <w:r>
              <w:rPr>
                <w:rFonts w:cs="Tahoma"/>
              </w:rPr>
              <w:t>Office 365 (</w:t>
            </w:r>
            <w:r w:rsidR="00F27B29">
              <w:rPr>
                <w:rFonts w:cs="Tahoma"/>
              </w:rPr>
              <w:t xml:space="preserve">Enterprise </w:t>
            </w:r>
            <w:r>
              <w:rPr>
                <w:rFonts w:cs="Tahoma"/>
              </w:rPr>
              <w:t>E4)</w:t>
            </w:r>
          </w:p>
        </w:tc>
        <w:tc>
          <w:tcPr>
            <w:tcW w:w="2397" w:type="pct"/>
          </w:tcPr>
          <w:p w14:paraId="1265EF98"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lastRenderedPageBreak/>
              <w:t>Office 365 (</w:t>
            </w:r>
            <w:r w:rsidR="00F27B29">
              <w:rPr>
                <w:rFonts w:cs="Tahoma"/>
                <w:color w:val="000000"/>
              </w:rPr>
              <w:t>Government</w:t>
            </w:r>
            <w:r w:rsidR="00F27B29" w:rsidRPr="002765CF">
              <w:rPr>
                <w:rFonts w:cs="Tahoma"/>
                <w:color w:val="000000"/>
              </w:rPr>
              <w:t xml:space="preserve"> </w:t>
            </w:r>
            <w:r w:rsidRPr="002765CF">
              <w:rPr>
                <w:rFonts w:cs="Tahoma"/>
                <w:color w:val="000000"/>
              </w:rPr>
              <w:t>G1)</w:t>
            </w:r>
          </w:p>
          <w:p w14:paraId="6BA5484C"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G2)</w:t>
            </w:r>
          </w:p>
          <w:p w14:paraId="3ED380A6"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G3)</w:t>
            </w:r>
          </w:p>
          <w:p w14:paraId="52FB2FA7"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G4)</w:t>
            </w:r>
          </w:p>
          <w:p w14:paraId="09600139"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Office Web Applications*</w:t>
            </w:r>
          </w:p>
          <w:p w14:paraId="431B9C3B"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Plan 1*</w:t>
            </w:r>
          </w:p>
          <w:p w14:paraId="154569F0"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Plan 2*</w:t>
            </w:r>
          </w:p>
          <w:p w14:paraId="22FDE23F"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Partner Access*</w:t>
            </w:r>
          </w:p>
          <w:p w14:paraId="00DD5E5C"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Windows Intune</w:t>
            </w:r>
          </w:p>
          <w:p w14:paraId="4779B03C" w14:textId="77777777" w:rsidR="00456002" w:rsidRPr="007E466C" w:rsidRDefault="00BD6C2C" w:rsidP="002C1048">
            <w:pPr>
              <w:numPr>
                <w:ilvl w:val="0"/>
                <w:numId w:val="50"/>
              </w:numPr>
              <w:spacing w:before="80"/>
              <w:ind w:left="692"/>
              <w:jc w:val="both"/>
              <w:rPr>
                <w:rFonts w:cs="Tahoma"/>
              </w:rPr>
            </w:pPr>
            <w:r>
              <w:rPr>
                <w:rFonts w:cs="Tahoma"/>
                <w:color w:val="000000"/>
              </w:rPr>
              <w:t>Windows</w:t>
            </w:r>
            <w:r w:rsidR="00456002" w:rsidRPr="002765CF">
              <w:rPr>
                <w:rFonts w:cs="Tahoma"/>
                <w:color w:val="000000"/>
              </w:rPr>
              <w:t xml:space="preserve"> Intune Add-on</w:t>
            </w:r>
            <w:r w:rsidR="003929D1">
              <w:rPr>
                <w:rFonts w:cs="Tahoma"/>
                <w:color w:val="000000"/>
              </w:rPr>
              <w:t>*, **</w:t>
            </w:r>
          </w:p>
          <w:p w14:paraId="226ACC36" w14:textId="77777777" w:rsidR="00F27B29" w:rsidRPr="0043735F" w:rsidRDefault="00F27B29" w:rsidP="002C1048">
            <w:pPr>
              <w:numPr>
                <w:ilvl w:val="0"/>
                <w:numId w:val="50"/>
              </w:numPr>
              <w:spacing w:before="80"/>
              <w:ind w:left="692"/>
              <w:jc w:val="both"/>
              <w:rPr>
                <w:rFonts w:cs="Tahoma"/>
              </w:rPr>
            </w:pPr>
            <w:r>
              <w:rPr>
                <w:rFonts w:cs="Tahoma"/>
                <w:color w:val="000000"/>
              </w:rPr>
              <w:lastRenderedPageBreak/>
              <w:t>Yammer Enterprise*</w:t>
            </w:r>
          </w:p>
        </w:tc>
      </w:tr>
    </w:tbl>
    <w:p w14:paraId="1B2AAA67" w14:textId="77777777" w:rsidR="00456002" w:rsidRDefault="00456002" w:rsidP="00456002">
      <w:pPr>
        <w:tabs>
          <w:tab w:val="left" w:pos="360"/>
        </w:tabs>
        <w:ind w:left="720"/>
        <w:rPr>
          <w:rFonts w:cs="Tahoma"/>
          <w:i/>
          <w:sz w:val="16"/>
          <w:szCs w:val="20"/>
        </w:rPr>
      </w:pPr>
      <w:r w:rsidRPr="0043735F">
        <w:rPr>
          <w:rFonts w:cs="Tahoma"/>
          <w:i/>
          <w:sz w:val="16"/>
          <w:szCs w:val="20"/>
        </w:rPr>
        <w:lastRenderedPageBreak/>
        <w:t xml:space="preserve">* </w:t>
      </w:r>
      <w:r>
        <w:rPr>
          <w:rFonts w:cs="Tahoma"/>
          <w:i/>
          <w:sz w:val="16"/>
          <w:szCs w:val="20"/>
        </w:rPr>
        <w:t>Additional Product</w:t>
      </w:r>
    </w:p>
    <w:p w14:paraId="4ED7DF80" w14:textId="77777777" w:rsidR="00456002" w:rsidRDefault="003929D1" w:rsidP="00456002">
      <w:pPr>
        <w:tabs>
          <w:tab w:val="left" w:pos="360"/>
        </w:tabs>
        <w:ind w:left="720"/>
        <w:rPr>
          <w:rFonts w:cs="Tahoma"/>
          <w:i/>
          <w:sz w:val="16"/>
          <w:szCs w:val="20"/>
        </w:rPr>
      </w:pPr>
      <w:r>
        <w:rPr>
          <w:rFonts w:cs="Tahoma"/>
          <w:i/>
          <w:sz w:val="16"/>
          <w:szCs w:val="20"/>
        </w:rPr>
        <w:t xml:space="preserve">** “Windows Intune Add-on” is an abbreviation for </w:t>
      </w:r>
      <w:r w:rsidRPr="00727FF6">
        <w:rPr>
          <w:rFonts w:cs="Tahoma"/>
          <w:i/>
          <w:sz w:val="16"/>
          <w:szCs w:val="20"/>
        </w:rPr>
        <w:t>Windows Intune Add-on for System Center Configuration Manager &amp; System Center End</w:t>
      </w:r>
      <w:r>
        <w:rPr>
          <w:rFonts w:cs="Tahoma"/>
          <w:i/>
          <w:sz w:val="16"/>
          <w:szCs w:val="20"/>
        </w:rPr>
        <w:t>p</w:t>
      </w:r>
      <w:r w:rsidRPr="00727FF6">
        <w:rPr>
          <w:rFonts w:cs="Tahoma"/>
          <w:i/>
          <w:sz w:val="16"/>
          <w:szCs w:val="20"/>
        </w:rPr>
        <w:t>oint Protection (Per User)</w:t>
      </w:r>
    </w:p>
    <w:p w14:paraId="4AA6002D" w14:textId="77777777" w:rsidR="003929D1" w:rsidRPr="0053106B" w:rsidRDefault="003929D1" w:rsidP="00A12176">
      <w:pPr>
        <w:tabs>
          <w:tab w:val="left" w:pos="360"/>
        </w:tabs>
        <w:rPr>
          <w:rFonts w:cs="Tahoma"/>
          <w:b/>
          <w:szCs w:val="18"/>
        </w:rPr>
      </w:pPr>
    </w:p>
    <w:p w14:paraId="5D618D8C" w14:textId="77777777" w:rsidR="00456002" w:rsidRPr="001E7C5F" w:rsidRDefault="00456002" w:rsidP="001E7C5F">
      <w:pPr>
        <w:tabs>
          <w:tab w:val="left" w:pos="360"/>
        </w:tabs>
        <w:spacing w:after="60"/>
        <w:rPr>
          <w:rFonts w:cs="Tahoma"/>
          <w:b/>
          <w:szCs w:val="20"/>
        </w:rPr>
      </w:pPr>
      <w:r w:rsidRPr="001E7C5F">
        <w:rPr>
          <w:rFonts w:cs="Tahoma"/>
          <w:b/>
          <w:szCs w:val="20"/>
        </w:rPr>
        <w:t>Subscription License reductions</w:t>
      </w:r>
    </w:p>
    <w:p w14:paraId="02800D7A" w14:textId="77777777" w:rsidR="00456002" w:rsidRPr="0043735F" w:rsidRDefault="00456002" w:rsidP="00366502">
      <w:pPr>
        <w:tabs>
          <w:tab w:val="left" w:pos="360"/>
        </w:tabs>
        <w:rPr>
          <w:rFonts w:cs="Tahoma"/>
          <w:szCs w:val="20"/>
        </w:rPr>
      </w:pPr>
      <w:r w:rsidRPr="0014632E">
        <w:rPr>
          <w:rFonts w:cs="Tahoma"/>
          <w:b/>
          <w:szCs w:val="20"/>
        </w:rPr>
        <w:t>Note:</w:t>
      </w:r>
      <w:r w:rsidRPr="0043735F">
        <w:rPr>
          <w:rFonts w:cs="Tahoma"/>
          <w:szCs w:val="20"/>
        </w:rPr>
        <w:t xml:space="preserve"> The following applies to Enterprise customers who are eligible to report reductions in subscription Licenses.  Customers uncertain about their eligibility to report reductions in subscription Licenses should contact their Software Advisor, Reseller or Microsoft Account Manager for more information.  </w:t>
      </w:r>
    </w:p>
    <w:p w14:paraId="0591BE17" w14:textId="77777777" w:rsidR="00456002" w:rsidRPr="0043735F" w:rsidRDefault="00456002" w:rsidP="00366502">
      <w:pPr>
        <w:tabs>
          <w:tab w:val="left" w:pos="360"/>
        </w:tabs>
        <w:rPr>
          <w:rFonts w:cs="Tahoma"/>
          <w:szCs w:val="20"/>
        </w:rPr>
      </w:pPr>
    </w:p>
    <w:p w14:paraId="433637BF" w14:textId="77777777" w:rsidR="00456002" w:rsidRDefault="00456002" w:rsidP="00366502">
      <w:pPr>
        <w:tabs>
          <w:tab w:val="left" w:pos="360"/>
        </w:tabs>
        <w:rPr>
          <w:rFonts w:cs="Tahoma"/>
          <w:szCs w:val="20"/>
        </w:rPr>
      </w:pPr>
      <w:r w:rsidRPr="0043735F">
        <w:rPr>
          <w:rFonts w:cs="Tahoma"/>
          <w:szCs w:val="20"/>
        </w:rPr>
        <w:t>The following subscription Licenses are eligible for adjustments to License quantities:</w:t>
      </w:r>
    </w:p>
    <w:p w14:paraId="12057E7C" w14:textId="77777777" w:rsidR="00456002" w:rsidRPr="0043735F" w:rsidRDefault="00456002" w:rsidP="00456002">
      <w:pPr>
        <w:tabs>
          <w:tab w:val="left" w:pos="360"/>
        </w:tabs>
        <w:ind w:left="720"/>
        <w:rPr>
          <w:rFonts w:cs="Tahoma"/>
          <w:szCs w:val="20"/>
        </w:rPr>
      </w:pPr>
    </w:p>
    <w:tbl>
      <w:tblPr>
        <w:tblW w:w="462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19"/>
        <w:gridCol w:w="4320"/>
      </w:tblGrid>
      <w:tr w:rsidR="00456002" w:rsidRPr="00766C40" w14:paraId="52166A3F" w14:textId="77777777" w:rsidTr="007E466C">
        <w:trPr>
          <w:trHeight w:val="80"/>
        </w:trPr>
        <w:tc>
          <w:tcPr>
            <w:tcW w:w="5000" w:type="pct"/>
            <w:gridSpan w:val="2"/>
            <w:shd w:val="clear" w:color="auto" w:fill="FABF8F"/>
          </w:tcPr>
          <w:p w14:paraId="77D21902" w14:textId="77777777" w:rsidR="00456002" w:rsidRPr="00766C40" w:rsidRDefault="00456002" w:rsidP="005C647E">
            <w:pPr>
              <w:jc w:val="center"/>
              <w:rPr>
                <w:rFonts w:cs="Tahoma"/>
                <w:b/>
              </w:rPr>
            </w:pPr>
            <w:r w:rsidRPr="00766C40">
              <w:rPr>
                <w:rFonts w:cs="Tahoma"/>
                <w:b/>
              </w:rPr>
              <w:t>Online Services</w:t>
            </w:r>
          </w:p>
        </w:tc>
      </w:tr>
      <w:tr w:rsidR="00456002" w:rsidRPr="0043735F" w14:paraId="453843F0" w14:textId="77777777" w:rsidTr="007E466C">
        <w:trPr>
          <w:trHeight w:val="219"/>
        </w:trPr>
        <w:tc>
          <w:tcPr>
            <w:tcW w:w="2500" w:type="pct"/>
          </w:tcPr>
          <w:p w14:paraId="40F6CAED" w14:textId="77777777" w:rsidR="00456002" w:rsidRDefault="00456002" w:rsidP="007E466C">
            <w:pPr>
              <w:numPr>
                <w:ilvl w:val="0"/>
                <w:numId w:val="50"/>
              </w:numPr>
              <w:spacing w:before="80"/>
              <w:rPr>
                <w:rFonts w:cs="Tahoma"/>
              </w:rPr>
            </w:pPr>
            <w:r>
              <w:rPr>
                <w:rFonts w:cs="Tahoma"/>
              </w:rPr>
              <w:t>Exchange Online Kiosk*</w:t>
            </w:r>
          </w:p>
          <w:p w14:paraId="56D3D058" w14:textId="77777777" w:rsidR="00456002" w:rsidRDefault="00456002" w:rsidP="007E466C">
            <w:pPr>
              <w:numPr>
                <w:ilvl w:val="0"/>
                <w:numId w:val="50"/>
              </w:numPr>
              <w:spacing w:before="80"/>
              <w:rPr>
                <w:rFonts w:cs="Tahoma"/>
              </w:rPr>
            </w:pPr>
            <w:r>
              <w:rPr>
                <w:rFonts w:cs="Tahoma"/>
              </w:rPr>
              <w:t>Exchange Online Plan 1*</w:t>
            </w:r>
          </w:p>
          <w:p w14:paraId="16ECAF8A" w14:textId="77777777" w:rsidR="00456002" w:rsidRPr="00F35068" w:rsidRDefault="00456002" w:rsidP="007E466C">
            <w:pPr>
              <w:numPr>
                <w:ilvl w:val="0"/>
                <w:numId w:val="50"/>
              </w:numPr>
              <w:spacing w:before="80"/>
              <w:rPr>
                <w:rFonts w:cs="Tahoma"/>
              </w:rPr>
            </w:pPr>
            <w:r>
              <w:rPr>
                <w:rFonts w:cs="Tahoma"/>
              </w:rPr>
              <w:t>Exchange Online Plan 2*</w:t>
            </w:r>
          </w:p>
          <w:p w14:paraId="1117065F" w14:textId="77777777" w:rsidR="00456002" w:rsidRDefault="00456002" w:rsidP="007E466C">
            <w:pPr>
              <w:numPr>
                <w:ilvl w:val="0"/>
                <w:numId w:val="50"/>
              </w:numPr>
              <w:spacing w:before="80"/>
              <w:rPr>
                <w:rFonts w:cs="Tahoma"/>
              </w:rPr>
            </w:pPr>
            <w:r>
              <w:rPr>
                <w:rFonts w:cs="Tahoma"/>
              </w:rPr>
              <w:t>Lync Online Plan 1*</w:t>
            </w:r>
          </w:p>
          <w:p w14:paraId="3B5C17B2" w14:textId="77777777" w:rsidR="00456002" w:rsidRDefault="00456002" w:rsidP="007E466C">
            <w:pPr>
              <w:numPr>
                <w:ilvl w:val="0"/>
                <w:numId w:val="50"/>
              </w:numPr>
              <w:spacing w:before="80"/>
              <w:rPr>
                <w:rFonts w:cs="Tahoma"/>
              </w:rPr>
            </w:pPr>
            <w:r>
              <w:rPr>
                <w:rFonts w:cs="Tahoma"/>
              </w:rPr>
              <w:t>Lync Online Plan 2*</w:t>
            </w:r>
          </w:p>
          <w:p w14:paraId="5705CF72" w14:textId="77777777" w:rsidR="00E77288" w:rsidRDefault="00E77288" w:rsidP="007E466C">
            <w:pPr>
              <w:numPr>
                <w:ilvl w:val="0"/>
                <w:numId w:val="50"/>
              </w:numPr>
              <w:spacing w:before="80"/>
              <w:rPr>
                <w:rFonts w:cs="Tahoma"/>
              </w:rPr>
            </w:pPr>
            <w:r>
              <w:rPr>
                <w:rFonts w:cs="Tahoma"/>
              </w:rPr>
              <w:t>Lync Online Plan 3*</w:t>
            </w:r>
          </w:p>
          <w:p w14:paraId="14F422B5"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K1)*</w:t>
            </w:r>
          </w:p>
          <w:p w14:paraId="74E42882"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K2)*</w:t>
            </w:r>
          </w:p>
          <w:p w14:paraId="6FF2EA40"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E1)</w:t>
            </w:r>
          </w:p>
          <w:p w14:paraId="55119029"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E2)</w:t>
            </w:r>
          </w:p>
          <w:p w14:paraId="1DD458ED"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E3)</w:t>
            </w:r>
          </w:p>
          <w:p w14:paraId="76644261" w14:textId="77777777" w:rsidR="00456002" w:rsidRDefault="00456002" w:rsidP="007E466C">
            <w:pPr>
              <w:numPr>
                <w:ilvl w:val="0"/>
                <w:numId w:val="50"/>
              </w:numPr>
              <w:spacing w:before="80"/>
              <w:rPr>
                <w:rFonts w:cs="Tahoma"/>
              </w:rPr>
            </w:pPr>
            <w:r>
              <w:rPr>
                <w:rFonts w:cs="Tahoma"/>
              </w:rPr>
              <w:t>Office 365 (</w:t>
            </w:r>
            <w:r w:rsidR="00F27B29">
              <w:rPr>
                <w:rFonts w:cs="Tahoma"/>
              </w:rPr>
              <w:t xml:space="preserve">Enterprise </w:t>
            </w:r>
            <w:r>
              <w:rPr>
                <w:rFonts w:cs="Tahoma"/>
              </w:rPr>
              <w:t>E4)</w:t>
            </w:r>
          </w:p>
          <w:p w14:paraId="7F536B9C" w14:textId="77777777" w:rsidR="005272FA" w:rsidRPr="002765CF" w:rsidRDefault="005272FA" w:rsidP="005272FA">
            <w:pPr>
              <w:numPr>
                <w:ilvl w:val="0"/>
                <w:numId w:val="50"/>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G1)</w:t>
            </w:r>
          </w:p>
          <w:p w14:paraId="3E5440EC" w14:textId="77777777" w:rsidR="005272FA" w:rsidRPr="002765CF" w:rsidRDefault="005272FA" w:rsidP="005272FA">
            <w:pPr>
              <w:numPr>
                <w:ilvl w:val="0"/>
                <w:numId w:val="50"/>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G2)</w:t>
            </w:r>
          </w:p>
          <w:p w14:paraId="414B8450" w14:textId="77777777" w:rsidR="005272FA" w:rsidRPr="002765CF" w:rsidRDefault="005272FA" w:rsidP="005272FA">
            <w:pPr>
              <w:numPr>
                <w:ilvl w:val="0"/>
                <w:numId w:val="50"/>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G3)</w:t>
            </w:r>
          </w:p>
          <w:p w14:paraId="091FBE18" w14:textId="77777777" w:rsidR="005272FA" w:rsidRPr="002765CF" w:rsidRDefault="005272FA" w:rsidP="005272FA">
            <w:pPr>
              <w:numPr>
                <w:ilvl w:val="0"/>
                <w:numId w:val="50"/>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G4)</w:t>
            </w:r>
          </w:p>
          <w:p w14:paraId="21CC47B5" w14:textId="77777777" w:rsidR="005272FA" w:rsidRPr="0043735F" w:rsidRDefault="005272FA" w:rsidP="007E466C">
            <w:pPr>
              <w:spacing w:before="80"/>
              <w:ind w:left="522"/>
              <w:rPr>
                <w:rFonts w:cs="Tahoma"/>
              </w:rPr>
            </w:pPr>
          </w:p>
        </w:tc>
        <w:tc>
          <w:tcPr>
            <w:tcW w:w="2500" w:type="pct"/>
          </w:tcPr>
          <w:p w14:paraId="34E7ABF1" w14:textId="77777777" w:rsidR="00456002" w:rsidRDefault="00456002" w:rsidP="007E466C">
            <w:pPr>
              <w:numPr>
                <w:ilvl w:val="0"/>
                <w:numId w:val="50"/>
              </w:numPr>
              <w:spacing w:before="80"/>
              <w:jc w:val="both"/>
              <w:rPr>
                <w:rFonts w:cs="Tahoma"/>
                <w:color w:val="000000"/>
              </w:rPr>
            </w:pPr>
            <w:r w:rsidRPr="002765CF">
              <w:rPr>
                <w:rFonts w:cs="Tahoma"/>
                <w:color w:val="000000"/>
              </w:rPr>
              <w:t>Office Web Applications*</w:t>
            </w:r>
          </w:p>
          <w:p w14:paraId="36BC1771" w14:textId="77777777" w:rsidR="00CE1716" w:rsidRDefault="00CE1716" w:rsidP="007E466C">
            <w:pPr>
              <w:numPr>
                <w:ilvl w:val="0"/>
                <w:numId w:val="50"/>
              </w:numPr>
              <w:spacing w:before="80"/>
              <w:jc w:val="both"/>
              <w:rPr>
                <w:rFonts w:cs="Tahoma"/>
                <w:color w:val="000000"/>
              </w:rPr>
            </w:pPr>
            <w:r>
              <w:rPr>
                <w:rFonts w:cs="Tahoma"/>
                <w:color w:val="000000"/>
              </w:rPr>
              <w:t>Project Online</w:t>
            </w:r>
          </w:p>
          <w:p w14:paraId="68DC0A30" w14:textId="77777777" w:rsidR="005272FA" w:rsidRPr="002765CF" w:rsidRDefault="005272FA" w:rsidP="007E466C">
            <w:pPr>
              <w:numPr>
                <w:ilvl w:val="0"/>
                <w:numId w:val="50"/>
              </w:numPr>
              <w:spacing w:before="80"/>
              <w:jc w:val="both"/>
              <w:rPr>
                <w:rFonts w:cs="Tahoma"/>
                <w:color w:val="000000"/>
              </w:rPr>
            </w:pPr>
            <w:r>
              <w:rPr>
                <w:rFonts w:cs="Tahoma"/>
                <w:color w:val="000000"/>
              </w:rPr>
              <w:t>Project Pro for Office 365*</w:t>
            </w:r>
          </w:p>
          <w:p w14:paraId="5C7FBFDB" w14:textId="77777777" w:rsidR="00456002" w:rsidRPr="002765CF" w:rsidRDefault="00456002" w:rsidP="007E466C">
            <w:pPr>
              <w:numPr>
                <w:ilvl w:val="0"/>
                <w:numId w:val="50"/>
              </w:numPr>
              <w:spacing w:before="80"/>
              <w:jc w:val="both"/>
              <w:rPr>
                <w:rFonts w:cs="Tahoma"/>
                <w:color w:val="000000"/>
              </w:rPr>
            </w:pPr>
            <w:r w:rsidRPr="002765CF">
              <w:rPr>
                <w:rFonts w:cs="Tahoma"/>
                <w:color w:val="000000"/>
              </w:rPr>
              <w:t>SharePoint Online Plan 1*</w:t>
            </w:r>
          </w:p>
          <w:p w14:paraId="2BF02E65" w14:textId="77777777" w:rsidR="00456002" w:rsidRPr="002765CF" w:rsidRDefault="00456002" w:rsidP="007E466C">
            <w:pPr>
              <w:numPr>
                <w:ilvl w:val="0"/>
                <w:numId w:val="50"/>
              </w:numPr>
              <w:spacing w:before="80"/>
              <w:jc w:val="both"/>
              <w:rPr>
                <w:rFonts w:cs="Tahoma"/>
                <w:color w:val="000000"/>
              </w:rPr>
            </w:pPr>
            <w:r w:rsidRPr="002765CF">
              <w:rPr>
                <w:rFonts w:cs="Tahoma"/>
                <w:color w:val="000000"/>
              </w:rPr>
              <w:t>SharePoint Online Plan 2*</w:t>
            </w:r>
          </w:p>
          <w:p w14:paraId="38309981" w14:textId="77777777" w:rsidR="00456002" w:rsidRPr="002765CF" w:rsidRDefault="00456002" w:rsidP="007E466C">
            <w:pPr>
              <w:numPr>
                <w:ilvl w:val="0"/>
                <w:numId w:val="50"/>
              </w:numPr>
              <w:spacing w:before="80"/>
              <w:ind w:right="270"/>
              <w:jc w:val="both"/>
              <w:rPr>
                <w:rFonts w:cs="Tahoma"/>
                <w:color w:val="000000"/>
              </w:rPr>
            </w:pPr>
            <w:r w:rsidRPr="002765CF">
              <w:rPr>
                <w:rFonts w:cs="Tahoma"/>
                <w:color w:val="000000"/>
              </w:rPr>
              <w:t>SharePoint Online Partner Access*</w:t>
            </w:r>
          </w:p>
          <w:p w14:paraId="3B7DC846" w14:textId="77777777" w:rsidR="00456002" w:rsidRPr="002765CF" w:rsidRDefault="00456002" w:rsidP="007E466C">
            <w:pPr>
              <w:numPr>
                <w:ilvl w:val="0"/>
                <w:numId w:val="50"/>
              </w:numPr>
              <w:spacing w:before="80"/>
              <w:jc w:val="both"/>
              <w:rPr>
                <w:rFonts w:cs="Tahoma"/>
                <w:color w:val="000000"/>
              </w:rPr>
            </w:pPr>
            <w:r w:rsidRPr="002765CF">
              <w:rPr>
                <w:rFonts w:cs="Tahoma"/>
                <w:color w:val="000000"/>
              </w:rPr>
              <w:t>Windows Intune</w:t>
            </w:r>
          </w:p>
          <w:p w14:paraId="6378FA2C" w14:textId="77777777" w:rsidR="00456002" w:rsidRPr="00A2058E" w:rsidRDefault="00456002" w:rsidP="007E466C">
            <w:pPr>
              <w:numPr>
                <w:ilvl w:val="0"/>
                <w:numId w:val="50"/>
              </w:numPr>
              <w:spacing w:before="80"/>
              <w:jc w:val="both"/>
              <w:rPr>
                <w:rFonts w:cs="Tahoma"/>
              </w:rPr>
            </w:pPr>
            <w:r w:rsidRPr="002765CF">
              <w:rPr>
                <w:rFonts w:cs="Tahoma"/>
                <w:color w:val="000000"/>
              </w:rPr>
              <w:t>Windows Intune Add-on</w:t>
            </w:r>
            <w:r w:rsidR="003929D1">
              <w:rPr>
                <w:rFonts w:cs="Tahoma"/>
                <w:color w:val="000000"/>
              </w:rPr>
              <w:t>*</w:t>
            </w:r>
          </w:p>
          <w:p w14:paraId="33225489" w14:textId="77777777" w:rsidR="00A2058E" w:rsidRPr="007E466C" w:rsidRDefault="00A2058E" w:rsidP="007E466C">
            <w:pPr>
              <w:numPr>
                <w:ilvl w:val="0"/>
                <w:numId w:val="50"/>
              </w:numPr>
              <w:spacing w:before="80"/>
              <w:jc w:val="both"/>
              <w:rPr>
                <w:rFonts w:cs="Tahoma"/>
              </w:rPr>
            </w:pPr>
            <w:r>
              <w:rPr>
                <w:rFonts w:cs="Tahoma"/>
                <w:color w:val="000000"/>
              </w:rPr>
              <w:t>Microsoft Dynamics CRM Online*</w:t>
            </w:r>
          </w:p>
          <w:p w14:paraId="4711CA7C" w14:textId="77777777" w:rsidR="005272FA" w:rsidRPr="007E466C" w:rsidRDefault="005272FA" w:rsidP="007E466C">
            <w:pPr>
              <w:numPr>
                <w:ilvl w:val="0"/>
                <w:numId w:val="50"/>
              </w:numPr>
              <w:spacing w:before="80"/>
              <w:jc w:val="both"/>
              <w:rPr>
                <w:rFonts w:cs="Tahoma"/>
              </w:rPr>
            </w:pPr>
            <w:r>
              <w:rPr>
                <w:rFonts w:cs="Tahoma"/>
                <w:color w:val="000000"/>
              </w:rPr>
              <w:t>Visio Pro for Office 365*</w:t>
            </w:r>
          </w:p>
          <w:p w14:paraId="1091D22A" w14:textId="77777777" w:rsidR="00F27B29" w:rsidRPr="0043735F" w:rsidRDefault="00F27B29" w:rsidP="007E466C">
            <w:pPr>
              <w:numPr>
                <w:ilvl w:val="0"/>
                <w:numId w:val="50"/>
              </w:numPr>
              <w:spacing w:before="80" w:after="120"/>
              <w:jc w:val="both"/>
              <w:rPr>
                <w:rFonts w:cs="Tahoma"/>
              </w:rPr>
            </w:pPr>
            <w:r>
              <w:rPr>
                <w:rFonts w:cs="Tahoma"/>
                <w:color w:val="000000"/>
              </w:rPr>
              <w:t>Yammer Enterprise</w:t>
            </w:r>
          </w:p>
        </w:tc>
      </w:tr>
    </w:tbl>
    <w:p w14:paraId="1A932E40" w14:textId="77777777" w:rsidR="00A12176" w:rsidRPr="001E7C5F" w:rsidRDefault="00456002" w:rsidP="001E7C5F">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bookmarkStart w:id="681" w:name="_Toc336338196"/>
    </w:p>
    <w:p w14:paraId="1B61FB7C" w14:textId="77777777" w:rsidR="00A12176" w:rsidRPr="00A12176" w:rsidRDefault="00A12176" w:rsidP="00366502">
      <w:pPr>
        <w:pStyle w:val="Heading2"/>
        <w:ind w:left="0"/>
        <w:rPr>
          <w:rFonts w:ascii="Tahoma" w:hAnsi="Tahoma" w:cs="Tahoma"/>
          <w:sz w:val="18"/>
          <w:lang w:val="en-US"/>
        </w:rPr>
      </w:pPr>
    </w:p>
    <w:p w14:paraId="18F97A4C" w14:textId="77777777" w:rsidR="00456002" w:rsidRPr="00456002" w:rsidRDefault="00456002" w:rsidP="00366502">
      <w:pPr>
        <w:pStyle w:val="Heading2"/>
        <w:ind w:left="0"/>
        <w:rPr>
          <w:rFonts w:ascii="Tahoma" w:eastAsia="Times New Roman" w:hAnsi="Tahoma" w:cs="Tahoma"/>
          <w:sz w:val="20"/>
        </w:rPr>
      </w:pPr>
      <w:bookmarkStart w:id="682" w:name="_Toc352320016"/>
      <w:r w:rsidRPr="00456002">
        <w:rPr>
          <w:rFonts w:ascii="Tahoma" w:hAnsi="Tahoma" w:cs="Tahoma"/>
        </w:rPr>
        <w:t>Continuity of Service via Extended Term</w:t>
      </w:r>
      <w:bookmarkEnd w:id="681"/>
      <w:bookmarkEnd w:id="682"/>
      <w:r w:rsidRPr="00456002">
        <w:rPr>
          <w:rFonts w:ascii="Tahoma" w:eastAsia="Times New Roman" w:hAnsi="Tahoma" w:cs="Tahoma"/>
          <w:sz w:val="20"/>
        </w:rPr>
        <w:t xml:space="preserve"> </w:t>
      </w:r>
    </w:p>
    <w:p w14:paraId="35D57C91" w14:textId="77777777" w:rsidR="00456002" w:rsidRDefault="00456002" w:rsidP="00366502">
      <w:pPr>
        <w:tabs>
          <w:tab w:val="left" w:pos="360"/>
        </w:tabs>
        <w:rPr>
          <w:rFonts w:cs="Tahoma"/>
          <w:szCs w:val="20"/>
        </w:rPr>
      </w:pPr>
    </w:p>
    <w:p w14:paraId="5A18A10A" w14:textId="77777777" w:rsidR="00456002" w:rsidRPr="001E5519" w:rsidRDefault="00456002" w:rsidP="00366502">
      <w:pPr>
        <w:tabs>
          <w:tab w:val="left" w:pos="360"/>
        </w:tabs>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for continuity of service via Extended Term.  Customers uncer</w:t>
      </w:r>
      <w:r w:rsidRPr="001E5519">
        <w:rPr>
          <w:rFonts w:cs="Tahoma"/>
          <w:szCs w:val="20"/>
        </w:rPr>
        <w:t xml:space="preserve">tain about their eligibility for continuity of service via Extended Term should contact their Software Advisor, Reseller or Microsoft Account Manager for more information.  </w:t>
      </w:r>
    </w:p>
    <w:p w14:paraId="7DE6D8B7" w14:textId="77777777" w:rsidR="00456002" w:rsidRPr="002A3AE6" w:rsidRDefault="00456002" w:rsidP="00366502">
      <w:pPr>
        <w:tabs>
          <w:tab w:val="left" w:pos="360"/>
        </w:tabs>
        <w:rPr>
          <w:rFonts w:cs="Tahoma"/>
          <w:szCs w:val="20"/>
        </w:rPr>
      </w:pPr>
    </w:p>
    <w:p w14:paraId="1C14EDC0" w14:textId="77777777" w:rsidR="00456002" w:rsidRPr="00290BBF" w:rsidRDefault="00456002" w:rsidP="00366502">
      <w:pPr>
        <w:tabs>
          <w:tab w:val="left" w:pos="360"/>
        </w:tabs>
        <w:rPr>
          <w:rFonts w:cs="Tahoma"/>
          <w:szCs w:val="20"/>
        </w:rPr>
      </w:pPr>
      <w:r w:rsidRPr="002A3AE6">
        <w:rPr>
          <w:rFonts w:cs="Tahoma"/>
          <w:szCs w:val="20"/>
        </w:rPr>
        <w:t xml:space="preserve">The following online services are eligible for Extended Term of Online Services, </w:t>
      </w:r>
      <w:r w:rsidRPr="00290BBF">
        <w:rPr>
          <w:rFonts w:cs="Tahoma"/>
          <w:szCs w:val="20"/>
        </w:rPr>
        <w:t>subject to the terms of customers’ Volume License Agreements. A customer’s online services subscription term must end on the date of the customer’s agreement end date (“coterminous”) in order to qualify for Continuity of Service via Extended Term:</w:t>
      </w:r>
    </w:p>
    <w:p w14:paraId="69F1AF98" w14:textId="77777777" w:rsidR="00456002" w:rsidRDefault="00456002" w:rsidP="001463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2171C3" w14:paraId="748D538D" w14:textId="77777777" w:rsidTr="005C647E">
        <w:trPr>
          <w:trHeight w:val="80"/>
          <w:tblHeader/>
        </w:trPr>
        <w:tc>
          <w:tcPr>
            <w:tcW w:w="5000" w:type="pct"/>
            <w:gridSpan w:val="2"/>
            <w:shd w:val="clear" w:color="auto" w:fill="FABF8F"/>
          </w:tcPr>
          <w:p w14:paraId="77EA5A0B" w14:textId="77777777" w:rsidR="00456002" w:rsidRPr="002171C3" w:rsidRDefault="00456002" w:rsidP="005C647E">
            <w:pPr>
              <w:jc w:val="center"/>
              <w:rPr>
                <w:rFonts w:cs="Tahoma"/>
                <w:b/>
                <w:sz w:val="20"/>
              </w:rPr>
            </w:pPr>
            <w:r w:rsidRPr="002171C3">
              <w:rPr>
                <w:rFonts w:cs="Tahoma"/>
                <w:b/>
                <w:sz w:val="20"/>
              </w:rPr>
              <w:lastRenderedPageBreak/>
              <w:t>Online Services</w:t>
            </w:r>
          </w:p>
        </w:tc>
      </w:tr>
      <w:tr w:rsidR="00456002" w:rsidRPr="0043735F" w14:paraId="7C9EB1EB" w14:textId="77777777" w:rsidTr="005C647E">
        <w:trPr>
          <w:trHeight w:val="219"/>
        </w:trPr>
        <w:tc>
          <w:tcPr>
            <w:tcW w:w="2603" w:type="pct"/>
          </w:tcPr>
          <w:p w14:paraId="6CCB364A" w14:textId="77777777" w:rsidR="00456002" w:rsidRDefault="00456002" w:rsidP="007E466C">
            <w:pPr>
              <w:keepNext/>
              <w:numPr>
                <w:ilvl w:val="0"/>
                <w:numId w:val="50"/>
              </w:numPr>
              <w:spacing w:before="80"/>
              <w:ind w:left="905" w:hanging="540"/>
              <w:jc w:val="both"/>
              <w:rPr>
                <w:rFonts w:cs="Tahoma"/>
              </w:rPr>
            </w:pPr>
            <w:r>
              <w:rPr>
                <w:rFonts w:cs="Tahoma"/>
              </w:rPr>
              <w:t>Exchange Online Kiosk*</w:t>
            </w:r>
          </w:p>
          <w:p w14:paraId="4AEEAEA4" w14:textId="77777777" w:rsidR="00456002" w:rsidRDefault="00456002" w:rsidP="007E466C">
            <w:pPr>
              <w:keepNext/>
              <w:numPr>
                <w:ilvl w:val="0"/>
                <w:numId w:val="50"/>
              </w:numPr>
              <w:spacing w:before="80"/>
              <w:ind w:left="905" w:hanging="540"/>
              <w:jc w:val="both"/>
              <w:rPr>
                <w:rFonts w:cs="Tahoma"/>
              </w:rPr>
            </w:pPr>
            <w:r>
              <w:rPr>
                <w:rFonts w:cs="Tahoma"/>
              </w:rPr>
              <w:t>Exchange Online Plan 1*</w:t>
            </w:r>
          </w:p>
          <w:p w14:paraId="41AEA9DC" w14:textId="77777777" w:rsidR="00456002" w:rsidRPr="00F35068" w:rsidRDefault="00456002" w:rsidP="007E466C">
            <w:pPr>
              <w:keepNext/>
              <w:numPr>
                <w:ilvl w:val="0"/>
                <w:numId w:val="50"/>
              </w:numPr>
              <w:spacing w:before="80"/>
              <w:ind w:left="905" w:hanging="540"/>
              <w:jc w:val="both"/>
              <w:rPr>
                <w:rFonts w:cs="Tahoma"/>
              </w:rPr>
            </w:pPr>
            <w:r>
              <w:rPr>
                <w:rFonts w:cs="Tahoma"/>
              </w:rPr>
              <w:t>Exchange Online Plan 2*</w:t>
            </w:r>
          </w:p>
          <w:p w14:paraId="64B7466B" w14:textId="77777777" w:rsidR="00456002" w:rsidRDefault="00456002" w:rsidP="007E466C">
            <w:pPr>
              <w:keepNext/>
              <w:numPr>
                <w:ilvl w:val="0"/>
                <w:numId w:val="50"/>
              </w:numPr>
              <w:spacing w:before="80"/>
              <w:ind w:left="905" w:hanging="540"/>
              <w:jc w:val="both"/>
              <w:rPr>
                <w:rFonts w:cs="Tahoma"/>
              </w:rPr>
            </w:pPr>
            <w:r>
              <w:rPr>
                <w:rFonts w:cs="Tahoma"/>
              </w:rPr>
              <w:t>Lync Online Plan 1*</w:t>
            </w:r>
          </w:p>
          <w:p w14:paraId="66156D7B" w14:textId="77777777" w:rsidR="00456002" w:rsidRDefault="00456002" w:rsidP="007E466C">
            <w:pPr>
              <w:keepNext/>
              <w:numPr>
                <w:ilvl w:val="0"/>
                <w:numId w:val="50"/>
              </w:numPr>
              <w:spacing w:before="80"/>
              <w:ind w:left="905" w:hanging="540"/>
              <w:jc w:val="both"/>
              <w:rPr>
                <w:rFonts w:cs="Tahoma"/>
              </w:rPr>
            </w:pPr>
            <w:r>
              <w:rPr>
                <w:rFonts w:cs="Tahoma"/>
              </w:rPr>
              <w:t>Lync Online Plan 2*</w:t>
            </w:r>
          </w:p>
          <w:p w14:paraId="5F15F620" w14:textId="77777777" w:rsidR="00E77288" w:rsidRDefault="00E77288" w:rsidP="007E466C">
            <w:pPr>
              <w:keepNext/>
              <w:numPr>
                <w:ilvl w:val="0"/>
                <w:numId w:val="50"/>
              </w:numPr>
              <w:spacing w:before="80"/>
              <w:ind w:left="905" w:hanging="540"/>
              <w:jc w:val="both"/>
              <w:rPr>
                <w:rFonts w:cs="Tahoma"/>
              </w:rPr>
            </w:pPr>
            <w:r>
              <w:rPr>
                <w:rFonts w:cs="Tahoma"/>
              </w:rPr>
              <w:t>Lync Online Plan 3*</w:t>
            </w:r>
          </w:p>
          <w:p w14:paraId="68901FC9" w14:textId="77777777" w:rsidR="00456002" w:rsidRDefault="00456002" w:rsidP="007E466C">
            <w:pPr>
              <w:keepNext/>
              <w:numPr>
                <w:ilvl w:val="0"/>
                <w:numId w:val="50"/>
              </w:numPr>
              <w:spacing w:before="80"/>
              <w:ind w:left="905" w:hanging="540"/>
              <w:jc w:val="both"/>
              <w:rPr>
                <w:rFonts w:cs="Tahoma"/>
              </w:rPr>
            </w:pPr>
            <w:r>
              <w:rPr>
                <w:rFonts w:cs="Tahoma"/>
              </w:rPr>
              <w:t>Office 365 (</w:t>
            </w:r>
            <w:r w:rsidR="00F27B29">
              <w:rPr>
                <w:rFonts w:cs="Tahoma"/>
              </w:rPr>
              <w:t xml:space="preserve">Enterprise </w:t>
            </w:r>
            <w:r>
              <w:rPr>
                <w:rFonts w:cs="Tahoma"/>
              </w:rPr>
              <w:t>K1)*</w:t>
            </w:r>
          </w:p>
          <w:p w14:paraId="7C204D04" w14:textId="77777777" w:rsidR="00456002" w:rsidRDefault="00456002" w:rsidP="007E466C">
            <w:pPr>
              <w:keepNext/>
              <w:numPr>
                <w:ilvl w:val="0"/>
                <w:numId w:val="50"/>
              </w:numPr>
              <w:spacing w:before="80"/>
              <w:ind w:left="905" w:hanging="540"/>
              <w:jc w:val="both"/>
              <w:rPr>
                <w:rFonts w:cs="Tahoma"/>
              </w:rPr>
            </w:pPr>
            <w:r>
              <w:rPr>
                <w:rFonts w:cs="Tahoma"/>
              </w:rPr>
              <w:t>Office 365 (</w:t>
            </w:r>
            <w:r w:rsidR="00F27B29">
              <w:rPr>
                <w:rFonts w:cs="Tahoma"/>
              </w:rPr>
              <w:t xml:space="preserve">Enterprise </w:t>
            </w:r>
            <w:r>
              <w:rPr>
                <w:rFonts w:cs="Tahoma"/>
              </w:rPr>
              <w:t>K2)*</w:t>
            </w:r>
          </w:p>
          <w:p w14:paraId="7E377AFA" w14:textId="77777777" w:rsidR="00456002" w:rsidRDefault="00456002" w:rsidP="007E466C">
            <w:pPr>
              <w:keepNext/>
              <w:numPr>
                <w:ilvl w:val="0"/>
                <w:numId w:val="50"/>
              </w:numPr>
              <w:spacing w:before="80"/>
              <w:ind w:left="905" w:hanging="540"/>
              <w:jc w:val="both"/>
              <w:rPr>
                <w:rFonts w:cs="Tahoma"/>
              </w:rPr>
            </w:pPr>
            <w:r>
              <w:rPr>
                <w:rFonts w:cs="Tahoma"/>
              </w:rPr>
              <w:t>Office 365 (</w:t>
            </w:r>
            <w:r w:rsidR="00F27B29">
              <w:rPr>
                <w:rFonts w:cs="Tahoma"/>
              </w:rPr>
              <w:t xml:space="preserve">Enterprise </w:t>
            </w:r>
            <w:r>
              <w:rPr>
                <w:rFonts w:cs="Tahoma"/>
              </w:rPr>
              <w:t>E1)</w:t>
            </w:r>
          </w:p>
          <w:p w14:paraId="3175B1A5" w14:textId="77777777" w:rsidR="00456002" w:rsidRDefault="00456002" w:rsidP="007E466C">
            <w:pPr>
              <w:keepNext/>
              <w:numPr>
                <w:ilvl w:val="0"/>
                <w:numId w:val="50"/>
              </w:numPr>
              <w:spacing w:before="80"/>
              <w:ind w:left="905" w:hanging="540"/>
              <w:jc w:val="both"/>
              <w:rPr>
                <w:rFonts w:cs="Tahoma"/>
              </w:rPr>
            </w:pPr>
            <w:r>
              <w:rPr>
                <w:rFonts w:cs="Tahoma"/>
              </w:rPr>
              <w:t>Office 365 (</w:t>
            </w:r>
            <w:r w:rsidR="00F27B29">
              <w:rPr>
                <w:rFonts w:cs="Tahoma"/>
              </w:rPr>
              <w:t xml:space="preserve">Enterprise </w:t>
            </w:r>
            <w:r>
              <w:rPr>
                <w:rFonts w:cs="Tahoma"/>
              </w:rPr>
              <w:t>E2)</w:t>
            </w:r>
          </w:p>
          <w:p w14:paraId="0B2CE548" w14:textId="77777777" w:rsidR="00456002" w:rsidRDefault="00456002" w:rsidP="007E466C">
            <w:pPr>
              <w:keepNext/>
              <w:numPr>
                <w:ilvl w:val="0"/>
                <w:numId w:val="50"/>
              </w:numPr>
              <w:spacing w:before="80"/>
              <w:ind w:left="895" w:hanging="530"/>
              <w:jc w:val="both"/>
              <w:rPr>
                <w:rFonts w:cs="Tahoma"/>
              </w:rPr>
            </w:pPr>
            <w:r>
              <w:rPr>
                <w:rFonts w:cs="Tahoma"/>
              </w:rPr>
              <w:t>Office 365 (</w:t>
            </w:r>
            <w:r w:rsidR="00F27B29">
              <w:rPr>
                <w:rFonts w:cs="Tahoma"/>
              </w:rPr>
              <w:t xml:space="preserve">Enterprise </w:t>
            </w:r>
            <w:r>
              <w:rPr>
                <w:rFonts w:cs="Tahoma"/>
              </w:rPr>
              <w:t>E3)</w:t>
            </w:r>
          </w:p>
          <w:p w14:paraId="5464A291" w14:textId="77777777" w:rsidR="00456002" w:rsidRPr="0043735F" w:rsidRDefault="00456002" w:rsidP="007E466C">
            <w:pPr>
              <w:keepNext/>
              <w:numPr>
                <w:ilvl w:val="0"/>
                <w:numId w:val="50"/>
              </w:numPr>
              <w:spacing w:before="80"/>
              <w:ind w:left="895" w:hanging="530"/>
              <w:jc w:val="both"/>
              <w:rPr>
                <w:rFonts w:cs="Tahoma"/>
              </w:rPr>
            </w:pPr>
            <w:r>
              <w:rPr>
                <w:rFonts w:cs="Tahoma"/>
              </w:rPr>
              <w:t>Office 365 (</w:t>
            </w:r>
            <w:r w:rsidR="00F27B29">
              <w:rPr>
                <w:rFonts w:cs="Tahoma"/>
              </w:rPr>
              <w:t xml:space="preserve">Enterprise </w:t>
            </w:r>
            <w:r>
              <w:rPr>
                <w:rFonts w:cs="Tahoma"/>
              </w:rPr>
              <w:t>E4)</w:t>
            </w:r>
          </w:p>
        </w:tc>
        <w:tc>
          <w:tcPr>
            <w:tcW w:w="2397" w:type="pct"/>
          </w:tcPr>
          <w:p w14:paraId="33BD8359" w14:textId="77777777" w:rsidR="00C177EF" w:rsidRDefault="00C177EF" w:rsidP="007E466C">
            <w:pPr>
              <w:keepNext/>
              <w:numPr>
                <w:ilvl w:val="0"/>
                <w:numId w:val="50"/>
              </w:numPr>
              <w:spacing w:before="80"/>
              <w:ind w:left="725"/>
              <w:jc w:val="both"/>
              <w:rPr>
                <w:rFonts w:cs="Tahoma"/>
              </w:rPr>
            </w:pPr>
            <w:r>
              <w:rPr>
                <w:rFonts w:cs="Tahoma"/>
              </w:rPr>
              <w:t>Microsoft Dynamics CRM Online*</w:t>
            </w:r>
          </w:p>
          <w:p w14:paraId="0864ABAD" w14:textId="77777777" w:rsidR="009E224B" w:rsidRPr="002E57CF" w:rsidRDefault="009E224B" w:rsidP="007E466C">
            <w:pPr>
              <w:keepNext/>
              <w:numPr>
                <w:ilvl w:val="0"/>
                <w:numId w:val="50"/>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G1)</w:t>
            </w:r>
          </w:p>
          <w:p w14:paraId="191AC41F" w14:textId="77777777" w:rsidR="009E224B" w:rsidRPr="002E57CF" w:rsidRDefault="009E224B" w:rsidP="007E466C">
            <w:pPr>
              <w:keepNext/>
              <w:numPr>
                <w:ilvl w:val="0"/>
                <w:numId w:val="50"/>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G2)</w:t>
            </w:r>
          </w:p>
          <w:p w14:paraId="32E29C8C" w14:textId="77777777" w:rsidR="009E224B" w:rsidRPr="002E57CF" w:rsidRDefault="009E224B" w:rsidP="007E466C">
            <w:pPr>
              <w:keepNext/>
              <w:numPr>
                <w:ilvl w:val="0"/>
                <w:numId w:val="50"/>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G3)</w:t>
            </w:r>
          </w:p>
          <w:p w14:paraId="3A9C850B" w14:textId="77777777" w:rsidR="009E224B" w:rsidRPr="002E57CF" w:rsidRDefault="009E224B" w:rsidP="007E466C">
            <w:pPr>
              <w:keepNext/>
              <w:numPr>
                <w:ilvl w:val="0"/>
                <w:numId w:val="50"/>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G4)</w:t>
            </w:r>
          </w:p>
          <w:p w14:paraId="21A8DD33" w14:textId="77777777" w:rsidR="00456002" w:rsidRDefault="00456002" w:rsidP="007E466C">
            <w:pPr>
              <w:keepNext/>
              <w:numPr>
                <w:ilvl w:val="0"/>
                <w:numId w:val="50"/>
              </w:numPr>
              <w:spacing w:before="80"/>
              <w:ind w:left="725"/>
              <w:jc w:val="both"/>
              <w:rPr>
                <w:rFonts w:cs="Tahoma"/>
              </w:rPr>
            </w:pPr>
            <w:r w:rsidRPr="002E57CF">
              <w:rPr>
                <w:rFonts w:cs="Tahoma"/>
              </w:rPr>
              <w:t>Office Web Applications*</w:t>
            </w:r>
          </w:p>
          <w:p w14:paraId="663ABE13" w14:textId="77777777" w:rsidR="00C177EF" w:rsidRDefault="00C177EF" w:rsidP="007E466C">
            <w:pPr>
              <w:keepNext/>
              <w:numPr>
                <w:ilvl w:val="0"/>
                <w:numId w:val="50"/>
              </w:numPr>
              <w:spacing w:before="80"/>
              <w:ind w:left="725"/>
              <w:jc w:val="both"/>
              <w:rPr>
                <w:rFonts w:cs="Tahoma"/>
              </w:rPr>
            </w:pPr>
            <w:r>
              <w:rPr>
                <w:rFonts w:cs="Tahoma"/>
              </w:rPr>
              <w:t>Project Online*</w:t>
            </w:r>
          </w:p>
          <w:p w14:paraId="769AC2DB" w14:textId="77777777" w:rsidR="00C177EF" w:rsidRPr="002E57CF" w:rsidRDefault="00C177EF" w:rsidP="007E466C">
            <w:pPr>
              <w:keepNext/>
              <w:numPr>
                <w:ilvl w:val="0"/>
                <w:numId w:val="50"/>
              </w:numPr>
              <w:spacing w:before="80"/>
              <w:ind w:left="725"/>
              <w:jc w:val="both"/>
              <w:rPr>
                <w:rFonts w:cs="Tahoma"/>
              </w:rPr>
            </w:pPr>
            <w:r>
              <w:rPr>
                <w:rFonts w:cs="Tahoma"/>
              </w:rPr>
              <w:t>Project Pro for Office 365*</w:t>
            </w:r>
          </w:p>
          <w:p w14:paraId="2A32313D" w14:textId="77777777" w:rsidR="00456002" w:rsidRDefault="00456002" w:rsidP="007E466C">
            <w:pPr>
              <w:keepNext/>
              <w:numPr>
                <w:ilvl w:val="0"/>
                <w:numId w:val="50"/>
              </w:numPr>
              <w:spacing w:before="80"/>
              <w:ind w:left="725"/>
              <w:jc w:val="both"/>
              <w:rPr>
                <w:rFonts w:cs="Tahoma"/>
              </w:rPr>
            </w:pPr>
            <w:r w:rsidRPr="002E57CF">
              <w:rPr>
                <w:rFonts w:cs="Tahoma"/>
              </w:rPr>
              <w:t>SharePoint Online Plan</w:t>
            </w:r>
            <w:r>
              <w:rPr>
                <w:rFonts w:cs="Tahoma"/>
              </w:rPr>
              <w:t xml:space="preserve"> 1*</w:t>
            </w:r>
          </w:p>
          <w:p w14:paraId="6297B75E" w14:textId="77777777" w:rsidR="00456002" w:rsidRDefault="00456002" w:rsidP="007E466C">
            <w:pPr>
              <w:keepNext/>
              <w:numPr>
                <w:ilvl w:val="0"/>
                <w:numId w:val="50"/>
              </w:numPr>
              <w:spacing w:before="80"/>
              <w:ind w:left="725"/>
              <w:jc w:val="both"/>
              <w:rPr>
                <w:rFonts w:cs="Tahoma"/>
              </w:rPr>
            </w:pPr>
            <w:r>
              <w:rPr>
                <w:rFonts w:cs="Tahoma"/>
              </w:rPr>
              <w:t>SharePoint Online Plan 2*</w:t>
            </w:r>
          </w:p>
          <w:p w14:paraId="7162728D" w14:textId="77777777" w:rsidR="00456002" w:rsidRDefault="00456002" w:rsidP="007E466C">
            <w:pPr>
              <w:keepNext/>
              <w:numPr>
                <w:ilvl w:val="0"/>
                <w:numId w:val="50"/>
              </w:numPr>
              <w:spacing w:before="80"/>
              <w:ind w:left="725"/>
              <w:jc w:val="both"/>
              <w:rPr>
                <w:rFonts w:cs="Tahoma"/>
              </w:rPr>
            </w:pPr>
            <w:r>
              <w:rPr>
                <w:rFonts w:cs="Tahoma"/>
              </w:rPr>
              <w:t>SharePoint Online Partner Access*</w:t>
            </w:r>
          </w:p>
          <w:p w14:paraId="68D19085" w14:textId="77777777" w:rsidR="00C177EF" w:rsidRDefault="00C177EF" w:rsidP="007E466C">
            <w:pPr>
              <w:keepNext/>
              <w:numPr>
                <w:ilvl w:val="0"/>
                <w:numId w:val="50"/>
              </w:numPr>
              <w:spacing w:before="80"/>
              <w:ind w:left="725"/>
              <w:jc w:val="both"/>
              <w:rPr>
                <w:rFonts w:cs="Tahoma"/>
              </w:rPr>
            </w:pPr>
            <w:proofErr w:type="spellStart"/>
            <w:r>
              <w:rPr>
                <w:rFonts w:cs="Tahoma"/>
              </w:rPr>
              <w:t>Viso</w:t>
            </w:r>
            <w:proofErr w:type="spellEnd"/>
            <w:r>
              <w:rPr>
                <w:rFonts w:cs="Tahoma"/>
              </w:rPr>
              <w:t xml:space="preserve"> Pro for Office 365*</w:t>
            </w:r>
          </w:p>
          <w:p w14:paraId="4AA21D8D" w14:textId="77777777" w:rsidR="00776E3B" w:rsidRPr="00776E3B" w:rsidRDefault="00776E3B" w:rsidP="007E466C">
            <w:pPr>
              <w:keepNext/>
              <w:numPr>
                <w:ilvl w:val="0"/>
                <w:numId w:val="50"/>
              </w:numPr>
              <w:spacing w:before="80"/>
              <w:ind w:left="725"/>
              <w:jc w:val="both"/>
              <w:rPr>
                <w:rFonts w:cs="Tahoma"/>
              </w:rPr>
            </w:pPr>
            <w:r w:rsidRPr="00776E3B">
              <w:rPr>
                <w:rFonts w:cs="Tahoma"/>
              </w:rPr>
              <w:t>Windows Azure Services*</w:t>
            </w:r>
          </w:p>
          <w:p w14:paraId="48547EE4" w14:textId="77777777" w:rsidR="00456002" w:rsidRDefault="00456002" w:rsidP="007E466C">
            <w:pPr>
              <w:keepNext/>
              <w:numPr>
                <w:ilvl w:val="0"/>
                <w:numId w:val="50"/>
              </w:numPr>
              <w:spacing w:before="80"/>
              <w:ind w:left="720"/>
              <w:jc w:val="both"/>
              <w:rPr>
                <w:rFonts w:cs="Tahoma"/>
              </w:rPr>
            </w:pPr>
            <w:r>
              <w:rPr>
                <w:rFonts w:cs="Tahoma"/>
              </w:rPr>
              <w:t>Windows Intune</w:t>
            </w:r>
          </w:p>
          <w:p w14:paraId="6C94D468" w14:textId="77777777" w:rsidR="00456002" w:rsidRDefault="00456002" w:rsidP="007E466C">
            <w:pPr>
              <w:keepNext/>
              <w:numPr>
                <w:ilvl w:val="0"/>
                <w:numId w:val="50"/>
              </w:numPr>
              <w:spacing w:before="80"/>
              <w:ind w:left="725"/>
              <w:jc w:val="both"/>
              <w:rPr>
                <w:rFonts w:cs="Tahoma"/>
              </w:rPr>
            </w:pPr>
            <w:r>
              <w:rPr>
                <w:rFonts w:cs="Tahoma"/>
              </w:rPr>
              <w:t xml:space="preserve">Windows Intune </w:t>
            </w:r>
            <w:r w:rsidRPr="0043735F">
              <w:rPr>
                <w:rFonts w:cs="Tahoma"/>
              </w:rPr>
              <w:t>Add-on</w:t>
            </w:r>
            <w:r w:rsidR="003929D1">
              <w:rPr>
                <w:rFonts w:cs="Tahoma"/>
              </w:rPr>
              <w:t>*</w:t>
            </w:r>
          </w:p>
          <w:p w14:paraId="24A582FC" w14:textId="77777777" w:rsidR="00F27B29" w:rsidRPr="0043735F" w:rsidRDefault="00F27B29" w:rsidP="007E466C">
            <w:pPr>
              <w:keepNext/>
              <w:numPr>
                <w:ilvl w:val="0"/>
                <w:numId w:val="50"/>
              </w:numPr>
              <w:spacing w:before="80" w:after="120"/>
              <w:ind w:left="720"/>
              <w:jc w:val="both"/>
              <w:rPr>
                <w:rFonts w:cs="Tahoma"/>
              </w:rPr>
            </w:pPr>
            <w:r>
              <w:rPr>
                <w:rFonts w:cs="Tahoma"/>
              </w:rPr>
              <w:t>Yammer Enterprise*</w:t>
            </w:r>
          </w:p>
        </w:tc>
      </w:tr>
    </w:tbl>
    <w:p w14:paraId="6F1C834C" w14:textId="77777777" w:rsidR="00776E3B" w:rsidRDefault="00776E3B" w:rsidP="00776E3B">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33E5EF6C" w14:textId="77777777" w:rsidR="00023FE7" w:rsidRDefault="00023FE7" w:rsidP="00B0065F">
      <w:pPr>
        <w:pStyle w:val="Heading1"/>
      </w:pPr>
      <w:r>
        <w:br w:type="page"/>
      </w:r>
      <w:bookmarkStart w:id="683" w:name="_Toc336338197"/>
      <w:bookmarkStart w:id="684" w:name="_Toc352320017"/>
      <w:r w:rsidR="00A33112">
        <w:rPr>
          <w:lang w:val="en-US"/>
        </w:rPr>
        <w:lastRenderedPageBreak/>
        <w:t xml:space="preserve">SECTION </w:t>
      </w:r>
      <w:r>
        <w:t>4 – LIcense Types and fees</w:t>
      </w:r>
      <w:bookmarkEnd w:id="683"/>
      <w:bookmarkEnd w:id="684"/>
      <w:r>
        <w:t xml:space="preserve"> </w:t>
      </w:r>
    </w:p>
    <w:p w14:paraId="171EE2F8" w14:textId="77777777" w:rsidR="00023FE7" w:rsidRDefault="00023FE7">
      <w:pPr>
        <w:pStyle w:val="Heading2"/>
        <w:ind w:left="0" w:right="720"/>
        <w:rPr>
          <w:rFonts w:ascii="Tahoma" w:hAnsi="Tahoma" w:cs="Tahoma"/>
        </w:rPr>
      </w:pPr>
    </w:p>
    <w:p w14:paraId="16F60AAE" w14:textId="77777777" w:rsidR="00456002" w:rsidRDefault="00456002" w:rsidP="00456002">
      <w:pPr>
        <w:pStyle w:val="Heading2"/>
        <w:tabs>
          <w:tab w:val="left" w:pos="90"/>
        </w:tabs>
        <w:ind w:left="0" w:right="720"/>
        <w:rPr>
          <w:rFonts w:ascii="Tahoma" w:hAnsi="Tahoma" w:cs="Tahoma"/>
        </w:rPr>
      </w:pPr>
      <w:bookmarkStart w:id="685" w:name="_Toc336338198"/>
      <w:bookmarkStart w:id="686" w:name="_Toc352320018"/>
      <w:r>
        <w:rPr>
          <w:rFonts w:ascii="Tahoma" w:hAnsi="Tahoma" w:cs="Tahoma"/>
        </w:rPr>
        <w:t>Fees</w:t>
      </w:r>
      <w:bookmarkEnd w:id="685"/>
      <w:bookmarkEnd w:id="686"/>
      <w:r>
        <w:rPr>
          <w:rFonts w:ascii="Tahoma" w:hAnsi="Tahoma" w:cs="Tahoma"/>
        </w:rPr>
        <w:t> </w:t>
      </w:r>
    </w:p>
    <w:p w14:paraId="78046CBB" w14:textId="77777777" w:rsidR="00456002" w:rsidRDefault="00456002" w:rsidP="00ED589D">
      <w:pPr>
        <w:ind w:right="720"/>
      </w:pPr>
    </w:p>
    <w:p w14:paraId="5CCC32A0" w14:textId="77777777" w:rsidR="00456002" w:rsidRPr="0014632E"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 xml:space="preserve">This product type is available for some Online Services and software products.  It isn’t version specific.  It may be associated with set up costs or other offerings such as activation packs.  It generally does not convey rights to use a product or online service.  Likewise, it does not provide any benefit or serve any </w:t>
      </w:r>
      <w:r w:rsidRPr="004C08A3">
        <w:rPr>
          <w:rFonts w:ascii="Tahoma" w:hAnsi="Tahoma" w:cs="Tahoma"/>
          <w:sz w:val="18"/>
          <w:lang w:eastAsia="ja-JP"/>
        </w:rPr>
        <w:t>purpose outside the service or software to which it corresponds.  Available in the following programs: Open, Open Value, Open Value Subscr</w:t>
      </w:r>
      <w:r w:rsidR="0014632E">
        <w:rPr>
          <w:rFonts w:ascii="Tahoma" w:hAnsi="Tahoma" w:cs="Tahoma"/>
          <w:sz w:val="18"/>
          <w:lang w:eastAsia="ja-JP"/>
        </w:rPr>
        <w:t>iption, Select and Select Plus.</w:t>
      </w:r>
    </w:p>
    <w:p w14:paraId="20BF0529" w14:textId="77777777" w:rsidR="00255158" w:rsidRPr="006F201C" w:rsidRDefault="00255158" w:rsidP="0014632E">
      <w:pPr>
        <w:ind w:right="720"/>
        <w:rPr>
          <w:color w:val="000000"/>
          <w:sz w:val="20"/>
        </w:rPr>
      </w:pPr>
    </w:p>
    <w:p w14:paraId="5B35B1FC" w14:textId="77777777" w:rsidR="00456002" w:rsidRDefault="00456002" w:rsidP="00456002">
      <w:pPr>
        <w:pStyle w:val="Heading2"/>
        <w:tabs>
          <w:tab w:val="left" w:pos="90"/>
        </w:tabs>
        <w:ind w:left="0" w:right="720"/>
        <w:rPr>
          <w:rFonts w:ascii="Tahoma" w:hAnsi="Tahoma" w:cs="Tahoma"/>
        </w:rPr>
      </w:pPr>
      <w:bookmarkStart w:id="687" w:name="_Toc323819648"/>
      <w:bookmarkStart w:id="688" w:name="_Toc336338199"/>
      <w:bookmarkStart w:id="689" w:name="_Toc352320019"/>
      <w:r>
        <w:rPr>
          <w:rFonts w:ascii="Tahoma" w:hAnsi="Tahoma" w:cs="Tahoma"/>
        </w:rPr>
        <w:t>License</w:t>
      </w:r>
      <w:bookmarkEnd w:id="687"/>
      <w:bookmarkEnd w:id="688"/>
      <w:bookmarkEnd w:id="689"/>
    </w:p>
    <w:p w14:paraId="35FA0450" w14:textId="77777777" w:rsidR="00456002" w:rsidRPr="00ED589D" w:rsidRDefault="00456002" w:rsidP="00ED589D">
      <w:pPr>
        <w:pStyle w:val="AppendixIndent"/>
        <w:tabs>
          <w:tab w:val="left" w:pos="90"/>
        </w:tabs>
        <w:spacing w:before="0"/>
        <w:ind w:left="0" w:right="720"/>
        <w:rPr>
          <w:rFonts w:ascii="Tahoma" w:hAnsi="Tahoma" w:cs="Tahoma"/>
          <w:sz w:val="18"/>
        </w:rPr>
      </w:pPr>
    </w:p>
    <w:p w14:paraId="53843CE4" w14:textId="77777777" w:rsidR="00456002" w:rsidRPr="004C08A3"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This product type is version specific and provides the right to run the version of the product for which it is ordered. Available in the following programs: </w:t>
      </w:r>
    </w:p>
    <w:p w14:paraId="1320C9C7" w14:textId="77777777" w:rsidR="00456002" w:rsidRDefault="00456002" w:rsidP="0014632E">
      <w:pPr>
        <w:pStyle w:val="AppendixIndent"/>
        <w:tabs>
          <w:tab w:val="left" w:pos="90"/>
        </w:tabs>
        <w:spacing w:before="0"/>
        <w:ind w:left="0" w:right="720"/>
        <w:rPr>
          <w:rFonts w:ascii="Tahoma" w:hAnsi="Tahoma" w:cs="Tahoma"/>
          <w:sz w:val="18"/>
          <w:szCs w:val="18"/>
        </w:rPr>
      </w:pPr>
    </w:p>
    <w:p w14:paraId="6BE98DB0"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Open License</w:t>
      </w:r>
    </w:p>
    <w:p w14:paraId="79ED9431"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2A5B145D"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 xml:space="preserve">Select </w:t>
      </w:r>
    </w:p>
    <w:p w14:paraId="0328F14E"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Select Plus</w:t>
      </w:r>
    </w:p>
    <w:p w14:paraId="54BDF5AE"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School Agreement (for buy-out orders only)</w:t>
      </w:r>
    </w:p>
    <w:p w14:paraId="168704D5"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EES (for buy-out orders only)</w:t>
      </w:r>
    </w:p>
    <w:p w14:paraId="54D12A15" w14:textId="77777777" w:rsidR="00456002" w:rsidRDefault="00456002" w:rsidP="0014632E">
      <w:pPr>
        <w:pStyle w:val="AppendixBulletIndent"/>
        <w:numPr>
          <w:ilvl w:val="0"/>
          <w:numId w:val="77"/>
        </w:numPr>
        <w:tabs>
          <w:tab w:val="left" w:pos="90"/>
        </w:tabs>
        <w:ind w:left="1440" w:right="720"/>
        <w:rPr>
          <w:rFonts w:ascii="Tahoma" w:hAnsi="Tahoma" w:cs="Tahoma"/>
          <w:sz w:val="18"/>
          <w:szCs w:val="18"/>
        </w:rPr>
      </w:pPr>
      <w:r>
        <w:rPr>
          <w:rFonts w:ascii="Tahoma" w:hAnsi="Tahoma" w:cs="Tahoma"/>
          <w:sz w:val="18"/>
          <w:szCs w:val="18"/>
        </w:rPr>
        <w:t>Enterprise Subscription Agreement</w:t>
      </w:r>
      <w:r w:rsidR="00DE28FE">
        <w:rPr>
          <w:rFonts w:ascii="Tahoma" w:hAnsi="Tahoma" w:cs="Tahoma"/>
          <w:sz w:val="18"/>
          <w:szCs w:val="18"/>
        </w:rPr>
        <w:t xml:space="preserve"> </w:t>
      </w:r>
      <w:r>
        <w:rPr>
          <w:rFonts w:ascii="Tahoma" w:hAnsi="Tahoma" w:cs="Tahoma"/>
          <w:sz w:val="18"/>
          <w:szCs w:val="18"/>
        </w:rPr>
        <w:t>(for buy-out orders only)</w:t>
      </w:r>
    </w:p>
    <w:p w14:paraId="77484523" w14:textId="77777777" w:rsidR="00456002" w:rsidRDefault="00456002" w:rsidP="0014632E">
      <w:pPr>
        <w:pStyle w:val="AppendixIndent"/>
        <w:tabs>
          <w:tab w:val="left" w:pos="90"/>
        </w:tabs>
        <w:spacing w:before="0"/>
        <w:ind w:left="0" w:right="720"/>
        <w:rPr>
          <w:rFonts w:ascii="Tahoma" w:hAnsi="Tahoma" w:cs="Tahoma"/>
          <w:sz w:val="18"/>
          <w:szCs w:val="18"/>
        </w:rPr>
      </w:pPr>
    </w:p>
    <w:p w14:paraId="2A9143EE" w14:textId="77777777" w:rsidR="00456002" w:rsidRPr="0014632E"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There are no pre-requisites for a customer to acquire a License in the Open </w:t>
      </w:r>
      <w:proofErr w:type="gramStart"/>
      <w:r w:rsidRPr="004C08A3">
        <w:rPr>
          <w:rFonts w:ascii="Tahoma" w:hAnsi="Tahoma" w:cs="Tahoma"/>
          <w:sz w:val="18"/>
          <w:lang w:eastAsia="ja-JP"/>
        </w:rPr>
        <w:t>License ,</w:t>
      </w:r>
      <w:proofErr w:type="gramEnd"/>
      <w:r w:rsidRPr="004C08A3">
        <w:rPr>
          <w:rFonts w:ascii="Tahoma" w:hAnsi="Tahoma" w:cs="Tahoma"/>
          <w:sz w:val="18"/>
          <w:lang w:eastAsia="ja-JP"/>
        </w:rPr>
        <w:t xml:space="preserve"> Select, and Select Plus programs.  Refer to </w:t>
      </w:r>
      <w:r>
        <w:rPr>
          <w:rFonts w:ascii="Tahoma" w:hAnsi="Tahoma" w:cs="Tahoma"/>
          <w:sz w:val="18"/>
          <w:lang w:eastAsia="ja-JP"/>
        </w:rPr>
        <w:t xml:space="preserve">specific program agreement </w:t>
      </w:r>
      <w:r w:rsidRPr="004C08A3">
        <w:rPr>
          <w:rFonts w:ascii="Tahoma" w:hAnsi="Tahoma" w:cs="Tahoma"/>
          <w:sz w:val="18"/>
          <w:lang w:eastAsia="ja-JP"/>
        </w:rPr>
        <w:t xml:space="preserve">for eligibility rules for ordering a perpetual </w:t>
      </w:r>
      <w:r w:rsidR="0014632E">
        <w:rPr>
          <w:rFonts w:ascii="Tahoma" w:hAnsi="Tahoma" w:cs="Tahoma"/>
          <w:sz w:val="18"/>
          <w:lang w:eastAsia="ja-JP"/>
        </w:rPr>
        <w:t>license through buy-out orders.</w:t>
      </w:r>
    </w:p>
    <w:p w14:paraId="21E7D0D0" w14:textId="77777777" w:rsidR="00255158" w:rsidRDefault="00255158" w:rsidP="0014632E">
      <w:pPr>
        <w:pStyle w:val="AppendixIndent"/>
        <w:tabs>
          <w:tab w:val="left" w:pos="90"/>
        </w:tabs>
        <w:spacing w:before="0"/>
        <w:ind w:left="0" w:right="720"/>
        <w:rPr>
          <w:rFonts w:ascii="Tahoma" w:hAnsi="Tahoma" w:cs="Tahoma"/>
          <w:sz w:val="18"/>
          <w:szCs w:val="18"/>
        </w:rPr>
      </w:pPr>
    </w:p>
    <w:p w14:paraId="55427CC0" w14:textId="77777777" w:rsidR="00456002" w:rsidRDefault="00456002" w:rsidP="00456002">
      <w:pPr>
        <w:pStyle w:val="Heading2"/>
        <w:tabs>
          <w:tab w:val="left" w:pos="90"/>
        </w:tabs>
        <w:ind w:left="0" w:right="720"/>
        <w:rPr>
          <w:rFonts w:ascii="Tahoma" w:hAnsi="Tahoma" w:cs="Tahoma"/>
        </w:rPr>
      </w:pPr>
      <w:bookmarkStart w:id="690" w:name="_Toc323819649"/>
      <w:bookmarkStart w:id="691" w:name="_Toc336338200"/>
      <w:bookmarkStart w:id="692" w:name="_Toc352320020"/>
      <w:r>
        <w:rPr>
          <w:rFonts w:ascii="Tahoma" w:hAnsi="Tahoma" w:cs="Tahoma"/>
        </w:rPr>
        <w:t>License &amp; Software Assurance</w:t>
      </w:r>
      <w:bookmarkEnd w:id="690"/>
      <w:bookmarkEnd w:id="691"/>
      <w:bookmarkEnd w:id="692"/>
      <w:r>
        <w:rPr>
          <w:rFonts w:ascii="Tahoma" w:hAnsi="Tahoma" w:cs="Tahoma"/>
        </w:rPr>
        <w:t xml:space="preserve"> </w:t>
      </w:r>
    </w:p>
    <w:p w14:paraId="72B8ACA3" w14:textId="77777777" w:rsidR="00456002" w:rsidRPr="00ED589D" w:rsidRDefault="00456002" w:rsidP="00ED589D">
      <w:pPr>
        <w:pStyle w:val="AppendixIndent"/>
        <w:tabs>
          <w:tab w:val="left" w:pos="90"/>
        </w:tabs>
        <w:spacing w:before="0"/>
        <w:ind w:left="0" w:right="720"/>
        <w:rPr>
          <w:rFonts w:ascii="Tahoma" w:hAnsi="Tahoma" w:cs="Tahoma"/>
          <w:sz w:val="18"/>
        </w:rPr>
      </w:pPr>
    </w:p>
    <w:p w14:paraId="31C3CFB8" w14:textId="77777777" w:rsidR="00456002"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This product type isn’t version specific. It allows customers to acquire the License and Software Assurance at the same time. Available in the following programs:</w:t>
      </w:r>
    </w:p>
    <w:p w14:paraId="40048BE7" w14:textId="77777777" w:rsidR="00456002" w:rsidRDefault="00456002" w:rsidP="0014632E">
      <w:pPr>
        <w:pStyle w:val="AppendixIndent"/>
        <w:tabs>
          <w:tab w:val="left" w:pos="90"/>
        </w:tabs>
        <w:spacing w:before="0"/>
        <w:ind w:left="0" w:right="720"/>
        <w:rPr>
          <w:rFonts w:ascii="Tahoma" w:hAnsi="Tahoma" w:cs="Tahoma"/>
          <w:sz w:val="18"/>
        </w:rPr>
      </w:pPr>
    </w:p>
    <w:p w14:paraId="0977F064"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 xml:space="preserve">Open License </w:t>
      </w:r>
    </w:p>
    <w:p w14:paraId="594DED24"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Open Value</w:t>
      </w:r>
    </w:p>
    <w:p w14:paraId="1D8F5C7D" w14:textId="77777777" w:rsidR="00456002" w:rsidRDefault="00385C8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Open Value S</w:t>
      </w:r>
      <w:r w:rsidR="00456002">
        <w:rPr>
          <w:rFonts w:ascii="Tahoma" w:hAnsi="Tahoma" w:cs="Tahoma"/>
          <w:sz w:val="18"/>
        </w:rPr>
        <w:t>ubscription</w:t>
      </w:r>
    </w:p>
    <w:p w14:paraId="1FDBFC28"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 xml:space="preserve">Select </w:t>
      </w:r>
    </w:p>
    <w:p w14:paraId="55654EB7"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Select Plus</w:t>
      </w:r>
    </w:p>
    <w:p w14:paraId="2A89A78F"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Enterprise Agreement</w:t>
      </w:r>
    </w:p>
    <w:p w14:paraId="7DEDF40F" w14:textId="77777777" w:rsidR="00456002" w:rsidRDefault="00456002" w:rsidP="0014632E">
      <w:pPr>
        <w:pStyle w:val="AppendixBulletIndent"/>
        <w:numPr>
          <w:ilvl w:val="0"/>
          <w:numId w:val="81"/>
        </w:numPr>
        <w:tabs>
          <w:tab w:val="left" w:pos="1440"/>
        </w:tabs>
        <w:ind w:left="1440" w:right="720"/>
        <w:rPr>
          <w:rFonts w:ascii="Tahoma" w:hAnsi="Tahoma" w:cs="Tahoma"/>
          <w:sz w:val="18"/>
        </w:rPr>
      </w:pPr>
      <w:r>
        <w:rPr>
          <w:rFonts w:ascii="Tahoma" w:hAnsi="Tahoma" w:cs="Tahoma"/>
          <w:sz w:val="18"/>
        </w:rPr>
        <w:t>Enterprise Subscription Agreement</w:t>
      </w:r>
    </w:p>
    <w:p w14:paraId="2CB8DEDC" w14:textId="77777777" w:rsidR="00456002" w:rsidRDefault="00456002" w:rsidP="00EF6A68">
      <w:pPr>
        <w:pStyle w:val="AppendixIndent"/>
        <w:tabs>
          <w:tab w:val="left" w:pos="90"/>
        </w:tabs>
        <w:spacing w:before="0"/>
        <w:ind w:left="0" w:right="720"/>
        <w:rPr>
          <w:rFonts w:ascii="Tahoma" w:hAnsi="Tahoma" w:cs="Tahoma"/>
          <w:sz w:val="18"/>
        </w:rPr>
      </w:pPr>
    </w:p>
    <w:p w14:paraId="4B4A57B1" w14:textId="77777777" w:rsidR="00456002" w:rsidRPr="0014632E"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There are no pre-requisites for acquiring the License. Software Assurance must be acquired at the time of acquiring the corresponding License, or upon renewal of an existing Software Assurance term.  In all volume licensing programs, when the customer does not meet the Software Assurance eligibility criteria and wishes to acquire Software Assurance, the customer must acquire the License</w:t>
      </w:r>
      <w:r w:rsidR="0014632E">
        <w:rPr>
          <w:rFonts w:ascii="Tahoma" w:hAnsi="Tahoma" w:cs="Tahoma"/>
          <w:sz w:val="18"/>
          <w:lang w:eastAsia="ja-JP"/>
        </w:rPr>
        <w:t xml:space="preserve"> &amp; Software Assurance offering.</w:t>
      </w:r>
    </w:p>
    <w:p w14:paraId="7E12FCDC" w14:textId="77777777" w:rsidR="00255158" w:rsidRPr="00255158" w:rsidRDefault="00255158" w:rsidP="00EF6A68">
      <w:pPr>
        <w:rPr>
          <w:lang w:eastAsia="x-none"/>
        </w:rPr>
      </w:pPr>
    </w:p>
    <w:p w14:paraId="397B82C7" w14:textId="77777777" w:rsidR="00456002" w:rsidRDefault="00456002" w:rsidP="00456002">
      <w:pPr>
        <w:pStyle w:val="Heading2"/>
        <w:tabs>
          <w:tab w:val="left" w:pos="90"/>
        </w:tabs>
        <w:ind w:left="0" w:right="720"/>
        <w:rPr>
          <w:rFonts w:ascii="Tahoma" w:hAnsi="Tahoma" w:cs="Tahoma"/>
        </w:rPr>
      </w:pPr>
      <w:bookmarkStart w:id="693" w:name="_Toc323819650"/>
      <w:bookmarkStart w:id="694" w:name="_Toc336338201"/>
      <w:bookmarkStart w:id="695" w:name="_Toc352320021"/>
      <w:r>
        <w:rPr>
          <w:rFonts w:ascii="Tahoma" w:hAnsi="Tahoma" w:cs="Tahoma"/>
        </w:rPr>
        <w:t>Software Assurance</w:t>
      </w:r>
      <w:bookmarkEnd w:id="693"/>
      <w:bookmarkEnd w:id="694"/>
      <w:bookmarkEnd w:id="695"/>
    </w:p>
    <w:p w14:paraId="5254D3B3" w14:textId="77777777" w:rsidR="00456002" w:rsidRPr="007C05C1" w:rsidRDefault="00456002" w:rsidP="00EF6A68">
      <w:pPr>
        <w:pStyle w:val="AppendixBodyText"/>
        <w:tabs>
          <w:tab w:val="left" w:pos="90"/>
        </w:tabs>
        <w:spacing w:after="0"/>
        <w:ind w:right="720"/>
        <w:rPr>
          <w:rFonts w:ascii="Tahoma" w:hAnsi="Tahoma" w:cs="Tahoma"/>
          <w:sz w:val="18"/>
          <w:lang w:eastAsia="ja-JP"/>
        </w:rPr>
      </w:pPr>
    </w:p>
    <w:p w14:paraId="1B4A57D7" w14:textId="77777777" w:rsidR="00456002" w:rsidRPr="004C08A3"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Microsoft Software Assurance is an offering that </w:t>
      </w:r>
      <w:r w:rsidRPr="004C08A3">
        <w:rPr>
          <w:rFonts w:ascii="Tahoma" w:hAnsi="Tahoma" w:cs="Tahoma"/>
          <w:sz w:val="18"/>
          <w:lang w:eastAsia="ja-JP"/>
        </w:rPr>
        <w:t>provides benefits that may include new version rights,</w:t>
      </w:r>
      <w:r w:rsidR="00DE28FE" w:rsidRPr="004C08A3">
        <w:rPr>
          <w:rFonts w:ascii="Tahoma" w:hAnsi="Tahoma" w:cs="Tahoma"/>
          <w:sz w:val="18"/>
          <w:lang w:eastAsia="ja-JP"/>
        </w:rPr>
        <w:t xml:space="preserve"> </w:t>
      </w:r>
      <w:r w:rsidRPr="004C08A3">
        <w:rPr>
          <w:rFonts w:ascii="Tahoma" w:hAnsi="Tahoma" w:cs="Tahoma"/>
          <w:sz w:val="18"/>
          <w:lang w:eastAsia="ja-JP"/>
        </w:rPr>
        <w:t>access to differentiated technologies,</w:t>
      </w:r>
      <w:r w:rsidR="00DE28FE" w:rsidRPr="004C08A3">
        <w:rPr>
          <w:rFonts w:ascii="Tahoma" w:hAnsi="Tahoma" w:cs="Tahoma"/>
          <w:sz w:val="18"/>
          <w:lang w:eastAsia="ja-JP"/>
        </w:rPr>
        <w:t xml:space="preserve"> </w:t>
      </w:r>
      <w:r w:rsidRPr="004C08A3">
        <w:rPr>
          <w:rFonts w:ascii="Tahoma" w:hAnsi="Tahoma" w:cs="Tahoma"/>
          <w:sz w:val="18"/>
          <w:lang w:eastAsia="ja-JP"/>
        </w:rPr>
        <w:t>additional use rights for the Products for which it is acquired, spread payments, consulting services, training, support and access to exclusive offerings. For details on each of the benefits and policies, refer to the Software Assurance (SA) Benefits Section of this document.</w:t>
      </w:r>
    </w:p>
    <w:p w14:paraId="0E189678" w14:textId="77777777" w:rsidR="00456002" w:rsidRDefault="00456002" w:rsidP="00EF6A68">
      <w:pPr>
        <w:pStyle w:val="AppendixIndent"/>
        <w:tabs>
          <w:tab w:val="left" w:pos="90"/>
        </w:tabs>
        <w:spacing w:before="0"/>
        <w:ind w:left="0" w:right="720"/>
        <w:rPr>
          <w:rFonts w:ascii="Tahoma" w:hAnsi="Tahoma" w:cs="Tahoma"/>
          <w:color w:val="000000"/>
          <w:sz w:val="18"/>
        </w:rPr>
      </w:pPr>
    </w:p>
    <w:p w14:paraId="60513862" w14:textId="77777777" w:rsidR="00456002" w:rsidRPr="004C08A3" w:rsidRDefault="00456002" w:rsidP="00EF6A68">
      <w:pPr>
        <w:pStyle w:val="AppendixBodyText"/>
        <w:spacing w:after="0"/>
        <w:ind w:right="720"/>
        <w:rPr>
          <w:rFonts w:ascii="Tahoma" w:hAnsi="Tahoma" w:cs="Tahoma"/>
          <w:sz w:val="18"/>
          <w:lang w:eastAsia="ja-JP"/>
        </w:rPr>
      </w:pPr>
      <w:r w:rsidRPr="004C08A3">
        <w:rPr>
          <w:rFonts w:ascii="Tahoma" w:hAnsi="Tahoma" w:cs="Tahoma"/>
          <w:sz w:val="18"/>
          <w:lang w:eastAsia="ja-JP"/>
        </w:rPr>
        <w:lastRenderedPageBreak/>
        <w:t>For details on use rights related to benefits, refer to the Product Use Rights for Volume Licensing. Software Assurance is available in the following programs:</w:t>
      </w:r>
    </w:p>
    <w:p w14:paraId="26ECE9AF" w14:textId="77777777" w:rsidR="00456002" w:rsidRDefault="00456002" w:rsidP="00EF6A68">
      <w:pPr>
        <w:pStyle w:val="AppendixIndent"/>
        <w:tabs>
          <w:tab w:val="left" w:pos="90"/>
        </w:tabs>
        <w:spacing w:before="0"/>
        <w:ind w:left="0" w:right="720"/>
        <w:rPr>
          <w:rFonts w:ascii="Tahoma" w:hAnsi="Tahoma" w:cs="Tahoma"/>
          <w:sz w:val="18"/>
        </w:rPr>
      </w:pPr>
    </w:p>
    <w:p w14:paraId="69CDAF7F"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Open License </w:t>
      </w:r>
    </w:p>
    <w:p w14:paraId="12D27B93"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Open Value </w:t>
      </w:r>
    </w:p>
    <w:p w14:paraId="2FDB611D"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Select </w:t>
      </w:r>
    </w:p>
    <w:p w14:paraId="0E295D8B"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Select Plus</w:t>
      </w:r>
    </w:p>
    <w:p w14:paraId="63F66653" w14:textId="77777777" w:rsidR="00456002" w:rsidRDefault="00456002" w:rsidP="00EF6A68">
      <w:pPr>
        <w:pStyle w:val="AppendixBulletIndent"/>
        <w:numPr>
          <w:ilvl w:val="0"/>
          <w:numId w:val="82"/>
        </w:numPr>
        <w:tabs>
          <w:tab w:val="left" w:pos="1440"/>
        </w:tabs>
        <w:ind w:left="1440" w:right="720"/>
        <w:rPr>
          <w:rFonts w:ascii="Tahoma" w:hAnsi="Tahoma" w:cs="Tahoma"/>
          <w:sz w:val="18"/>
        </w:rPr>
      </w:pPr>
      <w:r>
        <w:rPr>
          <w:rFonts w:ascii="Tahoma" w:hAnsi="Tahoma" w:cs="Tahoma"/>
          <w:sz w:val="18"/>
        </w:rPr>
        <w:t>Enterprise Agreement</w:t>
      </w:r>
    </w:p>
    <w:p w14:paraId="7EC06D44" w14:textId="77777777" w:rsidR="00456002" w:rsidRDefault="00456002" w:rsidP="00B147AB">
      <w:pPr>
        <w:pStyle w:val="AppendixIndent"/>
        <w:spacing w:before="0"/>
        <w:ind w:left="0" w:right="720"/>
        <w:rPr>
          <w:rFonts w:ascii="Tahoma" w:hAnsi="Tahoma" w:cs="Tahoma"/>
          <w:sz w:val="18"/>
        </w:rPr>
      </w:pPr>
    </w:p>
    <w:p w14:paraId="372CD838"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There are three different levels of commitment a customer can select for Software Assurance.  The available levels vary by program.  A customer’s Software Assurance commitment level is one of many factors that can determine a customer’s benefit entitlement.  A customer can</w:t>
      </w:r>
    </w:p>
    <w:p w14:paraId="4E6FA267" w14:textId="77777777" w:rsidR="004C08A3" w:rsidRDefault="004C08A3" w:rsidP="00B147AB">
      <w:pPr>
        <w:pStyle w:val="AppendixIndent"/>
        <w:spacing w:before="0"/>
        <w:ind w:left="0" w:right="720"/>
        <w:rPr>
          <w:rFonts w:ascii="Tahoma" w:hAnsi="Tahoma" w:cs="Tahoma"/>
          <w:sz w:val="18"/>
        </w:rPr>
      </w:pPr>
    </w:p>
    <w:p w14:paraId="2BB61CE4"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Commit to attaching Software Assurance on all of their platform products.  This is most commonly available in the Enterprise Agreement and Open Value.</w:t>
      </w:r>
    </w:p>
    <w:p w14:paraId="047F17A5"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Commit to attaching Software Assurance on all of their purchases under a particular product pool (Applications, Systems or Servers).  This is referred to as Software Assurance Membership (SAM). This does not require a companywide commitment on Software Assurance. This is most commonly available in Select.</w:t>
      </w:r>
    </w:p>
    <w:p w14:paraId="1ABACCFE"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Purchase Software Assurance on individual products without making any commitment to expanding Software Assurance to other products.</w:t>
      </w:r>
    </w:p>
    <w:p w14:paraId="0B56DAA8" w14:textId="77777777" w:rsidR="0053106B" w:rsidRDefault="0053106B" w:rsidP="00EF6A68">
      <w:pPr>
        <w:pStyle w:val="AppendixBodyText"/>
        <w:spacing w:after="0"/>
        <w:ind w:right="720"/>
        <w:rPr>
          <w:rFonts w:ascii="Tahoma" w:hAnsi="Tahoma" w:cs="Tahoma"/>
          <w:sz w:val="18"/>
          <w:lang w:eastAsia="ja-JP"/>
        </w:rPr>
      </w:pPr>
    </w:p>
    <w:p w14:paraId="1E0F2338" w14:textId="77777777" w:rsidR="00456002" w:rsidRDefault="00456002" w:rsidP="00B147AB">
      <w:pPr>
        <w:pStyle w:val="AppendixBodyText"/>
        <w:spacing w:after="0"/>
        <w:ind w:right="720"/>
        <w:rPr>
          <w:rFonts w:ascii="Tahoma" w:hAnsi="Tahoma" w:cs="Tahoma"/>
          <w:sz w:val="18"/>
          <w:lang w:eastAsia="ja-JP"/>
        </w:rPr>
      </w:pPr>
      <w:r>
        <w:rPr>
          <w:rFonts w:ascii="Tahoma" w:hAnsi="Tahoma" w:cs="Tahoma"/>
          <w:sz w:val="18"/>
          <w:lang w:eastAsia="ja-JP"/>
        </w:rPr>
        <w:t xml:space="preserve">Software Assurance must be acquired at the time of acquiring the License or upon renewal of an existing Software Assurance term.  </w:t>
      </w:r>
      <w:r w:rsidRPr="004C08A3">
        <w:rPr>
          <w:rFonts w:ascii="Tahoma" w:hAnsi="Tahoma" w:cs="Tahoma"/>
          <w:sz w:val="18"/>
          <w:lang w:eastAsia="ja-JP"/>
        </w:rPr>
        <w:t xml:space="preserve">Otherwise, they must acquire a new License or License &amp; Software Assurance in order to upgrade their License at a later date (for Windows Desktop Operating System, the options are Upgrade &amp; Software Assurance).  </w:t>
      </w:r>
      <w:r>
        <w:rPr>
          <w:rFonts w:ascii="Tahoma" w:hAnsi="Tahoma" w:cs="Tahoma"/>
          <w:sz w:val="18"/>
          <w:lang w:eastAsia="ja-JP"/>
        </w:rPr>
        <w:t>Refer to the renewal rules Section and specific program agreement for eligibility rules for acquiring Software Assurance.</w:t>
      </w:r>
    </w:p>
    <w:p w14:paraId="45C6DA0F" w14:textId="77777777" w:rsidR="004C08A3" w:rsidRDefault="004C08A3" w:rsidP="00B147AB">
      <w:pPr>
        <w:pStyle w:val="AppendixBodyText"/>
        <w:spacing w:after="0"/>
        <w:ind w:right="720"/>
        <w:rPr>
          <w:rFonts w:ascii="Tahoma" w:hAnsi="Tahoma" w:cs="Tahoma"/>
          <w:sz w:val="18"/>
          <w:lang w:eastAsia="ja-JP"/>
        </w:rPr>
      </w:pPr>
    </w:p>
    <w:p w14:paraId="78A84C8F" w14:textId="77777777" w:rsidR="00456002"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In the case of a transfer of perpetual Licenses, the transferee may acquire Software Assurance for such transferred Licenses within 30 days from the date of transfer and provided that the transferred Licenses had active Software Assurance coverage upon transfer. </w:t>
      </w:r>
    </w:p>
    <w:p w14:paraId="6B8E055B" w14:textId="77777777" w:rsidR="004C08A3" w:rsidRPr="004C08A3" w:rsidRDefault="004C08A3" w:rsidP="00B147AB">
      <w:pPr>
        <w:pStyle w:val="AppendixBodyText"/>
        <w:spacing w:after="0"/>
        <w:ind w:right="720"/>
        <w:rPr>
          <w:rFonts w:ascii="Tahoma" w:hAnsi="Tahoma" w:cs="Tahoma"/>
          <w:sz w:val="18"/>
          <w:lang w:eastAsia="ja-JP"/>
        </w:rPr>
      </w:pPr>
    </w:p>
    <w:p w14:paraId="42705431" w14:textId="77777777" w:rsidR="00456002" w:rsidRPr="004C08A3"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Customers may have the option to acquire Software Assurance for certain licenses purchased from the Retail channel (full packaged product) or from an Original Equipment Manufacturer (OEM). Eligibility varies by program, product pool and the license source (see below).  In all cases,</w:t>
      </w:r>
      <w:r w:rsidR="00B31BB3" w:rsidRPr="004C08A3">
        <w:rPr>
          <w:rFonts w:ascii="Tahoma" w:hAnsi="Tahoma" w:cs="Tahoma"/>
          <w:sz w:val="18"/>
          <w:lang w:eastAsia="ja-JP"/>
        </w:rPr>
        <w:t xml:space="preserve"> unless otherwise stated,</w:t>
      </w:r>
      <w:r w:rsidRPr="004C08A3">
        <w:rPr>
          <w:rFonts w:ascii="Tahoma" w:hAnsi="Tahoma" w:cs="Tahoma"/>
          <w:sz w:val="18"/>
          <w:lang w:eastAsia="ja-JP"/>
        </w:rPr>
        <w:t xml:space="preserve"> only licenses for the latest version of a product are eligible, and the Software Assurance must be acquired</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from the date the licenses are acquired.  Under Open Value, this option applies only to </w:t>
      </w:r>
      <w:proofErr w:type="spellStart"/>
      <w:r w:rsidRPr="004C08A3">
        <w:rPr>
          <w:rFonts w:ascii="Tahoma" w:hAnsi="Tahoma" w:cs="Tahoma"/>
          <w:sz w:val="18"/>
          <w:lang w:eastAsia="ja-JP"/>
        </w:rPr>
        <w:t>non Organization</w:t>
      </w:r>
      <w:proofErr w:type="spellEnd"/>
      <w:r w:rsidRPr="004C08A3">
        <w:rPr>
          <w:rFonts w:ascii="Tahoma" w:hAnsi="Tahoma" w:cs="Tahoma"/>
          <w:sz w:val="18"/>
          <w:lang w:eastAsia="ja-JP"/>
        </w:rPr>
        <w:t>-wide/Company-wide products.  Under Enterprise Agreements, it applies only to Additional Products</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Customers who acquire Software Assurance for OEM or retail licenses have the option of installing and using the Volume Licensing software for the current version at </w:t>
      </w:r>
      <w:proofErr w:type="spellStart"/>
      <w:r w:rsidRPr="004C08A3">
        <w:rPr>
          <w:rFonts w:ascii="Tahoma" w:hAnsi="Tahoma" w:cs="Tahoma"/>
          <w:sz w:val="18"/>
          <w:lang w:eastAsia="ja-JP"/>
        </w:rPr>
        <w:t>anytime</w:t>
      </w:r>
      <w:proofErr w:type="spellEnd"/>
      <w:r w:rsidRPr="004C08A3">
        <w:rPr>
          <w:rFonts w:ascii="Tahoma" w:hAnsi="Tahoma" w:cs="Tahoma"/>
          <w:sz w:val="18"/>
          <w:lang w:eastAsia="ja-JP"/>
        </w:rPr>
        <w:t>.  If they do this, their use of the software is subject to the Product Use Rights for that product and the terms and conditions of the customer’s Volume License Agreement.</w:t>
      </w:r>
    </w:p>
    <w:p w14:paraId="6A5AB770" w14:textId="77777777" w:rsidR="00456002" w:rsidRDefault="00456002" w:rsidP="00B147AB">
      <w:pPr>
        <w:pStyle w:val="AppendixIndent"/>
        <w:spacing w:before="0"/>
        <w:ind w:left="0" w:right="720"/>
        <w:rPr>
          <w:rFonts w:ascii="Tahoma" w:hAnsi="Tahoma" w:cs="Tahoma"/>
          <w:color w:val="000000"/>
          <w:sz w:val="18"/>
          <w:lang w:eastAsia="ja-JP"/>
        </w:rPr>
      </w:pPr>
    </w:p>
    <w:tbl>
      <w:tblPr>
        <w:tblW w:w="8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963"/>
        <w:gridCol w:w="2431"/>
        <w:gridCol w:w="2971"/>
      </w:tblGrid>
      <w:tr w:rsidR="00456002" w:rsidRPr="00F84FA6" w14:paraId="53C8D3A9" w14:textId="77777777" w:rsidTr="00456002">
        <w:tc>
          <w:tcPr>
            <w:tcW w:w="1350" w:type="dxa"/>
            <w:tcBorders>
              <w:top w:val="single" w:sz="4" w:space="0" w:color="auto"/>
              <w:left w:val="single" w:sz="4" w:space="0" w:color="auto"/>
              <w:bottom w:val="single" w:sz="4" w:space="0" w:color="auto"/>
              <w:right w:val="single" w:sz="4" w:space="0" w:color="auto"/>
            </w:tcBorders>
            <w:shd w:val="clear" w:color="auto" w:fill="FFCC99"/>
            <w:vAlign w:val="center"/>
          </w:tcPr>
          <w:p w14:paraId="353C2326" w14:textId="77777777" w:rsidR="00456002" w:rsidRPr="00456002" w:rsidRDefault="00456002" w:rsidP="005C647E">
            <w:pPr>
              <w:pStyle w:val="AppendixTableHeadings"/>
              <w:rPr>
                <w:rFonts w:ascii="Tahoma" w:hAnsi="Tahoma" w:cs="Tahoma"/>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5F1D2C04"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Full Packaged Products</w:t>
            </w:r>
          </w:p>
        </w:tc>
        <w:tc>
          <w:tcPr>
            <w:tcW w:w="2431"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7D2E6CAB"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OEM</w:t>
            </w:r>
          </w:p>
        </w:tc>
        <w:tc>
          <w:tcPr>
            <w:tcW w:w="2971" w:type="dxa"/>
            <w:tcBorders>
              <w:top w:val="single" w:sz="4" w:space="0" w:color="auto"/>
              <w:left w:val="single" w:sz="4" w:space="0" w:color="auto"/>
              <w:bottom w:val="single" w:sz="4" w:space="0" w:color="auto"/>
              <w:right w:val="single" w:sz="4" w:space="0" w:color="auto"/>
            </w:tcBorders>
            <w:shd w:val="clear" w:color="auto" w:fill="FFCC99"/>
            <w:hideMark/>
          </w:tcPr>
          <w:p w14:paraId="790BC671"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Programs</w:t>
            </w:r>
          </w:p>
        </w:tc>
      </w:tr>
      <w:tr w:rsidR="00456002" w14:paraId="2779E987"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5A6CE8EA"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Application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F302FC7" w14:textId="77777777" w:rsidR="00456002" w:rsidRDefault="00456002" w:rsidP="005C647E">
            <w:pPr>
              <w:pStyle w:val="AppendixTableText"/>
              <w:rPr>
                <w:rFonts w:ascii="Tahoma" w:hAnsi="Tahoma" w:cs="Tahoma"/>
                <w:color w:val="000000"/>
              </w:rPr>
            </w:pPr>
            <w:r>
              <w:rPr>
                <w:rFonts w:ascii="Tahoma" w:hAnsi="Tahoma" w:cs="Tahoma"/>
                <w:color w:val="000000"/>
              </w:rPr>
              <w:t xml:space="preserve">N/A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16A5A5CF" w14:textId="77777777" w:rsidR="00456002" w:rsidRDefault="00456002" w:rsidP="005C647E">
            <w:pPr>
              <w:pStyle w:val="AppendixTableText"/>
              <w:rPr>
                <w:rFonts w:ascii="Tahoma" w:hAnsi="Tahoma" w:cs="Tahoma"/>
                <w:color w:val="000000"/>
              </w:rPr>
            </w:pPr>
            <w:r>
              <w:rPr>
                <w:rFonts w:ascii="Tahoma" w:hAnsi="Tahoma" w:cs="Tahoma"/>
                <w:color w:val="000000"/>
              </w:rPr>
              <w:t>SA available only as outlined below</w:t>
            </w:r>
          </w:p>
        </w:tc>
        <w:tc>
          <w:tcPr>
            <w:tcW w:w="2971" w:type="dxa"/>
            <w:vMerge w:val="restart"/>
            <w:tcBorders>
              <w:top w:val="single" w:sz="4" w:space="0" w:color="auto"/>
              <w:left w:val="single" w:sz="4" w:space="0" w:color="auto"/>
              <w:bottom w:val="single" w:sz="4" w:space="0" w:color="auto"/>
              <w:right w:val="single" w:sz="4" w:space="0" w:color="auto"/>
            </w:tcBorders>
            <w:hideMark/>
          </w:tcPr>
          <w:p w14:paraId="6BD6B8BC" w14:textId="77777777" w:rsidR="00456002" w:rsidRDefault="00456002" w:rsidP="005C647E">
            <w:pPr>
              <w:pStyle w:val="AppendixTableText"/>
              <w:jc w:val="left"/>
              <w:rPr>
                <w:rFonts w:ascii="Tahoma" w:hAnsi="Tahoma" w:cs="Tahoma"/>
                <w:color w:val="000000"/>
              </w:rPr>
            </w:pPr>
            <w:r>
              <w:rPr>
                <w:rFonts w:ascii="Tahoma" w:hAnsi="Tahoma" w:cs="Tahoma"/>
                <w:color w:val="000000"/>
              </w:rPr>
              <w:t xml:space="preserve">Applies to Open License, Select, Select Plus and </w:t>
            </w:r>
            <w:proofErr w:type="spellStart"/>
            <w:r>
              <w:rPr>
                <w:rFonts w:ascii="Tahoma" w:hAnsi="Tahoma" w:cs="Tahoma"/>
                <w:color w:val="000000"/>
              </w:rPr>
              <w:t xml:space="preserve">non </w:t>
            </w:r>
            <w:r>
              <w:rPr>
                <w:rFonts w:ascii="Tahoma" w:hAnsi="Tahoma" w:cs="Tahoma"/>
              </w:rPr>
              <w:t>Organization</w:t>
            </w:r>
            <w:proofErr w:type="spellEnd"/>
            <w:r>
              <w:rPr>
                <w:rFonts w:ascii="Tahoma" w:hAnsi="Tahoma" w:cs="Tahoma"/>
              </w:rPr>
              <w:t>-wide/Company-wide</w:t>
            </w:r>
            <w:r>
              <w:rPr>
                <w:rFonts w:ascii="Tahoma" w:hAnsi="Tahoma" w:cs="Tahoma"/>
                <w:color w:val="000000"/>
              </w:rPr>
              <w:t xml:space="preserve"> under Open Value and Additional Products under Enterprise Agreements. It does not apply to Enterprise Products under Open Value and Enterprise Agreements</w:t>
            </w:r>
          </w:p>
        </w:tc>
      </w:tr>
      <w:tr w:rsidR="00456002" w14:paraId="4A72E08E"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B00A2CF"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Systems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2728C9B"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6F88F2FE"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73DEEE8F" w14:textId="77777777" w:rsidR="00456002" w:rsidRDefault="00456002" w:rsidP="005C647E">
            <w:pPr>
              <w:rPr>
                <w:rFonts w:cs="Tahoma"/>
                <w:color w:val="000000"/>
                <w:szCs w:val="18"/>
              </w:rPr>
            </w:pPr>
          </w:p>
        </w:tc>
      </w:tr>
      <w:tr w:rsidR="00456002" w14:paraId="163EFCD8"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341D8420"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Server Pool</w:t>
            </w:r>
          </w:p>
        </w:tc>
        <w:tc>
          <w:tcPr>
            <w:tcW w:w="1963" w:type="dxa"/>
            <w:tcBorders>
              <w:top w:val="single" w:sz="4" w:space="0" w:color="auto"/>
              <w:left w:val="single" w:sz="4" w:space="0" w:color="auto"/>
              <w:bottom w:val="single" w:sz="4" w:space="0" w:color="auto"/>
              <w:right w:val="single" w:sz="4" w:space="0" w:color="auto"/>
            </w:tcBorders>
            <w:vAlign w:val="center"/>
            <w:hideMark/>
          </w:tcPr>
          <w:p w14:paraId="6B627F9D"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3CC68885" w14:textId="77777777" w:rsidR="00456002" w:rsidRDefault="00456002" w:rsidP="005C647E">
            <w:pPr>
              <w:pStyle w:val="AppendixTableText"/>
              <w:rPr>
                <w:rFonts w:ascii="Tahoma" w:hAnsi="Tahoma" w:cs="Tahoma"/>
                <w:color w:val="000000"/>
              </w:rPr>
            </w:pPr>
            <w:r>
              <w:rPr>
                <w:rFonts w:ascii="Tahoma" w:hAnsi="Tahoma" w:cs="Tahoma"/>
                <w:color w:val="000000"/>
              </w:rPr>
              <w:t>SA available</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2770321B" w14:textId="77777777" w:rsidR="00456002" w:rsidRDefault="00456002" w:rsidP="005C647E">
            <w:pPr>
              <w:rPr>
                <w:rFonts w:cs="Tahoma"/>
                <w:color w:val="000000"/>
                <w:szCs w:val="18"/>
              </w:rPr>
            </w:pPr>
          </w:p>
        </w:tc>
      </w:tr>
    </w:tbl>
    <w:p w14:paraId="0976A571" w14:textId="77777777" w:rsidR="00456002" w:rsidRDefault="00456002" w:rsidP="00456002">
      <w:pPr>
        <w:ind w:right="720"/>
        <w:rPr>
          <w:rFonts w:cs="Tahoma"/>
          <w:szCs w:val="18"/>
        </w:rPr>
      </w:pPr>
    </w:p>
    <w:p w14:paraId="27B591A8" w14:textId="77777777" w:rsidR="00456002" w:rsidRPr="00B147AB" w:rsidRDefault="00456002" w:rsidP="00B147AB">
      <w:pPr>
        <w:pStyle w:val="AppendixBodyText"/>
        <w:spacing w:after="0"/>
        <w:ind w:right="720"/>
        <w:rPr>
          <w:rFonts w:ascii="Tahoma" w:hAnsi="Tahoma" w:cs="Tahoma"/>
        </w:rPr>
      </w:pPr>
      <w:r>
        <w:rPr>
          <w:rFonts w:ascii="Tahoma" w:hAnsi="Tahoma" w:cs="Tahoma"/>
          <w:sz w:val="18"/>
          <w:szCs w:val="18"/>
        </w:rPr>
        <w:t xml:space="preserve">Customers who acquire Microsoft Office Professional 2010 from an OEM may acquire Software Assurance for Microsoft Office Standard 2010 in the Open License programs, Select and Select Plus programs, and </w:t>
      </w:r>
      <w:proofErr w:type="spellStart"/>
      <w:r>
        <w:rPr>
          <w:rFonts w:ascii="Tahoma" w:hAnsi="Tahoma" w:cs="Tahoma"/>
          <w:sz w:val="18"/>
          <w:szCs w:val="18"/>
        </w:rPr>
        <w:t>non Company</w:t>
      </w:r>
      <w:proofErr w:type="spellEnd"/>
      <w:r>
        <w:rPr>
          <w:rFonts w:ascii="Tahoma" w:hAnsi="Tahoma" w:cs="Tahoma"/>
          <w:sz w:val="18"/>
          <w:szCs w:val="18"/>
        </w:rPr>
        <w:t>-wide under Open Value within 90 days from the date of OEM pu</w:t>
      </w:r>
      <w:r w:rsidR="005B372B">
        <w:rPr>
          <w:rFonts w:ascii="Tahoma" w:hAnsi="Tahoma" w:cs="Tahoma"/>
          <w:sz w:val="18"/>
          <w:szCs w:val="18"/>
        </w:rPr>
        <w:t>rchase. Office Product Key Card</w:t>
      </w:r>
      <w:r>
        <w:rPr>
          <w:rFonts w:ascii="Tahoma" w:hAnsi="Tahoma" w:cs="Tahoma"/>
          <w:sz w:val="18"/>
          <w:szCs w:val="18"/>
        </w:rPr>
        <w:t xml:space="preserve">s </w:t>
      </w:r>
      <w:r>
        <w:rPr>
          <w:rFonts w:ascii="Tahoma" w:hAnsi="Tahoma" w:cs="Tahoma"/>
          <w:sz w:val="18"/>
          <w:szCs w:val="18"/>
        </w:rPr>
        <w:lastRenderedPageBreak/>
        <w:t>(PKC) are considered Full Packaged Product (Retail) offering and are not eligible for the option to acquire Software Assurance.</w:t>
      </w:r>
    </w:p>
    <w:p w14:paraId="7BA196F2" w14:textId="77777777" w:rsidR="00255158" w:rsidRPr="007C05C1" w:rsidRDefault="00255158" w:rsidP="00B147AB">
      <w:pPr>
        <w:pStyle w:val="AppendixBodyText"/>
        <w:spacing w:after="0"/>
        <w:ind w:right="720"/>
        <w:rPr>
          <w:rFonts w:ascii="Tahoma" w:hAnsi="Tahoma" w:cs="Tahoma"/>
          <w:sz w:val="18"/>
          <w:lang w:eastAsia="ja-JP"/>
        </w:rPr>
      </w:pPr>
    </w:p>
    <w:p w14:paraId="0128B59C" w14:textId="77777777" w:rsidR="00456002" w:rsidRDefault="00456002" w:rsidP="00456002">
      <w:pPr>
        <w:pStyle w:val="Heading2"/>
        <w:ind w:left="0" w:right="720"/>
        <w:rPr>
          <w:rFonts w:ascii="Tahoma" w:hAnsi="Tahoma" w:cs="Tahoma"/>
        </w:rPr>
      </w:pPr>
      <w:bookmarkStart w:id="696" w:name="_Toc323819651"/>
      <w:bookmarkStart w:id="697" w:name="_Toc336338202"/>
      <w:bookmarkStart w:id="698" w:name="_Toc352320022"/>
      <w:r>
        <w:rPr>
          <w:rFonts w:ascii="Tahoma" w:hAnsi="Tahoma" w:cs="Tahoma"/>
        </w:rPr>
        <w:t>Step-Up Licenses</w:t>
      </w:r>
      <w:bookmarkEnd w:id="696"/>
      <w:bookmarkEnd w:id="697"/>
      <w:bookmarkEnd w:id="698"/>
    </w:p>
    <w:p w14:paraId="11CBC02C" w14:textId="77777777" w:rsidR="00456002" w:rsidRDefault="00456002" w:rsidP="00B147AB">
      <w:pPr>
        <w:ind w:right="720"/>
      </w:pPr>
    </w:p>
    <w:p w14:paraId="509808B0" w14:textId="77777777" w:rsidR="00456002" w:rsidRPr="00B147AB" w:rsidRDefault="00456002" w:rsidP="00B147AB">
      <w:pPr>
        <w:pStyle w:val="AppendixIndent"/>
        <w:ind w:left="0" w:right="720"/>
        <w:rPr>
          <w:rFonts w:ascii="Tahoma" w:hAnsi="Tahoma" w:cs="Tahoma"/>
          <w:sz w:val="18"/>
          <w:szCs w:val="18"/>
        </w:rPr>
      </w:pPr>
      <w:r>
        <w:rPr>
          <w:rFonts w:ascii="Tahoma" w:hAnsi="Tahoma" w:cs="Tahoma"/>
          <w:sz w:val="18"/>
        </w:rPr>
        <w:t xml:space="preserve">Customers may migrate from the standard edition to a premium edition of certain products may do this with a Step-Up License. Customers must have a license </w:t>
      </w:r>
      <w:r>
        <w:rPr>
          <w:rFonts w:ascii="Tahoma" w:hAnsi="Tahoma" w:cs="Tahoma"/>
          <w:sz w:val="18"/>
          <w:szCs w:val="18"/>
        </w:rPr>
        <w:t xml:space="preserve">with active Software </w:t>
      </w:r>
      <w:r>
        <w:rPr>
          <w:rFonts w:ascii="Tahoma" w:hAnsi="Tahoma" w:cs="Tahoma"/>
          <w:color w:val="000000"/>
          <w:sz w:val="18"/>
          <w:szCs w:val="18"/>
        </w:rPr>
        <w:t xml:space="preserve">Assurance for the qualifying product in order to acquire a Step-Up License.  The Step-Up License must be acquired, and is valid only when acquired, under the same Volume Licensing Program agreement and enrollment (if any), under which upgrade protection coverage for the qualifying product was originally acquired. </w:t>
      </w:r>
      <w:r>
        <w:rPr>
          <w:rFonts w:ascii="Tahoma" w:hAnsi="Tahoma" w:cs="Tahoma"/>
          <w:color w:val="000000"/>
          <w:sz w:val="18"/>
        </w:rPr>
        <w:t>The customer’s right to the use of software under a Step-Up license is conditioned on their having and retaining a License for the</w:t>
      </w:r>
      <w:r>
        <w:rPr>
          <w:rFonts w:ascii="Tahoma" w:hAnsi="Tahoma" w:cs="Tahoma"/>
          <w:sz w:val="18"/>
        </w:rPr>
        <w:t xml:space="preserve"> qualifying product.  Customers cannot transfer the License for the qualifying product separately from the </w:t>
      </w:r>
      <w:r w:rsidRPr="00AD19DE">
        <w:rPr>
          <w:rFonts w:ascii="Tahoma" w:hAnsi="Tahoma" w:cs="Tahoma"/>
          <w:sz w:val="18"/>
          <w:szCs w:val="18"/>
        </w:rPr>
        <w:t>Step-Up license.</w:t>
      </w:r>
      <w:r w:rsidR="00DE28FE">
        <w:rPr>
          <w:rFonts w:ascii="Tahoma" w:hAnsi="Tahoma" w:cs="Tahoma"/>
          <w:sz w:val="18"/>
          <w:szCs w:val="18"/>
        </w:rPr>
        <w:t xml:space="preserve"> </w:t>
      </w:r>
      <w:r w:rsidRPr="00EB2B3F">
        <w:rPr>
          <w:rFonts w:ascii="Tahoma" w:hAnsi="Tahoma" w:cs="Tahoma"/>
          <w:sz w:val="18"/>
          <w:szCs w:val="18"/>
        </w:rPr>
        <w:t xml:space="preserve"> For more details and license availability, please see the Enterprise Edition Step-up License Volume Licensing Brief: http://</w:t>
      </w:r>
      <w:hyperlink r:id="rId21" w:history="1">
        <w:r w:rsidRPr="002E57CF">
          <w:rPr>
            <w:rStyle w:val="Hyperlink"/>
            <w:rFonts w:ascii="Tahoma" w:hAnsi="Tahoma" w:cs="Tahoma"/>
            <w:sz w:val="18"/>
            <w:szCs w:val="18"/>
          </w:rPr>
          <w:t>www.microsoft.com/licensing</w:t>
        </w:r>
      </w:hyperlink>
      <w:r w:rsidR="00B147AB">
        <w:rPr>
          <w:rFonts w:ascii="Tahoma" w:hAnsi="Tahoma" w:cs="Tahoma"/>
          <w:sz w:val="18"/>
          <w:szCs w:val="18"/>
        </w:rPr>
        <w:t>.</w:t>
      </w:r>
    </w:p>
    <w:p w14:paraId="73922FD3" w14:textId="77777777" w:rsidR="00ED589D" w:rsidRPr="00ED589D" w:rsidRDefault="00ED589D" w:rsidP="00ED589D">
      <w:pPr>
        <w:rPr>
          <w:lang w:eastAsia="x-none"/>
        </w:rPr>
      </w:pPr>
    </w:p>
    <w:p w14:paraId="4A4198C1" w14:textId="77777777" w:rsidR="00456002" w:rsidRDefault="00456002" w:rsidP="00456002">
      <w:pPr>
        <w:pStyle w:val="Heading2"/>
        <w:ind w:left="0" w:right="720"/>
        <w:rPr>
          <w:rFonts w:ascii="Tahoma" w:hAnsi="Tahoma" w:cs="Tahoma"/>
        </w:rPr>
      </w:pPr>
      <w:bookmarkStart w:id="699" w:name="_Toc323819652"/>
      <w:bookmarkStart w:id="700" w:name="_Toc336338203"/>
      <w:bookmarkStart w:id="701" w:name="_Toc352320023"/>
      <w:r>
        <w:rPr>
          <w:rFonts w:ascii="Tahoma" w:hAnsi="Tahoma" w:cs="Tahoma"/>
        </w:rPr>
        <w:t>Subscription Licenses</w:t>
      </w:r>
      <w:bookmarkEnd w:id="699"/>
      <w:bookmarkEnd w:id="700"/>
      <w:bookmarkEnd w:id="701"/>
      <w:r>
        <w:rPr>
          <w:rFonts w:ascii="Tahoma" w:hAnsi="Tahoma" w:cs="Tahoma"/>
        </w:rPr>
        <w:t xml:space="preserve"> </w:t>
      </w:r>
    </w:p>
    <w:p w14:paraId="518DFB8E" w14:textId="77777777" w:rsidR="00456002" w:rsidRDefault="00456002" w:rsidP="007C05C1">
      <w:pPr>
        <w:ind w:right="720"/>
      </w:pPr>
    </w:p>
    <w:p w14:paraId="4EF84F73"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Online Services and some software products, isn’t version specific, and allows customers to use the software, and, in the case of an Online Service, the service during the term of the Select or Enterprise enrollment or Open agreement under which it is acquired.  Subscription licenses acquired under an Enterprise Agreement or Enterprise Subscription Agreement must be acquired at the time the service is first accessed, and are prorated based on the number of months remaining in the enrollment or agreement term. Available in the following programs: </w:t>
      </w:r>
    </w:p>
    <w:p w14:paraId="270CD8F4" w14:textId="77777777" w:rsidR="00456002" w:rsidRDefault="00456002" w:rsidP="00B147AB">
      <w:pPr>
        <w:pStyle w:val="AppendixIndent"/>
        <w:spacing w:before="0"/>
        <w:ind w:left="0" w:right="720"/>
        <w:rPr>
          <w:rFonts w:ascii="Tahoma" w:hAnsi="Tahoma" w:cs="Tahoma"/>
          <w:sz w:val="18"/>
        </w:rPr>
      </w:pPr>
    </w:p>
    <w:p w14:paraId="32EBCAE1"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Open Value</w:t>
      </w:r>
    </w:p>
    <w:p w14:paraId="1AD2E318"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 xml:space="preserve">Open Value Subscription </w:t>
      </w:r>
    </w:p>
    <w:p w14:paraId="275EE2E4"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 xml:space="preserve">Select </w:t>
      </w:r>
    </w:p>
    <w:p w14:paraId="7E331021"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Select Plus</w:t>
      </w:r>
    </w:p>
    <w:p w14:paraId="07FEB0E3"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School Agreement</w:t>
      </w:r>
    </w:p>
    <w:p w14:paraId="50D4A159"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EES</w:t>
      </w:r>
    </w:p>
    <w:p w14:paraId="083EA59B"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Enterprise Agreement</w:t>
      </w:r>
    </w:p>
    <w:p w14:paraId="6663EFB7" w14:textId="77777777" w:rsidR="00456002" w:rsidRPr="00B147AB" w:rsidRDefault="00456002" w:rsidP="00B147AB">
      <w:pPr>
        <w:pStyle w:val="AppendixIndent"/>
        <w:numPr>
          <w:ilvl w:val="0"/>
          <w:numId w:val="84"/>
        </w:numPr>
        <w:tabs>
          <w:tab w:val="left" w:pos="1440"/>
        </w:tabs>
        <w:spacing w:before="0"/>
        <w:ind w:left="1440" w:right="720"/>
        <w:rPr>
          <w:rFonts w:ascii="Tahoma" w:hAnsi="Tahoma" w:cs="Tahoma"/>
          <w:sz w:val="18"/>
        </w:rPr>
      </w:pPr>
      <w:r>
        <w:rPr>
          <w:rFonts w:ascii="Tahoma" w:hAnsi="Tahoma" w:cs="Tahoma"/>
          <w:sz w:val="18"/>
        </w:rPr>
        <w:t>Enterprise Subscription Agreement</w:t>
      </w:r>
    </w:p>
    <w:p w14:paraId="22F03977" w14:textId="77777777" w:rsidR="00ED589D" w:rsidRPr="00ED589D" w:rsidRDefault="00ED589D" w:rsidP="00B147AB">
      <w:pPr>
        <w:rPr>
          <w:lang w:eastAsia="x-none"/>
        </w:rPr>
      </w:pPr>
    </w:p>
    <w:p w14:paraId="74D958FA" w14:textId="77777777" w:rsidR="00456002" w:rsidRDefault="00456002" w:rsidP="00456002">
      <w:pPr>
        <w:pStyle w:val="Heading2"/>
        <w:ind w:left="0" w:right="720"/>
        <w:rPr>
          <w:rFonts w:ascii="Tahoma" w:hAnsi="Tahoma" w:cs="Tahoma"/>
        </w:rPr>
      </w:pPr>
      <w:bookmarkStart w:id="702" w:name="_Toc323819653"/>
      <w:bookmarkStart w:id="703" w:name="_Toc336338204"/>
      <w:bookmarkStart w:id="704" w:name="_Toc352320024"/>
      <w:r>
        <w:rPr>
          <w:rFonts w:ascii="Tahoma" w:hAnsi="Tahoma" w:cs="Tahoma"/>
        </w:rPr>
        <w:t>Upgrade</w:t>
      </w:r>
      <w:bookmarkEnd w:id="702"/>
      <w:bookmarkEnd w:id="703"/>
      <w:bookmarkEnd w:id="704"/>
    </w:p>
    <w:p w14:paraId="51376B5A" w14:textId="77777777" w:rsidR="00456002" w:rsidRPr="007C05C1" w:rsidRDefault="00456002" w:rsidP="00B147AB">
      <w:pPr>
        <w:pStyle w:val="AppendixIndent"/>
        <w:spacing w:before="0"/>
        <w:ind w:left="0" w:right="720"/>
        <w:rPr>
          <w:rFonts w:ascii="Tahoma" w:hAnsi="Tahoma" w:cs="Tahoma"/>
          <w:sz w:val="18"/>
        </w:rPr>
      </w:pPr>
    </w:p>
    <w:p w14:paraId="561E3156"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t>
      </w:r>
      <w:r>
        <w:rPr>
          <w:rFonts w:ascii="Tahoma" w:hAnsi="Tahoma" w:cs="Tahoma"/>
          <w:sz w:val="18"/>
          <w:u w:val="single"/>
        </w:rPr>
        <w:t>Windows Desktop Operating System only</w:t>
      </w:r>
      <w:r>
        <w:rPr>
          <w:rFonts w:ascii="Tahoma" w:hAnsi="Tahoma" w:cs="Tahoma"/>
          <w:sz w:val="18"/>
        </w:rPr>
        <w:t>, is version specific, and provides the right to run the version of the product for which it is ordered.  Available in the following programs:</w:t>
      </w:r>
    </w:p>
    <w:p w14:paraId="5F57A1AF" w14:textId="77777777" w:rsidR="00456002" w:rsidRDefault="00456002" w:rsidP="00B147AB">
      <w:pPr>
        <w:pStyle w:val="AppendixIndent"/>
        <w:spacing w:before="0"/>
        <w:ind w:left="0" w:right="720"/>
        <w:rPr>
          <w:rFonts w:ascii="Tahoma" w:hAnsi="Tahoma" w:cs="Tahoma"/>
          <w:sz w:val="18"/>
        </w:rPr>
      </w:pPr>
    </w:p>
    <w:p w14:paraId="3FE29090" w14:textId="77777777" w:rsidR="00385C82" w:rsidRDefault="00385C82" w:rsidP="00B147AB">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Open License</w:t>
      </w:r>
    </w:p>
    <w:p w14:paraId="71D0C3EB"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70F905E1"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 xml:space="preserve">Select </w:t>
      </w:r>
    </w:p>
    <w:p w14:paraId="1C637E27"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Select Plus</w:t>
      </w:r>
    </w:p>
    <w:p w14:paraId="2FEB69EC"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School Agreement (for buy-out orders only)</w:t>
      </w:r>
    </w:p>
    <w:p w14:paraId="754B4EB5"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EES (for buy-out orders only)</w:t>
      </w:r>
    </w:p>
    <w:p w14:paraId="65177CFF" w14:textId="77777777" w:rsidR="00385C82" w:rsidRDefault="00385C82" w:rsidP="00B147AB">
      <w:pPr>
        <w:pStyle w:val="AppendixBulletIndent"/>
        <w:numPr>
          <w:ilvl w:val="0"/>
          <w:numId w:val="77"/>
        </w:numPr>
        <w:tabs>
          <w:tab w:val="left" w:pos="1440"/>
        </w:tabs>
        <w:ind w:left="1440" w:right="720"/>
        <w:rPr>
          <w:rFonts w:ascii="Tahoma" w:hAnsi="Tahoma" w:cs="Tahoma"/>
          <w:sz w:val="18"/>
          <w:szCs w:val="18"/>
        </w:rPr>
      </w:pPr>
      <w:r>
        <w:rPr>
          <w:rFonts w:ascii="Tahoma" w:hAnsi="Tahoma" w:cs="Tahoma"/>
          <w:sz w:val="18"/>
          <w:szCs w:val="18"/>
        </w:rPr>
        <w:t>Enterprise Subscription Agreement (for buy-out orders only)</w:t>
      </w:r>
    </w:p>
    <w:p w14:paraId="51233D98" w14:textId="77777777" w:rsidR="00456002" w:rsidRDefault="00456002" w:rsidP="00B147AB">
      <w:pPr>
        <w:pStyle w:val="AppendixIndent"/>
        <w:spacing w:before="0"/>
        <w:ind w:left="0" w:right="720"/>
        <w:rPr>
          <w:rFonts w:ascii="Tahoma" w:hAnsi="Tahoma" w:cs="Tahoma"/>
          <w:sz w:val="18"/>
        </w:rPr>
      </w:pPr>
    </w:p>
    <w:p w14:paraId="4FFECCD4"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 customer must have a qualifying underlying desktop operating system license before it may acquire the Windows Desktop Operating System Upgrade license. Please see the Systems Product section for a list of qualifying desktop operating systems. This list varies by program and the circumstance of an order.</w:t>
      </w:r>
    </w:p>
    <w:p w14:paraId="7D04CE55" w14:textId="77777777" w:rsidR="00591D02" w:rsidRPr="007C05C1" w:rsidRDefault="00591D02" w:rsidP="00B147AB">
      <w:pPr>
        <w:pStyle w:val="Heading2"/>
        <w:ind w:left="0" w:right="720"/>
        <w:rPr>
          <w:rFonts w:ascii="Tahoma" w:hAnsi="Tahoma" w:cs="Tahoma"/>
          <w:b w:val="0"/>
          <w:sz w:val="18"/>
          <w:lang w:val="en-US"/>
        </w:rPr>
      </w:pPr>
      <w:bookmarkStart w:id="705" w:name="_Toc323819654"/>
    </w:p>
    <w:p w14:paraId="3C6C939B" w14:textId="77777777" w:rsidR="001C1727" w:rsidRDefault="001C1727">
      <w:pPr>
        <w:rPr>
          <w:rFonts w:cs="Tahoma"/>
          <w:b/>
          <w:sz w:val="24"/>
          <w:szCs w:val="24"/>
          <w:lang w:val="x-none" w:eastAsia="x-none"/>
        </w:rPr>
      </w:pPr>
      <w:bookmarkStart w:id="706" w:name="_Toc336338205"/>
      <w:r>
        <w:rPr>
          <w:rFonts w:cs="Tahoma"/>
        </w:rPr>
        <w:br w:type="page"/>
      </w:r>
    </w:p>
    <w:p w14:paraId="2C677D8C" w14:textId="77777777" w:rsidR="00456002" w:rsidRDefault="00456002" w:rsidP="00456002">
      <w:pPr>
        <w:pStyle w:val="Heading2"/>
        <w:ind w:left="0" w:right="720"/>
        <w:rPr>
          <w:rFonts w:ascii="Tahoma" w:hAnsi="Tahoma" w:cs="Tahoma"/>
        </w:rPr>
      </w:pPr>
      <w:bookmarkStart w:id="707" w:name="_Toc352320025"/>
      <w:r>
        <w:rPr>
          <w:rFonts w:ascii="Tahoma" w:hAnsi="Tahoma" w:cs="Tahoma"/>
        </w:rPr>
        <w:lastRenderedPageBreak/>
        <w:t>Upgrade &amp; Software Assurance</w:t>
      </w:r>
      <w:bookmarkEnd w:id="705"/>
      <w:bookmarkEnd w:id="706"/>
      <w:bookmarkEnd w:id="707"/>
      <w:r>
        <w:rPr>
          <w:rFonts w:ascii="Tahoma" w:hAnsi="Tahoma" w:cs="Tahoma"/>
        </w:rPr>
        <w:t xml:space="preserve"> </w:t>
      </w:r>
    </w:p>
    <w:p w14:paraId="19482E57" w14:textId="77777777" w:rsidR="00456002" w:rsidRDefault="00456002" w:rsidP="00B147AB">
      <w:pPr>
        <w:ind w:right="720"/>
      </w:pPr>
    </w:p>
    <w:p w14:paraId="01268837"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This product type is available for the Windows Desktop Operating System only, isn’t version specific, and allows customers to acquire the Upgrade and Software Assurance for the desktop operating system at the same time. Avail</w:t>
      </w:r>
      <w:r w:rsidR="00116EDC">
        <w:rPr>
          <w:rFonts w:ascii="Tahoma" w:hAnsi="Tahoma" w:cs="Tahoma"/>
          <w:sz w:val="18"/>
        </w:rPr>
        <w:t>able in the following programs:</w:t>
      </w:r>
    </w:p>
    <w:p w14:paraId="3E4459D5" w14:textId="77777777" w:rsidR="00116EDC" w:rsidRDefault="00116EDC" w:rsidP="00B147AB">
      <w:pPr>
        <w:pStyle w:val="AppendixIndent"/>
        <w:spacing w:before="0"/>
        <w:ind w:left="0" w:right="720"/>
        <w:rPr>
          <w:rFonts w:ascii="Tahoma" w:hAnsi="Tahoma" w:cs="Tahoma"/>
          <w:sz w:val="18"/>
        </w:rPr>
      </w:pPr>
    </w:p>
    <w:p w14:paraId="5F370E87"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License</w:t>
      </w:r>
    </w:p>
    <w:p w14:paraId="5E3547A7"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Value</w:t>
      </w:r>
    </w:p>
    <w:p w14:paraId="3D0AC01D"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Value Subscription</w:t>
      </w:r>
    </w:p>
    <w:p w14:paraId="6078E855"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975EFE1"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5C804CE6"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School Agreement</w:t>
      </w:r>
    </w:p>
    <w:p w14:paraId="4112FC4E"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ESS</w:t>
      </w:r>
    </w:p>
    <w:p w14:paraId="106613A1"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Enterprise Agreement</w:t>
      </w:r>
    </w:p>
    <w:p w14:paraId="370BD26B" w14:textId="77777777" w:rsidR="00456002" w:rsidRDefault="00456002" w:rsidP="00B147AB">
      <w:pPr>
        <w:pStyle w:val="AppendixBulletIndent"/>
        <w:numPr>
          <w:ilvl w:val="0"/>
          <w:numId w:val="78"/>
        </w:numPr>
        <w:tabs>
          <w:tab w:val="clear" w:pos="360"/>
          <w:tab w:val="num" w:pos="1440"/>
        </w:tabs>
        <w:ind w:left="1440" w:right="720"/>
        <w:rPr>
          <w:rFonts w:ascii="Tahoma" w:hAnsi="Tahoma" w:cs="Tahoma"/>
          <w:sz w:val="18"/>
        </w:rPr>
      </w:pPr>
      <w:r>
        <w:rPr>
          <w:rFonts w:ascii="Tahoma" w:hAnsi="Tahoma" w:cs="Tahoma"/>
          <w:sz w:val="18"/>
        </w:rPr>
        <w:t>Enterprise Subscription Agreement</w:t>
      </w:r>
    </w:p>
    <w:p w14:paraId="5B941EEC" w14:textId="77777777" w:rsidR="00456002" w:rsidRDefault="00456002" w:rsidP="00B147AB">
      <w:pPr>
        <w:pStyle w:val="AppendixIndent"/>
        <w:spacing w:before="0"/>
        <w:ind w:left="0" w:right="720"/>
        <w:rPr>
          <w:rFonts w:ascii="Tahoma" w:hAnsi="Tahoma" w:cs="Tahoma"/>
          <w:sz w:val="18"/>
        </w:rPr>
      </w:pPr>
    </w:p>
    <w:p w14:paraId="5C732B95" w14:textId="77777777" w:rsidR="00456002" w:rsidRDefault="00456002" w:rsidP="00ED589D">
      <w:pPr>
        <w:pStyle w:val="AppendixIndent"/>
        <w:spacing w:before="0"/>
        <w:ind w:left="0" w:right="720"/>
        <w:rPr>
          <w:rFonts w:ascii="Tahoma" w:hAnsi="Tahoma" w:cs="Tahoma"/>
          <w:sz w:val="18"/>
        </w:rPr>
      </w:pPr>
      <w:r>
        <w:rPr>
          <w:rFonts w:ascii="Tahoma" w:hAnsi="Tahoma" w:cs="Tahoma"/>
          <w:sz w:val="18"/>
        </w:rPr>
        <w:t>The customer must have the qualifying underlying desktop operating system license before they may acquire the Upgrade. Software Assurance must be acquired at the time of acquiring the corresponding Upgrade except in the case of subscription programs when the upgrade must be purchased upon renewal of an existing Software Assurance term.</w:t>
      </w:r>
    </w:p>
    <w:p w14:paraId="495BE9E4" w14:textId="77777777" w:rsidR="00ED589D" w:rsidRDefault="00ED589D" w:rsidP="00B147AB">
      <w:pPr>
        <w:pStyle w:val="AppendixIndent"/>
        <w:spacing w:before="0"/>
        <w:ind w:left="0" w:right="720"/>
        <w:rPr>
          <w:rFonts w:ascii="Tahoma" w:hAnsi="Tahoma" w:cs="Tahoma"/>
          <w:sz w:val="18"/>
        </w:rPr>
      </w:pPr>
    </w:p>
    <w:p w14:paraId="6628A5D8" w14:textId="77777777" w:rsidR="00456002" w:rsidRDefault="00456002" w:rsidP="00456002">
      <w:pPr>
        <w:pStyle w:val="Heading2"/>
        <w:ind w:left="0" w:right="720"/>
        <w:rPr>
          <w:rFonts w:ascii="Tahoma" w:hAnsi="Tahoma" w:cs="Tahoma"/>
        </w:rPr>
      </w:pPr>
      <w:bookmarkStart w:id="708" w:name="_Toc323819656"/>
      <w:bookmarkStart w:id="709" w:name="_Toc336338206"/>
      <w:bookmarkStart w:id="710" w:name="_Toc352320026"/>
      <w:r>
        <w:rPr>
          <w:rFonts w:ascii="Tahoma" w:hAnsi="Tahoma" w:cs="Tahoma"/>
        </w:rPr>
        <w:t>Work at Home Licenses</w:t>
      </w:r>
      <w:bookmarkEnd w:id="708"/>
      <w:bookmarkEnd w:id="709"/>
      <w:bookmarkEnd w:id="710"/>
    </w:p>
    <w:p w14:paraId="406F3D64" w14:textId="77777777" w:rsidR="00456002" w:rsidRDefault="00456002" w:rsidP="00B147AB">
      <w:pPr>
        <w:ind w:right="720"/>
      </w:pPr>
    </w:p>
    <w:p w14:paraId="0692EAB7"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Available in the following programs:</w:t>
      </w:r>
    </w:p>
    <w:p w14:paraId="4D432999" w14:textId="77777777" w:rsidR="00456002" w:rsidRDefault="00456002" w:rsidP="00B147AB">
      <w:pPr>
        <w:pStyle w:val="AppendixBulletIndent"/>
        <w:ind w:left="0" w:right="720" w:firstLine="0"/>
        <w:rPr>
          <w:rFonts w:ascii="Tahoma" w:hAnsi="Tahoma" w:cs="Tahoma"/>
          <w:sz w:val="18"/>
        </w:rPr>
      </w:pPr>
    </w:p>
    <w:p w14:paraId="249FB87D" w14:textId="77777777" w:rsidR="00456002" w:rsidRDefault="00456002" w:rsidP="002C1048">
      <w:pPr>
        <w:pStyle w:val="AppendixBulletIndent"/>
        <w:numPr>
          <w:ilvl w:val="0"/>
          <w:numId w:val="80"/>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E754816" w14:textId="77777777" w:rsidR="00456002" w:rsidRDefault="00456002" w:rsidP="002C1048">
      <w:pPr>
        <w:pStyle w:val="AppendixBulletIndent"/>
        <w:numPr>
          <w:ilvl w:val="0"/>
          <w:numId w:val="80"/>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145B4212" w14:textId="77777777" w:rsidR="00456002" w:rsidRDefault="00456002" w:rsidP="00B147AB">
      <w:pPr>
        <w:pStyle w:val="AppendixBulletIndent"/>
        <w:numPr>
          <w:ilvl w:val="0"/>
          <w:numId w:val="80"/>
        </w:numPr>
        <w:tabs>
          <w:tab w:val="clear" w:pos="360"/>
          <w:tab w:val="num" w:pos="1440"/>
        </w:tabs>
        <w:ind w:left="1440" w:right="720"/>
        <w:rPr>
          <w:rFonts w:ascii="Tahoma" w:hAnsi="Tahoma" w:cs="Tahoma"/>
          <w:sz w:val="18"/>
        </w:rPr>
      </w:pPr>
      <w:r>
        <w:rPr>
          <w:rFonts w:ascii="Tahoma" w:hAnsi="Tahoma" w:cs="Tahoma"/>
          <w:sz w:val="18"/>
        </w:rPr>
        <w:t>Enterprise Agreement</w:t>
      </w:r>
    </w:p>
    <w:p w14:paraId="0C026A5C" w14:textId="77777777" w:rsidR="00456002" w:rsidRDefault="00456002" w:rsidP="00B147AB">
      <w:pPr>
        <w:pStyle w:val="AppendixBulletIndent"/>
        <w:ind w:left="0" w:right="720" w:firstLine="0"/>
        <w:rPr>
          <w:rFonts w:ascii="Tahoma" w:hAnsi="Tahoma" w:cs="Tahoma"/>
          <w:sz w:val="18"/>
        </w:rPr>
      </w:pPr>
    </w:p>
    <w:p w14:paraId="53B6F947" w14:textId="77777777" w:rsidR="00023FE7" w:rsidRPr="00A12176" w:rsidRDefault="00456002" w:rsidP="00A12176">
      <w:pPr>
        <w:rPr>
          <w:lang w:val="x-none"/>
        </w:rPr>
      </w:pPr>
      <w:r>
        <w:t xml:space="preserve">A Work at Home license may only be acquired in connection with a product it is licensed to run on an At Work desktop. The Work at Home offering is not an employee purchase plan offering. Select, Select Plus, or Enterprise Agreement customer (not the employee) retains the rights to the Work at Home license.  For Work at Home rights available to eligible academic institution customers, please refer to the Agreement /Enrollment.  </w:t>
      </w:r>
    </w:p>
    <w:p w14:paraId="2D85F8ED" w14:textId="77777777" w:rsidR="00456002" w:rsidRDefault="00023FE7" w:rsidP="00B0065F">
      <w:pPr>
        <w:pStyle w:val="Heading1"/>
      </w:pPr>
      <w:bookmarkStart w:id="711" w:name="_Section_5_–"/>
      <w:bookmarkEnd w:id="711"/>
      <w:r>
        <w:br w:type="page"/>
      </w:r>
      <w:bookmarkStart w:id="712" w:name="_Toc336338207"/>
      <w:bookmarkStart w:id="713" w:name="_Toc352320027"/>
      <w:r w:rsidR="00456002">
        <w:lastRenderedPageBreak/>
        <w:t>Section 5 –</w:t>
      </w:r>
      <w:bookmarkStart w:id="714" w:name="Sect5_OnlineServices"/>
      <w:r w:rsidR="00456002">
        <w:t xml:space="preserve"> </w:t>
      </w:r>
      <w:r w:rsidR="00B363C7">
        <w:t>ONLINE SERVICES PRICING AND PAYMENT TERMS</w:t>
      </w:r>
      <w:bookmarkEnd w:id="712"/>
      <w:bookmarkEnd w:id="713"/>
      <w:bookmarkEnd w:id="714"/>
    </w:p>
    <w:p w14:paraId="07AB77AA" w14:textId="77777777" w:rsidR="00456002" w:rsidRPr="00116EDC" w:rsidRDefault="00456002" w:rsidP="00456002">
      <w:pPr>
        <w:outlineLvl w:val="2"/>
        <w:rPr>
          <w:rFonts w:cs="Tahoma"/>
          <w:sz w:val="24"/>
          <w:szCs w:val="18"/>
          <w:lang w:eastAsia="x-none"/>
        </w:rPr>
      </w:pPr>
    </w:p>
    <w:p w14:paraId="581A66E2" w14:textId="77777777" w:rsidR="00456002" w:rsidRDefault="00456002" w:rsidP="00212CC6">
      <w:pPr>
        <w:outlineLvl w:val="2"/>
        <w:rPr>
          <w:rFonts w:cs="Tahoma"/>
          <w:szCs w:val="18"/>
          <w:lang w:eastAsia="x-none"/>
        </w:rPr>
      </w:pPr>
      <w:r w:rsidRPr="00052DA2">
        <w:rPr>
          <w:rFonts w:cs="Tahoma"/>
          <w:szCs w:val="18"/>
          <w:lang w:val="x-none" w:eastAsia="x-none"/>
        </w:rPr>
        <w:t>Online Services are products comprised of software with services which are available on a subscription basis as described in the Product Use Rights and delivered online.  Some volume license agreements direct customers to the Product List for a list of available “Online Services.”  For purposes of that reference, Online Services include:</w:t>
      </w:r>
    </w:p>
    <w:p w14:paraId="07E9D9CD" w14:textId="77777777" w:rsidR="002D25C8" w:rsidRPr="002D25C8" w:rsidRDefault="002D25C8" w:rsidP="00212CC6">
      <w:pPr>
        <w:outlineLvl w:val="2"/>
        <w:rPr>
          <w:rFonts w:cs="Tahoma"/>
          <w:szCs w:val="18"/>
          <w:lang w:eastAsia="x-none"/>
        </w:rPr>
      </w:pPr>
    </w:p>
    <w:p w14:paraId="31553DF4"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Dynamics CRM Online</w:t>
      </w:r>
    </w:p>
    <w:p w14:paraId="2E368120"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Exchange Online Archiving</w:t>
      </w:r>
      <w:r w:rsidR="00F27B29">
        <w:rPr>
          <w:rFonts w:eastAsia="Calibri" w:cs="Tahoma"/>
          <w:color w:val="000000"/>
          <w:szCs w:val="18"/>
          <w:lang w:eastAsia="x-none"/>
        </w:rPr>
        <w:t xml:space="preserve"> for Exchange Server</w:t>
      </w:r>
    </w:p>
    <w:p w14:paraId="7C046709"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Exchange Online </w:t>
      </w:r>
      <w:r w:rsidRPr="0054507B">
        <w:rPr>
          <w:rFonts w:eastAsia="Calibri" w:cs="Tahoma"/>
          <w:color w:val="000000"/>
          <w:szCs w:val="18"/>
          <w:lang w:eastAsia="x-none"/>
        </w:rPr>
        <w:t xml:space="preserve">Kiosk, Plan 1, and Plan 2 </w:t>
      </w:r>
    </w:p>
    <w:p w14:paraId="4FF1D03C"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Lync Online Plan 1</w:t>
      </w:r>
      <w:r w:rsidR="00E77288">
        <w:rPr>
          <w:rFonts w:eastAsia="Calibri" w:cs="Tahoma"/>
          <w:color w:val="000000"/>
          <w:szCs w:val="18"/>
          <w:lang w:eastAsia="x-none"/>
        </w:rPr>
        <w:t>, 2</w:t>
      </w:r>
      <w:r w:rsidRPr="0054507B">
        <w:rPr>
          <w:rFonts w:eastAsia="Calibri" w:cs="Tahoma"/>
          <w:color w:val="000000"/>
          <w:szCs w:val="18"/>
          <w:lang w:eastAsia="x-none"/>
        </w:rPr>
        <w:t xml:space="preserve"> and </w:t>
      </w:r>
      <w:r w:rsidR="00E77288">
        <w:rPr>
          <w:rFonts w:eastAsia="Calibri" w:cs="Tahoma"/>
          <w:color w:val="000000"/>
          <w:szCs w:val="18"/>
          <w:lang w:eastAsia="x-none"/>
        </w:rPr>
        <w:t>3</w:t>
      </w:r>
    </w:p>
    <w:p w14:paraId="0ACE7354"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Microsoft Exchange Hosted Continuity</w:t>
      </w:r>
    </w:p>
    <w:p w14:paraId="2D2B15B7"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Microsoft Exchange Hosted Encryption  </w:t>
      </w:r>
    </w:p>
    <w:p w14:paraId="68ECC9CC"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 xml:space="preserve">Office 365 </w:t>
      </w:r>
      <w:r w:rsidR="00F27B29">
        <w:rPr>
          <w:rFonts w:eastAsia="Calibri" w:cs="Tahoma"/>
          <w:color w:val="000000"/>
          <w:szCs w:val="18"/>
          <w:lang w:eastAsia="x-none"/>
        </w:rPr>
        <w:t>Enterprise</w:t>
      </w:r>
      <w:r w:rsidRPr="0054507B">
        <w:rPr>
          <w:rFonts w:eastAsia="Calibri" w:cs="Tahoma"/>
          <w:color w:val="000000"/>
          <w:szCs w:val="18"/>
          <w:lang w:eastAsia="x-none"/>
        </w:rPr>
        <w:t xml:space="preserve"> K1, E1, E2, E3, and E4</w:t>
      </w:r>
    </w:p>
    <w:p w14:paraId="5F06796A"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 xml:space="preserve">Lync </w:t>
      </w:r>
      <w:r w:rsidRPr="0054507B">
        <w:rPr>
          <w:rFonts w:eastAsia="Calibri" w:cs="Tahoma"/>
          <w:color w:val="000000"/>
          <w:szCs w:val="18"/>
          <w:lang w:val="x-none" w:eastAsia="x-none"/>
        </w:rPr>
        <w:t>Server Public Instant Messaging Connectivity with America Online (AOL) Instant Messaging Service and Windows Live Messenger Service</w:t>
      </w:r>
    </w:p>
    <w:p w14:paraId="166CBD57"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Lync</w:t>
      </w:r>
      <w:r w:rsidRPr="0054507B">
        <w:rPr>
          <w:rFonts w:eastAsia="Calibri" w:cs="Tahoma"/>
          <w:color w:val="000000"/>
          <w:szCs w:val="18"/>
          <w:lang w:val="x-none" w:eastAsia="x-none"/>
        </w:rPr>
        <w:t xml:space="preserve"> Server Public Instant Messaging Connectivity with Yahoo Instant Messaging service </w:t>
      </w:r>
    </w:p>
    <w:p w14:paraId="64A8604F"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Office Groove Enterprise Services </w:t>
      </w:r>
    </w:p>
    <w:p w14:paraId="2A83AF43" w14:textId="77777777" w:rsidR="00061A45" w:rsidRPr="00061A45"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Office 365 ProPlus</w:t>
      </w:r>
    </w:p>
    <w:p w14:paraId="18E75AC9"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Office Live Meeting Standard and Professional Editions</w:t>
      </w:r>
    </w:p>
    <w:p w14:paraId="7E928265" w14:textId="77777777" w:rsidR="008368B4" w:rsidRPr="005C5A27"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Project Online</w:t>
      </w:r>
    </w:p>
    <w:p w14:paraId="55A1516E" w14:textId="77777777" w:rsidR="008368B4" w:rsidRPr="005C5A27"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Project Pro for Office 365</w:t>
      </w:r>
    </w:p>
    <w:p w14:paraId="28BDC2CD"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SharePoint Online </w:t>
      </w:r>
      <w:r w:rsidRPr="0054507B">
        <w:rPr>
          <w:rFonts w:eastAsia="Calibri" w:cs="Tahoma"/>
          <w:color w:val="000000"/>
          <w:szCs w:val="18"/>
          <w:lang w:eastAsia="x-none"/>
        </w:rPr>
        <w:t xml:space="preserve">Plan 1 and Plan 2 </w:t>
      </w:r>
    </w:p>
    <w:p w14:paraId="12E70426" w14:textId="77777777" w:rsidR="00456002" w:rsidRPr="005C5A27" w:rsidRDefault="00456002"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System Center Advisor</w:t>
      </w:r>
    </w:p>
    <w:p w14:paraId="4396D8D5" w14:textId="77777777" w:rsidR="008368B4" w:rsidRPr="00620185"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Visio Pro for Office 365</w:t>
      </w:r>
    </w:p>
    <w:p w14:paraId="0D09319C"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p w14:paraId="34C0D310" w14:textId="77777777" w:rsidR="00456002" w:rsidRPr="002D25C8" w:rsidRDefault="00456002" w:rsidP="002C1048">
      <w:pPr>
        <w:numPr>
          <w:ilvl w:val="0"/>
          <w:numId w:val="85"/>
        </w:numPr>
        <w:spacing w:after="60"/>
        <w:rPr>
          <w:rFonts w:eastAsia="Calibri" w:cs="Tahoma"/>
          <w:color w:val="000000"/>
          <w:szCs w:val="18"/>
          <w:lang w:val="x-none" w:eastAsia="x-none"/>
        </w:rPr>
      </w:pPr>
      <w:r>
        <w:rPr>
          <w:rFonts w:eastAsia="Calibri" w:cs="Tahoma"/>
          <w:color w:val="000000"/>
          <w:szCs w:val="18"/>
          <w:lang w:val="x-none" w:eastAsia="x-none"/>
        </w:rPr>
        <w:t>Windows Intune</w:t>
      </w:r>
      <w:r w:rsidR="003929D1">
        <w:rPr>
          <w:rFonts w:eastAsia="Calibri" w:cs="Tahoma"/>
          <w:color w:val="000000"/>
          <w:szCs w:val="18"/>
          <w:lang w:eastAsia="x-none"/>
        </w:rPr>
        <w:t xml:space="preserve"> </w:t>
      </w:r>
      <w:r w:rsidR="003929D1" w:rsidRPr="008136DD">
        <w:rPr>
          <w:rFonts w:eastAsia="Calibri" w:cs="Tahoma"/>
          <w:color w:val="000000"/>
          <w:szCs w:val="18"/>
          <w:lang w:eastAsia="x-none"/>
        </w:rPr>
        <w:t>&amp; Windows Intune Add-on for System Center Configuration manager &amp; System Center Endpoint Protection</w:t>
      </w:r>
    </w:p>
    <w:p w14:paraId="646DD8CA" w14:textId="77777777" w:rsidR="002D25C8" w:rsidRPr="00116EDC" w:rsidRDefault="002D25C8" w:rsidP="00212CC6">
      <w:pPr>
        <w:rPr>
          <w:rFonts w:eastAsia="Calibri" w:cs="Tahoma"/>
          <w:color w:val="000000"/>
          <w:szCs w:val="18"/>
          <w:lang w:val="x-none" w:eastAsia="x-none"/>
        </w:rPr>
      </w:pPr>
    </w:p>
    <w:p w14:paraId="65229E43" w14:textId="77777777" w:rsidR="00456002" w:rsidRPr="00212CC6" w:rsidRDefault="00456002" w:rsidP="00116EDC">
      <w:pPr>
        <w:outlineLvl w:val="2"/>
        <w:rPr>
          <w:rFonts w:cs="Tahoma"/>
          <w:szCs w:val="18"/>
          <w:lang w:eastAsia="x-none"/>
        </w:rPr>
      </w:pPr>
      <w:r w:rsidRPr="00052DA2">
        <w:rPr>
          <w:rFonts w:cs="Tahoma"/>
          <w:szCs w:val="18"/>
          <w:lang w:val="x-none" w:eastAsia="x-none"/>
        </w:rPr>
        <w:t xml:space="preserve">There are other offerings in addition to these that are identified in the Online Services section of the Product Use Rights.  The remaining sections of these “Online Services Pricing and Payment Terms” apply to both the Online Services identified above by </w:t>
      </w:r>
      <w:r w:rsidR="00212CC6">
        <w:rPr>
          <w:rFonts w:cs="Tahoma"/>
          <w:szCs w:val="18"/>
          <w:lang w:val="x-none" w:eastAsia="x-none"/>
        </w:rPr>
        <w:t>name and those other offerings.</w:t>
      </w:r>
    </w:p>
    <w:p w14:paraId="7C1E6B38" w14:textId="77777777" w:rsidR="00116EDC" w:rsidRPr="00116EDC" w:rsidRDefault="00116EDC" w:rsidP="00116EDC">
      <w:pPr>
        <w:outlineLvl w:val="2"/>
        <w:rPr>
          <w:rFonts w:cs="Tahoma"/>
          <w:b/>
          <w:szCs w:val="18"/>
          <w:lang w:eastAsia="x-none"/>
        </w:rPr>
      </w:pPr>
    </w:p>
    <w:p w14:paraId="36043F5A" w14:textId="77777777" w:rsidR="00456002" w:rsidRPr="00456002" w:rsidRDefault="00456002" w:rsidP="00456002">
      <w:pPr>
        <w:pStyle w:val="Heading2"/>
        <w:ind w:left="0"/>
        <w:rPr>
          <w:rFonts w:ascii="Tahoma" w:hAnsi="Tahoma" w:cs="Tahoma"/>
        </w:rPr>
      </w:pPr>
      <w:bookmarkStart w:id="715" w:name="_Toc336338208"/>
      <w:bookmarkStart w:id="716" w:name="_Toc352320028"/>
      <w:r w:rsidRPr="00456002">
        <w:rPr>
          <w:rFonts w:ascii="Tahoma" w:hAnsi="Tahoma" w:cs="Tahoma"/>
        </w:rPr>
        <w:t>Online Service Subscription Term</w:t>
      </w:r>
      <w:bookmarkEnd w:id="715"/>
      <w:bookmarkEnd w:id="716"/>
    </w:p>
    <w:p w14:paraId="5BFF2AD9" w14:textId="77777777" w:rsidR="00456002" w:rsidRDefault="00456002" w:rsidP="00116EDC">
      <w:pPr>
        <w:outlineLvl w:val="2"/>
        <w:rPr>
          <w:rFonts w:cs="Tahoma"/>
          <w:szCs w:val="18"/>
          <w:lang w:eastAsia="x-none"/>
        </w:rPr>
      </w:pPr>
    </w:p>
    <w:p w14:paraId="671BA7CA" w14:textId="77777777" w:rsidR="006A5DAE" w:rsidRPr="00F818F4" w:rsidRDefault="00456002" w:rsidP="006A5DAE">
      <w:pPr>
        <w:outlineLvl w:val="2"/>
        <w:rPr>
          <w:rFonts w:cs="Tahoma"/>
          <w:szCs w:val="18"/>
          <w:lang w:eastAsia="x-none"/>
        </w:rPr>
      </w:pPr>
      <w:r w:rsidRPr="00052DA2">
        <w:rPr>
          <w:rFonts w:cs="Tahoma"/>
          <w:szCs w:val="18"/>
          <w:lang w:val="x-none" w:eastAsia="x-none"/>
        </w:rPr>
        <w:t>The initial purchase of a new online services subscription will determine the subscription term.  Some services allow a customer to choose either a one-year subscription term or a subscription that ends on the date of the customers agreement or enrollment end date (“coterminous”)</w:t>
      </w:r>
      <w:r>
        <w:rPr>
          <w:rFonts w:cs="Tahoma"/>
          <w:szCs w:val="18"/>
          <w:lang w:eastAsia="x-none"/>
        </w:rPr>
        <w:t xml:space="preserve"> as indicated in the table below</w:t>
      </w:r>
      <w:r w:rsidRPr="00052DA2">
        <w:rPr>
          <w:rFonts w:cs="Tahoma"/>
          <w:szCs w:val="18"/>
          <w:lang w:val="x-none" w:eastAsia="x-none"/>
        </w:rPr>
        <w:t xml:space="preserve">.  Select Plus does not offer the coterminous option, but does allow the customer </w:t>
      </w:r>
      <w:r w:rsidR="00BD4A4E">
        <w:rPr>
          <w:rFonts w:cs="Tahoma"/>
          <w:szCs w:val="18"/>
          <w:lang w:eastAsia="x-none"/>
        </w:rPr>
        <w:t xml:space="preserve">a choice of subscription terms including 1 year, 3 years or </w:t>
      </w:r>
      <w:r w:rsidRPr="00052DA2">
        <w:rPr>
          <w:rFonts w:cs="Tahoma"/>
          <w:szCs w:val="18"/>
          <w:lang w:val="x-none" w:eastAsia="x-none"/>
        </w:rPr>
        <w:t xml:space="preserve">to align to the second anniversary from the term start date.  A one-year subscription term may not align or expire on the customer’s agreement end date.  If the one-year subscription term terminates after the agreement, the customer must have an active volume licensing agreement to order additional licenses or renew the service.  If the customer makes additional purchases of a service, the subscription term of the additional purchase must align with the customer’s existing subscription term for the same service.  If pricing for additional orders of product or services is not addressed in the customer’s existing agreement, the price we charge the billing party-of-record for additional quantities of services will be the same price as the initial purchase.  </w:t>
      </w:r>
      <w:r w:rsidR="006A5DAE">
        <w:rPr>
          <w:rFonts w:cs="Tahoma"/>
          <w:szCs w:val="18"/>
          <w:lang w:eastAsia="x-none"/>
        </w:rPr>
        <w:t>For Windows Azure Services specific information please refer to the Windows Azure Services section below.</w:t>
      </w:r>
      <w:r w:rsidR="006A5DAE" w:rsidRPr="00052DA2">
        <w:rPr>
          <w:rFonts w:cs="Tahoma"/>
          <w:szCs w:val="18"/>
          <w:lang w:val="x-none" w:eastAsia="x-none"/>
        </w:rPr>
        <w:t xml:space="preserve"> </w:t>
      </w:r>
    </w:p>
    <w:p w14:paraId="2B00CBDF" w14:textId="77777777" w:rsidR="00456002" w:rsidRPr="00212CC6" w:rsidRDefault="00456002" w:rsidP="00212CC6">
      <w:pPr>
        <w:rPr>
          <w:rFonts w:eastAsia="Calibri" w:cs="Tahoma"/>
          <w:sz w:val="20"/>
          <w:szCs w:val="18"/>
          <w:lang w:eastAsia="x-none"/>
        </w:rPr>
      </w:pPr>
    </w:p>
    <w:p w14:paraId="5899FB88" w14:textId="77777777" w:rsidR="001C1727" w:rsidRDefault="001C1727">
      <w:r>
        <w:br w:type="page"/>
      </w:r>
    </w:p>
    <w:tbl>
      <w:tblPr>
        <w:tblW w:w="0" w:type="auto"/>
        <w:tblInd w:w="108" w:type="dxa"/>
        <w:tblCellMar>
          <w:left w:w="0" w:type="dxa"/>
          <w:right w:w="0" w:type="dxa"/>
        </w:tblCellMar>
        <w:tblLook w:val="04A0" w:firstRow="1" w:lastRow="0" w:firstColumn="1" w:lastColumn="0" w:noHBand="0" w:noVBand="1"/>
      </w:tblPr>
      <w:tblGrid>
        <w:gridCol w:w="4469"/>
        <w:gridCol w:w="4387"/>
      </w:tblGrid>
      <w:tr w:rsidR="00456002" w:rsidRPr="00F84FA6" w14:paraId="5AC8D859" w14:textId="77777777" w:rsidTr="0044720D">
        <w:trPr>
          <w:trHeight w:val="515"/>
          <w:tblHeader/>
        </w:trPr>
        <w:tc>
          <w:tcPr>
            <w:tcW w:w="446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26538239"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lastRenderedPageBreak/>
              <w:t>Online Services Available for Either 1 Year or Coterminous Subscription Term</w:t>
            </w:r>
          </w:p>
        </w:tc>
        <w:tc>
          <w:tcPr>
            <w:tcW w:w="438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hideMark/>
          </w:tcPr>
          <w:p w14:paraId="6CB79B2C"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Coterminous Subscription Term Only</w:t>
            </w:r>
          </w:p>
        </w:tc>
      </w:tr>
      <w:tr w:rsidR="00456002" w:rsidRPr="000C32C3" w14:paraId="698ADC37" w14:textId="77777777" w:rsidTr="0044720D">
        <w:trPr>
          <w:trHeight w:val="258"/>
        </w:trPr>
        <w:tc>
          <w:tcPr>
            <w:tcW w:w="44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C7CA"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Bing Maps Professional</w:t>
            </w:r>
          </w:p>
          <w:p w14:paraId="129D7B15"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Exchange</w:t>
            </w:r>
            <w:r w:rsidR="009B3FA2">
              <w:rPr>
                <w:rFonts w:eastAsia="Calibri" w:cs="Tahoma"/>
                <w:color w:val="000000"/>
                <w:szCs w:val="18"/>
                <w:lang w:eastAsia="x-none"/>
              </w:rPr>
              <w:t xml:space="preserve"> Online Protection</w:t>
            </w:r>
          </w:p>
          <w:p w14:paraId="3E87A148"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2010 for Exchange Server</w:t>
            </w:r>
          </w:p>
          <w:p w14:paraId="74431A06"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Forefront Protection 2010 for SharePoint </w:t>
            </w:r>
          </w:p>
          <w:p w14:paraId="4D4A5456"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Suite</w:t>
            </w:r>
          </w:p>
          <w:p w14:paraId="37924055"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Security for Office Communications Server</w:t>
            </w:r>
          </w:p>
          <w:p w14:paraId="00BAD599"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Threat Management Gateway Web Protection Service</w:t>
            </w:r>
          </w:p>
          <w:p w14:paraId="1AA10475"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Lync </w:t>
            </w:r>
            <w:r w:rsidRPr="000C32C3">
              <w:rPr>
                <w:rFonts w:eastAsia="Calibri" w:cs="Tahoma"/>
                <w:color w:val="000000"/>
                <w:szCs w:val="18"/>
                <w:lang w:val="x-none" w:eastAsia="x-none"/>
              </w:rPr>
              <w:t>Server Public Instant Messaging Connectivity with America Online (AOL) Instant Messaging Service and Windows Live Messenger Service</w:t>
            </w:r>
          </w:p>
          <w:p w14:paraId="2E34C6FC"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Lync</w:t>
            </w:r>
            <w:r w:rsidRPr="000C32C3">
              <w:rPr>
                <w:rFonts w:eastAsia="Calibri" w:cs="Tahoma"/>
                <w:color w:val="000000"/>
                <w:szCs w:val="18"/>
                <w:lang w:val="x-none" w:eastAsia="x-none"/>
              </w:rPr>
              <w:t xml:space="preserve"> Server Public Instant Messaging Connectivity with Yahoo Instant Messaging service </w:t>
            </w:r>
          </w:p>
          <w:p w14:paraId="39C285A8"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Microsoft Exchange Hosted Encryption  </w:t>
            </w:r>
          </w:p>
          <w:p w14:paraId="768E4087"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Microsoft Learning Solutions</w:t>
            </w:r>
          </w:p>
          <w:p w14:paraId="4A4E6FEE"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Office Groove Enterprise Services</w:t>
            </w:r>
          </w:p>
          <w:p w14:paraId="3E28E516"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Pr>
                <w:rFonts w:eastAsia="Calibri" w:cs="Tahoma"/>
                <w:color w:val="000000"/>
                <w:szCs w:val="18"/>
                <w:lang w:eastAsia="x-none"/>
              </w:rPr>
              <w:t>System Center</w:t>
            </w:r>
            <w:r w:rsidRPr="000C32C3">
              <w:rPr>
                <w:rFonts w:eastAsia="Calibri" w:cs="Tahoma"/>
                <w:color w:val="000000"/>
                <w:szCs w:val="18"/>
                <w:lang w:eastAsia="x-none"/>
              </w:rPr>
              <w:t xml:space="preserve"> </w:t>
            </w:r>
            <w:r>
              <w:rPr>
                <w:rFonts w:eastAsia="Calibri" w:cs="Tahoma"/>
                <w:color w:val="000000"/>
                <w:szCs w:val="18"/>
                <w:lang w:eastAsia="x-none"/>
              </w:rPr>
              <w:t xml:space="preserve">2012 </w:t>
            </w:r>
            <w:r w:rsidRPr="000C32C3">
              <w:rPr>
                <w:rFonts w:eastAsia="Calibri" w:cs="Tahoma"/>
                <w:color w:val="000000"/>
                <w:szCs w:val="18"/>
                <w:lang w:eastAsia="x-none"/>
              </w:rPr>
              <w:t>Endpoint Protection</w:t>
            </w:r>
          </w:p>
          <w:p w14:paraId="41E95ED9"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Web Antimalware Subscription for Forefront Threat Management Gateway Medium Business Edition </w:t>
            </w:r>
          </w:p>
          <w:p w14:paraId="30E88D37" w14:textId="77777777" w:rsidR="00456002" w:rsidRPr="00116EDC"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tc>
        <w:tc>
          <w:tcPr>
            <w:tcW w:w="4387" w:type="dxa"/>
            <w:tcBorders>
              <w:top w:val="nil"/>
              <w:left w:val="nil"/>
              <w:bottom w:val="single" w:sz="8" w:space="0" w:color="auto"/>
              <w:right w:val="single" w:sz="8" w:space="0" w:color="auto"/>
            </w:tcBorders>
            <w:tcMar>
              <w:top w:w="0" w:type="dxa"/>
              <w:left w:w="108" w:type="dxa"/>
              <w:bottom w:w="0" w:type="dxa"/>
              <w:right w:w="108" w:type="dxa"/>
            </w:tcMar>
          </w:tcPr>
          <w:p w14:paraId="647E3D69" w14:textId="77777777" w:rsidR="00456002" w:rsidRPr="00902ECB"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CRM Online </w:t>
            </w:r>
          </w:p>
          <w:p w14:paraId="5A06DB74"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Mobile</w:t>
            </w:r>
          </w:p>
          <w:p w14:paraId="541DEA13" w14:textId="77777777" w:rsidR="00456002" w:rsidRPr="007E466C"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proofErr w:type="spellStart"/>
            <w:r>
              <w:rPr>
                <w:rFonts w:eastAsia="Calibri" w:cs="Tahoma"/>
                <w:color w:val="000000"/>
                <w:szCs w:val="18"/>
                <w:lang w:eastAsia="x-none"/>
              </w:rPr>
              <w:t>Onprem</w:t>
            </w:r>
            <w:proofErr w:type="spellEnd"/>
            <w:r>
              <w:rPr>
                <w:rFonts w:eastAsia="Calibri" w:cs="Tahoma"/>
                <w:color w:val="000000"/>
                <w:szCs w:val="18"/>
                <w:lang w:eastAsia="x-none"/>
              </w:rPr>
              <w:t xml:space="preserve"> Mobile</w:t>
            </w:r>
          </w:p>
          <w:p w14:paraId="1AA9BB30" w14:textId="77777777" w:rsidR="009B3FA2" w:rsidRPr="000C32C3" w:rsidRDefault="009B3FA2"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Exchange Online Archiving for Exchange Online</w:t>
            </w:r>
          </w:p>
          <w:p w14:paraId="7C7EE392"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Exchange Online Archiving</w:t>
            </w:r>
            <w:r w:rsidR="009B3FA2">
              <w:rPr>
                <w:rFonts w:eastAsia="Calibri" w:cs="Tahoma"/>
                <w:color w:val="000000"/>
                <w:szCs w:val="18"/>
                <w:lang w:eastAsia="x-none"/>
              </w:rPr>
              <w:t xml:space="preserve"> for Exchange Server</w:t>
            </w:r>
          </w:p>
          <w:p w14:paraId="2AED4EA7"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Exchange Online </w:t>
            </w:r>
            <w:r w:rsidRPr="000C32C3">
              <w:rPr>
                <w:rFonts w:eastAsia="Calibri" w:cs="Tahoma"/>
                <w:color w:val="000000"/>
                <w:szCs w:val="18"/>
                <w:lang w:eastAsia="x-none"/>
              </w:rPr>
              <w:t xml:space="preserve">Kiosk, Plan 1, and Plan 2 </w:t>
            </w:r>
          </w:p>
          <w:p w14:paraId="6CEF24D2"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Lync Online Plan 1</w:t>
            </w:r>
            <w:r w:rsidR="00E77288">
              <w:rPr>
                <w:rFonts w:eastAsia="Calibri" w:cs="Tahoma"/>
                <w:color w:val="000000"/>
                <w:szCs w:val="18"/>
                <w:lang w:eastAsia="x-none"/>
              </w:rPr>
              <w:t>, 2 and 3</w:t>
            </w:r>
          </w:p>
          <w:p w14:paraId="2D64896C" w14:textId="77777777" w:rsidR="009B3FA2" w:rsidRPr="007E466C"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 xml:space="preserve">Office 365 </w:t>
            </w:r>
            <w:r w:rsidR="009B3FA2">
              <w:rPr>
                <w:rFonts w:eastAsia="Calibri" w:cs="Tahoma"/>
                <w:color w:val="000000"/>
                <w:szCs w:val="18"/>
                <w:lang w:eastAsia="x-none"/>
              </w:rPr>
              <w:t xml:space="preserve">Education </w:t>
            </w:r>
            <w:r>
              <w:rPr>
                <w:rFonts w:eastAsia="Calibri" w:cs="Tahoma"/>
                <w:color w:val="000000"/>
                <w:szCs w:val="18"/>
                <w:lang w:eastAsia="x-none"/>
              </w:rPr>
              <w:t xml:space="preserve">A2, A3, </w:t>
            </w:r>
            <w:r w:rsidR="009B3FA2">
              <w:rPr>
                <w:rFonts w:eastAsia="Calibri" w:cs="Tahoma"/>
                <w:color w:val="000000"/>
                <w:szCs w:val="18"/>
                <w:lang w:eastAsia="x-none"/>
              </w:rPr>
              <w:t xml:space="preserve">and </w:t>
            </w:r>
            <w:r>
              <w:rPr>
                <w:rFonts w:eastAsia="Calibri" w:cs="Tahoma"/>
                <w:color w:val="000000"/>
                <w:szCs w:val="18"/>
                <w:lang w:eastAsia="x-none"/>
              </w:rPr>
              <w:t>A4</w:t>
            </w:r>
          </w:p>
          <w:p w14:paraId="04F8B4E7" w14:textId="77777777" w:rsidR="00456002" w:rsidRPr="000C32C3" w:rsidRDefault="009B3FA2"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Office 365</w:t>
            </w:r>
            <w:r w:rsidR="00456002">
              <w:rPr>
                <w:rFonts w:eastAsia="Calibri" w:cs="Tahoma"/>
                <w:color w:val="000000"/>
                <w:szCs w:val="18"/>
                <w:lang w:eastAsia="x-none"/>
              </w:rPr>
              <w:t xml:space="preserve"> </w:t>
            </w:r>
            <w:r>
              <w:rPr>
                <w:rFonts w:eastAsia="Calibri" w:cs="Tahoma"/>
                <w:color w:val="000000"/>
                <w:szCs w:val="18"/>
                <w:lang w:eastAsia="x-none"/>
              </w:rPr>
              <w:t xml:space="preserve">Enterprise </w:t>
            </w:r>
            <w:r w:rsidR="00456002" w:rsidRPr="000C32C3">
              <w:rPr>
                <w:rFonts w:eastAsia="Calibri" w:cs="Tahoma"/>
                <w:color w:val="000000"/>
                <w:szCs w:val="18"/>
                <w:lang w:eastAsia="x-none"/>
              </w:rPr>
              <w:t xml:space="preserve">K1, </w:t>
            </w:r>
            <w:r w:rsidR="00456002">
              <w:rPr>
                <w:rFonts w:eastAsia="Calibri" w:cs="Tahoma"/>
                <w:color w:val="000000"/>
                <w:szCs w:val="18"/>
                <w:lang w:eastAsia="x-none"/>
              </w:rPr>
              <w:t>K2,</w:t>
            </w:r>
            <w:r w:rsidR="00456002" w:rsidRPr="000C32C3">
              <w:rPr>
                <w:rFonts w:eastAsia="Calibri" w:cs="Tahoma"/>
                <w:color w:val="000000"/>
                <w:szCs w:val="18"/>
                <w:lang w:eastAsia="x-none"/>
              </w:rPr>
              <w:t>E1, E2, E3, and E4</w:t>
            </w:r>
          </w:p>
          <w:p w14:paraId="5440AC07" w14:textId="77777777" w:rsidR="00061A45" w:rsidRPr="00061A45"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Office 365 ProPlus</w:t>
            </w:r>
          </w:p>
          <w:p w14:paraId="50146587" w14:textId="77777777" w:rsidR="00456002" w:rsidRPr="005C5A27"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Office Web Applications</w:t>
            </w:r>
          </w:p>
          <w:p w14:paraId="3987D5D8" w14:textId="77777777" w:rsidR="008368B4" w:rsidRPr="005C5A27"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Project Online</w:t>
            </w:r>
          </w:p>
          <w:p w14:paraId="2B23853B" w14:textId="77777777" w:rsidR="008368B4" w:rsidRPr="000C32C3"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Project Pro for Office 365</w:t>
            </w:r>
          </w:p>
          <w:p w14:paraId="0CBAE009"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SharePoint Online </w:t>
            </w:r>
            <w:r w:rsidRPr="000C32C3">
              <w:rPr>
                <w:rFonts w:eastAsia="Calibri" w:cs="Tahoma"/>
                <w:color w:val="000000"/>
                <w:szCs w:val="18"/>
                <w:lang w:eastAsia="x-none"/>
              </w:rPr>
              <w:t xml:space="preserve">Plan 1 and Plan 2 </w:t>
            </w:r>
          </w:p>
          <w:p w14:paraId="78316433" w14:textId="77777777" w:rsidR="00456002" w:rsidRPr="00D52A7B" w:rsidRDefault="00456002" w:rsidP="009B3FA2">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val="x-none" w:eastAsia="x-none"/>
              </w:rPr>
              <w:t>Windows Intune</w:t>
            </w:r>
          </w:p>
          <w:p w14:paraId="19DDFBCE" w14:textId="77777777" w:rsidR="00456002" w:rsidRPr="007E466C" w:rsidRDefault="003929D1" w:rsidP="002C1048">
            <w:pPr>
              <w:numPr>
                <w:ilvl w:val="0"/>
                <w:numId w:val="87"/>
              </w:numPr>
              <w:spacing w:after="60"/>
              <w:ind w:left="576" w:right="187"/>
              <w:rPr>
                <w:rFonts w:eastAsia="Calibri" w:cs="Tahoma"/>
                <w:szCs w:val="18"/>
                <w:lang w:eastAsia="x-none"/>
              </w:rPr>
            </w:pPr>
            <w:r>
              <w:rPr>
                <w:rFonts w:eastAsia="Calibri" w:cs="Tahoma"/>
                <w:color w:val="000000"/>
                <w:szCs w:val="18"/>
                <w:lang w:val="x-none" w:eastAsia="x-none"/>
              </w:rPr>
              <w:t>Windows Intune</w:t>
            </w:r>
            <w:r>
              <w:rPr>
                <w:rFonts w:eastAsia="Calibri" w:cs="Tahoma"/>
                <w:color w:val="000000"/>
                <w:szCs w:val="18"/>
                <w:lang w:eastAsia="x-none"/>
              </w:rPr>
              <w:t xml:space="preserve"> Add-on</w:t>
            </w:r>
          </w:p>
          <w:p w14:paraId="7411CA4D" w14:textId="77777777" w:rsidR="009B3FA2" w:rsidRPr="000C32C3" w:rsidRDefault="009B3FA2" w:rsidP="002C1048">
            <w:pPr>
              <w:numPr>
                <w:ilvl w:val="0"/>
                <w:numId w:val="87"/>
              </w:numPr>
              <w:spacing w:after="60"/>
              <w:ind w:left="576" w:right="187"/>
              <w:rPr>
                <w:rFonts w:eastAsia="Calibri" w:cs="Tahoma"/>
                <w:szCs w:val="18"/>
                <w:lang w:eastAsia="x-none"/>
              </w:rPr>
            </w:pPr>
            <w:r>
              <w:rPr>
                <w:rFonts w:eastAsia="Calibri" w:cs="Tahoma"/>
                <w:color w:val="000000"/>
                <w:szCs w:val="18"/>
                <w:lang w:eastAsia="x-none"/>
              </w:rPr>
              <w:t>Yammer Enterprise</w:t>
            </w:r>
          </w:p>
        </w:tc>
      </w:tr>
    </w:tbl>
    <w:p w14:paraId="0F2F07B8" w14:textId="77777777" w:rsidR="00171817" w:rsidRPr="00116EDC" w:rsidRDefault="00171817" w:rsidP="00212CC6">
      <w:pPr>
        <w:pStyle w:val="Heading2"/>
        <w:ind w:left="0"/>
        <w:rPr>
          <w:rFonts w:ascii="Tahoma" w:hAnsi="Tahoma" w:cs="Tahoma"/>
          <w:sz w:val="18"/>
          <w:lang w:val="en-US"/>
        </w:rPr>
      </w:pPr>
    </w:p>
    <w:p w14:paraId="1A47DA3D" w14:textId="77777777" w:rsidR="00456002" w:rsidRPr="00171817" w:rsidRDefault="00456002" w:rsidP="00171817">
      <w:pPr>
        <w:pStyle w:val="Heading2"/>
        <w:ind w:left="0"/>
        <w:rPr>
          <w:rFonts w:ascii="Tahoma" w:hAnsi="Tahoma" w:cs="Tahoma"/>
        </w:rPr>
      </w:pPr>
      <w:bookmarkStart w:id="717" w:name="_Toc336338209"/>
      <w:bookmarkStart w:id="718" w:name="_Toc352320029"/>
      <w:r w:rsidRPr="00171817">
        <w:rPr>
          <w:rFonts w:ascii="Tahoma" w:hAnsi="Tahoma" w:cs="Tahoma"/>
        </w:rPr>
        <w:t>Online Service Purchases and Auto-Renewal</w:t>
      </w:r>
      <w:bookmarkEnd w:id="717"/>
      <w:bookmarkEnd w:id="718"/>
      <w:r w:rsidRPr="00171817">
        <w:rPr>
          <w:rFonts w:ascii="Tahoma" w:hAnsi="Tahoma" w:cs="Tahoma"/>
        </w:rPr>
        <w:t xml:space="preserve"> </w:t>
      </w:r>
    </w:p>
    <w:p w14:paraId="518C1912" w14:textId="77777777" w:rsidR="00456002" w:rsidRPr="00052DA2" w:rsidRDefault="00456002" w:rsidP="00171817">
      <w:pPr>
        <w:outlineLvl w:val="2"/>
        <w:rPr>
          <w:rFonts w:cs="Tahoma"/>
          <w:b/>
          <w:szCs w:val="18"/>
          <w:lang w:eastAsia="x-none"/>
        </w:rPr>
      </w:pPr>
    </w:p>
    <w:p w14:paraId="06AAA940" w14:textId="77777777" w:rsidR="00456002" w:rsidRPr="00212CC6" w:rsidRDefault="00456002" w:rsidP="00212CC6">
      <w:pPr>
        <w:outlineLvl w:val="2"/>
        <w:rPr>
          <w:rFonts w:cs="Tahoma"/>
          <w:szCs w:val="18"/>
          <w:lang w:val="x-none" w:eastAsia="x-none"/>
        </w:rPr>
      </w:pPr>
      <w:r w:rsidRPr="00052DA2">
        <w:rPr>
          <w:rFonts w:cs="Tahoma"/>
          <w:szCs w:val="18"/>
          <w:lang w:val="x-none" w:eastAsia="x-none"/>
        </w:rPr>
        <w:t>Customers must have an active Volume Licensing agreement to order or renew online services subscriptions in Volume Licensing.  An online services subscription is automatically renewed the day after its subscription term expires, unless the customer chooses not to renew by opting out of auto-</w:t>
      </w:r>
      <w:r w:rsidRPr="00EA1A71">
        <w:rPr>
          <w:rFonts w:cs="Tahoma"/>
          <w:color w:val="000000"/>
          <w:szCs w:val="18"/>
          <w:lang w:val="x-none" w:eastAsia="x-none"/>
        </w:rPr>
        <w:t xml:space="preserve">renewal </w:t>
      </w:r>
      <w:r w:rsidR="0088022F" w:rsidRPr="00EA1A71">
        <w:rPr>
          <w:bCs/>
          <w:color w:val="000000"/>
        </w:rPr>
        <w:t>at a minimum of 5</w:t>
      </w:r>
      <w:r w:rsidR="0088022F" w:rsidRPr="0088022F">
        <w:rPr>
          <w:b/>
          <w:bCs/>
          <w:color w:val="1F497D"/>
        </w:rPr>
        <w:t xml:space="preserve"> </w:t>
      </w:r>
      <w:r w:rsidRPr="00052DA2">
        <w:rPr>
          <w:rFonts w:cs="Tahoma"/>
          <w:szCs w:val="18"/>
          <w:lang w:val="x-none" w:eastAsia="x-none"/>
        </w:rPr>
        <w:t>days before the subscription expires</w:t>
      </w:r>
      <w:r w:rsidR="0088022F">
        <w:rPr>
          <w:rFonts w:cs="Tahoma"/>
          <w:szCs w:val="18"/>
          <w:lang w:eastAsia="x-none"/>
        </w:rPr>
        <w:t>.</w:t>
      </w:r>
      <w:r w:rsidRPr="00052DA2">
        <w:rPr>
          <w:rFonts w:cs="Tahoma"/>
          <w:szCs w:val="18"/>
          <w:lang w:val="x-none" w:eastAsia="x-none"/>
        </w:rPr>
        <w:t xml:space="preserve">  Upon the auto-renewal, Microsoft will invoice the billing party-of-record for the number of expiring licenses with the same subscription term option if the customer’s initial agreement remains active.  Online services subscriptions for government and academic customers will not be automatically renewed unless the customer chooses the auto-renewal option.  Prices are reset at renewal. </w:t>
      </w:r>
      <w:r w:rsidR="00DE28FE">
        <w:rPr>
          <w:rFonts w:cs="Tahoma"/>
          <w:szCs w:val="18"/>
          <w:lang w:val="x-none" w:eastAsia="x-none"/>
        </w:rPr>
        <w:t xml:space="preserve"> </w:t>
      </w:r>
      <w:r w:rsidR="006A5DAE">
        <w:rPr>
          <w:rFonts w:cs="Tahoma"/>
          <w:szCs w:val="18"/>
          <w:lang w:eastAsia="x-none"/>
        </w:rPr>
        <w:t>Auto-renewal option is not available for Windows Azure Services.</w:t>
      </w:r>
    </w:p>
    <w:p w14:paraId="5C2BAA54" w14:textId="77777777" w:rsidR="00116EDC" w:rsidRPr="00116EDC" w:rsidRDefault="00116EDC" w:rsidP="00116EDC">
      <w:pPr>
        <w:rPr>
          <w:lang w:eastAsia="x-none"/>
        </w:rPr>
      </w:pPr>
    </w:p>
    <w:p w14:paraId="12324D8F" w14:textId="77777777" w:rsidR="00456002" w:rsidRPr="00171817" w:rsidRDefault="00456002" w:rsidP="00171817">
      <w:pPr>
        <w:pStyle w:val="Heading2"/>
        <w:ind w:left="0"/>
        <w:rPr>
          <w:rFonts w:ascii="Tahoma" w:hAnsi="Tahoma" w:cs="Tahoma"/>
        </w:rPr>
      </w:pPr>
      <w:bookmarkStart w:id="719" w:name="_Toc336338210"/>
      <w:bookmarkStart w:id="720" w:name="_Toc352320030"/>
      <w:r w:rsidRPr="00171817">
        <w:rPr>
          <w:rFonts w:ascii="Tahoma" w:hAnsi="Tahoma" w:cs="Tahoma"/>
        </w:rPr>
        <w:t>Managing Renewal and Auto-Renewal Status</w:t>
      </w:r>
      <w:bookmarkEnd w:id="719"/>
      <w:bookmarkEnd w:id="720"/>
    </w:p>
    <w:p w14:paraId="2ED60FC9" w14:textId="77777777" w:rsidR="00456002" w:rsidRPr="00052DA2" w:rsidRDefault="00456002" w:rsidP="00171817">
      <w:pPr>
        <w:outlineLvl w:val="2"/>
        <w:rPr>
          <w:rFonts w:cs="Tahoma"/>
          <w:b/>
          <w:szCs w:val="18"/>
          <w:lang w:eastAsia="x-none"/>
        </w:rPr>
      </w:pPr>
    </w:p>
    <w:p w14:paraId="65286BA2"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 xml:space="preserve">Customers will receive renewal notices prior to the end of their online services subscription terms.  Customers can cancel their renewal or change an auto-renewal order by acting at least 30 days before the end of the subscription term.  Customers can also change their renewal order by placing an order with their reseller 30 days prior to the subscription expiration.  Customers may cancel a subscription renewal by providing 30 day advance written notice to Microsoft on a form that is available from their Microsoft reseller or at http://microsoft.com/licensing/contracts. </w:t>
      </w:r>
      <w:r w:rsidR="00DE28FE">
        <w:rPr>
          <w:rFonts w:cs="Tahoma"/>
          <w:szCs w:val="18"/>
          <w:lang w:val="x-none" w:eastAsia="x-none"/>
        </w:rPr>
        <w:t xml:space="preserve"> </w:t>
      </w:r>
      <w:r w:rsidRPr="00052DA2">
        <w:rPr>
          <w:rFonts w:cs="Tahoma"/>
          <w:szCs w:val="18"/>
          <w:lang w:val="x-none" w:eastAsia="x-none"/>
        </w:rPr>
        <w:t>All renewals of services start a new subscription term that begins on the first day of the next calendar month after the prior subscription term expires.</w:t>
      </w:r>
    </w:p>
    <w:p w14:paraId="5AB608FB" w14:textId="77777777" w:rsidR="00456002" w:rsidRPr="00052DA2" w:rsidRDefault="00456002" w:rsidP="00171817">
      <w:pPr>
        <w:outlineLvl w:val="2"/>
        <w:rPr>
          <w:rFonts w:cs="Tahoma"/>
          <w:szCs w:val="18"/>
          <w:lang w:val="x-none" w:eastAsia="x-none"/>
        </w:rPr>
      </w:pPr>
    </w:p>
    <w:p w14:paraId="14836AF0"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Customers may increase the online services subscription commitment, but may not reduce the online services subscription commitment during the term of their online services subscription, unless their agreements allow for such reduction. To ensure additional users are provisioned, the customer must place an order for every increase in subscription service.</w:t>
      </w:r>
      <w:r w:rsidR="00DE28FE">
        <w:rPr>
          <w:rFonts w:cs="Tahoma"/>
          <w:szCs w:val="18"/>
          <w:lang w:val="x-none" w:eastAsia="x-none"/>
        </w:rPr>
        <w:t xml:space="preserve"> </w:t>
      </w:r>
      <w:r w:rsidRPr="00052DA2">
        <w:rPr>
          <w:rFonts w:cs="Tahoma"/>
          <w:szCs w:val="18"/>
          <w:lang w:val="x-none" w:eastAsia="x-none"/>
        </w:rPr>
        <w:t xml:space="preserve"> </w:t>
      </w:r>
    </w:p>
    <w:p w14:paraId="10AA464B" w14:textId="77777777" w:rsidR="00BD1A6A" w:rsidRPr="00116EDC" w:rsidRDefault="00BD1A6A" w:rsidP="00456002">
      <w:pPr>
        <w:pStyle w:val="Heading2"/>
        <w:ind w:left="0"/>
        <w:rPr>
          <w:rFonts w:ascii="Tahoma" w:hAnsi="Tahoma" w:cs="Tahoma"/>
          <w:sz w:val="18"/>
          <w:lang w:val="en-US"/>
        </w:rPr>
      </w:pPr>
      <w:bookmarkStart w:id="721" w:name="_Toc336338211"/>
    </w:p>
    <w:p w14:paraId="6F575B33" w14:textId="77777777" w:rsidR="00BD1A6A" w:rsidRPr="00116EDC" w:rsidRDefault="00BD1A6A">
      <w:pPr>
        <w:rPr>
          <w:rFonts w:cs="Tahoma"/>
          <w:b/>
          <w:szCs w:val="24"/>
          <w:lang w:val="x-none" w:eastAsia="x-none"/>
        </w:rPr>
      </w:pPr>
    </w:p>
    <w:p w14:paraId="055296F6" w14:textId="77777777" w:rsidR="00456002" w:rsidRPr="00456002" w:rsidRDefault="00456002" w:rsidP="00456002">
      <w:pPr>
        <w:pStyle w:val="Heading2"/>
        <w:ind w:left="0"/>
        <w:rPr>
          <w:rFonts w:ascii="Tahoma" w:hAnsi="Tahoma" w:cs="Tahoma"/>
        </w:rPr>
      </w:pPr>
      <w:bookmarkStart w:id="722" w:name="_Toc352320031"/>
      <w:r w:rsidRPr="00456002">
        <w:rPr>
          <w:rFonts w:ascii="Tahoma" w:hAnsi="Tahoma" w:cs="Tahoma"/>
        </w:rPr>
        <w:t>Online Services Cancellation</w:t>
      </w:r>
      <w:bookmarkEnd w:id="721"/>
      <w:bookmarkEnd w:id="722"/>
    </w:p>
    <w:p w14:paraId="4C761057" w14:textId="77777777" w:rsidR="00456002" w:rsidRPr="00052DA2" w:rsidRDefault="00456002" w:rsidP="00456002">
      <w:pPr>
        <w:outlineLvl w:val="2"/>
        <w:rPr>
          <w:rFonts w:cs="Tahoma"/>
          <w:b/>
          <w:szCs w:val="18"/>
          <w:lang w:eastAsia="x-none"/>
        </w:rPr>
      </w:pPr>
    </w:p>
    <w:p w14:paraId="685DC38D" w14:textId="77777777" w:rsidR="00456002" w:rsidRDefault="00456002" w:rsidP="00116EDC">
      <w:pPr>
        <w:outlineLvl w:val="2"/>
        <w:rPr>
          <w:rFonts w:cs="Tahoma"/>
          <w:szCs w:val="18"/>
          <w:lang w:eastAsia="x-none"/>
        </w:rPr>
      </w:pPr>
      <w:r>
        <w:rPr>
          <w:rFonts w:cs="Tahoma"/>
          <w:szCs w:val="18"/>
          <w:lang w:eastAsia="x-none"/>
        </w:rPr>
        <w:t>Subscriptions</w:t>
      </w:r>
      <w:r w:rsidRPr="00052DA2">
        <w:rPr>
          <w:rFonts w:cs="Tahoma"/>
          <w:szCs w:val="18"/>
          <w:lang w:val="x-none" w:eastAsia="x-none"/>
        </w:rPr>
        <w:t xml:space="preserve"> for an online service may be cancelled within thirty (30) days after the </w:t>
      </w:r>
      <w:r>
        <w:rPr>
          <w:rFonts w:cs="Tahoma"/>
          <w:szCs w:val="18"/>
          <w:lang w:eastAsia="x-none"/>
        </w:rPr>
        <w:t xml:space="preserve">earlier of the </w:t>
      </w:r>
      <w:r w:rsidRPr="00052DA2">
        <w:rPr>
          <w:rFonts w:cs="Tahoma"/>
          <w:szCs w:val="18"/>
          <w:lang w:val="x-none" w:eastAsia="x-none"/>
        </w:rPr>
        <w:t>initial order or</w:t>
      </w:r>
      <w:r>
        <w:rPr>
          <w:rFonts w:cs="Tahoma"/>
          <w:szCs w:val="18"/>
          <w:lang w:eastAsia="x-none"/>
        </w:rPr>
        <w:t xml:space="preserve"> the initial</w:t>
      </w:r>
      <w:r w:rsidRPr="00052DA2">
        <w:rPr>
          <w:rFonts w:cs="Tahoma"/>
          <w:szCs w:val="18"/>
          <w:lang w:val="x-none" w:eastAsia="x-none"/>
        </w:rPr>
        <w:t xml:space="preserve"> license reservation of a service without penalty. </w:t>
      </w:r>
      <w:r w:rsidR="00DE28FE">
        <w:rPr>
          <w:rFonts w:cs="Tahoma"/>
          <w:szCs w:val="18"/>
          <w:lang w:val="x-none" w:eastAsia="x-none"/>
        </w:rPr>
        <w:t xml:space="preserve"> </w:t>
      </w:r>
      <w:r w:rsidRPr="00052DA2">
        <w:rPr>
          <w:rFonts w:cs="Tahoma"/>
          <w:szCs w:val="18"/>
          <w:lang w:val="x-none" w:eastAsia="x-none"/>
        </w:rPr>
        <w:t xml:space="preserve">Refer to product-specific sections of this </w:t>
      </w:r>
      <w:r w:rsidR="006A5DAE">
        <w:rPr>
          <w:rFonts w:cs="Tahoma"/>
          <w:szCs w:val="18"/>
          <w:lang w:eastAsia="x-none"/>
        </w:rPr>
        <w:t>P</w:t>
      </w:r>
      <w:proofErr w:type="spellStart"/>
      <w:r w:rsidRPr="00052DA2">
        <w:rPr>
          <w:rFonts w:cs="Tahoma"/>
          <w:szCs w:val="18"/>
          <w:lang w:val="x-none" w:eastAsia="x-none"/>
        </w:rPr>
        <w:t>roduct</w:t>
      </w:r>
      <w:proofErr w:type="spellEnd"/>
      <w:r w:rsidRPr="00052DA2">
        <w:rPr>
          <w:rFonts w:cs="Tahoma"/>
          <w:szCs w:val="18"/>
          <w:lang w:val="x-none" w:eastAsia="x-none"/>
        </w:rPr>
        <w:t xml:space="preserve"> </w:t>
      </w:r>
      <w:r w:rsidR="006A5DAE">
        <w:rPr>
          <w:rFonts w:cs="Tahoma"/>
          <w:szCs w:val="18"/>
          <w:lang w:eastAsia="x-none"/>
        </w:rPr>
        <w:t>L</w:t>
      </w:r>
      <w:proofErr w:type="spellStart"/>
      <w:r w:rsidRPr="00052DA2">
        <w:rPr>
          <w:rFonts w:cs="Tahoma"/>
          <w:szCs w:val="18"/>
          <w:lang w:val="x-none" w:eastAsia="x-none"/>
        </w:rPr>
        <w:t>ist</w:t>
      </w:r>
      <w:proofErr w:type="spellEnd"/>
      <w:r w:rsidRPr="00052DA2">
        <w:rPr>
          <w:rFonts w:cs="Tahoma"/>
          <w:szCs w:val="18"/>
          <w:lang w:val="x-none" w:eastAsia="x-none"/>
        </w:rPr>
        <w:t xml:space="preserve"> for additional cancellation terms that may exist.</w:t>
      </w:r>
    </w:p>
    <w:p w14:paraId="7023F247" w14:textId="77777777" w:rsidR="00116EDC" w:rsidRPr="00116EDC" w:rsidRDefault="00116EDC" w:rsidP="00116EDC">
      <w:pPr>
        <w:outlineLvl w:val="2"/>
        <w:rPr>
          <w:rFonts w:cs="Tahoma"/>
          <w:szCs w:val="18"/>
          <w:lang w:eastAsia="x-none"/>
        </w:rPr>
      </w:pPr>
    </w:p>
    <w:p w14:paraId="2E1289E0" w14:textId="77777777" w:rsidR="00456002" w:rsidRPr="00456002" w:rsidRDefault="00456002" w:rsidP="00456002">
      <w:pPr>
        <w:pStyle w:val="Heading2"/>
        <w:ind w:left="0"/>
        <w:rPr>
          <w:rFonts w:ascii="Tahoma" w:hAnsi="Tahoma" w:cs="Tahoma"/>
        </w:rPr>
      </w:pPr>
      <w:bookmarkStart w:id="723" w:name="_Toc328145982"/>
      <w:bookmarkStart w:id="724" w:name="_Toc336338212"/>
      <w:bookmarkStart w:id="725" w:name="_Toc352320032"/>
      <w:r w:rsidRPr="00456002">
        <w:rPr>
          <w:rFonts w:ascii="Tahoma" w:hAnsi="Tahoma" w:cs="Tahoma"/>
        </w:rPr>
        <w:t>Online Services Payment Term Options</w:t>
      </w:r>
      <w:bookmarkEnd w:id="723"/>
      <w:bookmarkEnd w:id="724"/>
      <w:bookmarkEnd w:id="725"/>
    </w:p>
    <w:p w14:paraId="1840286D" w14:textId="77777777" w:rsidR="00456002" w:rsidRPr="00052DA2" w:rsidRDefault="00456002" w:rsidP="00456002">
      <w:pPr>
        <w:ind w:left="720"/>
        <w:outlineLvl w:val="2"/>
        <w:rPr>
          <w:rFonts w:cs="Tahoma"/>
          <w:b/>
          <w:szCs w:val="18"/>
          <w:lang w:eastAsia="x-none"/>
        </w:rPr>
      </w:pPr>
    </w:p>
    <w:p w14:paraId="705B8D1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Customers must pay for one-year online services subscriptions in full at the beginning of the subscription term.  Customers choosing the coterminous subscription terms, or “align to 2nd Anniversary” in Select Plus, have the two following payment options: (1) Full payment at the time of the order covering the entire term of the subscription,</w:t>
      </w:r>
      <w:r w:rsidR="00DE28FE">
        <w:rPr>
          <w:rFonts w:cs="Tahoma"/>
          <w:szCs w:val="18"/>
          <w:lang w:val="x-none" w:eastAsia="x-none"/>
        </w:rPr>
        <w:t xml:space="preserve"> </w:t>
      </w:r>
      <w:r w:rsidRPr="00052DA2">
        <w:rPr>
          <w:rFonts w:cs="Tahoma"/>
          <w:szCs w:val="18"/>
          <w:lang w:val="x-none" w:eastAsia="x-none"/>
        </w:rPr>
        <w:t>or (2) Spread payments, first payment at the time of the order that covers the remainder of the current agreement year, with the remaining payment(s) due on each agreement anniversary (for Select Plus, affiliate anniversary is used in place of agreement anniversary).</w:t>
      </w:r>
      <w:r w:rsidR="00DE28FE">
        <w:rPr>
          <w:rFonts w:cs="Tahoma"/>
          <w:szCs w:val="18"/>
          <w:lang w:val="x-none" w:eastAsia="x-none"/>
        </w:rPr>
        <w:t xml:space="preserve">  </w:t>
      </w:r>
      <w:r w:rsidRPr="00052DA2">
        <w:rPr>
          <w:rFonts w:cs="Tahoma"/>
          <w:szCs w:val="18"/>
          <w:lang w:val="x-none" w:eastAsia="x-none"/>
        </w:rPr>
        <w:t>An additional, third option is available to Select Plus customers: order anniversary first payment at the time of the order that covers 12 months, with the remaining payment(s) due on each order anniversary (the last payment will cover the remainder between order anniversary and subscription coverage end date).</w:t>
      </w:r>
    </w:p>
    <w:p w14:paraId="0340FE6F" w14:textId="77777777" w:rsidR="00456002" w:rsidRPr="00052DA2" w:rsidRDefault="00456002" w:rsidP="00456002">
      <w:pPr>
        <w:outlineLvl w:val="2"/>
        <w:rPr>
          <w:rFonts w:cs="Tahoma"/>
          <w:szCs w:val="18"/>
          <w:lang w:val="x-none" w:eastAsia="x-none"/>
        </w:rPr>
      </w:pPr>
    </w:p>
    <w:p w14:paraId="6F6D8FA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Additionally, Open Value customers may also choose a monthly payment option.  For the monthly payment option, a participating billing party-of-record is automatically invoiced each month during the term of the subscription for the quantity of subscriptions the customer has ordered.</w:t>
      </w:r>
    </w:p>
    <w:p w14:paraId="592D2E19" w14:textId="77777777" w:rsidR="00456002" w:rsidRPr="00052DA2" w:rsidRDefault="00456002" w:rsidP="00456002">
      <w:pPr>
        <w:outlineLvl w:val="2"/>
        <w:rPr>
          <w:rFonts w:cs="Tahoma"/>
          <w:szCs w:val="18"/>
          <w:lang w:val="x-none" w:eastAsia="x-none"/>
        </w:rPr>
      </w:pPr>
    </w:p>
    <w:p w14:paraId="354E4E9F"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 xml:space="preserve">Pricing and payment terms for subscriptions acquired through resellers are determined by agreement between the customer and its reseller.  Unless customer has entered into the Enterprise Enrollment Amendment – Adding Enterprise Online Services, despite anything to the contrary in their agreement, a customer must order an online services subscription before the subscription is first used.  Customers with an Enterprise Agreement may not submit a true up order for additional subscription licenses.  </w:t>
      </w:r>
    </w:p>
    <w:p w14:paraId="182B05ED" w14:textId="77777777" w:rsidR="00456002" w:rsidRDefault="00456002" w:rsidP="00DF28F2">
      <w:pPr>
        <w:outlineLvl w:val="2"/>
        <w:rPr>
          <w:rFonts w:cs="Tahoma"/>
          <w:szCs w:val="18"/>
          <w:lang w:eastAsia="x-none"/>
        </w:rPr>
      </w:pPr>
    </w:p>
    <w:p w14:paraId="458F189C" w14:textId="77777777" w:rsidR="00456002" w:rsidRDefault="006A5DAE" w:rsidP="00116EDC">
      <w:pPr>
        <w:outlineLvl w:val="2"/>
        <w:rPr>
          <w:rFonts w:cs="Tahoma"/>
          <w:szCs w:val="18"/>
          <w:lang w:eastAsia="x-none"/>
        </w:rPr>
      </w:pPr>
      <w:r>
        <w:rPr>
          <w:rFonts w:cs="Tahoma"/>
          <w:szCs w:val="18"/>
          <w:lang w:eastAsia="x-none"/>
        </w:rPr>
        <w:t>For Windows Azure Services specific information please refer to the Window</w:t>
      </w:r>
      <w:r w:rsidR="00116EDC">
        <w:rPr>
          <w:rFonts w:cs="Tahoma"/>
          <w:szCs w:val="18"/>
          <w:lang w:eastAsia="x-none"/>
        </w:rPr>
        <w:t>s Azure Services section below.</w:t>
      </w:r>
    </w:p>
    <w:p w14:paraId="1DAFE567" w14:textId="77777777" w:rsidR="00116EDC" w:rsidRPr="00116EDC" w:rsidRDefault="00116EDC" w:rsidP="00116EDC">
      <w:pPr>
        <w:outlineLvl w:val="2"/>
        <w:rPr>
          <w:rFonts w:cs="Tahoma"/>
          <w:szCs w:val="18"/>
          <w:lang w:eastAsia="x-none"/>
        </w:rPr>
      </w:pPr>
    </w:p>
    <w:p w14:paraId="000053E6" w14:textId="77777777" w:rsidR="00456002" w:rsidRPr="00456002" w:rsidRDefault="00456002" w:rsidP="00456002">
      <w:pPr>
        <w:pStyle w:val="Heading2"/>
        <w:ind w:left="0"/>
        <w:rPr>
          <w:rFonts w:ascii="Tahoma" w:hAnsi="Tahoma" w:cs="Tahoma"/>
        </w:rPr>
      </w:pPr>
      <w:bookmarkStart w:id="726" w:name="_Toc328145983"/>
      <w:bookmarkStart w:id="727" w:name="_Toc336338213"/>
      <w:bookmarkStart w:id="728" w:name="_Toc352320033"/>
      <w:r w:rsidRPr="00456002">
        <w:rPr>
          <w:rFonts w:ascii="Tahoma" w:hAnsi="Tahoma" w:cs="Tahoma"/>
        </w:rPr>
        <w:t>Minimum Purchase Requirements for Online Services in Volume Licensing</w:t>
      </w:r>
      <w:bookmarkEnd w:id="726"/>
      <w:bookmarkEnd w:id="727"/>
      <w:bookmarkEnd w:id="728"/>
    </w:p>
    <w:p w14:paraId="279F49DD" w14:textId="77777777" w:rsidR="00456002" w:rsidRPr="00052DA2" w:rsidRDefault="00456002" w:rsidP="00DF28F2">
      <w:pPr>
        <w:outlineLvl w:val="2"/>
        <w:rPr>
          <w:rFonts w:cs="Tahoma"/>
          <w:b/>
          <w:szCs w:val="18"/>
          <w:lang w:eastAsia="x-none"/>
        </w:rPr>
      </w:pPr>
    </w:p>
    <w:p w14:paraId="24E17CAE" w14:textId="77777777" w:rsidR="00116EDC" w:rsidRDefault="00456002" w:rsidP="00116EDC">
      <w:pPr>
        <w:outlineLvl w:val="2"/>
        <w:rPr>
          <w:rFonts w:cs="Tahoma"/>
          <w:szCs w:val="18"/>
          <w:lang w:eastAsia="x-none"/>
        </w:rPr>
      </w:pPr>
      <w:r w:rsidRPr="00052DA2">
        <w:rPr>
          <w:rFonts w:cs="Tahoma"/>
          <w:szCs w:val="18"/>
          <w:lang w:val="x-none" w:eastAsia="x-none"/>
        </w:rP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Companywide and Open Value Subscription.  For OV Companywide and OV Subscription the initial order must include a minimum of 5 Desktop Platform or Desktop Component Licenses in addition to any USLs.  </w:t>
      </w:r>
    </w:p>
    <w:p w14:paraId="7978D4DB" w14:textId="77777777" w:rsidR="00116EDC" w:rsidRPr="00116EDC" w:rsidRDefault="00116EDC" w:rsidP="00116EDC">
      <w:pPr>
        <w:outlineLvl w:val="2"/>
        <w:rPr>
          <w:rFonts w:cs="Tahoma"/>
          <w:szCs w:val="18"/>
          <w:lang w:eastAsia="x-none"/>
        </w:rPr>
      </w:pPr>
    </w:p>
    <w:p w14:paraId="2B8AD7DC" w14:textId="77777777" w:rsidR="00776E3B" w:rsidRPr="00776E3B" w:rsidRDefault="00776E3B" w:rsidP="00776E3B">
      <w:pPr>
        <w:pStyle w:val="Heading3"/>
        <w:rPr>
          <w:rFonts w:ascii="Tahoma" w:hAnsi="Tahoma" w:cs="Tahoma"/>
          <w:sz w:val="24"/>
        </w:rPr>
      </w:pPr>
      <w:bookmarkStart w:id="729" w:name="_Toc336338214"/>
      <w:bookmarkStart w:id="730" w:name="_Toc352320034"/>
      <w:r w:rsidRPr="00776E3B">
        <w:rPr>
          <w:rFonts w:ascii="Tahoma" w:hAnsi="Tahoma" w:cs="Tahoma"/>
          <w:sz w:val="24"/>
        </w:rPr>
        <w:t>Windows Azure Services</w:t>
      </w:r>
      <w:bookmarkEnd w:id="729"/>
      <w:bookmarkEnd w:id="730"/>
    </w:p>
    <w:p w14:paraId="0887E7F8" w14:textId="77777777" w:rsidR="00776E3B" w:rsidRPr="002D53EB" w:rsidRDefault="00776E3B" w:rsidP="00DF28F2">
      <w:pPr>
        <w:outlineLvl w:val="1"/>
        <w:rPr>
          <w:rFonts w:cs="Tahoma"/>
          <w:szCs w:val="18"/>
          <w:lang w:eastAsia="x-none"/>
        </w:rPr>
      </w:pPr>
    </w:p>
    <w:p w14:paraId="60DACEC9" w14:textId="77777777" w:rsidR="006A5DAE" w:rsidRDefault="005242EC" w:rsidP="005242EC">
      <w:pPr>
        <w:spacing w:after="60"/>
        <w:outlineLvl w:val="1"/>
        <w:rPr>
          <w:rFonts w:cs="Tahoma"/>
          <w:b/>
          <w:szCs w:val="18"/>
          <w:lang w:eastAsia="x-none"/>
        </w:rPr>
      </w:pPr>
      <w:r>
        <w:rPr>
          <w:rFonts w:cs="Tahoma"/>
          <w:b/>
          <w:szCs w:val="18"/>
          <w:lang w:eastAsia="x-none"/>
        </w:rPr>
        <w:t>Definitions</w:t>
      </w:r>
    </w:p>
    <w:p w14:paraId="453BEFFA" w14:textId="77777777" w:rsidR="006A5DAE" w:rsidRPr="00DA32D6" w:rsidRDefault="006A5DAE" w:rsidP="006A5DAE">
      <w:pPr>
        <w:outlineLvl w:val="1"/>
        <w:rPr>
          <w:rFonts w:cs="Tahoma"/>
          <w:szCs w:val="18"/>
          <w:lang w:eastAsia="x-none"/>
        </w:rPr>
      </w:pPr>
      <w:r w:rsidRPr="005242EC">
        <w:rPr>
          <w:rFonts w:cs="Tahoma"/>
          <w:szCs w:val="18"/>
          <w:u w:val="single"/>
          <w:lang w:eastAsia="x-none"/>
        </w:rPr>
        <w:t>Commitment Rates</w:t>
      </w:r>
      <w:r w:rsidRPr="00D0276E">
        <w:rPr>
          <w:rFonts w:cs="Tahoma"/>
          <w:b/>
          <w:szCs w:val="18"/>
          <w:lang w:eastAsia="x-none"/>
        </w:rPr>
        <w:t xml:space="preserve"> </w:t>
      </w:r>
      <w:r w:rsidRPr="00DA32D6">
        <w:rPr>
          <w:rFonts w:cs="Tahoma"/>
          <w:szCs w:val="18"/>
          <w:lang w:eastAsia="x-none"/>
        </w:rPr>
        <w:t>mean prices for all Windows Azure Services usage up to the Allocated Annual Commitment.</w:t>
      </w:r>
    </w:p>
    <w:p w14:paraId="2772266F" w14:textId="77777777" w:rsidR="006A5DAE" w:rsidRPr="00DA32D6" w:rsidRDefault="006A5DAE" w:rsidP="006A5DAE">
      <w:pPr>
        <w:outlineLvl w:val="1"/>
        <w:rPr>
          <w:rFonts w:cs="Tahoma"/>
          <w:szCs w:val="18"/>
          <w:lang w:eastAsia="x-none"/>
        </w:rPr>
      </w:pPr>
    </w:p>
    <w:p w14:paraId="61393748" w14:textId="77777777" w:rsidR="006A5DAE" w:rsidRPr="00DA32D6" w:rsidRDefault="006A5DAE" w:rsidP="006A5DAE">
      <w:pPr>
        <w:outlineLvl w:val="1"/>
        <w:rPr>
          <w:rFonts w:cs="Tahoma"/>
          <w:szCs w:val="18"/>
          <w:lang w:eastAsia="x-none"/>
        </w:rPr>
      </w:pPr>
      <w:r w:rsidRPr="005242EC">
        <w:rPr>
          <w:rFonts w:cs="Tahoma"/>
          <w:szCs w:val="18"/>
          <w:u w:val="single"/>
          <w:lang w:eastAsia="x-none"/>
        </w:rPr>
        <w:t>Consumption Rates</w:t>
      </w:r>
      <w:r w:rsidRPr="00DA32D6">
        <w:rPr>
          <w:rFonts w:cs="Tahoma"/>
          <w:szCs w:val="18"/>
          <w:lang w:eastAsia="x-none"/>
        </w:rPr>
        <w:t xml:space="preserve"> mean prices for all Windows Azure Services usage in excess of the Allocated Annual Commitment. Consumption Rates may also be referred to as “Overage Rates” or “Overage” in other Microsoft or Windows Azure documents.</w:t>
      </w:r>
    </w:p>
    <w:p w14:paraId="6B0A9F84" w14:textId="77777777" w:rsidR="006A5DAE" w:rsidRDefault="006A5DAE" w:rsidP="006A5DAE">
      <w:pPr>
        <w:outlineLvl w:val="1"/>
        <w:rPr>
          <w:rFonts w:cs="Tahoma"/>
          <w:szCs w:val="18"/>
          <w:lang w:eastAsia="x-none"/>
        </w:rPr>
      </w:pPr>
    </w:p>
    <w:p w14:paraId="11968D68" w14:textId="77777777" w:rsidR="006A5DAE" w:rsidRPr="00DA32D6" w:rsidRDefault="006A5DAE" w:rsidP="006A5DAE">
      <w:pPr>
        <w:outlineLvl w:val="1"/>
        <w:rPr>
          <w:rFonts w:cs="Tahoma"/>
          <w:szCs w:val="18"/>
          <w:lang w:eastAsia="x-none"/>
        </w:rPr>
      </w:pPr>
      <w:r w:rsidRPr="005242EC">
        <w:rPr>
          <w:rFonts w:cs="Tahoma"/>
          <w:szCs w:val="18"/>
          <w:u w:val="single"/>
          <w:lang w:eastAsia="x-none"/>
        </w:rPr>
        <w:t>Monetary Commitment</w:t>
      </w:r>
      <w:r w:rsidRPr="00DA32D6">
        <w:rPr>
          <w:rFonts w:cs="Tahoma"/>
          <w:szCs w:val="18"/>
          <w:lang w:eastAsia="x-none"/>
        </w:rPr>
        <w:t xml:space="preserve"> </w:t>
      </w:r>
      <w:r>
        <w:rPr>
          <w:rFonts w:cs="Tahoma"/>
          <w:szCs w:val="18"/>
          <w:lang w:eastAsia="x-none"/>
        </w:rPr>
        <w:t>means</w:t>
      </w:r>
      <w:r w:rsidRPr="00DA32D6">
        <w:rPr>
          <w:rFonts w:cs="Tahoma"/>
          <w:szCs w:val="18"/>
          <w:lang w:eastAsia="x-none"/>
        </w:rPr>
        <w:t xml:space="preserve"> the total monetary amount </w:t>
      </w:r>
      <w:r>
        <w:rPr>
          <w:rFonts w:cs="Tahoma"/>
          <w:szCs w:val="18"/>
          <w:lang w:eastAsia="x-none"/>
        </w:rPr>
        <w:t xml:space="preserve">a </w:t>
      </w:r>
      <w:r w:rsidRPr="00DA32D6">
        <w:rPr>
          <w:rFonts w:cs="Tahoma"/>
          <w:szCs w:val="18"/>
          <w:lang w:eastAsia="x-none"/>
        </w:rPr>
        <w:t>customer commits</w:t>
      </w:r>
      <w:r>
        <w:rPr>
          <w:rFonts w:cs="Tahoma"/>
          <w:szCs w:val="18"/>
          <w:lang w:eastAsia="x-none"/>
        </w:rPr>
        <w:t xml:space="preserve"> to pay over the term of the subscription for its use of</w:t>
      </w:r>
      <w:r w:rsidRPr="00DA32D6">
        <w:rPr>
          <w:rFonts w:cs="Tahoma"/>
          <w:szCs w:val="18"/>
          <w:lang w:eastAsia="x-none"/>
        </w:rPr>
        <w:t xml:space="preserve"> the Windows Azure Services.</w:t>
      </w:r>
    </w:p>
    <w:p w14:paraId="57BB8B66" w14:textId="77777777" w:rsidR="00BD1A6A" w:rsidRDefault="00BD1A6A" w:rsidP="006A5DAE">
      <w:pPr>
        <w:outlineLvl w:val="1"/>
        <w:rPr>
          <w:rFonts w:cs="Tahoma"/>
          <w:b/>
          <w:szCs w:val="18"/>
          <w:lang w:eastAsia="x-none"/>
        </w:rPr>
      </w:pPr>
    </w:p>
    <w:p w14:paraId="50DF9FDF" w14:textId="77777777" w:rsidR="006A5DAE" w:rsidRPr="00DA32D6" w:rsidRDefault="006A5DAE" w:rsidP="006A5DAE">
      <w:pPr>
        <w:outlineLvl w:val="1"/>
        <w:rPr>
          <w:rFonts w:cs="Tahoma"/>
          <w:szCs w:val="18"/>
          <w:lang w:eastAsia="x-none"/>
        </w:rPr>
      </w:pPr>
      <w:r w:rsidRPr="005242EC">
        <w:rPr>
          <w:rFonts w:cs="Tahoma"/>
          <w:szCs w:val="18"/>
          <w:u w:val="single"/>
          <w:lang w:eastAsia="x-none"/>
        </w:rPr>
        <w:t>Allocated Annual Commitment</w:t>
      </w:r>
      <w:r w:rsidRPr="00DA32D6">
        <w:rPr>
          <w:rFonts w:cs="Tahoma"/>
          <w:szCs w:val="18"/>
          <w:lang w:eastAsia="x-none"/>
        </w:rPr>
        <w:t xml:space="preserve"> means the portion of the Monetary Commitment allocated </w:t>
      </w:r>
      <w:r>
        <w:rPr>
          <w:rFonts w:cs="Tahoma"/>
          <w:szCs w:val="18"/>
          <w:lang w:eastAsia="x-none"/>
        </w:rPr>
        <w:t>annually</w:t>
      </w:r>
      <w:r w:rsidRPr="00DA32D6">
        <w:rPr>
          <w:rFonts w:cs="Tahoma"/>
          <w:szCs w:val="18"/>
          <w:lang w:eastAsia="x-none"/>
        </w:rPr>
        <w:t xml:space="preserve"> through the Enrollment term</w:t>
      </w:r>
      <w:r>
        <w:rPr>
          <w:rFonts w:cs="Tahoma"/>
          <w:szCs w:val="18"/>
          <w:lang w:eastAsia="x-none"/>
        </w:rPr>
        <w:t>. For one-year subscription option the Allocated Annual Commitment equals the Monetary Commitment.</w:t>
      </w:r>
    </w:p>
    <w:p w14:paraId="2E05035B" w14:textId="77777777" w:rsidR="00BD1A6A" w:rsidRDefault="00BD1A6A">
      <w:pPr>
        <w:rPr>
          <w:rFonts w:cs="Tahoma"/>
          <w:b/>
          <w:szCs w:val="18"/>
          <w:lang w:eastAsia="x-none"/>
        </w:rPr>
      </w:pPr>
    </w:p>
    <w:p w14:paraId="115E8FA1" w14:textId="77777777" w:rsidR="001C1727" w:rsidRDefault="001C1727">
      <w:pPr>
        <w:rPr>
          <w:rFonts w:cs="Tahoma"/>
          <w:b/>
          <w:szCs w:val="18"/>
          <w:lang w:eastAsia="x-none"/>
        </w:rPr>
      </w:pPr>
      <w:r>
        <w:rPr>
          <w:rFonts w:cs="Tahoma"/>
          <w:b/>
          <w:szCs w:val="18"/>
          <w:lang w:eastAsia="x-none"/>
        </w:rPr>
        <w:br w:type="page"/>
      </w:r>
    </w:p>
    <w:p w14:paraId="73B8D798" w14:textId="77777777" w:rsidR="006A5DAE" w:rsidRPr="005242EC" w:rsidRDefault="006A5DAE" w:rsidP="005242EC">
      <w:pPr>
        <w:spacing w:after="60"/>
        <w:outlineLvl w:val="1"/>
        <w:rPr>
          <w:rFonts w:cs="Tahoma"/>
          <w:b/>
          <w:szCs w:val="18"/>
          <w:lang w:eastAsia="x-none"/>
        </w:rPr>
      </w:pPr>
      <w:r w:rsidRPr="005242EC">
        <w:rPr>
          <w:rFonts w:cs="Tahoma"/>
          <w:b/>
          <w:szCs w:val="18"/>
          <w:lang w:eastAsia="x-none"/>
        </w:rPr>
        <w:lastRenderedPageBreak/>
        <w:t>Subscription Term</w:t>
      </w:r>
    </w:p>
    <w:p w14:paraId="1533E6B2" w14:textId="77777777" w:rsidR="006A5DAE" w:rsidRPr="00C51BF5" w:rsidRDefault="006A5DAE" w:rsidP="006A5DAE">
      <w:pPr>
        <w:outlineLvl w:val="1"/>
        <w:rPr>
          <w:rFonts w:cs="Tahoma"/>
          <w:szCs w:val="18"/>
          <w:lang w:eastAsia="x-none"/>
        </w:rPr>
      </w:pPr>
      <w:r w:rsidRPr="00C51BF5">
        <w:rPr>
          <w:rFonts w:cs="Tahoma"/>
          <w:szCs w:val="18"/>
          <w:lang w:eastAsia="x-none"/>
        </w:rPr>
        <w:t>For Windows Azure Services customers can choose either a one-year subscription term or a subscription term that ends on the customer</w:t>
      </w:r>
      <w:r>
        <w:rPr>
          <w:rFonts w:cs="Tahoma"/>
          <w:szCs w:val="18"/>
          <w:lang w:eastAsia="x-none"/>
        </w:rPr>
        <w:t>’</w:t>
      </w:r>
      <w:r w:rsidRPr="00C51BF5">
        <w:rPr>
          <w:rFonts w:cs="Tahoma"/>
          <w:szCs w:val="18"/>
          <w:lang w:eastAsia="x-none"/>
        </w:rPr>
        <w:t xml:space="preserve">s enrollment end date (“coterminous”). </w:t>
      </w:r>
      <w:r>
        <w:t>Customers electing the one-year option must have at least 12 months remaining in their enrollment term and customers electing the coterminous option must have at least two months remaining in their enrollment term</w:t>
      </w:r>
      <w:r w:rsidRPr="00C51BF5">
        <w:rPr>
          <w:rFonts w:cs="Tahoma"/>
          <w:szCs w:val="18"/>
          <w:lang w:eastAsia="x-none"/>
        </w:rPr>
        <w:t>.</w:t>
      </w:r>
    </w:p>
    <w:p w14:paraId="0325F38A" w14:textId="77777777" w:rsidR="006A5DAE" w:rsidRDefault="006A5DAE" w:rsidP="006A5DAE"/>
    <w:p w14:paraId="61FCA370" w14:textId="77777777" w:rsidR="006A5DAE" w:rsidRPr="005242EC" w:rsidRDefault="005242EC" w:rsidP="005242EC">
      <w:pPr>
        <w:spacing w:after="60"/>
        <w:outlineLvl w:val="1"/>
        <w:rPr>
          <w:rFonts w:cs="Tahoma"/>
          <w:b/>
          <w:szCs w:val="18"/>
          <w:lang w:eastAsia="x-none"/>
        </w:rPr>
      </w:pPr>
      <w:r w:rsidRPr="005242EC">
        <w:rPr>
          <w:rFonts w:cs="Tahoma"/>
          <w:b/>
          <w:szCs w:val="18"/>
          <w:lang w:eastAsia="x-none"/>
        </w:rPr>
        <w:t>Monetary Commitment</w:t>
      </w:r>
    </w:p>
    <w:p w14:paraId="3416E345"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initial order must include a Monetary Commitment and may be placed at any time </w:t>
      </w:r>
      <w:r>
        <w:rPr>
          <w:rFonts w:cs="Tahoma"/>
          <w:szCs w:val="18"/>
          <w:lang w:eastAsia="x-none"/>
        </w:rPr>
        <w:t xml:space="preserve">prior to the last month of </w:t>
      </w:r>
      <w:r w:rsidRPr="00C51BF5">
        <w:rPr>
          <w:rFonts w:cs="Tahoma"/>
          <w:szCs w:val="18"/>
          <w:lang w:eastAsia="x-none"/>
        </w:rPr>
        <w:t>the</w:t>
      </w:r>
      <w:r>
        <w:rPr>
          <w:rFonts w:cs="Tahoma"/>
          <w:szCs w:val="18"/>
          <w:lang w:eastAsia="x-none"/>
        </w:rPr>
        <w:t>ir</w:t>
      </w:r>
      <w:r w:rsidRPr="00C51BF5">
        <w:rPr>
          <w:rFonts w:cs="Tahoma"/>
          <w:szCs w:val="18"/>
          <w:lang w:eastAsia="x-none"/>
        </w:rPr>
        <w:t xml:space="preserve"> </w:t>
      </w:r>
      <w:r>
        <w:rPr>
          <w:rFonts w:cs="Tahoma"/>
          <w:szCs w:val="18"/>
          <w:lang w:eastAsia="x-none"/>
        </w:rPr>
        <w:t>e</w:t>
      </w:r>
      <w:r w:rsidRPr="00C51BF5">
        <w:rPr>
          <w:rFonts w:cs="Tahoma"/>
          <w:szCs w:val="18"/>
          <w:lang w:eastAsia="x-none"/>
        </w:rPr>
        <w:t>nrollment</w:t>
      </w:r>
      <w:r>
        <w:rPr>
          <w:rFonts w:cs="Tahoma"/>
          <w:szCs w:val="18"/>
          <w:lang w:eastAsia="x-none"/>
        </w:rPr>
        <w:t xml:space="preserve"> term</w:t>
      </w:r>
      <w:r w:rsidRPr="00C51BF5">
        <w:rPr>
          <w:rFonts w:cs="Tahoma"/>
          <w:szCs w:val="18"/>
          <w:lang w:eastAsia="x-none"/>
        </w:rPr>
        <w:t>.</w:t>
      </w:r>
      <w:r>
        <w:rPr>
          <w:rFonts w:cs="Tahoma"/>
          <w:szCs w:val="18"/>
          <w:lang w:eastAsia="x-none"/>
        </w:rPr>
        <w:t xml:space="preserve"> The Monetary Commitment under the one-year subscription option </w:t>
      </w:r>
      <w:r w:rsidRPr="00C51BF5">
        <w:rPr>
          <w:rFonts w:cs="Tahoma"/>
          <w:szCs w:val="18"/>
          <w:lang w:eastAsia="x-none"/>
        </w:rPr>
        <w:t xml:space="preserve">will be prorated through the following 12 months. The Monetary Commitment under the coterminous subscription option will be </w:t>
      </w:r>
      <w:r>
        <w:rPr>
          <w:rFonts w:cs="Tahoma"/>
          <w:szCs w:val="18"/>
          <w:lang w:eastAsia="x-none"/>
        </w:rPr>
        <w:t>allocated proportionally</w:t>
      </w:r>
      <w:r w:rsidRPr="00C51BF5">
        <w:rPr>
          <w:rFonts w:cs="Tahoma"/>
          <w:szCs w:val="18"/>
          <w:lang w:eastAsia="x-none"/>
        </w:rPr>
        <w:t xml:space="preserve"> through the </w:t>
      </w:r>
      <w:r>
        <w:rPr>
          <w:rFonts w:cs="Tahoma"/>
          <w:szCs w:val="18"/>
          <w:lang w:eastAsia="x-none"/>
        </w:rPr>
        <w:t>e</w:t>
      </w:r>
      <w:r w:rsidRPr="00C51BF5">
        <w:rPr>
          <w:rFonts w:cs="Tahoma"/>
          <w:szCs w:val="18"/>
          <w:lang w:eastAsia="x-none"/>
        </w:rPr>
        <w:t>nrollment term.</w:t>
      </w:r>
    </w:p>
    <w:p w14:paraId="6D19A7E7" w14:textId="77777777" w:rsidR="006A5DAE" w:rsidRPr="00C51BF5" w:rsidRDefault="006A5DAE" w:rsidP="006A5DAE">
      <w:pPr>
        <w:outlineLvl w:val="1"/>
        <w:rPr>
          <w:rFonts w:cs="Tahoma"/>
          <w:szCs w:val="18"/>
          <w:lang w:eastAsia="x-none"/>
        </w:rPr>
      </w:pPr>
    </w:p>
    <w:p w14:paraId="0C4B40F5" w14:textId="77777777" w:rsidR="006A5DAE" w:rsidRDefault="006A5DAE" w:rsidP="006A5DAE">
      <w:r>
        <w:t xml:space="preserve">Customers may increase their Monetary Commitment at any time by placing additional orders.  Additional orders will be added to the current Allocated Annual Commitment and will be available for use on the first day of the month after Microsoft processes such order. For the </w:t>
      </w:r>
      <w:r w:rsidRPr="00C51BF5">
        <w:rPr>
          <w:rFonts w:cs="Tahoma"/>
          <w:szCs w:val="18"/>
          <w:lang w:eastAsia="x-none"/>
        </w:rPr>
        <w:t>coterminous subscription option</w:t>
      </w:r>
      <w:r>
        <w:rPr>
          <w:rFonts w:cs="Tahoma"/>
          <w:szCs w:val="18"/>
          <w:lang w:eastAsia="x-none"/>
        </w:rPr>
        <w:t>,</w:t>
      </w:r>
      <w:r>
        <w:t xml:space="preserve"> the customer’s future Allocated Annual Commitments will be increased by the amount of the additional order multiplied by twelve divided by the number of full months remaining in the year the additional order was placed.</w:t>
      </w:r>
    </w:p>
    <w:p w14:paraId="3E07AA2E" w14:textId="77777777" w:rsidR="006A5DAE" w:rsidRDefault="006A5DAE" w:rsidP="006A5DAE"/>
    <w:p w14:paraId="471882DF"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w:t>
      </w:r>
      <w:r>
        <w:rPr>
          <w:rFonts w:cs="Tahoma"/>
          <w:szCs w:val="18"/>
          <w:lang w:eastAsia="x-none"/>
        </w:rPr>
        <w:t xml:space="preserve">must consume their </w:t>
      </w:r>
      <w:r>
        <w:t>Allocated Annual Commitment</w:t>
      </w:r>
      <w:r w:rsidRPr="00C51BF5">
        <w:rPr>
          <w:rFonts w:cs="Tahoma"/>
          <w:szCs w:val="18"/>
          <w:lang w:eastAsia="x-none"/>
        </w:rPr>
        <w:t xml:space="preserve"> by </w:t>
      </w:r>
      <w:r>
        <w:rPr>
          <w:rFonts w:cs="Tahoma"/>
          <w:szCs w:val="18"/>
          <w:lang w:eastAsia="x-none"/>
        </w:rPr>
        <w:t xml:space="preserve">the </w:t>
      </w:r>
      <w:r w:rsidRPr="00C51BF5">
        <w:rPr>
          <w:rFonts w:cs="Tahoma"/>
          <w:szCs w:val="18"/>
          <w:lang w:eastAsia="x-none"/>
        </w:rPr>
        <w:t>last day of the 12</w:t>
      </w:r>
      <w:r w:rsidRPr="00C51BF5">
        <w:rPr>
          <w:rFonts w:cs="Tahoma"/>
          <w:szCs w:val="18"/>
          <w:vertAlign w:val="superscript"/>
          <w:lang w:eastAsia="x-none"/>
        </w:rPr>
        <w:t>th</w:t>
      </w:r>
      <w:r>
        <w:rPr>
          <w:rFonts w:cs="Tahoma"/>
          <w:szCs w:val="18"/>
          <w:lang w:eastAsia="x-none"/>
        </w:rPr>
        <w:t xml:space="preserve"> </w:t>
      </w:r>
      <w:r w:rsidRPr="00C51BF5">
        <w:rPr>
          <w:rFonts w:cs="Tahoma"/>
          <w:szCs w:val="18"/>
          <w:lang w:eastAsia="x-none"/>
        </w:rPr>
        <w:t>month following the order</w:t>
      </w:r>
      <w:r>
        <w:rPr>
          <w:rFonts w:cs="Tahoma"/>
          <w:szCs w:val="18"/>
          <w:lang w:eastAsia="x-none"/>
        </w:rPr>
        <w:t xml:space="preserve"> for </w:t>
      </w:r>
      <w:r w:rsidRPr="00C51BF5">
        <w:rPr>
          <w:rFonts w:cs="Tahoma"/>
          <w:szCs w:val="18"/>
          <w:lang w:eastAsia="x-none"/>
        </w:rPr>
        <w:t>the one-year subscription option</w:t>
      </w:r>
      <w:r>
        <w:rPr>
          <w:rFonts w:cs="Tahoma"/>
          <w:szCs w:val="18"/>
          <w:lang w:eastAsia="x-none"/>
        </w:rPr>
        <w:t xml:space="preserve"> and by</w:t>
      </w:r>
      <w:r w:rsidRPr="00C51BF5">
        <w:rPr>
          <w:rFonts w:cs="Tahoma"/>
          <w:szCs w:val="18"/>
          <w:lang w:eastAsia="x-none"/>
        </w:rPr>
        <w:t xml:space="preserve"> </w:t>
      </w:r>
      <w:r>
        <w:rPr>
          <w:rFonts w:cs="Tahoma"/>
          <w:szCs w:val="18"/>
          <w:lang w:eastAsia="x-none"/>
        </w:rPr>
        <w:t>the last day of the month preceding enrollment anniversary</w:t>
      </w:r>
      <w:r w:rsidRPr="00C51BF5">
        <w:rPr>
          <w:rFonts w:cs="Tahoma"/>
          <w:szCs w:val="18"/>
          <w:lang w:eastAsia="x-none"/>
        </w:rPr>
        <w:t xml:space="preserve"> </w:t>
      </w:r>
      <w:r>
        <w:rPr>
          <w:rFonts w:cs="Tahoma"/>
          <w:szCs w:val="18"/>
          <w:lang w:eastAsia="x-none"/>
        </w:rPr>
        <w:t>each year f</w:t>
      </w:r>
      <w:r w:rsidRPr="00C51BF5">
        <w:rPr>
          <w:rFonts w:cs="Tahoma"/>
          <w:szCs w:val="18"/>
          <w:lang w:eastAsia="x-none"/>
        </w:rPr>
        <w:t>or the coterminous subscription option</w:t>
      </w:r>
      <w:r>
        <w:rPr>
          <w:rFonts w:cs="Tahoma"/>
          <w:szCs w:val="18"/>
          <w:lang w:eastAsia="x-none"/>
        </w:rPr>
        <w:t xml:space="preserve">. Any unused portion of the </w:t>
      </w:r>
      <w:r>
        <w:t xml:space="preserve">Allocated Annual Commitment </w:t>
      </w:r>
      <w:r>
        <w:rPr>
          <w:rFonts w:cs="Tahoma"/>
          <w:szCs w:val="18"/>
          <w:lang w:eastAsia="x-none"/>
        </w:rPr>
        <w:t xml:space="preserve">will </w:t>
      </w:r>
      <w:r>
        <w:t>not carry over</w:t>
      </w:r>
      <w:r>
        <w:rPr>
          <w:rFonts w:cs="Tahoma"/>
          <w:szCs w:val="18"/>
          <w:lang w:eastAsia="x-none"/>
        </w:rPr>
        <w:t xml:space="preserve"> and will be forfeited.</w:t>
      </w:r>
      <w:r w:rsidR="0021637C">
        <w:rPr>
          <w:rFonts w:cs="Tahoma"/>
          <w:szCs w:val="18"/>
          <w:lang w:eastAsia="x-none"/>
        </w:rPr>
        <w:t xml:space="preserve"> </w:t>
      </w:r>
    </w:p>
    <w:p w14:paraId="12618EE3" w14:textId="77777777" w:rsidR="006A5DAE" w:rsidRDefault="006A5DAE" w:rsidP="006A5DAE"/>
    <w:p w14:paraId="43B36731" w14:textId="77777777" w:rsidR="006A5DAE" w:rsidRPr="005242EC" w:rsidRDefault="005242EC" w:rsidP="005242EC">
      <w:pPr>
        <w:spacing w:after="60"/>
        <w:outlineLvl w:val="1"/>
        <w:rPr>
          <w:rFonts w:cs="Tahoma"/>
          <w:b/>
          <w:sz w:val="20"/>
          <w:szCs w:val="18"/>
          <w:lang w:eastAsia="x-none"/>
        </w:rPr>
      </w:pPr>
      <w:r w:rsidRPr="005242EC">
        <w:rPr>
          <w:rFonts w:cs="Tahoma"/>
          <w:b/>
          <w:szCs w:val="18"/>
          <w:lang w:eastAsia="x-none"/>
        </w:rPr>
        <w:t xml:space="preserve">Payment and Fees </w:t>
      </w:r>
    </w:p>
    <w:p w14:paraId="548A9CA4" w14:textId="77777777" w:rsidR="006A5DAE" w:rsidRDefault="006A5DAE" w:rsidP="006A5DAE">
      <w:r>
        <w:t xml:space="preserve">For the one-year subscription option, orders will be invoiced immediately to customers or their resellers. For the </w:t>
      </w:r>
      <w:r w:rsidRPr="00C51BF5">
        <w:rPr>
          <w:rFonts w:cs="Tahoma"/>
          <w:szCs w:val="18"/>
          <w:lang w:eastAsia="x-none"/>
        </w:rPr>
        <w:t>coterminous subscription option</w:t>
      </w:r>
      <w:r>
        <w:rPr>
          <w:rFonts w:cs="Tahoma"/>
          <w:szCs w:val="18"/>
          <w:lang w:eastAsia="x-none"/>
        </w:rPr>
        <w:t>,</w:t>
      </w:r>
      <w:r w:rsidRPr="00C51BF5">
        <w:rPr>
          <w:rFonts w:cs="Tahoma"/>
          <w:szCs w:val="18"/>
          <w:lang w:eastAsia="x-none"/>
        </w:rPr>
        <w:t xml:space="preserve"> </w:t>
      </w:r>
      <w:r>
        <w:rPr>
          <w:rFonts w:cs="Tahoma"/>
          <w:szCs w:val="18"/>
          <w:lang w:eastAsia="x-none"/>
        </w:rPr>
        <w:t xml:space="preserve">the </w:t>
      </w:r>
      <w:r>
        <w:t>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64A81140" w14:textId="77777777" w:rsidR="006A5DAE" w:rsidRDefault="006A5DAE" w:rsidP="006A5DAE"/>
    <w:p w14:paraId="1EAA9DA4" w14:textId="77777777" w:rsidR="006A5DAE" w:rsidRDefault="006A5DAE" w:rsidP="006A5DAE">
      <w:r>
        <w:t xml:space="preserve">Each month, Microsoft will deduct from the Allocated Annual Commitment the monetary value of a customer’s usage of Windows Azure Services. Once the customer’s Allocated Annual Commitment balance has been exhausted, any additional usage for that month and any months remaining for the one-year subscription option or any months remaining in the current year of the enrollment for the coterminous option will be invoiced at Consumption Rates. If a customer chooses the one-year subscription option, any usage at the Consumption Rates will be invoiced to the customer or its reseller at the end of each enrollment quarter and at the end of the subscription term. If a customer chooses the coterminous subscription option, any usage at the Consumption Rates will be invoiced to the customer or its reseller at the end of each enrollment quarter.  </w:t>
      </w:r>
    </w:p>
    <w:p w14:paraId="126E6ACE" w14:textId="77777777" w:rsidR="006A5DAE" w:rsidRDefault="006A5DAE" w:rsidP="006A5DAE"/>
    <w:p w14:paraId="31042C97" w14:textId="77777777" w:rsidR="006A5DAE" w:rsidRDefault="006A5DAE" w:rsidP="006A5DAE">
      <w:r>
        <w:t>All usage of the Windows Azure Services after the expiration or termination of a customer’s subscription term will be invoiced to the customer or its reseller at Consumption Rates on a quarterly basis.</w:t>
      </w:r>
    </w:p>
    <w:p w14:paraId="082F68D6" w14:textId="77777777" w:rsidR="006A5DAE" w:rsidRDefault="006A5DAE" w:rsidP="006A5DAE"/>
    <w:p w14:paraId="1DD59443" w14:textId="77777777" w:rsidR="006A5DAE" w:rsidRDefault="006A5DAE" w:rsidP="006A5DAE">
      <w:r w:rsidRPr="00CE654B">
        <w:t xml:space="preserve">Microsoft may lower prices for individual Windows Azure Services during </w:t>
      </w:r>
      <w:r>
        <w:t>a customer’s</w:t>
      </w:r>
      <w:r w:rsidRPr="00CE654B">
        <w:t xml:space="preserve"> </w:t>
      </w:r>
      <w:r>
        <w:t>e</w:t>
      </w:r>
      <w:r w:rsidRPr="00CE654B">
        <w:t xml:space="preserve">nrollment term.  </w:t>
      </w:r>
      <w:r>
        <w:t>For customers acquiring Windows Azure Services directly from Microsoft, the Customer Price Sheet may indicate</w:t>
      </w:r>
      <w:r w:rsidRPr="00CE654B">
        <w:t xml:space="preserve"> a higher pr</w:t>
      </w:r>
      <w:r>
        <w:t>ice than the then-current price.</w:t>
      </w:r>
      <w:r w:rsidRPr="00CE654B">
        <w:t xml:space="preserve"> Microsoft will give the lower price(s) to </w:t>
      </w:r>
      <w:r>
        <w:t>those customers</w:t>
      </w:r>
      <w:r w:rsidRPr="00CE654B">
        <w:t xml:space="preserve"> during the period they are in effect. Microsoft will provide </w:t>
      </w:r>
      <w:r>
        <w:t>customers</w:t>
      </w:r>
      <w:r w:rsidRPr="00CE654B">
        <w:t xml:space="preserve"> with notice of any such changes.</w:t>
      </w:r>
    </w:p>
    <w:p w14:paraId="25A5A2DC" w14:textId="77777777" w:rsidR="006A5DAE" w:rsidRDefault="006A5DAE" w:rsidP="006A5DAE"/>
    <w:p w14:paraId="5E65A790" w14:textId="77777777" w:rsidR="006A5DAE" w:rsidRDefault="006A5DAE" w:rsidP="006A5DAE">
      <w:r w:rsidRPr="00052DA2">
        <w:rPr>
          <w:rFonts w:cs="Tahoma"/>
          <w:szCs w:val="18"/>
          <w:lang w:val="x-none" w:eastAsia="x-none"/>
        </w:rPr>
        <w:t xml:space="preserve">Pricing and payment terms for subscriptions acquired through resellers are determined by agreement between the customer and its reseller.  </w:t>
      </w:r>
      <w:r>
        <w:rPr>
          <w:rFonts w:cs="Tahoma"/>
          <w:szCs w:val="18"/>
          <w:lang w:eastAsia="x-none"/>
        </w:rPr>
        <w:t xml:space="preserve">A </w:t>
      </w:r>
      <w:r>
        <w:rPr>
          <w:iCs/>
        </w:rPr>
        <w:t>customer’s</w:t>
      </w:r>
      <w:r w:rsidRPr="002D57EA">
        <w:rPr>
          <w:iCs/>
        </w:rPr>
        <w:t xml:space="preserve"> </w:t>
      </w:r>
      <w:r>
        <w:rPr>
          <w:iCs/>
        </w:rPr>
        <w:t>r</w:t>
      </w:r>
      <w:r w:rsidRPr="002D57EA">
        <w:rPr>
          <w:iCs/>
        </w:rPr>
        <w:t xml:space="preserve">eseller will provide additional information regarding the ordering process for </w:t>
      </w:r>
      <w:r w:rsidRPr="00E60DA6">
        <w:rPr>
          <w:iCs/>
        </w:rPr>
        <w:t xml:space="preserve">Windows Azure Services.  The pricing and billing terms for all Windows Azure Services will be governed by a separate agreement between </w:t>
      </w:r>
      <w:r>
        <w:rPr>
          <w:iCs/>
        </w:rPr>
        <w:t>the customer</w:t>
      </w:r>
      <w:r w:rsidRPr="002D57EA">
        <w:rPr>
          <w:iCs/>
        </w:rPr>
        <w:t xml:space="preserve"> </w:t>
      </w:r>
      <w:r>
        <w:rPr>
          <w:iCs/>
        </w:rPr>
        <w:t>and its r</w:t>
      </w:r>
      <w:r w:rsidRPr="00E60DA6">
        <w:rPr>
          <w:iCs/>
        </w:rPr>
        <w:t xml:space="preserve">eseller. </w:t>
      </w:r>
      <w:r w:rsidRPr="00E60DA6">
        <w:t xml:space="preserve">Microsoft may lower prices for individual Windows Azure Services during </w:t>
      </w:r>
      <w:r>
        <w:t>a customer’s</w:t>
      </w:r>
      <w:r w:rsidRPr="00E60DA6">
        <w:t xml:space="preserve"> </w:t>
      </w:r>
      <w:r>
        <w:t>e</w:t>
      </w:r>
      <w:r w:rsidRPr="00E60DA6">
        <w:t xml:space="preserve">nrollment term and may give the lower price(s) to </w:t>
      </w:r>
      <w:r>
        <w:t>the customer’s</w:t>
      </w:r>
      <w:r w:rsidRPr="00E60DA6">
        <w:t xml:space="preserve"> </w:t>
      </w:r>
      <w:r>
        <w:t>r</w:t>
      </w:r>
      <w:r w:rsidRPr="00E60DA6">
        <w:t xml:space="preserve">eseller during the period they are in effect. Microsoft will provide </w:t>
      </w:r>
      <w:r>
        <w:t>the customer’s</w:t>
      </w:r>
      <w:r w:rsidRPr="00E60DA6">
        <w:t xml:space="preserve"> </w:t>
      </w:r>
      <w:r>
        <w:t>r</w:t>
      </w:r>
      <w:r w:rsidRPr="00E60DA6">
        <w:t>eseller with notice of any such changes.</w:t>
      </w:r>
      <w:r>
        <w:t xml:space="preserve"> The customer</w:t>
      </w:r>
      <w:r w:rsidRPr="00E60DA6">
        <w:t xml:space="preserve"> and its reseller determine </w:t>
      </w:r>
      <w:r>
        <w:t>actual</w:t>
      </w:r>
      <w:r w:rsidRPr="00E60DA6">
        <w:t xml:space="preserve"> pricing and the applicability of any price changes.</w:t>
      </w:r>
    </w:p>
    <w:p w14:paraId="7CDA30C0" w14:textId="77777777" w:rsidR="00BD1A6A" w:rsidRDefault="00BD1A6A">
      <w:pPr>
        <w:rPr>
          <w:rFonts w:cs="Tahoma"/>
          <w:b/>
          <w:szCs w:val="18"/>
          <w:lang w:eastAsia="x-none"/>
        </w:rPr>
      </w:pPr>
    </w:p>
    <w:p w14:paraId="598D361A" w14:textId="77777777" w:rsidR="00776E3B" w:rsidRPr="005242EC" w:rsidRDefault="005242EC" w:rsidP="005242EC">
      <w:pPr>
        <w:spacing w:after="60"/>
        <w:outlineLvl w:val="1"/>
        <w:rPr>
          <w:rFonts w:cs="Tahoma"/>
          <w:b/>
          <w:sz w:val="20"/>
          <w:szCs w:val="18"/>
          <w:lang w:eastAsia="x-none"/>
        </w:rPr>
      </w:pPr>
      <w:r>
        <w:rPr>
          <w:rFonts w:cs="Tahoma"/>
          <w:b/>
          <w:sz w:val="20"/>
          <w:szCs w:val="18"/>
          <w:lang w:eastAsia="x-none"/>
        </w:rPr>
        <w:t>Windows Azure Commitment Rates</w:t>
      </w:r>
    </w:p>
    <w:p w14:paraId="19616322" w14:textId="77777777" w:rsidR="00776E3B" w:rsidRPr="002D53EB" w:rsidRDefault="006A5DAE" w:rsidP="00776E3B">
      <w:pPr>
        <w:outlineLvl w:val="1"/>
        <w:rPr>
          <w:rFonts w:cs="Tahoma"/>
          <w:szCs w:val="18"/>
          <w:lang w:eastAsia="x-none"/>
        </w:rPr>
      </w:pPr>
      <w:r>
        <w:rPr>
          <w:rFonts w:cs="Tahoma"/>
          <w:szCs w:val="18"/>
          <w:lang w:eastAsia="x-none"/>
        </w:rPr>
        <w:t xml:space="preserve">Customers’ </w:t>
      </w:r>
      <w:r w:rsidR="00776E3B" w:rsidRPr="002D53EB">
        <w:rPr>
          <w:rFonts w:cs="Tahoma"/>
          <w:szCs w:val="18"/>
          <w:lang w:eastAsia="x-none"/>
        </w:rPr>
        <w:t xml:space="preserve">Commitment Rates for Windows Azure Services are based on </w:t>
      </w:r>
      <w:r>
        <w:rPr>
          <w:rFonts w:cs="Tahoma"/>
          <w:szCs w:val="18"/>
          <w:lang w:eastAsia="x-none"/>
        </w:rPr>
        <w:t>their</w:t>
      </w:r>
      <w:r w:rsidR="00776E3B" w:rsidRPr="002D53EB">
        <w:rPr>
          <w:rFonts w:cs="Tahoma"/>
          <w:szCs w:val="18"/>
          <w:lang w:eastAsia="x-none"/>
        </w:rPr>
        <w:t xml:space="preserve"> </w:t>
      </w:r>
      <w:r w:rsidR="00776E3B" w:rsidRPr="002D53EB">
        <w:rPr>
          <w:rFonts w:cs="Tahoma"/>
          <w:szCs w:val="18"/>
          <w:lang w:val="x-none" w:eastAsia="x-none"/>
        </w:rPr>
        <w:t xml:space="preserve">Windows Azure Monetary Commitment Tier </w:t>
      </w:r>
      <w:r w:rsidR="00776E3B" w:rsidRPr="002D53EB">
        <w:rPr>
          <w:rFonts w:cs="Tahoma"/>
          <w:szCs w:val="18"/>
          <w:lang w:eastAsia="x-none"/>
        </w:rPr>
        <w:t xml:space="preserve">and enrollment price level. The </w:t>
      </w:r>
      <w:r w:rsidR="00776E3B" w:rsidRPr="002D53EB">
        <w:rPr>
          <w:rFonts w:cs="Tahoma"/>
          <w:szCs w:val="18"/>
          <w:lang w:val="x-none" w:eastAsia="x-none"/>
        </w:rPr>
        <w:t xml:space="preserve">Windows Azure Monetary Commitment Tier </w:t>
      </w:r>
      <w:r w:rsidR="00776E3B" w:rsidRPr="002D53EB">
        <w:rPr>
          <w:rFonts w:cs="Tahoma"/>
          <w:szCs w:val="18"/>
          <w:lang w:eastAsia="x-none"/>
        </w:rPr>
        <w:t>is determined by the customer’s</w:t>
      </w:r>
      <w:r w:rsidR="00776E3B" w:rsidRPr="002D53EB">
        <w:rPr>
          <w:rFonts w:cs="Tahoma"/>
          <w:szCs w:val="18"/>
          <w:lang w:val="x-none" w:eastAsia="x-none"/>
        </w:rPr>
        <w:t xml:space="preserve"> </w:t>
      </w:r>
      <w:r w:rsidR="00776E3B" w:rsidRPr="002D53EB">
        <w:rPr>
          <w:rFonts w:cs="Tahoma"/>
          <w:szCs w:val="18"/>
          <w:lang w:eastAsia="x-none"/>
        </w:rPr>
        <w:t xml:space="preserve">annual Windows Azure Monetary Commitment quantity (i.e., the total monetary amount the customer commits to </w:t>
      </w:r>
      <w:r w:rsidR="00776E3B" w:rsidRPr="002D53EB">
        <w:rPr>
          <w:rFonts w:cs="Tahoma"/>
          <w:szCs w:val="18"/>
          <w:lang w:eastAsia="x-none"/>
        </w:rPr>
        <w:lastRenderedPageBreak/>
        <w:t>annually during the term of its Windows Azure subscription term) and corresponds to the discount specified in the table below (expressed as a percentage off Windows Azure Consumption / Overage Rates)</w:t>
      </w:r>
      <w:r w:rsidR="00776E3B" w:rsidRPr="002D53EB">
        <w:rPr>
          <w:rFonts w:cs="Tahoma"/>
          <w:szCs w:val="18"/>
          <w:lang w:val="x-none" w:eastAsia="x-none"/>
        </w:rPr>
        <w:t xml:space="preserve">. </w:t>
      </w:r>
    </w:p>
    <w:p w14:paraId="4824C11B" w14:textId="77777777" w:rsidR="00776E3B" w:rsidRPr="002D53EB" w:rsidRDefault="00776E3B" w:rsidP="00776E3B">
      <w:pPr>
        <w:ind w:left="720"/>
        <w:outlineLvl w:val="1"/>
        <w:rPr>
          <w:rFonts w:cs="Tahoma"/>
          <w:szCs w:val="18"/>
          <w:lang w:eastAsia="x-none"/>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83"/>
        <w:gridCol w:w="2592"/>
        <w:gridCol w:w="2082"/>
      </w:tblGrid>
      <w:tr w:rsidR="00776E3B" w:rsidRPr="002D53EB" w14:paraId="5CC7504A" w14:textId="77777777" w:rsidTr="0044720D">
        <w:trPr>
          <w:trHeight w:val="515"/>
          <w:tblHeader/>
          <w:jc w:val="center"/>
        </w:trPr>
        <w:tc>
          <w:tcPr>
            <w:tcW w:w="2583"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4510F3A9"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t>Windows Azure Monetary Commitment Tiers</w:t>
            </w:r>
          </w:p>
        </w:tc>
        <w:tc>
          <w:tcPr>
            <w:tcW w:w="259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366085D8" w14:textId="77777777" w:rsidR="00776E3B" w:rsidRPr="002D53EB" w:rsidRDefault="00776E3B" w:rsidP="0044720D">
            <w:pPr>
              <w:jc w:val="center"/>
              <w:rPr>
                <w:rFonts w:eastAsia="Times New Roman" w:cs="Tahoma"/>
                <w:b/>
                <w:bCs/>
                <w:szCs w:val="18"/>
                <w:lang w:eastAsia="x-none"/>
              </w:rPr>
            </w:pPr>
            <w:r w:rsidRPr="002D53EB">
              <w:rPr>
                <w:rFonts w:eastAsia="Times New Roman" w:cs="Tahoma"/>
                <w:b/>
                <w:bCs/>
                <w:szCs w:val="18"/>
                <w:lang w:eastAsia="x-none"/>
              </w:rPr>
              <w:t xml:space="preserve">Annual Windows Azure Monetary Commitment </w:t>
            </w:r>
            <w:r w:rsidR="006A5DAE">
              <w:rPr>
                <w:rFonts w:eastAsia="Times New Roman" w:cs="Tahoma"/>
                <w:b/>
                <w:bCs/>
                <w:szCs w:val="18"/>
                <w:lang w:eastAsia="x-none"/>
              </w:rPr>
              <w:t xml:space="preserve">Unit </w:t>
            </w:r>
            <w:r w:rsidRPr="002D53EB">
              <w:rPr>
                <w:rFonts w:eastAsia="Times New Roman" w:cs="Tahoma"/>
                <w:b/>
                <w:bCs/>
                <w:szCs w:val="18"/>
                <w:lang w:eastAsia="x-none"/>
              </w:rPr>
              <w:t>Quantity</w:t>
            </w:r>
            <w:r w:rsidR="006A5DAE">
              <w:rPr>
                <w:rFonts w:eastAsia="Times New Roman" w:cs="Tahoma"/>
                <w:b/>
                <w:bCs/>
                <w:szCs w:val="18"/>
                <w:lang w:eastAsia="x-none"/>
              </w:rPr>
              <w:t>*</w:t>
            </w:r>
          </w:p>
        </w:tc>
        <w:tc>
          <w:tcPr>
            <w:tcW w:w="2082" w:type="dxa"/>
            <w:tcBorders>
              <w:top w:val="single" w:sz="8" w:space="0" w:color="auto"/>
              <w:left w:val="single" w:sz="8" w:space="0" w:color="auto"/>
              <w:bottom w:val="single" w:sz="8" w:space="0" w:color="auto"/>
              <w:right w:val="single" w:sz="8" w:space="0" w:color="auto"/>
            </w:tcBorders>
            <w:shd w:val="clear" w:color="auto" w:fill="FABF8F"/>
            <w:hideMark/>
          </w:tcPr>
          <w:p w14:paraId="2FFB7514"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t>Discount Off Consumption Rates</w:t>
            </w:r>
          </w:p>
        </w:tc>
      </w:tr>
      <w:tr w:rsidR="00776E3B" w:rsidRPr="002D53EB" w14:paraId="08E78668"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60006C"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1</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FD0B66"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Up to 1799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3CAB0B91"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23%</w:t>
            </w:r>
          </w:p>
        </w:tc>
      </w:tr>
      <w:tr w:rsidR="00776E3B" w:rsidRPr="002D53EB" w14:paraId="1C4A9FE4"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1BF742"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2</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E970A7"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1800 – 4799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729369B1"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26%</w:t>
            </w:r>
          </w:p>
        </w:tc>
      </w:tr>
      <w:tr w:rsidR="00776E3B" w:rsidRPr="002D53EB" w14:paraId="098E9391"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E4B994"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3</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B0551B"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4800 – 11999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21BDCDD8"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30%</w:t>
            </w:r>
          </w:p>
        </w:tc>
      </w:tr>
      <w:tr w:rsidR="00776E3B" w:rsidRPr="002D53EB" w14:paraId="491BDBB4"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BFC8B7"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4</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83E050"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12000 +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3B4109A5"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35%</w:t>
            </w:r>
          </w:p>
        </w:tc>
      </w:tr>
    </w:tbl>
    <w:p w14:paraId="4CC868BF" w14:textId="77777777" w:rsidR="006A5DAE" w:rsidRPr="00991DD4" w:rsidRDefault="00AA0329" w:rsidP="002E57CF">
      <w:pPr>
        <w:ind w:left="1080"/>
        <w:outlineLvl w:val="1"/>
        <w:rPr>
          <w:rFonts w:cs="Tahoma"/>
          <w:i/>
          <w:sz w:val="16"/>
          <w:szCs w:val="18"/>
          <w:lang w:eastAsia="x-none"/>
        </w:rPr>
      </w:pPr>
      <w:r w:rsidRPr="00991DD4">
        <w:rPr>
          <w:rFonts w:cs="Tahoma"/>
          <w:i/>
          <w:sz w:val="16"/>
          <w:szCs w:val="18"/>
          <w:lang w:eastAsia="x-none"/>
        </w:rPr>
        <w:t xml:space="preserve">* </w:t>
      </w:r>
      <w:r w:rsidR="006A5DAE" w:rsidRPr="00991DD4">
        <w:rPr>
          <w:rFonts w:cs="Tahoma"/>
          <w:i/>
          <w:sz w:val="16"/>
          <w:szCs w:val="18"/>
          <w:lang w:eastAsia="x-none"/>
        </w:rPr>
        <w:t>Unit is a monetary amount in the applicable currency</w:t>
      </w:r>
    </w:p>
    <w:p w14:paraId="3F6757DB" w14:textId="77777777" w:rsidR="00776E3B" w:rsidRPr="00776E3B" w:rsidRDefault="00776E3B" w:rsidP="00776E3B">
      <w:pPr>
        <w:outlineLvl w:val="1"/>
        <w:rPr>
          <w:rFonts w:cs="Tahoma"/>
          <w:szCs w:val="18"/>
          <w:lang w:eastAsia="x-none"/>
        </w:rPr>
      </w:pPr>
    </w:p>
    <w:p w14:paraId="7AA238AF" w14:textId="77777777" w:rsidR="00776E3B" w:rsidRPr="00776E3B" w:rsidRDefault="00776E3B" w:rsidP="00776E3B">
      <w:pPr>
        <w:outlineLvl w:val="1"/>
        <w:rPr>
          <w:rFonts w:cs="Tahoma"/>
          <w:szCs w:val="18"/>
          <w:lang w:eastAsia="x-none"/>
        </w:rPr>
      </w:pPr>
      <w:r w:rsidRPr="00776E3B">
        <w:rPr>
          <w:rFonts w:cs="Tahoma"/>
          <w:szCs w:val="18"/>
          <w:lang w:eastAsia="x-none"/>
        </w:rPr>
        <w:t xml:space="preserve">A customer may increase its annual Windows Azure Monetary Commitment quantity and qualify for a higher Tier at any time during the term of its Windows Azure subscription.  The new Commitment Rates will apply to the customer’s use of the Windows Azure Services starting on the first day of the calendar month after customer adjusts its annual Windows Azure Monetary Commitment license quantity. </w:t>
      </w:r>
    </w:p>
    <w:p w14:paraId="3C658065" w14:textId="77777777" w:rsidR="00776E3B" w:rsidRPr="004D35C8" w:rsidRDefault="00776E3B" w:rsidP="00776E3B">
      <w:pPr>
        <w:outlineLvl w:val="1"/>
        <w:rPr>
          <w:rFonts w:cs="Tahoma"/>
          <w:szCs w:val="18"/>
          <w:lang w:eastAsia="x-none"/>
        </w:rPr>
      </w:pPr>
    </w:p>
    <w:p w14:paraId="1CFB6F0C" w14:textId="77777777" w:rsidR="00776E3B" w:rsidRPr="005242EC" w:rsidRDefault="00776E3B" w:rsidP="005242EC">
      <w:pPr>
        <w:outlineLvl w:val="1"/>
        <w:rPr>
          <w:rFonts w:cs="Tahoma"/>
          <w:szCs w:val="18"/>
          <w:lang w:eastAsia="x-none"/>
        </w:rPr>
      </w:pPr>
      <w:r w:rsidRPr="00776E3B">
        <w:rPr>
          <w:rFonts w:eastAsia="Times New Roman" w:cs="Tahoma"/>
          <w:szCs w:val="18"/>
        </w:rPr>
        <w:t xml:space="preserve">The Customer Price Sheet will reflect the Tier 1 Commitment Rate pricing. Actual </w:t>
      </w:r>
      <w:r w:rsidRPr="00776E3B">
        <w:rPr>
          <w:rFonts w:cs="Tahoma"/>
          <w:szCs w:val="18"/>
          <w:lang w:eastAsia="x-none"/>
        </w:rPr>
        <w:t xml:space="preserve">Commitment Rate pricing will be shown on the Account View page on the Windows Azure Enterprise Portal. </w:t>
      </w:r>
      <w:r w:rsidRPr="00776E3B">
        <w:rPr>
          <w:rFonts w:cs="Tahoma"/>
          <w:szCs w:val="18"/>
          <w:lang w:val="x-none" w:eastAsia="x-none"/>
        </w:rPr>
        <w:t xml:space="preserve">Pricing and payment terms for </w:t>
      </w:r>
      <w:r w:rsidRPr="00776E3B">
        <w:rPr>
          <w:rFonts w:cs="Tahoma"/>
          <w:szCs w:val="18"/>
          <w:lang w:eastAsia="x-none"/>
        </w:rPr>
        <w:t>Windows Azure Services</w:t>
      </w:r>
      <w:r w:rsidRPr="004D35C8">
        <w:rPr>
          <w:rFonts w:cs="Tahoma"/>
          <w:szCs w:val="18"/>
          <w:lang w:val="x-none" w:eastAsia="x-none"/>
        </w:rPr>
        <w:t xml:space="preserve"> acquired through resellers are determined by agreement between </w:t>
      </w:r>
      <w:r w:rsidR="006A5DAE">
        <w:rPr>
          <w:rFonts w:cs="Tahoma"/>
          <w:szCs w:val="18"/>
          <w:lang w:eastAsia="x-none"/>
        </w:rPr>
        <w:t xml:space="preserve">a </w:t>
      </w:r>
      <w:r w:rsidRPr="004D35C8">
        <w:rPr>
          <w:rFonts w:cs="Tahoma"/>
          <w:szCs w:val="18"/>
          <w:lang w:val="x-none" w:eastAsia="x-none"/>
        </w:rPr>
        <w:t>customer and its reseller.</w:t>
      </w:r>
    </w:p>
    <w:p w14:paraId="74DFD65B" w14:textId="77777777" w:rsidR="0067627F" w:rsidRPr="00776E3B" w:rsidRDefault="0067627F" w:rsidP="00776E3B">
      <w:pPr>
        <w:rPr>
          <w:lang w:eastAsia="x-none"/>
        </w:rPr>
      </w:pPr>
    </w:p>
    <w:p w14:paraId="4A2F4756" w14:textId="77777777" w:rsidR="00456002" w:rsidRPr="00456002" w:rsidRDefault="00456002" w:rsidP="00456002">
      <w:pPr>
        <w:pStyle w:val="Heading2"/>
        <w:ind w:left="0"/>
        <w:rPr>
          <w:rFonts w:ascii="Tahoma" w:hAnsi="Tahoma" w:cs="Tahoma"/>
        </w:rPr>
      </w:pPr>
      <w:bookmarkStart w:id="731" w:name="_Toc328145984"/>
      <w:bookmarkStart w:id="732" w:name="_Toc336338215"/>
      <w:bookmarkStart w:id="733" w:name="_Toc352320035"/>
      <w:r w:rsidRPr="00456002">
        <w:rPr>
          <w:rFonts w:ascii="Tahoma" w:hAnsi="Tahoma" w:cs="Tahoma"/>
        </w:rPr>
        <w:t>Online Services Regional Availability</w:t>
      </w:r>
      <w:bookmarkEnd w:id="731"/>
      <w:bookmarkEnd w:id="732"/>
      <w:bookmarkEnd w:id="733"/>
      <w:r w:rsidRPr="00456002">
        <w:rPr>
          <w:rFonts w:ascii="Tahoma" w:hAnsi="Tahoma" w:cs="Tahoma"/>
        </w:rPr>
        <w:t xml:space="preserve"> </w:t>
      </w:r>
    </w:p>
    <w:p w14:paraId="12D085D6" w14:textId="77777777" w:rsidR="00456002" w:rsidRPr="0067627F" w:rsidRDefault="00456002" w:rsidP="00DF28F2">
      <w:pPr>
        <w:outlineLvl w:val="2"/>
        <w:rPr>
          <w:rFonts w:cs="Tahoma"/>
          <w:b/>
          <w:szCs w:val="18"/>
          <w:lang w:eastAsia="x-none"/>
        </w:rPr>
      </w:pPr>
    </w:p>
    <w:p w14:paraId="64AB232E" w14:textId="77777777" w:rsidR="0067627F" w:rsidRDefault="00456002" w:rsidP="0067627F">
      <w:pPr>
        <w:outlineLvl w:val="2"/>
        <w:rPr>
          <w:color w:val="000000"/>
        </w:rPr>
      </w:pPr>
      <w:r>
        <w:rPr>
          <w:rFonts w:cs="Tahoma"/>
          <w:szCs w:val="18"/>
          <w:lang w:eastAsia="x-none"/>
        </w:rPr>
        <w:t xml:space="preserve">Visit </w:t>
      </w:r>
      <w:hyperlink r:id="rId22" w:anchor="international" w:history="1">
        <w:r>
          <w:rPr>
            <w:rStyle w:val="Hyperlink"/>
          </w:rPr>
          <w:t>http://www.microsoft.com/online/faq.aspx#international</w:t>
        </w:r>
      </w:hyperlink>
      <w:r>
        <w:rPr>
          <w:color w:val="1F497D"/>
        </w:rPr>
        <w:t xml:space="preserve"> </w:t>
      </w:r>
      <w:r w:rsidRPr="004226E4">
        <w:rPr>
          <w:color w:val="000000"/>
        </w:rPr>
        <w:t xml:space="preserve">for a list of countries and regions in which the Online Services are available.  </w:t>
      </w:r>
    </w:p>
    <w:p w14:paraId="14717DA5" w14:textId="77777777" w:rsidR="0067627F" w:rsidRPr="0067627F" w:rsidRDefault="0067627F" w:rsidP="0067627F">
      <w:pPr>
        <w:outlineLvl w:val="2"/>
        <w:rPr>
          <w:rFonts w:cs="Tahoma"/>
          <w:color w:val="000000"/>
          <w:szCs w:val="18"/>
          <w:lang w:eastAsia="x-none"/>
        </w:rPr>
      </w:pPr>
    </w:p>
    <w:p w14:paraId="60EDE5ED" w14:textId="77777777" w:rsidR="00456002" w:rsidRPr="00456002" w:rsidRDefault="00456002" w:rsidP="00456002">
      <w:pPr>
        <w:pStyle w:val="Heading2"/>
        <w:ind w:left="0"/>
        <w:rPr>
          <w:rFonts w:ascii="Tahoma" w:hAnsi="Tahoma" w:cs="Tahoma"/>
        </w:rPr>
      </w:pPr>
      <w:bookmarkStart w:id="734" w:name="_Toc328145985"/>
      <w:bookmarkStart w:id="735" w:name="_Toc336338216"/>
      <w:bookmarkStart w:id="736" w:name="_Toc352320036"/>
      <w:r w:rsidRPr="00456002">
        <w:rPr>
          <w:rFonts w:ascii="Tahoma" w:hAnsi="Tahoma" w:cs="Tahoma"/>
        </w:rPr>
        <w:t>Additional Online Service Terms</w:t>
      </w:r>
      <w:bookmarkEnd w:id="734"/>
      <w:bookmarkEnd w:id="735"/>
      <w:bookmarkEnd w:id="736"/>
    </w:p>
    <w:p w14:paraId="219A9DC6" w14:textId="77777777" w:rsidR="00456002" w:rsidRDefault="00456002" w:rsidP="00DF28F2">
      <w:pPr>
        <w:outlineLvl w:val="2"/>
        <w:rPr>
          <w:rFonts w:cs="Tahoma"/>
          <w:szCs w:val="18"/>
          <w:lang w:eastAsia="x-none"/>
        </w:rPr>
      </w:pPr>
    </w:p>
    <w:p w14:paraId="43A38541" w14:textId="77777777" w:rsidR="00456002" w:rsidRPr="00CF3FEE" w:rsidRDefault="00456002" w:rsidP="00CF3FEE">
      <w:r w:rsidRPr="00CF3FEE">
        <w:t xml:space="preserve">This </w:t>
      </w:r>
      <w:r w:rsidR="006A5DAE">
        <w:t>P</w:t>
      </w:r>
      <w:r w:rsidRPr="00CF3FEE">
        <w:t xml:space="preserve">roduct </w:t>
      </w:r>
      <w:r w:rsidR="006A5DAE">
        <w:t>L</w:t>
      </w:r>
      <w:r w:rsidRPr="00CF3FEE">
        <w:t>ist may contain additional information about specific products.  Please refer to the product sections of this document for any additional information.</w:t>
      </w:r>
    </w:p>
    <w:p w14:paraId="733BDDA9" w14:textId="77777777" w:rsidR="00456002" w:rsidRPr="00DA4AA4" w:rsidRDefault="00456002" w:rsidP="00CF3FEE"/>
    <w:p w14:paraId="5AB38E6F" w14:textId="77777777" w:rsidR="00456002" w:rsidRPr="00122483" w:rsidRDefault="00456002" w:rsidP="00CF3FEE">
      <w:r w:rsidRPr="001409EF">
        <w:t>The Product Use Rights at http://www.microsoftvolumelicensing.com/userights/PUR.aspx sets forth other general and product specific terms and conditions governin</w:t>
      </w:r>
      <w:r w:rsidRPr="00122483">
        <w:t>g use of online services.  Online services product use rights are subject to change as described in the Online Services section of that document.</w:t>
      </w:r>
    </w:p>
    <w:p w14:paraId="356C23D9" w14:textId="77777777" w:rsidR="00456002" w:rsidRPr="00FC7FF3" w:rsidRDefault="00456002" w:rsidP="00CF3FEE"/>
    <w:p w14:paraId="10A80869" w14:textId="77777777" w:rsidR="00026546" w:rsidRPr="00CF3FEE" w:rsidRDefault="00456002" w:rsidP="005B372B">
      <w:bookmarkStart w:id="737" w:name="_Toc325313160"/>
      <w:r w:rsidRPr="00CF3FEE">
        <w:t xml:space="preserve">The above Online Services Pricing and Payment Terms do not apply to Online Services obtained pursuant to the Microsoft Online Subscription Agreement.  All terms applicable Online Services </w:t>
      </w:r>
      <w:proofErr w:type="gramStart"/>
      <w:r w:rsidRPr="00CF3FEE">
        <w:t>obtained  pursuant</w:t>
      </w:r>
      <w:proofErr w:type="gramEnd"/>
      <w:r w:rsidRPr="00CF3FEE">
        <w:t xml:space="preserve"> to the Microsoft Online Subscription Agreement are contained in that agreement and on the Microsoft Online Services Customer Portal.</w:t>
      </w:r>
      <w:bookmarkEnd w:id="737"/>
    </w:p>
    <w:p w14:paraId="0611CC93" w14:textId="77777777" w:rsidR="00676723" w:rsidRDefault="00676723">
      <w:pPr>
        <w:rPr>
          <w:b/>
          <w:bCs/>
          <w:caps/>
          <w:color w:val="000000"/>
          <w:sz w:val="36"/>
          <w:szCs w:val="36"/>
          <w:lang w:eastAsia="x-none"/>
        </w:rPr>
      </w:pPr>
      <w:bookmarkStart w:id="738" w:name="_Toc336338217"/>
      <w:r>
        <w:br w:type="page"/>
      </w:r>
    </w:p>
    <w:p w14:paraId="1957700D" w14:textId="5549AA29" w:rsidR="00023FE7" w:rsidRDefault="00A33112" w:rsidP="00B0065F">
      <w:pPr>
        <w:pStyle w:val="Heading1"/>
        <w:rPr>
          <w:lang w:val="en-US"/>
        </w:rPr>
      </w:pPr>
      <w:bookmarkStart w:id="739" w:name="_Toc352320037"/>
      <w:r>
        <w:rPr>
          <w:lang w:val="en-US"/>
        </w:rPr>
        <w:lastRenderedPageBreak/>
        <w:t xml:space="preserve">SECTION </w:t>
      </w:r>
      <w:r w:rsidR="00456002">
        <w:rPr>
          <w:lang w:val="en-US"/>
        </w:rPr>
        <w:t>6</w:t>
      </w:r>
      <w:r w:rsidR="00456002">
        <w:t xml:space="preserve"> </w:t>
      </w:r>
      <w:r w:rsidR="00023FE7">
        <w:t>– software assurance renewal rules</w:t>
      </w:r>
      <w:bookmarkEnd w:id="738"/>
      <w:bookmarkEnd w:id="739"/>
    </w:p>
    <w:p w14:paraId="4A725646" w14:textId="77777777" w:rsidR="00865A60" w:rsidRPr="00865A60" w:rsidRDefault="00865A60" w:rsidP="00865A60">
      <w:pPr>
        <w:rPr>
          <w:sz w:val="24"/>
          <w:lang w:eastAsia="x-none"/>
        </w:rPr>
      </w:pPr>
    </w:p>
    <w:p w14:paraId="1F649412" w14:textId="77777777" w:rsidR="00171817" w:rsidRPr="00F528E5" w:rsidRDefault="00171817" w:rsidP="00171817">
      <w:pPr>
        <w:pStyle w:val="Heading4"/>
        <w:tabs>
          <w:tab w:val="clear" w:pos="720"/>
          <w:tab w:val="num" w:pos="0"/>
        </w:tabs>
        <w:ind w:left="0" w:firstLine="0"/>
        <w:rPr>
          <w:rFonts w:ascii="Tahoma" w:hAnsi="Tahoma" w:cs="Tahoma"/>
          <w:sz w:val="24"/>
          <w:lang w:eastAsia="ja-JP"/>
        </w:rPr>
      </w:pPr>
      <w:bookmarkStart w:id="740" w:name="_Toc323159745"/>
      <w:bookmarkStart w:id="741" w:name="_Toc336338218"/>
      <w:bookmarkStart w:id="742" w:name="_Toc352320038"/>
      <w:r w:rsidRPr="00F528E5">
        <w:rPr>
          <w:rFonts w:ascii="Tahoma" w:hAnsi="Tahoma" w:cs="Tahoma"/>
          <w:sz w:val="24"/>
        </w:rPr>
        <w:t>Open License</w:t>
      </w:r>
      <w:bookmarkEnd w:id="740"/>
      <w:bookmarkEnd w:id="741"/>
      <w:bookmarkEnd w:id="742"/>
    </w:p>
    <w:p w14:paraId="70914BCE" w14:textId="77777777" w:rsidR="00171817" w:rsidRPr="00865A60" w:rsidRDefault="00171817" w:rsidP="00865A60">
      <w:pPr>
        <w:pStyle w:val="Heading4"/>
        <w:tabs>
          <w:tab w:val="clear" w:pos="720"/>
          <w:tab w:val="num" w:pos="0"/>
        </w:tabs>
        <w:spacing w:before="0"/>
        <w:ind w:left="0" w:firstLine="0"/>
        <w:rPr>
          <w:rFonts w:ascii="Tahoma" w:hAnsi="Tahoma" w:cs="Tahoma"/>
          <w:b w:val="0"/>
          <w:sz w:val="18"/>
          <w:lang w:val="en-US"/>
        </w:rPr>
      </w:pPr>
    </w:p>
    <w:p w14:paraId="111612CD" w14:textId="77777777" w:rsidR="00171817" w:rsidRDefault="00171817" w:rsidP="005242EC">
      <w:pPr>
        <w:pStyle w:val="StyleHeading22Left138Firstline0"/>
        <w:tabs>
          <w:tab w:val="num" w:pos="0"/>
        </w:tabs>
        <w:ind w:left="0"/>
        <w:jc w:val="left"/>
        <w:rPr>
          <w:rFonts w:ascii="Tahoma" w:hAnsi="Tahoma" w:cs="Tahoma"/>
          <w:sz w:val="18"/>
        </w:rPr>
      </w:pPr>
      <w:r>
        <w:rPr>
          <w:rFonts w:ascii="Tahoma" w:hAnsi="Tahoma" w:cs="Tahoma"/>
          <w:sz w:val="18"/>
        </w:rPr>
        <w:t xml:space="preserve">Software Assurance coverage ordered under an Open License authorization number ends upon expiration of that number. To renew that coverage, </w:t>
      </w:r>
      <w:r>
        <w:rPr>
          <w:rFonts w:ascii="Tahoma" w:hAnsi="Tahoma" w:cs="Tahoma"/>
          <w:sz w:val="18"/>
          <w:lang w:eastAsia="ja-JP"/>
        </w:rPr>
        <w:t xml:space="preserve">customers </w:t>
      </w:r>
      <w:r>
        <w:rPr>
          <w:rFonts w:ascii="Tahoma" w:hAnsi="Tahoma" w:cs="Tahoma"/>
          <w:sz w:val="18"/>
        </w:rPr>
        <w:t xml:space="preserve">must submit a renewal order for Software Assurance for all copies of all products for which </w:t>
      </w:r>
      <w:r>
        <w:rPr>
          <w:rFonts w:ascii="Tahoma" w:hAnsi="Tahoma" w:cs="Tahoma"/>
          <w:sz w:val="18"/>
          <w:lang w:eastAsia="ja-JP"/>
        </w:rPr>
        <w:t xml:space="preserve">they </w:t>
      </w:r>
      <w:r>
        <w:rPr>
          <w:rFonts w:ascii="Tahoma" w:hAnsi="Tahoma" w:cs="Tahoma"/>
          <w:sz w:val="18"/>
        </w:rPr>
        <w:t>wish</w:t>
      </w:r>
      <w:r>
        <w:rPr>
          <w:rFonts w:ascii="Tahoma" w:hAnsi="Tahoma" w:cs="Tahoma"/>
          <w:sz w:val="18"/>
          <w:lang w:eastAsia="ja-JP"/>
        </w:rPr>
        <w:t xml:space="preserve"> </w:t>
      </w:r>
      <w:r>
        <w:rPr>
          <w:rFonts w:ascii="Tahoma" w:hAnsi="Tahoma" w:cs="Tahoma"/>
          <w:sz w:val="18"/>
        </w:rPr>
        <w:t>to renew coverage within 90 days after their authorization number expiration date. Customers may order Software Assurance without the need to simultaneously order a License as long as the Software Assurance coverage is renewed as stated above. New Software Assurance coverage starts on the new authorization number effective date.</w:t>
      </w:r>
    </w:p>
    <w:p w14:paraId="16DC0AC8" w14:textId="77777777" w:rsidR="00865A60" w:rsidRPr="005242EC" w:rsidRDefault="00865A60" w:rsidP="005242EC">
      <w:pPr>
        <w:pStyle w:val="AppendIndentSub"/>
        <w:ind w:left="0"/>
        <w:rPr>
          <w:rFonts w:ascii="Tahoma" w:hAnsi="Tahoma" w:cs="Tahoma"/>
          <w:sz w:val="18"/>
        </w:rPr>
      </w:pPr>
    </w:p>
    <w:p w14:paraId="12965900" w14:textId="77777777" w:rsidR="00171817" w:rsidRPr="00F528E5" w:rsidRDefault="00171817" w:rsidP="002171C3">
      <w:pPr>
        <w:pStyle w:val="Heading4"/>
        <w:ind w:left="360"/>
        <w:rPr>
          <w:rFonts w:ascii="Tahoma" w:hAnsi="Tahoma" w:cs="Tahoma"/>
          <w:sz w:val="24"/>
        </w:rPr>
      </w:pPr>
      <w:bookmarkStart w:id="743" w:name="_Toc336338219"/>
      <w:bookmarkStart w:id="744" w:name="_Toc352320039"/>
      <w:r w:rsidRPr="00F528E5">
        <w:rPr>
          <w:rFonts w:ascii="Tahoma" w:hAnsi="Tahoma" w:cs="Tahoma"/>
          <w:sz w:val="24"/>
        </w:rPr>
        <w:t>Open Value</w:t>
      </w:r>
      <w:r w:rsidR="00DE28FE" w:rsidRPr="00F528E5">
        <w:rPr>
          <w:rFonts w:ascii="Tahoma" w:hAnsi="Tahoma" w:cs="Tahoma"/>
          <w:sz w:val="24"/>
        </w:rPr>
        <w:t xml:space="preserve"> </w:t>
      </w:r>
      <w:r w:rsidRPr="00F528E5">
        <w:rPr>
          <w:rFonts w:ascii="Tahoma" w:hAnsi="Tahoma" w:cs="Tahoma"/>
          <w:sz w:val="24"/>
        </w:rPr>
        <w:t>20xx</w:t>
      </w:r>
      <w:bookmarkEnd w:id="743"/>
      <w:bookmarkEnd w:id="744"/>
    </w:p>
    <w:p w14:paraId="2CE10D46" w14:textId="77777777" w:rsidR="00171817" w:rsidRPr="005500D9" w:rsidRDefault="00171817" w:rsidP="00171817">
      <w:pPr>
        <w:tabs>
          <w:tab w:val="num" w:pos="0"/>
        </w:tabs>
        <w:rPr>
          <w:rFonts w:cs="Tahoma"/>
        </w:rPr>
      </w:pPr>
    </w:p>
    <w:p w14:paraId="50C6F9B7" w14:textId="77777777" w:rsidR="00171817" w:rsidRPr="005242EC" w:rsidRDefault="00171817" w:rsidP="005242EC">
      <w:pPr>
        <w:keepNext/>
        <w:tabs>
          <w:tab w:val="num" w:pos="720"/>
        </w:tabs>
        <w:spacing w:after="60"/>
        <w:ind w:left="360" w:hanging="360"/>
        <w:outlineLvl w:val="3"/>
        <w:rPr>
          <w:b/>
          <w:szCs w:val="20"/>
          <w:lang w:eastAsia="ja-JP"/>
        </w:rPr>
      </w:pPr>
      <w:r w:rsidRPr="005242EC">
        <w:rPr>
          <w:b/>
          <w:szCs w:val="20"/>
          <w:lang w:val="x-none" w:eastAsia="x-none"/>
        </w:rPr>
        <w:t>Renewing Coverage under the Same Agreement</w:t>
      </w:r>
      <w:r w:rsidRPr="005242EC">
        <w:rPr>
          <w:b/>
          <w:szCs w:val="20"/>
          <w:lang w:val="x-none" w:eastAsia="ja-JP"/>
        </w:rPr>
        <w:t xml:space="preserve"> </w:t>
      </w:r>
    </w:p>
    <w:p w14:paraId="7C66BFA9" w14:textId="77777777" w:rsidR="00171817" w:rsidRPr="005500D9" w:rsidRDefault="00171817" w:rsidP="00171817">
      <w:pPr>
        <w:tabs>
          <w:tab w:val="num" w:pos="0"/>
        </w:tabs>
        <w:rPr>
          <w:rFonts w:cs="Tahoma"/>
          <w:szCs w:val="20"/>
        </w:rPr>
      </w:pPr>
      <w:r w:rsidRPr="005500D9">
        <w:rPr>
          <w:rFonts w:cs="Tahoma"/>
          <w:szCs w:val="20"/>
        </w:rPr>
        <w:t xml:space="preserve">Software Assurance coverage ordered under an Open Value agreement will end upon expiration (or termination) of that agreement. </w:t>
      </w:r>
      <w:r w:rsidRPr="005500D9">
        <w:rPr>
          <w:rFonts w:cs="Tahoma"/>
          <w:szCs w:val="20"/>
          <w:lang w:eastAsia="ja-JP"/>
        </w:rPr>
        <w:t xml:space="preserve">Customers </w:t>
      </w:r>
      <w:r w:rsidRPr="005500D9">
        <w:rPr>
          <w:rFonts w:cs="Tahoma"/>
          <w:szCs w:val="20"/>
        </w:rPr>
        <w:t xml:space="preserve">will receive written notice of their renewal options 60 days prior to expiration of the agreement. </w:t>
      </w:r>
      <w:r w:rsidRPr="005500D9">
        <w:rPr>
          <w:rFonts w:cs="Tahoma"/>
          <w:szCs w:val="20"/>
          <w:lang w:eastAsia="ja-JP"/>
        </w:rPr>
        <w:t xml:space="preserve">Customers </w:t>
      </w:r>
      <w:r w:rsidRPr="005500D9">
        <w:rPr>
          <w:rFonts w:cs="Tahoma"/>
          <w:szCs w:val="20"/>
        </w:rPr>
        <w:t xml:space="preserve">may have the option to renew their agreement for successive 36 full calendar months. To renew Software Assurance coverage, </w:t>
      </w:r>
      <w:r w:rsidRPr="005500D9">
        <w:rPr>
          <w:rFonts w:cs="Tahoma"/>
          <w:szCs w:val="20"/>
          <w:lang w:eastAsia="ja-JP"/>
        </w:rPr>
        <w:t xml:space="preserve">customers must submit a renewal order for Software </w:t>
      </w:r>
      <w:r w:rsidRPr="005500D9">
        <w:rPr>
          <w:rFonts w:cs="Tahoma"/>
          <w:szCs w:val="20"/>
        </w:rPr>
        <w:t>Assurance prior to</w:t>
      </w:r>
      <w:r w:rsidRPr="005500D9">
        <w:rPr>
          <w:rFonts w:cs="Tahoma"/>
          <w:szCs w:val="20"/>
          <w:lang w:eastAsia="ja-JP"/>
        </w:rPr>
        <w:t xml:space="preserve"> expiration of the previous term.  If a customer has elected the company wide option, that customer must order Software Assurance for all copies of any product that the customer wishes to renew company wide. If a customer has not elected the company wide option, that customer may renew coverage for any number of previously enrolled licenses. </w:t>
      </w:r>
      <w:r w:rsidRPr="005500D9">
        <w:rPr>
          <w:rFonts w:cs="Tahoma"/>
          <w:szCs w:val="20"/>
        </w:rPr>
        <w:t xml:space="preserve">Each renewal term will start the day following expiration of the prior term. Customers may order Software Assurance without the need to simultaneously order a License as long as the Software Assurance coverage is renewed as stated above. </w:t>
      </w:r>
    </w:p>
    <w:p w14:paraId="0CD3C2F7" w14:textId="77777777" w:rsidR="00171817" w:rsidRPr="005500D9" w:rsidRDefault="00171817" w:rsidP="00171817">
      <w:pPr>
        <w:tabs>
          <w:tab w:val="num" w:pos="0"/>
        </w:tabs>
        <w:rPr>
          <w:rFonts w:cs="Tahoma"/>
          <w:szCs w:val="20"/>
        </w:rPr>
      </w:pPr>
    </w:p>
    <w:p w14:paraId="32EB27EB" w14:textId="77777777" w:rsidR="00171817" w:rsidRPr="005242EC" w:rsidRDefault="00171817" w:rsidP="005242EC">
      <w:pPr>
        <w:keepNext/>
        <w:tabs>
          <w:tab w:val="num" w:pos="720"/>
        </w:tabs>
        <w:spacing w:after="60"/>
        <w:ind w:left="360" w:hanging="360"/>
        <w:outlineLvl w:val="3"/>
        <w:rPr>
          <w:b/>
          <w:szCs w:val="20"/>
          <w:lang w:eastAsia="x-none"/>
        </w:rPr>
      </w:pPr>
      <w:r w:rsidRPr="005242EC">
        <w:rPr>
          <w:b/>
          <w:szCs w:val="20"/>
          <w:lang w:val="x-none" w:eastAsia="x-none"/>
        </w:rPr>
        <w:t>Renewing Coverage from a Separate Agreement</w:t>
      </w:r>
    </w:p>
    <w:p w14:paraId="02671FF7" w14:textId="77777777" w:rsidR="00171817" w:rsidRDefault="00171817" w:rsidP="00865A60">
      <w:pPr>
        <w:tabs>
          <w:tab w:val="num" w:pos="0"/>
        </w:tabs>
        <w:rPr>
          <w:rFonts w:cs="Tahoma"/>
          <w:szCs w:val="20"/>
        </w:rPr>
      </w:pPr>
      <w:r w:rsidRPr="005500D9">
        <w:rPr>
          <w:rFonts w:cs="Tahoma"/>
          <w:szCs w:val="20"/>
        </w:rPr>
        <w:t xml:space="preserve">The customer may renew Software Assurance for any product without the need to simultaneously order a License if the customer has obtained a perpetual license and Software Assurance for that product under a previous agreement and the customer’s new agreement is effective no later than the day following the date of expiration of the previous agreement.  The Software Assurance renewal order must be placed prior to the expiration of Software Assurance coverage under the previous agreement, unless such coverage is being renewed from an Open License Agreement. In that case, customers have 90 days from the </w:t>
      </w:r>
      <w:r w:rsidR="005242EC">
        <w:rPr>
          <w:rFonts w:cs="Tahoma"/>
          <w:szCs w:val="20"/>
        </w:rPr>
        <w:t xml:space="preserve">expiration to place the order. </w:t>
      </w:r>
    </w:p>
    <w:p w14:paraId="4942060B" w14:textId="77777777" w:rsidR="00865A60" w:rsidRDefault="00865A60" w:rsidP="005242EC">
      <w:pPr>
        <w:tabs>
          <w:tab w:val="num" w:pos="0"/>
        </w:tabs>
        <w:rPr>
          <w:rFonts w:cs="Tahoma"/>
          <w:szCs w:val="20"/>
          <w:lang w:eastAsia="ja-JP"/>
        </w:rPr>
      </w:pPr>
    </w:p>
    <w:p w14:paraId="04EEC080" w14:textId="77777777" w:rsidR="00171817" w:rsidRPr="00F528E5" w:rsidRDefault="00171817" w:rsidP="002171C3">
      <w:pPr>
        <w:pStyle w:val="Heading4"/>
        <w:ind w:left="360"/>
        <w:rPr>
          <w:rFonts w:ascii="Tahoma" w:hAnsi="Tahoma" w:cs="Tahoma"/>
          <w:sz w:val="24"/>
        </w:rPr>
      </w:pPr>
      <w:bookmarkStart w:id="745" w:name="_Toc323159746"/>
      <w:bookmarkStart w:id="746" w:name="_Toc336338220"/>
      <w:bookmarkStart w:id="747" w:name="_Toc352320040"/>
      <w:r w:rsidRPr="00F528E5">
        <w:rPr>
          <w:rFonts w:ascii="Tahoma" w:hAnsi="Tahoma" w:cs="Tahoma"/>
          <w:sz w:val="24"/>
        </w:rPr>
        <w:t>Select 20</w:t>
      </w:r>
      <w:r w:rsidRPr="00F528E5">
        <w:rPr>
          <w:rFonts w:ascii="Tahoma" w:hAnsi="Tahoma" w:cs="Tahoma"/>
          <w:sz w:val="24"/>
          <w:lang w:val="en-US"/>
        </w:rPr>
        <w:t>x</w:t>
      </w:r>
      <w:r w:rsidRPr="00F528E5">
        <w:rPr>
          <w:rFonts w:ascii="Tahoma" w:hAnsi="Tahoma" w:cs="Tahoma"/>
          <w:sz w:val="24"/>
        </w:rPr>
        <w:t>x</w:t>
      </w:r>
      <w:bookmarkEnd w:id="745"/>
      <w:bookmarkEnd w:id="746"/>
      <w:bookmarkEnd w:id="747"/>
    </w:p>
    <w:p w14:paraId="565B9337" w14:textId="77777777" w:rsidR="00171817" w:rsidRDefault="00171817" w:rsidP="00171817">
      <w:pPr>
        <w:tabs>
          <w:tab w:val="num" w:pos="0"/>
        </w:tabs>
        <w:rPr>
          <w:rFonts w:cs="Tahoma"/>
          <w:lang w:eastAsia="ja-JP"/>
        </w:rPr>
      </w:pPr>
    </w:p>
    <w:p w14:paraId="122B7EF9" w14:textId="77777777" w:rsidR="00171817" w:rsidRPr="005242EC" w:rsidRDefault="00171817" w:rsidP="005242EC">
      <w:pPr>
        <w:pStyle w:val="Heading4"/>
        <w:spacing w:before="0" w:after="60"/>
        <w:ind w:left="360"/>
        <w:rPr>
          <w:rFonts w:ascii="Tahoma" w:hAnsi="Tahoma"/>
          <w:sz w:val="18"/>
          <w:lang w:val="en-US"/>
        </w:rPr>
      </w:pPr>
      <w:bookmarkStart w:id="748" w:name="_Toc323159747"/>
      <w:bookmarkStart w:id="749" w:name="_Toc328145990"/>
      <w:bookmarkStart w:id="750" w:name="_Toc336338221"/>
      <w:bookmarkStart w:id="751" w:name="_Toc352320041"/>
      <w:r w:rsidRPr="005242EC">
        <w:rPr>
          <w:rFonts w:ascii="Tahoma" w:hAnsi="Tahoma"/>
          <w:sz w:val="18"/>
        </w:rPr>
        <w:t>Renewing Coverage under the Same Agreement</w:t>
      </w:r>
      <w:bookmarkEnd w:id="748"/>
      <w:bookmarkEnd w:id="749"/>
      <w:bookmarkEnd w:id="750"/>
      <w:bookmarkEnd w:id="751"/>
      <w:r w:rsidR="005242EC" w:rsidRPr="005242EC">
        <w:rPr>
          <w:rFonts w:ascii="Tahoma" w:hAnsi="Tahoma"/>
          <w:sz w:val="18"/>
        </w:rPr>
        <w:t xml:space="preserve"> </w:t>
      </w:r>
    </w:p>
    <w:p w14:paraId="29B2CFB4" w14:textId="77777777" w:rsidR="00171817" w:rsidRDefault="00171817" w:rsidP="00171817">
      <w:pPr>
        <w:pStyle w:val="styleheading22left138firstline00"/>
        <w:tabs>
          <w:tab w:val="num" w:pos="0"/>
        </w:tabs>
        <w:snapToGrid w:val="0"/>
        <w:ind w:left="0"/>
        <w:jc w:val="left"/>
        <w:rPr>
          <w:rFonts w:ascii="Tahoma" w:hAnsi="Tahoma" w:cs="Tahoma"/>
          <w:sz w:val="18"/>
        </w:rPr>
      </w:pPr>
      <w:r>
        <w:rPr>
          <w:rFonts w:ascii="Tahoma" w:hAnsi="Tahoma" w:cs="Tahoma"/>
          <w:sz w:val="18"/>
        </w:rPr>
        <w:t xml:space="preserve">Software Assurance coverage ordered under enrollments under a Select agreement will end upon expiration (or termination) of that agreement (or the termination of the applicable enrollment, if earlier). Customers will receive written notice of their renewal options 60 days prior to expiration of their agreement. Customers may have the option to renew their agreement for successive 12 or 36 full calendar months. To renew Software Assurance coverage for any copies previously enrolled under its enrollment, a customer must submit a renewal order to Microsoft via its reseller </w:t>
      </w:r>
      <w:r w:rsidRPr="00C77A7A">
        <w:rPr>
          <w:rFonts w:ascii="Tahoma" w:hAnsi="Tahoma" w:cs="Tahoma"/>
          <w:sz w:val="18"/>
        </w:rPr>
        <w:t>prior to the expiration of the previous term</w:t>
      </w:r>
      <w:r>
        <w:rPr>
          <w:rFonts w:ascii="Tahoma" w:hAnsi="Tahoma" w:cs="Tahoma"/>
          <w:sz w:val="18"/>
        </w:rPr>
        <w:t xml:space="preserve">. Renewal orders must be for the entire renewal term.  Each renewal term will start the day following the expiration of the prior term. </w:t>
      </w:r>
    </w:p>
    <w:p w14:paraId="4BD6FD8A" w14:textId="77777777" w:rsidR="00973A93" w:rsidRDefault="00973A93">
      <w:pPr>
        <w:rPr>
          <w:b/>
          <w:sz w:val="20"/>
          <w:szCs w:val="20"/>
          <w:lang w:val="x-none" w:eastAsia="x-none"/>
        </w:rPr>
      </w:pPr>
      <w:bookmarkStart w:id="752" w:name="_Toc323159748"/>
      <w:bookmarkStart w:id="753" w:name="_Toc336338222"/>
    </w:p>
    <w:p w14:paraId="11C9661C" w14:textId="77777777" w:rsidR="00171817" w:rsidRPr="005242EC" w:rsidRDefault="00171817" w:rsidP="005242EC">
      <w:pPr>
        <w:pStyle w:val="Heading4"/>
        <w:spacing w:before="0" w:after="60"/>
        <w:ind w:left="360"/>
        <w:rPr>
          <w:rFonts w:ascii="Tahoma" w:hAnsi="Tahoma"/>
          <w:sz w:val="18"/>
          <w:lang w:val="en-US"/>
        </w:rPr>
      </w:pPr>
      <w:bookmarkStart w:id="754" w:name="_Toc352320042"/>
      <w:r w:rsidRPr="005242EC">
        <w:rPr>
          <w:rFonts w:ascii="Tahoma" w:hAnsi="Tahoma"/>
          <w:sz w:val="18"/>
        </w:rPr>
        <w:t>Renewing Coverage from a Separate Agreement</w:t>
      </w:r>
      <w:bookmarkEnd w:id="752"/>
      <w:bookmarkEnd w:id="753"/>
      <w:bookmarkEnd w:id="754"/>
    </w:p>
    <w:p w14:paraId="765F04E1" w14:textId="77777777" w:rsidR="00171817" w:rsidRDefault="00171817" w:rsidP="0063466C">
      <w:pPr>
        <w:pStyle w:val="styleheading22left138firstline00"/>
        <w:tabs>
          <w:tab w:val="num" w:pos="0"/>
        </w:tabs>
        <w:snapToGrid w:val="0"/>
        <w:ind w:left="0"/>
        <w:jc w:val="left"/>
        <w:rPr>
          <w:lang w:eastAsia="ja-JP"/>
        </w:rPr>
      </w:pPr>
      <w:r>
        <w:rPr>
          <w:rFonts w:ascii="Tahoma" w:hAnsi="Tahoma" w:cs="Tahoma"/>
          <w:sz w:val="18"/>
        </w:rPr>
        <w:t>Customers may order Software Assurance without the need to simultaneously order a License for copies of products for which they have previously obtained perpetual licenses through Software Assurance in other volume licensing programs, so long as (</w:t>
      </w:r>
      <w:proofErr w:type="spellStart"/>
      <w:r>
        <w:rPr>
          <w:rFonts w:ascii="Tahoma" w:hAnsi="Tahoma" w:cs="Tahoma"/>
          <w:sz w:val="18"/>
        </w:rPr>
        <w:t>i</w:t>
      </w:r>
      <w:proofErr w:type="spellEnd"/>
      <w:r>
        <w:rPr>
          <w:rFonts w:ascii="Tahoma" w:hAnsi="Tahoma" w:cs="Tahoma"/>
          <w:sz w:val="18"/>
        </w:rPr>
        <w:t xml:space="preserve">) the new enrollment becomes effective no later than one day following the expiration of </w:t>
      </w:r>
      <w:r>
        <w:rPr>
          <w:rFonts w:ascii="Tahoma" w:hAnsi="Tahoma" w:cs="Tahoma" w:hint="eastAsia"/>
          <w:sz w:val="18"/>
          <w:lang w:eastAsia="ja-JP"/>
        </w:rPr>
        <w:t>Software Assurance</w:t>
      </w:r>
      <w:r>
        <w:rPr>
          <w:rFonts w:ascii="Tahoma" w:hAnsi="Tahoma" w:cs="Tahoma"/>
          <w:sz w:val="18"/>
        </w:rPr>
        <w:t>, and (ii) the enrolled affiliate places its Software Assurance order at the time it submits its new enrollment to Microsoft via its reseller.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64B1B3C" w14:textId="77777777" w:rsidR="00865A60" w:rsidRPr="00865A60" w:rsidRDefault="00865A60" w:rsidP="0063466C">
      <w:pPr>
        <w:outlineLvl w:val="2"/>
        <w:rPr>
          <w:lang w:eastAsia="ja-JP"/>
        </w:rPr>
      </w:pPr>
    </w:p>
    <w:p w14:paraId="7A608B0F" w14:textId="77777777" w:rsidR="00171817" w:rsidRPr="00F528E5" w:rsidRDefault="00171817" w:rsidP="002171C3">
      <w:pPr>
        <w:pStyle w:val="Heading4"/>
        <w:ind w:left="360"/>
        <w:rPr>
          <w:rFonts w:ascii="Tahoma" w:hAnsi="Tahoma" w:cs="Tahoma"/>
          <w:sz w:val="24"/>
        </w:rPr>
      </w:pPr>
      <w:bookmarkStart w:id="755" w:name="_Toc336338223"/>
      <w:bookmarkStart w:id="756" w:name="_Toc352320043"/>
      <w:r w:rsidRPr="00F528E5">
        <w:rPr>
          <w:rFonts w:ascii="Tahoma" w:hAnsi="Tahoma" w:cs="Tahoma"/>
          <w:sz w:val="24"/>
        </w:rPr>
        <w:lastRenderedPageBreak/>
        <w:t>Select Plus 20xx</w:t>
      </w:r>
      <w:bookmarkEnd w:id="755"/>
      <w:bookmarkEnd w:id="756"/>
    </w:p>
    <w:p w14:paraId="64C3BC7A" w14:textId="77777777" w:rsidR="00171817" w:rsidRDefault="00171817" w:rsidP="00171817">
      <w:pPr>
        <w:rPr>
          <w:b/>
          <w:bCs/>
        </w:rPr>
      </w:pPr>
    </w:p>
    <w:p w14:paraId="4422823D" w14:textId="77777777" w:rsidR="00171817" w:rsidRPr="0063466C" w:rsidRDefault="00171817" w:rsidP="0063466C">
      <w:pPr>
        <w:spacing w:after="60"/>
        <w:rPr>
          <w:b/>
          <w:bCs/>
        </w:rPr>
      </w:pPr>
      <w:r w:rsidRPr="0063466C">
        <w:rPr>
          <w:b/>
          <w:bCs/>
        </w:rPr>
        <w:t>Renewing Cov</w:t>
      </w:r>
      <w:r w:rsidR="0063466C" w:rsidRPr="0063466C">
        <w:rPr>
          <w:b/>
          <w:bCs/>
        </w:rPr>
        <w:t xml:space="preserve">erage under the Same Agreement </w:t>
      </w:r>
    </w:p>
    <w:p w14:paraId="7AEB49E7" w14:textId="77777777" w:rsidR="00171817" w:rsidRDefault="00171817" w:rsidP="00171817">
      <w:r w:rsidRPr="00D10D90">
        <w:rPr>
          <w:iCs/>
        </w:rPr>
        <w:t>Effective March 1</w:t>
      </w:r>
      <w:r w:rsidRPr="00D10D90">
        <w:rPr>
          <w:iCs/>
          <w:vertAlign w:val="superscript"/>
        </w:rPr>
        <w:t>st</w:t>
      </w:r>
      <w:r w:rsidRPr="00D10D90">
        <w:rPr>
          <w:iCs/>
        </w:rPr>
        <w:t>, 2011, initial</w:t>
      </w:r>
      <w:r>
        <w:rPr>
          <w:i/>
          <w:iCs/>
        </w:rPr>
        <w:t xml:space="preserve"> </w:t>
      </w:r>
      <w:r>
        <w:t xml:space="preserve">Software Assurance coverage (new or renewal) ordered under a Select Plus registration will end 24 months plus the number of months from the Software Assurance coverage start date to the next “affiliate anniversary” (this is a customer defined month that will drive annual renewal decisions). Customers and Partners will receive written notice of their renewal options prior to expiration of their Software Assurance coverage. To renew Software Assurance coverage for any copies previously ordered, a customer must submit a renewal order to Microsoft via its reseller prior to or at the expiration of the previous Software Assurance coverage term. Renewal orders must be for the entire renewal term of 36 months.  Each renewal term will start the day following the expiration of the prior term. </w:t>
      </w:r>
    </w:p>
    <w:p w14:paraId="2F7F2AC4" w14:textId="77777777" w:rsidR="00171817" w:rsidRDefault="00171817" w:rsidP="00171817"/>
    <w:p w14:paraId="3C9860D1" w14:textId="77777777" w:rsidR="00171817" w:rsidRPr="0063466C" w:rsidRDefault="00171817" w:rsidP="0063466C">
      <w:pPr>
        <w:spacing w:after="60"/>
        <w:rPr>
          <w:b/>
          <w:bCs/>
          <w:sz w:val="20"/>
        </w:rPr>
      </w:pPr>
      <w:r w:rsidRPr="0063466C">
        <w:rPr>
          <w:b/>
          <w:bCs/>
        </w:rPr>
        <w:t>Renewing Cov</w:t>
      </w:r>
      <w:r w:rsidR="0063466C" w:rsidRPr="0063466C">
        <w:rPr>
          <w:b/>
          <w:bCs/>
        </w:rPr>
        <w:t>erage from a Separate Agreement</w:t>
      </w:r>
    </w:p>
    <w:p w14:paraId="3CC713EF" w14:textId="77777777" w:rsidR="00171817" w:rsidRPr="0063466C" w:rsidRDefault="00171817" w:rsidP="0063466C">
      <w:r>
        <w:t xml:space="preserve">Customers may order Software Assurance without the need to simultaneously order a License for copies of products for which they have previously obtained perpetual licenses through Software Assurance in other volume licensing </w:t>
      </w:r>
      <w:proofErr w:type="gramStart"/>
      <w:r>
        <w:t>programs ,</w:t>
      </w:r>
      <w:proofErr w:type="gramEnd"/>
      <w:r>
        <w:t xml:space="preserve"> so long as the new order becomes effective no later than one day following the expiration of that Software Assurance.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C5481C7" w14:textId="77777777" w:rsidR="00865A60" w:rsidRPr="005500D9" w:rsidRDefault="00865A60" w:rsidP="00865A60">
      <w:pPr>
        <w:tabs>
          <w:tab w:val="num" w:pos="0"/>
        </w:tabs>
        <w:rPr>
          <w:rFonts w:cs="Tahoma"/>
          <w:szCs w:val="20"/>
          <w:lang w:eastAsia="ja-JP"/>
        </w:rPr>
      </w:pPr>
    </w:p>
    <w:p w14:paraId="110393DA" w14:textId="77777777" w:rsidR="00171817" w:rsidRPr="00F528E5" w:rsidRDefault="00171817" w:rsidP="002171C3">
      <w:pPr>
        <w:pStyle w:val="Heading4"/>
        <w:ind w:hanging="720"/>
        <w:rPr>
          <w:rFonts w:ascii="Tahoma" w:hAnsi="Tahoma" w:cs="Tahoma"/>
          <w:sz w:val="24"/>
          <w:szCs w:val="22"/>
        </w:rPr>
      </w:pPr>
      <w:bookmarkStart w:id="757" w:name="_Toc336338224"/>
      <w:bookmarkStart w:id="758" w:name="_Toc352320044"/>
      <w:r w:rsidRPr="00F528E5">
        <w:rPr>
          <w:rFonts w:ascii="Tahoma" w:hAnsi="Tahoma" w:cs="Tahoma"/>
          <w:sz w:val="24"/>
          <w:szCs w:val="22"/>
        </w:rPr>
        <w:t>Enterprise Agreement 2011 and later versions</w:t>
      </w:r>
      <w:bookmarkEnd w:id="757"/>
      <w:bookmarkEnd w:id="758"/>
    </w:p>
    <w:p w14:paraId="514BBC87" w14:textId="77777777" w:rsidR="00171817" w:rsidRPr="00865A60" w:rsidRDefault="00171817" w:rsidP="00865A60">
      <w:pPr>
        <w:outlineLvl w:val="2"/>
        <w:rPr>
          <w:b/>
          <w:szCs w:val="20"/>
          <w:lang w:eastAsia="x-none"/>
        </w:rPr>
      </w:pPr>
    </w:p>
    <w:p w14:paraId="618C78EF" w14:textId="77777777" w:rsidR="00171817" w:rsidRPr="0063466C" w:rsidRDefault="00171817" w:rsidP="0063466C">
      <w:pPr>
        <w:keepNext/>
        <w:tabs>
          <w:tab w:val="num" w:pos="720"/>
        </w:tabs>
        <w:spacing w:after="60"/>
        <w:ind w:left="360" w:hanging="360"/>
        <w:outlineLvl w:val="3"/>
        <w:rPr>
          <w:b/>
          <w:szCs w:val="20"/>
          <w:lang w:eastAsia="ja-JP"/>
        </w:rPr>
      </w:pPr>
      <w:r w:rsidRPr="0063466C">
        <w:rPr>
          <w:b/>
          <w:szCs w:val="20"/>
          <w:lang w:val="x-none" w:eastAsia="ja-JP"/>
        </w:rPr>
        <w:t>Renewing Co</w:t>
      </w:r>
      <w:r w:rsidR="0063466C" w:rsidRPr="0063466C">
        <w:rPr>
          <w:b/>
          <w:szCs w:val="20"/>
          <w:lang w:val="x-none" w:eastAsia="ja-JP"/>
        </w:rPr>
        <w:t>verage under the Same Agreement</w:t>
      </w:r>
    </w:p>
    <w:p w14:paraId="65084642" w14:textId="77777777" w:rsidR="00171817" w:rsidRPr="005500D9" w:rsidRDefault="00171817" w:rsidP="00171817">
      <w:pPr>
        <w:tabs>
          <w:tab w:val="num" w:pos="0"/>
        </w:tabs>
        <w:rPr>
          <w:rFonts w:cs="Tahoma"/>
          <w:szCs w:val="20"/>
        </w:rPr>
      </w:pPr>
      <w:r w:rsidRPr="005500D9">
        <w:rPr>
          <w:rFonts w:cs="Tahoma"/>
          <w:szCs w:val="20"/>
        </w:rPr>
        <w:t xml:space="preserve">Upon expiration of the enrollment, the </w:t>
      </w:r>
      <w:r w:rsidRPr="005500D9">
        <w:rPr>
          <w:rFonts w:cs="Tahoma"/>
          <w:szCs w:val="20"/>
          <w:lang w:eastAsia="ja-JP"/>
        </w:rPr>
        <w:t xml:space="preserve">customer is </w:t>
      </w:r>
      <w:r w:rsidRPr="005500D9">
        <w:rPr>
          <w:rFonts w:cs="Tahoma"/>
          <w:szCs w:val="20"/>
        </w:rPr>
        <w:t xml:space="preserve">eligible for renewal Enterprise Agreement pricing, which is based on Software Assurance only. </w:t>
      </w:r>
      <w:r w:rsidRPr="005500D9">
        <w:rPr>
          <w:rFonts w:cs="Tahoma"/>
          <w:szCs w:val="20"/>
          <w:lang w:eastAsia="ja-JP"/>
        </w:rPr>
        <w:t xml:space="preserve">Customers </w:t>
      </w:r>
      <w:r w:rsidRPr="005500D9">
        <w:rPr>
          <w:rFonts w:cs="Tahoma"/>
          <w:szCs w:val="20"/>
        </w:rPr>
        <w:t>will receive written notice o</w:t>
      </w:r>
      <w:r>
        <w:rPr>
          <w:rFonts w:cs="Tahoma"/>
          <w:szCs w:val="20"/>
        </w:rPr>
        <w:t>f</w:t>
      </w:r>
      <w:r w:rsidRPr="005500D9">
        <w:rPr>
          <w:rFonts w:cs="Tahoma"/>
          <w:szCs w:val="20"/>
        </w:rPr>
        <w:t xml:space="preserve"> their renewal options prior to expiration of their enrollment. </w:t>
      </w:r>
      <w:r w:rsidRPr="005500D9">
        <w:rPr>
          <w:rFonts w:cs="Tahoma"/>
          <w:szCs w:val="20"/>
          <w:lang w:eastAsia="ja-JP"/>
        </w:rPr>
        <w:t xml:space="preserve">Customers </w:t>
      </w:r>
      <w:r w:rsidRPr="005500D9">
        <w:rPr>
          <w:rFonts w:cs="Tahoma"/>
          <w:szCs w:val="20"/>
        </w:rPr>
        <w:t>may have the option to renew their enrollment for one successive term of 36 full calendar months. After that renewal term, in order to renew its Software Assurance coverage, the customer must sign a new Enrollment. To renew Software Assurance coverage under the same enrollment, c</w:t>
      </w:r>
      <w:r w:rsidRPr="005500D9">
        <w:rPr>
          <w:rFonts w:cs="Tahoma"/>
          <w:szCs w:val="20"/>
          <w:lang w:eastAsia="ja-JP"/>
        </w:rPr>
        <w:t xml:space="preserve">ustomers </w:t>
      </w:r>
      <w:r w:rsidRPr="005500D9">
        <w:rPr>
          <w:rFonts w:cs="Tahoma"/>
          <w:szCs w:val="20"/>
        </w:rPr>
        <w:t xml:space="preserve">must submit a renewal order for Software Assurance </w:t>
      </w:r>
      <w:r w:rsidRPr="005500D9">
        <w:rPr>
          <w:rFonts w:cs="Tahoma"/>
          <w:szCs w:val="20"/>
          <w:lang w:eastAsia="ja-JP"/>
        </w:rPr>
        <w:t xml:space="preserve">(as applicable) </w:t>
      </w:r>
      <w:r w:rsidRPr="005500D9">
        <w:rPr>
          <w:rFonts w:cs="Tahoma"/>
          <w:szCs w:val="20"/>
        </w:rPr>
        <w:t xml:space="preserve">for </w:t>
      </w:r>
      <w:r w:rsidRPr="005500D9">
        <w:rPr>
          <w:rFonts w:cs="Tahoma"/>
          <w:szCs w:val="20"/>
          <w:lang w:eastAsia="ja-JP"/>
        </w:rPr>
        <w:t>1) all Enterprise Products, Application Platform Products, Core Infrastructure Products and Additional Products they wish to renew and 2) any Online Services, accounting for transitions (if applicable).  That order must be submitted</w:t>
      </w:r>
      <w:r w:rsidRPr="005500D9">
        <w:rPr>
          <w:rFonts w:cs="Tahoma"/>
          <w:szCs w:val="20"/>
        </w:rPr>
        <w:t xml:space="preserve"> prior to expiration of the previous term. The renewal term will start the day following </w:t>
      </w:r>
      <w:r w:rsidRPr="005500D9">
        <w:rPr>
          <w:rFonts w:cs="Tahoma"/>
          <w:szCs w:val="20"/>
          <w:lang w:eastAsia="ja-JP"/>
        </w:rPr>
        <w:t xml:space="preserve">the </w:t>
      </w:r>
      <w:r w:rsidRPr="005500D9">
        <w:rPr>
          <w:rFonts w:cs="Tahoma"/>
          <w:szCs w:val="20"/>
        </w:rPr>
        <w:t>expiration of the prior term. For information on how to renew Software Assurance coverage under a subsequent enrollment, see below.</w:t>
      </w:r>
    </w:p>
    <w:p w14:paraId="097C3F3A" w14:textId="77777777" w:rsidR="00171817" w:rsidRPr="005500D9" w:rsidRDefault="00171817" w:rsidP="00171817">
      <w:pPr>
        <w:tabs>
          <w:tab w:val="num" w:pos="0"/>
        </w:tabs>
        <w:rPr>
          <w:rFonts w:cs="Tahoma"/>
          <w:b/>
          <w:sz w:val="20"/>
          <w:szCs w:val="20"/>
        </w:rPr>
      </w:pPr>
    </w:p>
    <w:p w14:paraId="7E924119" w14:textId="77777777" w:rsidR="00171817" w:rsidRPr="0063466C" w:rsidRDefault="00171817" w:rsidP="0063466C">
      <w:pPr>
        <w:keepNext/>
        <w:tabs>
          <w:tab w:val="num" w:pos="720"/>
        </w:tabs>
        <w:spacing w:after="60"/>
        <w:ind w:left="360" w:hanging="360"/>
        <w:outlineLvl w:val="3"/>
        <w:rPr>
          <w:b/>
          <w:szCs w:val="20"/>
          <w:lang w:eastAsia="x-none"/>
        </w:rPr>
      </w:pPr>
      <w:r w:rsidRPr="0063466C">
        <w:rPr>
          <w:b/>
          <w:szCs w:val="20"/>
          <w:lang w:val="x-none" w:eastAsia="x-none"/>
        </w:rPr>
        <w:t>Renewing Cov</w:t>
      </w:r>
      <w:r w:rsidR="0063466C" w:rsidRPr="0063466C">
        <w:rPr>
          <w:b/>
          <w:szCs w:val="20"/>
          <w:lang w:val="x-none" w:eastAsia="x-none"/>
        </w:rPr>
        <w:t>erage from a Separate Agreement</w:t>
      </w:r>
    </w:p>
    <w:p w14:paraId="4BD862A7" w14:textId="77777777" w:rsidR="00171817" w:rsidRPr="00EC699A" w:rsidRDefault="00171817" w:rsidP="00171817">
      <w:pPr>
        <w:tabs>
          <w:tab w:val="num" w:pos="0"/>
        </w:tabs>
        <w:rPr>
          <w:rFonts w:cs="Tahoma"/>
          <w:color w:val="000000"/>
          <w:szCs w:val="24"/>
        </w:rPr>
      </w:pPr>
      <w:r w:rsidRPr="00902ECB">
        <w:rPr>
          <w:rFonts w:cs="Tahoma"/>
          <w:color w:val="000000"/>
          <w:szCs w:val="20"/>
        </w:rPr>
        <w:t xml:space="preserve">Customer may order Software Assurance for any product without the need to simultaneously </w:t>
      </w:r>
      <w:r w:rsidRPr="00BF7FDE">
        <w:rPr>
          <w:rFonts w:cs="Tahoma"/>
          <w:color w:val="000000"/>
          <w:szCs w:val="20"/>
        </w:rPr>
        <w:t>order a License if the customer has obtained perpetual licenses for that product and Software Assurance coverage is currently active at time of renewal</w:t>
      </w:r>
      <w:r w:rsidRPr="00B24E8F">
        <w:rPr>
          <w:rFonts w:cs="Tahoma"/>
          <w:color w:val="000000"/>
          <w:szCs w:val="20"/>
        </w:rPr>
        <w:t>.  For Additional Products, for</w:t>
      </w:r>
      <w:r w:rsidRPr="00902ECB">
        <w:rPr>
          <w:rFonts w:cs="Tahoma"/>
          <w:color w:val="000000"/>
          <w:szCs w:val="24"/>
        </w:rPr>
        <w:t xml:space="preserve"> coverage is being rolled over from an Open License Agreement, customer has 90 days from the expiration to place the order.</w:t>
      </w:r>
      <w:r w:rsidR="00DE28FE">
        <w:rPr>
          <w:rFonts w:cs="Tahoma"/>
          <w:color w:val="000000"/>
          <w:szCs w:val="24"/>
        </w:rPr>
        <w:t xml:space="preserve"> </w:t>
      </w:r>
      <w:r w:rsidRPr="00902ECB">
        <w:rPr>
          <w:rFonts w:cs="Tahoma"/>
          <w:color w:val="000000"/>
          <w:szCs w:val="24"/>
        </w:rPr>
        <w:t xml:space="preserve"> </w:t>
      </w:r>
    </w:p>
    <w:p w14:paraId="474D8333" w14:textId="77777777" w:rsidR="00171817" w:rsidRPr="00EC699A" w:rsidRDefault="00171817" w:rsidP="00171817">
      <w:pPr>
        <w:tabs>
          <w:tab w:val="num" w:pos="0"/>
        </w:tabs>
        <w:rPr>
          <w:rFonts w:cs="Tahoma"/>
          <w:color w:val="000000"/>
          <w:szCs w:val="24"/>
        </w:rPr>
      </w:pPr>
    </w:p>
    <w:p w14:paraId="03AF0FE7" w14:textId="77777777" w:rsidR="00171817" w:rsidRPr="0063466C" w:rsidRDefault="00171817" w:rsidP="0063466C">
      <w:pPr>
        <w:keepNext/>
        <w:tabs>
          <w:tab w:val="num" w:pos="720"/>
        </w:tabs>
        <w:spacing w:after="60"/>
        <w:ind w:left="360" w:hanging="360"/>
        <w:outlineLvl w:val="3"/>
        <w:rPr>
          <w:b/>
          <w:szCs w:val="20"/>
          <w:lang w:val="x-none" w:eastAsia="x-none"/>
        </w:rPr>
      </w:pPr>
      <w:r w:rsidRPr="0063466C">
        <w:rPr>
          <w:b/>
          <w:szCs w:val="20"/>
          <w:lang w:val="x-none" w:eastAsia="x-none"/>
        </w:rPr>
        <w:t xml:space="preserve">Enrollment for Application Platform </w:t>
      </w:r>
    </w:p>
    <w:p w14:paraId="6E01B242" w14:textId="77777777" w:rsidR="00171817" w:rsidRPr="005C4CF6" w:rsidRDefault="00171817" w:rsidP="00171817">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and conditions of the enrollment.</w:t>
      </w:r>
    </w:p>
    <w:p w14:paraId="522087A9" w14:textId="77777777" w:rsidR="00BD1A6A" w:rsidRPr="0063466C" w:rsidRDefault="00BD1A6A" w:rsidP="00865A60">
      <w:pPr>
        <w:rPr>
          <w:rFonts w:cs="Tahoma"/>
          <w:b/>
          <w:szCs w:val="20"/>
          <w:lang w:eastAsia="x-none"/>
        </w:rPr>
      </w:pPr>
      <w:bookmarkStart w:id="759" w:name="_Toc336338225"/>
    </w:p>
    <w:p w14:paraId="450137A2" w14:textId="77777777" w:rsidR="00171817" w:rsidRPr="00F528E5" w:rsidRDefault="00171817" w:rsidP="00951852">
      <w:pPr>
        <w:pStyle w:val="Heading4"/>
        <w:ind w:left="360"/>
        <w:rPr>
          <w:rFonts w:ascii="Tahoma" w:hAnsi="Tahoma" w:cs="Tahoma"/>
          <w:sz w:val="24"/>
        </w:rPr>
      </w:pPr>
      <w:bookmarkStart w:id="760" w:name="_Toc352320045"/>
      <w:r w:rsidRPr="00F528E5">
        <w:rPr>
          <w:rFonts w:ascii="Tahoma" w:hAnsi="Tahoma" w:cs="Tahoma"/>
          <w:sz w:val="24"/>
        </w:rPr>
        <w:t>Enterprise Agreement Pre-2011</w:t>
      </w:r>
      <w:bookmarkEnd w:id="759"/>
      <w:bookmarkEnd w:id="760"/>
    </w:p>
    <w:p w14:paraId="5AC02881" w14:textId="77777777" w:rsidR="00171817" w:rsidRPr="002B1778" w:rsidRDefault="00171817" w:rsidP="00171817">
      <w:pPr>
        <w:tabs>
          <w:tab w:val="num" w:pos="0"/>
        </w:tabs>
        <w:rPr>
          <w:rFonts w:cs="Tahoma"/>
          <w:lang w:eastAsia="ja-JP"/>
        </w:rPr>
      </w:pPr>
    </w:p>
    <w:p w14:paraId="18DEB0DC" w14:textId="77777777" w:rsidR="00171817" w:rsidRPr="005C4CF6" w:rsidRDefault="00171817" w:rsidP="00171817">
      <w:pPr>
        <w:tabs>
          <w:tab w:val="num" w:pos="0"/>
        </w:tabs>
        <w:rPr>
          <w:rFonts w:cs="Tahoma"/>
          <w:szCs w:val="20"/>
        </w:rPr>
      </w:pPr>
      <w:r w:rsidRPr="005C4CF6">
        <w:rPr>
          <w:rFonts w:cs="Tahoma"/>
          <w:szCs w:val="20"/>
        </w:rPr>
        <w:t xml:space="preserve">Upon expiration of the enrollment, the </w:t>
      </w:r>
      <w:r w:rsidRPr="00B23BE6">
        <w:rPr>
          <w:rFonts w:cs="Tahoma"/>
          <w:szCs w:val="20"/>
          <w:lang w:eastAsia="ja-JP"/>
        </w:rPr>
        <w:t xml:space="preserve">customer is </w:t>
      </w:r>
      <w:r w:rsidRPr="00702931">
        <w:rPr>
          <w:rFonts w:cs="Tahoma"/>
          <w:szCs w:val="20"/>
        </w:rPr>
        <w:t>eligible for renewal Enterprise Agreement pricing</w:t>
      </w:r>
      <w:r w:rsidRPr="00902ECB">
        <w:rPr>
          <w:rFonts w:cs="Tahoma"/>
          <w:szCs w:val="20"/>
        </w:rPr>
        <w:t xml:space="preserve">, which </w:t>
      </w:r>
      <w:r w:rsidRPr="005C4CF6">
        <w:rPr>
          <w:rFonts w:cs="Tahoma"/>
          <w:szCs w:val="20"/>
        </w:rPr>
        <w:t xml:space="preserve">is based on Software Assurance only. </w:t>
      </w:r>
      <w:r w:rsidRPr="00B23BE6">
        <w:rPr>
          <w:rFonts w:cs="Tahoma"/>
          <w:szCs w:val="20"/>
          <w:lang w:eastAsia="ja-JP"/>
        </w:rPr>
        <w:t xml:space="preserve">Customers </w:t>
      </w:r>
      <w:r w:rsidRPr="00702931">
        <w:rPr>
          <w:rFonts w:cs="Tahoma"/>
          <w:szCs w:val="20"/>
        </w:rPr>
        <w:t xml:space="preserve">will receive written notice </w:t>
      </w:r>
      <w:r w:rsidRPr="006D33A5">
        <w:rPr>
          <w:rFonts w:cs="Tahoma"/>
          <w:szCs w:val="20"/>
        </w:rPr>
        <w:t>of</w:t>
      </w:r>
      <w:r w:rsidRPr="00952A87">
        <w:rPr>
          <w:rFonts w:cs="Tahoma"/>
          <w:szCs w:val="20"/>
        </w:rPr>
        <w:t xml:space="preserve"> </w:t>
      </w:r>
      <w:r w:rsidRPr="00BF7FDE">
        <w:rPr>
          <w:rFonts w:cs="Tahoma"/>
          <w:szCs w:val="20"/>
        </w:rPr>
        <w:t>their renewal options 60 days p</w:t>
      </w:r>
      <w:r w:rsidRPr="00B24E8F">
        <w:rPr>
          <w:rFonts w:cs="Tahoma"/>
          <w:szCs w:val="20"/>
        </w:rPr>
        <w:t xml:space="preserve">rior to expiration of their enrollment.  In order to renew, </w:t>
      </w:r>
      <w:r w:rsidRPr="006F0E0F">
        <w:rPr>
          <w:rFonts w:cs="Tahoma"/>
          <w:szCs w:val="20"/>
          <w:lang w:eastAsia="ja-JP"/>
        </w:rPr>
        <w:t xml:space="preserve">customers </w:t>
      </w:r>
      <w:r w:rsidRPr="00177824">
        <w:rPr>
          <w:rFonts w:cs="Tahoma"/>
          <w:szCs w:val="20"/>
        </w:rPr>
        <w:t xml:space="preserve">must sign a new 2011 or later Enterprise Enrollment and Agreement. The renewal term will start the day following </w:t>
      </w:r>
      <w:r w:rsidRPr="000B2451">
        <w:rPr>
          <w:rFonts w:cs="Tahoma"/>
          <w:szCs w:val="20"/>
          <w:lang w:eastAsia="ja-JP"/>
        </w:rPr>
        <w:t xml:space="preserve">the </w:t>
      </w:r>
      <w:r w:rsidRPr="0091016D">
        <w:rPr>
          <w:rFonts w:cs="Tahoma"/>
          <w:szCs w:val="20"/>
        </w:rPr>
        <w:t>expiration of the prior term.</w:t>
      </w:r>
      <w:r w:rsidRPr="005C4CF6">
        <w:rPr>
          <w:rFonts w:cs="Tahoma"/>
          <w:szCs w:val="20"/>
        </w:rPr>
        <w:t xml:space="preserve"> </w:t>
      </w:r>
    </w:p>
    <w:p w14:paraId="3233B327" w14:textId="77777777" w:rsidR="00171817" w:rsidRPr="005C4CF6" w:rsidRDefault="00171817" w:rsidP="00171817">
      <w:pPr>
        <w:tabs>
          <w:tab w:val="num" w:pos="0"/>
        </w:tabs>
        <w:rPr>
          <w:rFonts w:cs="Tahoma"/>
          <w:szCs w:val="20"/>
        </w:rPr>
      </w:pPr>
    </w:p>
    <w:p w14:paraId="046CA0BC" w14:textId="77777777" w:rsidR="003E606C" w:rsidRPr="0063466C" w:rsidRDefault="00171817" w:rsidP="0063466C">
      <w:pPr>
        <w:tabs>
          <w:tab w:val="num" w:pos="0"/>
        </w:tabs>
        <w:spacing w:after="60"/>
        <w:rPr>
          <w:rFonts w:cs="Tahoma"/>
          <w:b/>
          <w:szCs w:val="20"/>
        </w:rPr>
      </w:pPr>
      <w:r w:rsidRPr="0063466C">
        <w:rPr>
          <w:rFonts w:cs="Tahoma"/>
          <w:b/>
          <w:szCs w:val="20"/>
        </w:rPr>
        <w:t>Enro</w:t>
      </w:r>
      <w:r w:rsidR="003E606C" w:rsidRPr="0063466C">
        <w:rPr>
          <w:rFonts w:cs="Tahoma"/>
          <w:b/>
          <w:szCs w:val="20"/>
        </w:rPr>
        <w:t>llment for Application Platform</w:t>
      </w:r>
    </w:p>
    <w:p w14:paraId="565EFD4D" w14:textId="77777777" w:rsidR="00171817" w:rsidRPr="0063466C" w:rsidRDefault="00171817" w:rsidP="0063466C">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w:t>
      </w:r>
      <w:r w:rsidR="0063466C">
        <w:rPr>
          <w:rFonts w:cs="Tahoma"/>
          <w:szCs w:val="20"/>
        </w:rPr>
        <w:t>d conditions of the enrollment.</w:t>
      </w:r>
    </w:p>
    <w:p w14:paraId="152844DF" w14:textId="77777777" w:rsidR="00865A60" w:rsidRPr="00865A60" w:rsidRDefault="00865A60" w:rsidP="00865A60">
      <w:pPr>
        <w:rPr>
          <w:lang w:eastAsia="ja-JP"/>
        </w:rPr>
      </w:pPr>
    </w:p>
    <w:p w14:paraId="44E6E6F1" w14:textId="77777777" w:rsidR="00171817" w:rsidRPr="00F528E5" w:rsidRDefault="00171817" w:rsidP="00951852">
      <w:pPr>
        <w:pStyle w:val="Heading4"/>
        <w:ind w:left="360"/>
        <w:rPr>
          <w:rFonts w:ascii="Tahoma" w:hAnsi="Tahoma" w:cs="Tahoma"/>
          <w:sz w:val="24"/>
        </w:rPr>
      </w:pPr>
      <w:bookmarkStart w:id="761" w:name="_Toc323159750"/>
      <w:bookmarkStart w:id="762" w:name="_Toc336338226"/>
      <w:bookmarkStart w:id="763" w:name="_Toc352320046"/>
      <w:r w:rsidRPr="00F528E5">
        <w:rPr>
          <w:rFonts w:ascii="Tahoma" w:hAnsi="Tahoma" w:cs="Tahoma"/>
          <w:sz w:val="24"/>
        </w:rPr>
        <w:lastRenderedPageBreak/>
        <w:t>Cross-program Renewal</w:t>
      </w:r>
      <w:bookmarkEnd w:id="761"/>
      <w:bookmarkEnd w:id="762"/>
      <w:bookmarkEnd w:id="763"/>
    </w:p>
    <w:p w14:paraId="693693C6" w14:textId="77777777" w:rsidR="00171817" w:rsidRDefault="00171817" w:rsidP="00171817">
      <w:pPr>
        <w:tabs>
          <w:tab w:val="num" w:pos="0"/>
        </w:tabs>
        <w:rPr>
          <w:rFonts w:cs="Tahoma"/>
          <w:lang w:eastAsia="ja-JP"/>
        </w:rPr>
      </w:pPr>
    </w:p>
    <w:p w14:paraId="6DD0062B" w14:textId="77777777" w:rsidR="00171817" w:rsidRDefault="00171817" w:rsidP="00171817">
      <w:pPr>
        <w:pStyle w:val="AppendIndentSub"/>
        <w:tabs>
          <w:tab w:val="num" w:pos="0"/>
        </w:tabs>
        <w:ind w:left="0"/>
        <w:rPr>
          <w:rFonts w:ascii="Tahoma" w:hAnsi="Tahoma" w:cs="Tahoma"/>
          <w:sz w:val="18"/>
          <w:lang w:eastAsia="ja-JP"/>
        </w:rPr>
      </w:pPr>
      <w:r>
        <w:rPr>
          <w:rFonts w:ascii="Tahoma" w:hAnsi="Tahoma" w:cs="Tahoma"/>
          <w:sz w:val="18"/>
        </w:rPr>
        <w:t>As an exception to the rules stated above, customers may renew Software Assurance</w:t>
      </w:r>
      <w:r>
        <w:rPr>
          <w:rFonts w:ascii="Tahoma" w:hAnsi="Tahoma" w:cs="Tahoma" w:hint="eastAsia"/>
          <w:sz w:val="18"/>
          <w:lang w:eastAsia="ja-JP"/>
        </w:rPr>
        <w:t xml:space="preserve"> </w:t>
      </w:r>
      <w:r>
        <w:rPr>
          <w:rFonts w:ascii="Tahoma" w:hAnsi="Tahoma" w:cs="Tahoma"/>
          <w:sz w:val="18"/>
        </w:rPr>
        <w:t xml:space="preserve">coverage by acquiring Software Assurance under an existing Open Value agreement, Select, Select Plus or Enterprise enrollment. For customers renewing Software Assurance under an existing Enterprise enrollment, this exception applies to additional products and products outside a company-wide commitment only. Customers must </w:t>
      </w:r>
      <w:r w:rsidRPr="00443C22">
        <w:rPr>
          <w:rFonts w:ascii="Tahoma" w:hAnsi="Tahoma" w:cs="Tahoma"/>
          <w:sz w:val="18"/>
        </w:rPr>
        <w:t xml:space="preserve">place an order for Software Assurance under their existing agreement or enrollment prior to </w:t>
      </w:r>
      <w:r>
        <w:rPr>
          <w:rFonts w:ascii="Tahoma" w:hAnsi="Tahoma" w:cs="Tahoma"/>
          <w:sz w:val="18"/>
        </w:rPr>
        <w:t xml:space="preserve">the expiration date of their previous coverage. </w:t>
      </w:r>
    </w:p>
    <w:p w14:paraId="60898765" w14:textId="77777777" w:rsidR="00171817" w:rsidRDefault="00171817" w:rsidP="00171817">
      <w:pPr>
        <w:pStyle w:val="AppendIndentSub"/>
        <w:tabs>
          <w:tab w:val="num" w:pos="0"/>
        </w:tabs>
        <w:ind w:left="0"/>
        <w:rPr>
          <w:rFonts w:ascii="Tahoma" w:hAnsi="Tahoma" w:cs="Tahoma"/>
          <w:sz w:val="18"/>
          <w:lang w:eastAsia="ja-JP"/>
        </w:rPr>
      </w:pPr>
    </w:p>
    <w:p w14:paraId="171C1D90" w14:textId="77777777" w:rsidR="00171817" w:rsidRDefault="00171817" w:rsidP="00171817">
      <w:pPr>
        <w:pStyle w:val="AppendIndentSub"/>
        <w:tabs>
          <w:tab w:val="num" w:pos="0"/>
        </w:tabs>
        <w:ind w:left="0"/>
        <w:rPr>
          <w:rFonts w:ascii="Tahoma" w:hAnsi="Tahoma" w:cs="Tahoma"/>
          <w:sz w:val="18"/>
        </w:rPr>
      </w:pPr>
      <w:r w:rsidRPr="00443C22">
        <w:rPr>
          <w:rFonts w:ascii="Tahoma" w:hAnsi="Tahoma" w:cs="Tahoma"/>
          <w:sz w:val="18"/>
        </w:rPr>
        <w:t>For Customers renewing from the Open License Program, Customers have 90 days from their previous coverage to place this order.</w:t>
      </w:r>
      <w:r>
        <w:rPr>
          <w:rFonts w:ascii="Tahoma" w:hAnsi="Tahoma" w:cs="Tahoma"/>
          <w:sz w:val="18"/>
        </w:rPr>
        <w:t xml:space="preserve"> </w:t>
      </w:r>
      <w:r w:rsidRPr="00443C22">
        <w:rPr>
          <w:rFonts w:ascii="Tahoma" w:hAnsi="Tahoma" w:cs="Tahoma"/>
          <w:sz w:val="18"/>
        </w:rPr>
        <w:t>For Agreement versions 2008 and prior, this order must be placed within 30 days from the expiration of their previous coverage (90 days if renewing from Open License Program).</w:t>
      </w:r>
    </w:p>
    <w:p w14:paraId="2CA6D80F" w14:textId="77777777" w:rsidR="00171817" w:rsidRDefault="00171817" w:rsidP="00171817">
      <w:pPr>
        <w:pStyle w:val="AppendIndentSub"/>
        <w:tabs>
          <w:tab w:val="num" w:pos="0"/>
        </w:tabs>
        <w:ind w:left="0"/>
        <w:rPr>
          <w:rFonts w:ascii="Tahoma" w:hAnsi="Tahoma" w:cs="Tahoma"/>
          <w:sz w:val="18"/>
          <w:szCs w:val="18"/>
        </w:rPr>
      </w:pPr>
    </w:p>
    <w:p w14:paraId="17BB7A83" w14:textId="77777777" w:rsidR="00171817" w:rsidRDefault="00171817" w:rsidP="00171817">
      <w:pPr>
        <w:pStyle w:val="AppendIndentSub"/>
        <w:tabs>
          <w:tab w:val="num" w:pos="0"/>
        </w:tabs>
        <w:ind w:left="0"/>
        <w:rPr>
          <w:rFonts w:ascii="Tahoma" w:hAnsi="Tahoma" w:cs="Tahoma"/>
          <w:sz w:val="18"/>
          <w:szCs w:val="18"/>
        </w:rPr>
      </w:pPr>
      <w:r>
        <w:rPr>
          <w:rFonts w:ascii="Tahoma" w:hAnsi="Tahoma" w:cs="Tahoma"/>
          <w:sz w:val="18"/>
          <w:szCs w:val="18"/>
        </w:rPr>
        <w:t xml:space="preserve">For all programs except Select Plus, the order must be for the remaining term of the existing agreement or enrollment (i.e., SA x the number of years remaining in the enrollment term as of the order date, including any partial year). In Select Plus, the order will be for 36 months.  Because Software Assurance prices will not be prorated for any partial year of coverage, customers should time orders to take advantage of any anniversary of their existing agreement effective date.  </w:t>
      </w:r>
      <w:r w:rsidRPr="00443C22">
        <w:rPr>
          <w:rFonts w:ascii="Tahoma" w:hAnsi="Tahoma" w:cs="Tahoma"/>
          <w:sz w:val="18"/>
          <w:szCs w:val="18"/>
        </w:rPr>
        <w:t>For Agreement versions 2008 and prior, as</w:t>
      </w:r>
      <w:r w:rsidRPr="00443C22" w:rsidDel="00443C22">
        <w:rPr>
          <w:rFonts w:ascii="Tahoma" w:hAnsi="Tahoma" w:cs="Tahoma"/>
          <w:sz w:val="18"/>
          <w:szCs w:val="18"/>
        </w:rPr>
        <w:t xml:space="preserve"> </w:t>
      </w:r>
      <w:r>
        <w:rPr>
          <w:rFonts w:ascii="Tahoma" w:hAnsi="Tahoma" w:cs="Tahoma"/>
          <w:sz w:val="18"/>
          <w:szCs w:val="18"/>
        </w:rPr>
        <w:t xml:space="preserve">long as coverage is renewed within 30 days </w:t>
      </w:r>
      <w:r w:rsidRPr="00443C22">
        <w:rPr>
          <w:rFonts w:ascii="Tahoma" w:hAnsi="Tahoma" w:cs="Tahoma"/>
          <w:sz w:val="18"/>
          <w:szCs w:val="18"/>
        </w:rPr>
        <w:t>(90 days if renewing from Open License Program)</w:t>
      </w:r>
      <w:r>
        <w:rPr>
          <w:rFonts w:ascii="Tahoma" w:hAnsi="Tahoma" w:cs="Tahoma"/>
          <w:sz w:val="18"/>
          <w:szCs w:val="18"/>
        </w:rPr>
        <w:t>, customers will be deemed to have Software Assurance coverage during any period of time between when their expiring Software Assurance coverage lapsed and when the new coverage begins. Customers will be eligible for upgrades made available during that time</w:t>
      </w:r>
      <w:r>
        <w:rPr>
          <w:rFonts w:ascii="Tahoma" w:hAnsi="Tahoma" w:cs="Tahoma"/>
          <w:sz w:val="18"/>
          <w:szCs w:val="18"/>
          <w:lang w:eastAsia="ja-JP"/>
        </w:rPr>
        <w:t xml:space="preserve"> as long as coverage is renewed.</w:t>
      </w:r>
      <w:r>
        <w:rPr>
          <w:rFonts w:ascii="Tahoma" w:hAnsi="Tahoma" w:cs="Tahoma"/>
          <w:sz w:val="18"/>
          <w:szCs w:val="18"/>
        </w:rPr>
        <w:t> </w:t>
      </w:r>
    </w:p>
    <w:p w14:paraId="0E57BCE0" w14:textId="77777777" w:rsidR="00023FE7" w:rsidRDefault="00023FE7">
      <w:pPr>
        <w:pStyle w:val="AppendixIndent"/>
        <w:tabs>
          <w:tab w:val="num" w:pos="0"/>
        </w:tabs>
        <w:ind w:left="0"/>
        <w:rPr>
          <w:rFonts w:ascii="Tahoma" w:hAnsi="Tahoma" w:cs="Tahoma"/>
          <w:sz w:val="18"/>
        </w:rPr>
      </w:pPr>
    </w:p>
    <w:p w14:paraId="56F58336" w14:textId="77777777" w:rsidR="00023FE7" w:rsidRDefault="00023FE7">
      <w:pPr>
        <w:rPr>
          <w:rFonts w:cs="Tahoma"/>
        </w:rPr>
      </w:pPr>
      <w:r>
        <w:rPr>
          <w:rFonts w:cs="Tahoma"/>
        </w:rPr>
        <w:br w:type="page"/>
      </w:r>
    </w:p>
    <w:p w14:paraId="23B7A468" w14:textId="77777777" w:rsidR="00EA1A1E" w:rsidRDefault="00EA1A1E" w:rsidP="00B0065F">
      <w:pPr>
        <w:pStyle w:val="Heading1"/>
        <w:rPr>
          <w:lang w:val="en-US"/>
        </w:rPr>
      </w:pPr>
      <w:bookmarkStart w:id="764" w:name="_Toc336338227"/>
      <w:bookmarkStart w:id="765" w:name="_Toc352320047"/>
      <w:r>
        <w:lastRenderedPageBreak/>
        <w:t>SECTION 7</w:t>
      </w:r>
      <w:r w:rsidRPr="00480790">
        <w:t xml:space="preserve"> – software assurance (SA) BENEFITS</w:t>
      </w:r>
      <w:r>
        <w:t xml:space="preserve"> and online Services (OLS) Benefit</w:t>
      </w:r>
      <w:bookmarkEnd w:id="764"/>
      <w:r>
        <w:rPr>
          <w:lang w:val="en-US"/>
        </w:rPr>
        <w:t>S</w:t>
      </w:r>
      <w:bookmarkEnd w:id="765"/>
    </w:p>
    <w:p w14:paraId="572AF1F0" w14:textId="77777777" w:rsidR="00EA1A1E" w:rsidRPr="00EA1A1E" w:rsidRDefault="00EA1A1E" w:rsidP="00EA1A1E">
      <w:pPr>
        <w:rPr>
          <w:rFonts w:cs="Tahoma"/>
          <w:sz w:val="24"/>
          <w:szCs w:val="20"/>
        </w:rPr>
      </w:pPr>
    </w:p>
    <w:p w14:paraId="25905AF5" w14:textId="77777777" w:rsidR="00E7419A" w:rsidRDefault="00E7419A" w:rsidP="00E7419A">
      <w:pPr>
        <w:spacing w:after="60"/>
        <w:rPr>
          <w:rFonts w:cs="Tahoma"/>
          <w:szCs w:val="20"/>
          <w:lang w:eastAsia="ja-JP"/>
        </w:rPr>
      </w:pPr>
      <w:r w:rsidRPr="00E7419A">
        <w:rPr>
          <w:rFonts w:cs="Tahoma"/>
          <w:szCs w:val="20"/>
        </w:rPr>
        <w:t xml:space="preserve">Software Assurance benefits and Online Services benefits are described </w:t>
      </w:r>
      <w:r w:rsidRPr="00E7419A">
        <w:rPr>
          <w:rFonts w:cs="Tahoma"/>
          <w:szCs w:val="20"/>
          <w:lang w:eastAsia="ja-JP"/>
        </w:rPr>
        <w:t xml:space="preserve">in this section.  </w:t>
      </w:r>
    </w:p>
    <w:p w14:paraId="2DFE2985" w14:textId="77777777" w:rsidR="00EA1A1E" w:rsidRPr="00E7419A" w:rsidRDefault="00EA1A1E" w:rsidP="00BA0707">
      <w:pPr>
        <w:rPr>
          <w:rFonts w:cs="Tahoma"/>
          <w:szCs w:val="20"/>
          <w:lang w:eastAsia="ja-JP"/>
        </w:rPr>
      </w:pPr>
    </w:p>
    <w:p w14:paraId="0A8B95DB" w14:textId="77777777" w:rsidR="003E606C" w:rsidRDefault="003E606C" w:rsidP="0063466C">
      <w:pPr>
        <w:spacing w:after="60"/>
        <w:rPr>
          <w:rFonts w:cs="Tahoma"/>
          <w:b/>
          <w:szCs w:val="20"/>
          <w:lang w:eastAsia="ja-JP"/>
        </w:rPr>
      </w:pPr>
      <w:r>
        <w:rPr>
          <w:rFonts w:cs="Tahoma"/>
          <w:b/>
          <w:szCs w:val="20"/>
          <w:lang w:eastAsia="ja-JP"/>
        </w:rPr>
        <w:t>Software Assurance benefits</w:t>
      </w:r>
    </w:p>
    <w:p w14:paraId="2800B16D" w14:textId="77777777" w:rsidR="00E7419A" w:rsidRDefault="00E7419A" w:rsidP="0063466C">
      <w:pPr>
        <w:rPr>
          <w:rFonts w:cs="Tahoma"/>
          <w:szCs w:val="20"/>
          <w:lang w:eastAsia="ja-JP"/>
        </w:rPr>
      </w:pPr>
      <w:r w:rsidRPr="00E7419A">
        <w:rPr>
          <w:rFonts w:cs="Tahoma"/>
          <w:szCs w:val="20"/>
          <w:lang w:eastAsia="ja-JP"/>
        </w:rPr>
        <w:t>These benefits vary by product and product pool. Customer’s access and rights to use their Software Assurance benefits generally expires upon expiration of their Software Assurance coverage. Most Software Assurance benefits are granted at the beginning of the coverage period.  Any changes occurring during the coverage period (e.g. additional purchases, returns or online services transitions) may result in a change in benefit eligibility.</w:t>
      </w:r>
    </w:p>
    <w:p w14:paraId="3DA36549" w14:textId="77777777" w:rsidR="00BA0707" w:rsidRPr="00E7419A" w:rsidRDefault="00BA0707" w:rsidP="00BA0707">
      <w:pPr>
        <w:rPr>
          <w:rFonts w:cs="Tahoma"/>
          <w:szCs w:val="20"/>
          <w:lang w:eastAsia="ja-JP"/>
        </w:rPr>
      </w:pPr>
    </w:p>
    <w:p w14:paraId="40716E52" w14:textId="77777777" w:rsidR="0063466C" w:rsidRDefault="0063466C" w:rsidP="0063466C">
      <w:pPr>
        <w:spacing w:after="60"/>
        <w:rPr>
          <w:rFonts w:cs="Tahoma"/>
          <w:b/>
          <w:szCs w:val="20"/>
          <w:lang w:eastAsia="ja-JP"/>
        </w:rPr>
      </w:pPr>
      <w:r>
        <w:rPr>
          <w:rFonts w:cs="Tahoma"/>
          <w:b/>
          <w:szCs w:val="20"/>
          <w:lang w:eastAsia="ja-JP"/>
        </w:rPr>
        <w:t>Online Services benefits</w:t>
      </w:r>
    </w:p>
    <w:p w14:paraId="5AA22098" w14:textId="77777777" w:rsidR="00E7419A" w:rsidRDefault="009F1A2B" w:rsidP="0063466C">
      <w:pPr>
        <w:rPr>
          <w:rFonts w:cs="Tahoma"/>
          <w:szCs w:val="20"/>
        </w:rPr>
      </w:pPr>
      <w:r w:rsidRPr="009F1A2B">
        <w:rPr>
          <w:rFonts w:cs="Tahoma"/>
          <w:szCs w:val="20"/>
          <w:lang w:eastAsia="ja-JP"/>
        </w:rPr>
        <w:t>These benefits vary by product.  Customer’s access and rights to use Online Services benefits expires upon expiration of the corresponding online services subscription license.</w:t>
      </w:r>
      <w:r w:rsidR="00E7419A" w:rsidRPr="00E7419A">
        <w:rPr>
          <w:rFonts w:cs="Tahoma"/>
          <w:szCs w:val="20"/>
          <w:lang w:eastAsia="ja-JP"/>
        </w:rPr>
        <w:t xml:space="preserve"> </w:t>
      </w:r>
    </w:p>
    <w:p w14:paraId="18C95B23" w14:textId="77777777" w:rsidR="009F1A2B" w:rsidRPr="00E7419A" w:rsidRDefault="009F1A2B" w:rsidP="0063466C">
      <w:pPr>
        <w:rPr>
          <w:rFonts w:cs="Tahoma"/>
          <w:szCs w:val="20"/>
        </w:rPr>
      </w:pPr>
    </w:p>
    <w:p w14:paraId="7FBA011D" w14:textId="77777777" w:rsidR="00E7419A" w:rsidRPr="00E7419A" w:rsidRDefault="00E7419A" w:rsidP="0063466C">
      <w:pPr>
        <w:rPr>
          <w:rFonts w:cs="Tahoma"/>
          <w:szCs w:val="20"/>
          <w:lang w:eastAsia="ja-JP"/>
        </w:rPr>
      </w:pPr>
      <w:r w:rsidRPr="00E7419A" w:rsidDel="00661FDA">
        <w:rPr>
          <w:rFonts w:cs="Tahoma"/>
          <w:szCs w:val="20"/>
        </w:rPr>
        <w:t xml:space="preserve"> </w:t>
      </w:r>
      <w:r w:rsidRPr="00E7419A">
        <w:rPr>
          <w:rFonts w:cs="Tahoma"/>
          <w:szCs w:val="20"/>
        </w:rPr>
        <w:t>Any exceptions to the above rules are noted in the individual benefit sections below.  The benefits are subject to change and may be discontinued at any time without notice. Availability of benefits varies by program, region, fulfillment options and language.</w:t>
      </w:r>
      <w:r w:rsidRPr="00E7419A">
        <w:rPr>
          <w:rFonts w:cs="Tahoma"/>
          <w:szCs w:val="20"/>
          <w:lang w:eastAsia="ja-JP"/>
        </w:rPr>
        <w:t xml:space="preserve"> </w:t>
      </w:r>
    </w:p>
    <w:p w14:paraId="1DC9A69B" w14:textId="77777777" w:rsidR="00023FE7" w:rsidRDefault="00023FE7" w:rsidP="0063466C">
      <w:pPr>
        <w:pStyle w:val="AppendixBodyText"/>
        <w:spacing w:after="0"/>
        <w:rPr>
          <w:rFonts w:ascii="Tahoma" w:hAnsi="Tahoma" w:cs="Tahoma"/>
          <w:sz w:val="18"/>
          <w:lang w:eastAsia="ja-JP"/>
        </w:rPr>
      </w:pPr>
    </w:p>
    <w:p w14:paraId="5C093F88" w14:textId="77777777" w:rsidR="00023FE7" w:rsidRDefault="00023FE7" w:rsidP="0063466C">
      <w:pPr>
        <w:pStyle w:val="AppendixBodyText"/>
        <w:spacing w:after="0"/>
        <w:rPr>
          <w:rFonts w:ascii="Tahoma" w:hAnsi="Tahoma" w:cs="Tahoma"/>
          <w:sz w:val="18"/>
        </w:rPr>
      </w:pPr>
      <w:r>
        <w:rPr>
          <w:rFonts w:ascii="Tahoma" w:hAnsi="Tahoma" w:cs="Tahoma"/>
          <w:sz w:val="18"/>
        </w:rPr>
        <w:t>Software Assurance benefits</w:t>
      </w:r>
      <w:r w:rsidR="00360EB5">
        <w:rPr>
          <w:rFonts w:ascii="Tahoma" w:hAnsi="Tahoma" w:cs="Tahoma"/>
          <w:sz w:val="18"/>
        </w:rPr>
        <w:t xml:space="preserve"> and Online Services benefits</w:t>
      </w:r>
      <w:r>
        <w:rPr>
          <w:rFonts w:ascii="Tahoma" w:hAnsi="Tahoma" w:cs="Tahoma"/>
          <w:sz w:val="18"/>
        </w:rPr>
        <w:t xml:space="preserve"> are allocated under the different programs as shown in the chart below:</w:t>
      </w:r>
    </w:p>
    <w:p w14:paraId="69D71939" w14:textId="77777777" w:rsidR="00023FE7" w:rsidRDefault="00023FE7" w:rsidP="00BA0707">
      <w:pPr>
        <w:pStyle w:val="AppendixBodyText"/>
        <w:spacing w:after="0"/>
        <w:rPr>
          <w:rFonts w:ascii="Tahoma" w:hAnsi="Tahoma" w:cs="Tahoma"/>
        </w:rPr>
      </w:pPr>
    </w:p>
    <w:tbl>
      <w:tblPr>
        <w:tblW w:w="9637" w:type="dxa"/>
        <w:tblInd w:w="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447"/>
        <w:gridCol w:w="1350"/>
        <w:gridCol w:w="1530"/>
        <w:gridCol w:w="1530"/>
        <w:gridCol w:w="2520"/>
        <w:gridCol w:w="1260"/>
      </w:tblGrid>
      <w:tr w:rsidR="009233CA" w14:paraId="5A7813EC" w14:textId="77777777" w:rsidTr="007E466C">
        <w:trPr>
          <w:trHeight w:val="178"/>
        </w:trPr>
        <w:tc>
          <w:tcPr>
            <w:tcW w:w="1447" w:type="dxa"/>
            <w:shd w:val="clear" w:color="auto" w:fill="FFCC99"/>
            <w:vAlign w:val="center"/>
          </w:tcPr>
          <w:p w14:paraId="7BEF9138"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Programs</w:t>
            </w:r>
          </w:p>
        </w:tc>
        <w:tc>
          <w:tcPr>
            <w:tcW w:w="1350" w:type="dxa"/>
            <w:shd w:val="clear" w:color="auto" w:fill="FFCC99"/>
            <w:vAlign w:val="center"/>
          </w:tcPr>
          <w:p w14:paraId="30A318AA"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License</w:t>
            </w:r>
          </w:p>
        </w:tc>
        <w:tc>
          <w:tcPr>
            <w:tcW w:w="1530" w:type="dxa"/>
            <w:shd w:val="clear" w:color="auto" w:fill="FFCC99"/>
            <w:vAlign w:val="center"/>
          </w:tcPr>
          <w:p w14:paraId="7BF60D64"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w:t>
            </w:r>
          </w:p>
        </w:tc>
        <w:tc>
          <w:tcPr>
            <w:tcW w:w="1530" w:type="dxa"/>
            <w:shd w:val="clear" w:color="auto" w:fill="FFCC99"/>
            <w:vAlign w:val="center"/>
          </w:tcPr>
          <w:p w14:paraId="296CBB2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 Subscription – Education Solutions</w:t>
            </w:r>
          </w:p>
        </w:tc>
        <w:tc>
          <w:tcPr>
            <w:tcW w:w="2520" w:type="dxa"/>
            <w:shd w:val="clear" w:color="auto" w:fill="FFCC99"/>
            <w:vAlign w:val="center"/>
          </w:tcPr>
          <w:p w14:paraId="4B548A8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Select*</w:t>
            </w:r>
          </w:p>
          <w:p w14:paraId="05534233"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Enterprise Agreement</w:t>
            </w:r>
          </w:p>
          <w:p w14:paraId="661F5A3E"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 xml:space="preserve">Enrollment for Education Solutions under the Campus </w:t>
            </w:r>
            <w:r w:rsidR="00356611">
              <w:rPr>
                <w:rFonts w:ascii="Tahoma" w:hAnsi="Tahoma" w:cs="Tahoma"/>
                <w:sz w:val="20"/>
                <w:szCs w:val="20"/>
              </w:rPr>
              <w:t>and</w:t>
            </w:r>
          </w:p>
          <w:p w14:paraId="5BD5F3CF"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School Agreement</w:t>
            </w:r>
          </w:p>
        </w:tc>
        <w:tc>
          <w:tcPr>
            <w:tcW w:w="1260" w:type="dxa"/>
            <w:shd w:val="clear" w:color="auto" w:fill="FFCC99"/>
            <w:vAlign w:val="center"/>
          </w:tcPr>
          <w:p w14:paraId="39F72CA2" w14:textId="77777777" w:rsidR="00394D2B" w:rsidRDefault="00394D2B" w:rsidP="007E466C">
            <w:pPr>
              <w:pStyle w:val="AppendixTableHeadings"/>
              <w:rPr>
                <w:rFonts w:ascii="Tahoma" w:hAnsi="Tahoma" w:cs="Tahoma"/>
                <w:sz w:val="20"/>
                <w:szCs w:val="20"/>
              </w:rPr>
            </w:pPr>
            <w:r>
              <w:rPr>
                <w:rFonts w:ascii="Tahoma" w:hAnsi="Tahoma" w:cs="Tahoma"/>
                <w:sz w:val="20"/>
                <w:szCs w:val="20"/>
              </w:rPr>
              <w:t>Select Plus</w:t>
            </w:r>
          </w:p>
        </w:tc>
      </w:tr>
      <w:tr w:rsidR="009233CA" w14:paraId="786C1B5A" w14:textId="77777777" w:rsidTr="009233CA">
        <w:trPr>
          <w:trHeight w:val="369"/>
        </w:trPr>
        <w:tc>
          <w:tcPr>
            <w:tcW w:w="1447" w:type="dxa"/>
            <w:vAlign w:val="center"/>
          </w:tcPr>
          <w:p w14:paraId="4BA1331A" w14:textId="77777777" w:rsidR="00394D2B" w:rsidRDefault="00394D2B">
            <w:pPr>
              <w:pStyle w:val="AppendixTableText"/>
              <w:rPr>
                <w:rFonts w:ascii="Tahoma" w:hAnsi="Tahoma" w:cs="Tahoma"/>
                <w:szCs w:val="20"/>
              </w:rPr>
            </w:pPr>
            <w:r>
              <w:rPr>
                <w:rFonts w:ascii="Tahoma" w:hAnsi="Tahoma" w:cs="Tahoma"/>
                <w:szCs w:val="20"/>
              </w:rPr>
              <w:t>Benefits are available by:</w:t>
            </w:r>
          </w:p>
        </w:tc>
        <w:tc>
          <w:tcPr>
            <w:tcW w:w="1350" w:type="dxa"/>
            <w:vAlign w:val="center"/>
          </w:tcPr>
          <w:p w14:paraId="02325BA5" w14:textId="77777777" w:rsidR="00394D2B" w:rsidRDefault="00394D2B">
            <w:pPr>
              <w:pStyle w:val="AppendixTableText"/>
              <w:rPr>
                <w:rFonts w:ascii="Tahoma" w:hAnsi="Tahoma" w:cs="Tahoma"/>
                <w:szCs w:val="20"/>
              </w:rPr>
            </w:pPr>
            <w:r>
              <w:rPr>
                <w:rFonts w:ascii="Tahoma" w:hAnsi="Tahoma" w:cs="Tahoma"/>
                <w:szCs w:val="20"/>
              </w:rPr>
              <w:t>License Number</w:t>
            </w:r>
          </w:p>
        </w:tc>
        <w:tc>
          <w:tcPr>
            <w:tcW w:w="1530" w:type="dxa"/>
            <w:vAlign w:val="center"/>
          </w:tcPr>
          <w:p w14:paraId="60F26B55" w14:textId="77777777" w:rsidR="00394D2B" w:rsidRDefault="00394D2B">
            <w:pPr>
              <w:pStyle w:val="AppendixTableText"/>
              <w:rPr>
                <w:rFonts w:ascii="Tahoma" w:hAnsi="Tahoma" w:cs="Tahoma"/>
                <w:szCs w:val="20"/>
              </w:rPr>
            </w:pPr>
            <w:r>
              <w:rPr>
                <w:rFonts w:ascii="Tahoma" w:hAnsi="Tahoma" w:cs="Tahoma"/>
                <w:szCs w:val="20"/>
              </w:rPr>
              <w:t>Agreement</w:t>
            </w:r>
          </w:p>
        </w:tc>
        <w:tc>
          <w:tcPr>
            <w:tcW w:w="1530" w:type="dxa"/>
            <w:vAlign w:val="center"/>
          </w:tcPr>
          <w:p w14:paraId="4F0C8408" w14:textId="77777777" w:rsidR="00394D2B" w:rsidRDefault="00394D2B" w:rsidP="00394D2B">
            <w:pPr>
              <w:pStyle w:val="AppendixTableText"/>
              <w:rPr>
                <w:rFonts w:ascii="Tahoma" w:hAnsi="Tahoma" w:cs="Tahoma"/>
                <w:szCs w:val="20"/>
              </w:rPr>
            </w:pPr>
            <w:r>
              <w:rPr>
                <w:rFonts w:ascii="Tahoma" w:hAnsi="Tahoma" w:cs="Tahoma"/>
                <w:szCs w:val="20"/>
              </w:rPr>
              <w:t>Agreement</w:t>
            </w:r>
          </w:p>
        </w:tc>
        <w:tc>
          <w:tcPr>
            <w:tcW w:w="2520" w:type="dxa"/>
            <w:vAlign w:val="center"/>
          </w:tcPr>
          <w:p w14:paraId="2E3203D2" w14:textId="77777777" w:rsidR="00394D2B" w:rsidRDefault="00394D2B">
            <w:pPr>
              <w:pStyle w:val="AppendixTableText"/>
              <w:rPr>
                <w:rFonts w:ascii="Tahoma" w:hAnsi="Tahoma" w:cs="Tahoma"/>
                <w:szCs w:val="20"/>
              </w:rPr>
            </w:pPr>
            <w:r>
              <w:rPr>
                <w:rFonts w:ascii="Tahoma" w:hAnsi="Tahoma" w:cs="Tahoma"/>
                <w:szCs w:val="20"/>
              </w:rPr>
              <w:t>Enrollment</w:t>
            </w:r>
          </w:p>
        </w:tc>
        <w:tc>
          <w:tcPr>
            <w:tcW w:w="1260" w:type="dxa"/>
          </w:tcPr>
          <w:p w14:paraId="4FC94BC1" w14:textId="77777777" w:rsidR="00394D2B" w:rsidRDefault="00394D2B">
            <w:pPr>
              <w:pStyle w:val="AppendixTableText"/>
              <w:rPr>
                <w:rFonts w:ascii="Tahoma" w:hAnsi="Tahoma" w:cs="Tahoma"/>
                <w:szCs w:val="20"/>
              </w:rPr>
            </w:pPr>
            <w:r>
              <w:rPr>
                <w:rFonts w:ascii="Tahoma" w:hAnsi="Tahoma" w:cs="Tahoma"/>
                <w:szCs w:val="20"/>
              </w:rPr>
              <w:t>Registered Affiliate</w:t>
            </w:r>
          </w:p>
        </w:tc>
      </w:tr>
    </w:tbl>
    <w:p w14:paraId="66624FA4" w14:textId="77777777" w:rsidR="00023FE7" w:rsidRDefault="00023FE7" w:rsidP="0063466C">
      <w:pPr>
        <w:pStyle w:val="AppendixBodyText"/>
        <w:spacing w:after="0"/>
        <w:ind w:right="403"/>
        <w:rPr>
          <w:rFonts w:ascii="Tahoma" w:hAnsi="Tahoma" w:cs="Tahoma"/>
          <w:i/>
          <w:sz w:val="16"/>
          <w:szCs w:val="16"/>
          <w:lang w:eastAsia="ja-JP"/>
        </w:rPr>
      </w:pPr>
      <w:r w:rsidRPr="003C56F1">
        <w:rPr>
          <w:rFonts w:ascii="Tahoma" w:hAnsi="Tahoma" w:cs="Tahoma"/>
          <w:b/>
          <w:i/>
          <w:sz w:val="16"/>
          <w:szCs w:val="16"/>
        </w:rPr>
        <w:t>Note:</w:t>
      </w:r>
      <w:r>
        <w:rPr>
          <w:rFonts w:ascii="Tahoma" w:hAnsi="Tahoma" w:cs="Tahoma"/>
          <w:i/>
          <w:sz w:val="16"/>
          <w:szCs w:val="16"/>
        </w:rPr>
        <w:t xml:space="preserve"> *Customers who enter into Canadian HealthCare Volume License Enterprise Agreements will receive SA benefits consistent with the SA benefits available to customers who acquire products though Microsoft Open Value.</w:t>
      </w:r>
    </w:p>
    <w:p w14:paraId="649641D5" w14:textId="77777777" w:rsidR="00023FE7" w:rsidRPr="00BA0707" w:rsidRDefault="00023FE7" w:rsidP="0063466C">
      <w:pPr>
        <w:pStyle w:val="AppendixBodyText"/>
        <w:spacing w:after="0"/>
        <w:rPr>
          <w:rFonts w:ascii="Tahoma" w:hAnsi="Tahoma" w:cs="Tahoma"/>
          <w:sz w:val="18"/>
          <w:lang w:eastAsia="ja-JP"/>
        </w:rPr>
      </w:pPr>
    </w:p>
    <w:p w14:paraId="736880DC" w14:textId="77777777" w:rsidR="00023FE7" w:rsidRDefault="00023FE7" w:rsidP="0063466C">
      <w:pPr>
        <w:pStyle w:val="AppendixBodyText"/>
        <w:spacing w:after="0"/>
        <w:rPr>
          <w:rFonts w:ascii="Tahoma" w:hAnsi="Tahoma" w:cs="Tahoma"/>
          <w:sz w:val="18"/>
          <w:szCs w:val="18"/>
          <w:lang w:eastAsia="ja-JP"/>
        </w:rPr>
      </w:pPr>
      <w:r>
        <w:rPr>
          <w:rFonts w:ascii="Tahoma" w:hAnsi="Tahoma" w:cs="Tahoma"/>
          <w:sz w:val="18"/>
          <w:lang w:eastAsia="ja-JP"/>
        </w:rPr>
        <w:t xml:space="preserve">Software Assurance Benefits </w:t>
      </w:r>
      <w:r w:rsidR="00360EB5">
        <w:rPr>
          <w:rFonts w:ascii="Tahoma" w:hAnsi="Tahoma" w:cs="Tahoma"/>
          <w:sz w:val="18"/>
          <w:lang w:eastAsia="ja-JP"/>
        </w:rPr>
        <w:t xml:space="preserve">and Online Services benefits </w:t>
      </w:r>
      <w:r>
        <w:rPr>
          <w:rFonts w:ascii="Tahoma" w:hAnsi="Tahoma" w:cs="Tahoma"/>
          <w:sz w:val="18"/>
          <w:lang w:eastAsia="ja-JP"/>
        </w:rPr>
        <w:t xml:space="preserve">are shown in the chart below.  Certain benefits correspond to individual licenses for which Software Assurance is acquired.  Active Software Assurance (or other upgrade protection) for any qualifying product, regardless of the product version a customer is actually using, qualifies that customer for those benefits.  Qualifying products are identified in each product section.  Some benefits are awarded based on Customer’s SA spend on a given set of qualifying products within a pool.  For these purposes, “SA spend” is not literally the customer’s actual dollars spent.  Instead it is an approximation of what a customer has spent on Software Assurance coverage for those products under its Select or Enterprise </w:t>
      </w:r>
      <w:r>
        <w:rPr>
          <w:rFonts w:ascii="Tahoma" w:hAnsi="Tahoma" w:cs="Tahoma"/>
          <w:sz w:val="18"/>
          <w:szCs w:val="18"/>
          <w:lang w:eastAsia="ja-JP"/>
        </w:rPr>
        <w:t>Enrollment, Select Plus registration or Open agreement (For example, SA only purchases and the SA component of L&amp;SA purchases).  For customers under subscription programs, it is an approximation of the total dollars the customer has spent licensing those products under its enrollment or agreement.  Other benefits correspond to Software Assurance Membership; Software Assurance Membership for the applicable product pool qualifies the customer for those benefits.</w:t>
      </w:r>
    </w:p>
    <w:p w14:paraId="0B247B20" w14:textId="77777777" w:rsidR="00F76ED4" w:rsidRDefault="00F76ED4">
      <w:pPr>
        <w:rPr>
          <w:rFonts w:cs="Tahoma"/>
          <w:szCs w:val="20"/>
          <w:lang w:eastAsia="ja-JP"/>
        </w:rPr>
      </w:pPr>
      <w:r>
        <w:rPr>
          <w:rFonts w:cs="Tahoma"/>
          <w:lang w:eastAsia="ja-JP"/>
        </w:rPr>
        <w:br w:type="page"/>
      </w:r>
    </w:p>
    <w:p w14:paraId="11943034" w14:textId="77777777" w:rsidR="00023FE7" w:rsidRDefault="00023FE7" w:rsidP="0063466C">
      <w:pPr>
        <w:pStyle w:val="AppendixBodyText"/>
        <w:spacing w:after="0"/>
        <w:rPr>
          <w:rFonts w:ascii="Tahoma" w:hAnsi="Tahoma" w:cs="Tahoma"/>
          <w:sz w:val="18"/>
          <w:lang w:eastAsia="ja-JP"/>
        </w:rPr>
      </w:pPr>
    </w:p>
    <w:tbl>
      <w:tblPr>
        <w:tblW w:w="9727" w:type="dxa"/>
        <w:tblInd w:w="101" w:type="dxa"/>
        <w:tblLayout w:type="fixed"/>
        <w:tblLook w:val="0000" w:firstRow="0" w:lastRow="0" w:firstColumn="0" w:lastColumn="0" w:noHBand="0" w:noVBand="0"/>
      </w:tblPr>
      <w:tblGrid>
        <w:gridCol w:w="2167"/>
        <w:gridCol w:w="1530"/>
        <w:gridCol w:w="1530"/>
        <w:gridCol w:w="1530"/>
        <w:gridCol w:w="1530"/>
        <w:gridCol w:w="1440"/>
      </w:tblGrid>
      <w:tr w:rsidR="004B4C79" w14:paraId="18CBC5F5" w14:textId="77777777" w:rsidTr="007E466C">
        <w:trPr>
          <w:trHeight w:val="255"/>
          <w:tblHeader/>
        </w:trPr>
        <w:tc>
          <w:tcPr>
            <w:tcW w:w="2167" w:type="dxa"/>
            <w:tcBorders>
              <w:top w:val="single" w:sz="8" w:space="0" w:color="auto"/>
              <w:left w:val="single" w:sz="8" w:space="0" w:color="auto"/>
              <w:bottom w:val="single" w:sz="8" w:space="0" w:color="auto"/>
              <w:right w:val="single" w:sz="8" w:space="0" w:color="auto"/>
            </w:tcBorders>
            <w:shd w:val="clear" w:color="auto" w:fill="FFCC99"/>
            <w:vAlign w:val="center"/>
          </w:tcPr>
          <w:p w14:paraId="7D09E97E" w14:textId="77777777" w:rsidR="004B4C79" w:rsidRDefault="004B4C79" w:rsidP="00E06FE8">
            <w:pPr>
              <w:pStyle w:val="AppendixTableHeadings"/>
              <w:rPr>
                <w:rFonts w:ascii="Tahoma" w:hAnsi="Tahoma" w:cs="Tahoma"/>
                <w:sz w:val="20"/>
                <w:szCs w:val="20"/>
              </w:rPr>
            </w:pPr>
            <w:r>
              <w:rPr>
                <w:rFonts w:ascii="Tahoma" w:hAnsi="Tahoma" w:cs="Tahoma"/>
                <w:sz w:val="20"/>
                <w:szCs w:val="20"/>
              </w:rPr>
              <w:t>Benefits</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04F863B" w14:textId="77777777" w:rsidR="004B4C79" w:rsidRDefault="004B4C79" w:rsidP="00E06FE8">
            <w:pPr>
              <w:pStyle w:val="AppendixTableHeadings"/>
              <w:rPr>
                <w:rFonts w:ascii="Tahoma" w:hAnsi="Tahoma" w:cs="Tahoma"/>
                <w:sz w:val="20"/>
                <w:szCs w:val="20"/>
              </w:rPr>
            </w:pPr>
            <w:r>
              <w:rPr>
                <w:rFonts w:ascii="Tahoma" w:hAnsi="Tahoma" w:cs="Tahoma"/>
                <w:sz w:val="20"/>
                <w:szCs w:val="20"/>
              </w:rPr>
              <w:t>Applications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5DD37DD" w14:textId="77777777" w:rsidR="004B4C79" w:rsidRDefault="004B4C79" w:rsidP="00E06FE8">
            <w:pPr>
              <w:pStyle w:val="AppendixTableHeadings"/>
              <w:rPr>
                <w:rFonts w:ascii="Tahoma" w:hAnsi="Tahoma" w:cs="Tahoma"/>
                <w:sz w:val="20"/>
                <w:szCs w:val="20"/>
              </w:rPr>
            </w:pPr>
            <w:r>
              <w:rPr>
                <w:rFonts w:ascii="Tahoma" w:hAnsi="Tahoma" w:cs="Tahoma"/>
                <w:sz w:val="20"/>
                <w:szCs w:val="20"/>
              </w:rPr>
              <w:t>Systems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12B4D622" w14:textId="77777777" w:rsidR="004B4C79" w:rsidRDefault="004B4C79" w:rsidP="00E06FE8">
            <w:pPr>
              <w:pStyle w:val="AppendixTableHeadings"/>
              <w:rPr>
                <w:rFonts w:ascii="Tahoma" w:hAnsi="Tahoma" w:cs="Tahoma"/>
                <w:sz w:val="20"/>
                <w:szCs w:val="20"/>
              </w:rPr>
            </w:pPr>
            <w:r>
              <w:rPr>
                <w:rFonts w:ascii="Tahoma" w:hAnsi="Tahoma" w:cs="Tahoma"/>
                <w:sz w:val="20"/>
                <w:szCs w:val="20"/>
              </w:rPr>
              <w:t>Server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3E8784B8" w14:textId="77777777" w:rsidR="004B4C79" w:rsidRDefault="006705D4" w:rsidP="00E06FE8">
            <w:pPr>
              <w:pStyle w:val="AppendixTableHeadings"/>
              <w:rPr>
                <w:rFonts w:ascii="Tahoma" w:hAnsi="Tahoma" w:cs="Tahoma"/>
                <w:sz w:val="20"/>
                <w:szCs w:val="20"/>
              </w:rPr>
            </w:pPr>
            <w:r>
              <w:rPr>
                <w:rFonts w:ascii="Tahoma" w:hAnsi="Tahoma" w:cs="Tahoma"/>
                <w:sz w:val="20"/>
                <w:szCs w:val="20"/>
              </w:rPr>
              <w:t>Windows Intune</w:t>
            </w:r>
            <w:r w:rsidR="003929D1">
              <w:rPr>
                <w:rFonts w:ascii="Tahoma" w:hAnsi="Tahoma" w:cs="Tahoma"/>
                <w:sz w:val="20"/>
                <w:szCs w:val="20"/>
              </w:rPr>
              <w:t xml:space="preserve"> (per device)</w:t>
            </w:r>
          </w:p>
        </w:tc>
        <w:tc>
          <w:tcPr>
            <w:tcW w:w="1440" w:type="dxa"/>
            <w:tcBorders>
              <w:top w:val="single" w:sz="8" w:space="0" w:color="auto"/>
              <w:left w:val="single" w:sz="8" w:space="0" w:color="auto"/>
              <w:bottom w:val="single" w:sz="8" w:space="0" w:color="auto"/>
              <w:right w:val="single" w:sz="8" w:space="0" w:color="auto"/>
            </w:tcBorders>
            <w:shd w:val="clear" w:color="auto" w:fill="FFCC99"/>
            <w:vAlign w:val="center"/>
          </w:tcPr>
          <w:p w14:paraId="6FFB5A80" w14:textId="77777777" w:rsidR="004B4C79" w:rsidRDefault="004B4C79" w:rsidP="00E06FE8">
            <w:pPr>
              <w:pStyle w:val="AppendixTableHeadings"/>
              <w:rPr>
                <w:rFonts w:ascii="Tahoma" w:hAnsi="Tahoma" w:cs="Tahoma"/>
                <w:sz w:val="20"/>
                <w:szCs w:val="20"/>
              </w:rPr>
            </w:pPr>
            <w:r>
              <w:rPr>
                <w:rFonts w:ascii="Tahoma" w:hAnsi="Tahoma" w:cs="Tahoma"/>
                <w:sz w:val="20"/>
                <w:szCs w:val="20"/>
              </w:rPr>
              <w:t>Office 365</w:t>
            </w:r>
          </w:p>
        </w:tc>
      </w:tr>
      <w:tr w:rsidR="004B4C79" w14:paraId="460C0EE3" w14:textId="77777777" w:rsidTr="007E466C">
        <w:trPr>
          <w:trHeight w:val="255"/>
        </w:trPr>
        <w:tc>
          <w:tcPr>
            <w:tcW w:w="2167" w:type="dxa"/>
            <w:tcBorders>
              <w:top w:val="single" w:sz="8" w:space="0" w:color="auto"/>
              <w:left w:val="single" w:sz="4" w:space="0" w:color="auto"/>
              <w:bottom w:val="single" w:sz="4" w:space="0" w:color="auto"/>
              <w:right w:val="single" w:sz="4" w:space="0" w:color="auto"/>
            </w:tcBorders>
            <w:vAlign w:val="bottom"/>
          </w:tcPr>
          <w:p w14:paraId="5C75F961" w14:textId="77777777" w:rsidR="004B4C79" w:rsidRDefault="004B4C79">
            <w:pPr>
              <w:pStyle w:val="AppendixTableText"/>
              <w:jc w:val="left"/>
              <w:rPr>
                <w:rFonts w:ascii="Tahoma" w:hAnsi="Tahoma" w:cs="Tahoma"/>
              </w:rPr>
            </w:pPr>
            <w:r>
              <w:rPr>
                <w:rFonts w:ascii="Tahoma" w:hAnsi="Tahoma" w:cs="Tahoma"/>
              </w:rPr>
              <w:t>New Version Rights</w:t>
            </w:r>
          </w:p>
        </w:tc>
        <w:tc>
          <w:tcPr>
            <w:tcW w:w="1530" w:type="dxa"/>
            <w:tcBorders>
              <w:top w:val="single" w:sz="8" w:space="0" w:color="auto"/>
              <w:left w:val="nil"/>
              <w:bottom w:val="single" w:sz="4" w:space="0" w:color="auto"/>
              <w:right w:val="single" w:sz="4" w:space="0" w:color="auto"/>
            </w:tcBorders>
            <w:vAlign w:val="center"/>
          </w:tcPr>
          <w:p w14:paraId="34ECF2F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01323A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7EFB775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101D8CCA" w14:textId="77777777" w:rsidR="004B4C79" w:rsidRDefault="00302B84" w:rsidP="00E06FE8">
            <w:pPr>
              <w:pStyle w:val="AppendixTableText"/>
              <w:rPr>
                <w:rFonts w:ascii="Tahoma" w:hAnsi="Tahoma" w:cs="Tahoma"/>
              </w:rPr>
            </w:pPr>
            <w:r>
              <w:rPr>
                <w:rFonts w:ascii="Tahoma" w:hAnsi="Tahoma" w:cs="Tahoma"/>
              </w:rPr>
              <w:t>Yes</w:t>
            </w:r>
          </w:p>
        </w:tc>
        <w:tc>
          <w:tcPr>
            <w:tcW w:w="1440" w:type="dxa"/>
            <w:tcBorders>
              <w:top w:val="single" w:sz="8" w:space="0" w:color="auto"/>
              <w:left w:val="nil"/>
              <w:bottom w:val="single" w:sz="4" w:space="0" w:color="auto"/>
              <w:right w:val="single" w:sz="4" w:space="0" w:color="auto"/>
            </w:tcBorders>
            <w:vAlign w:val="center"/>
          </w:tcPr>
          <w:p w14:paraId="58AED41C" w14:textId="77777777" w:rsidR="004B4C79" w:rsidRDefault="00302B84" w:rsidP="00E06FE8">
            <w:pPr>
              <w:pStyle w:val="AppendixTableText"/>
              <w:rPr>
                <w:rFonts w:ascii="Tahoma" w:hAnsi="Tahoma" w:cs="Tahoma"/>
              </w:rPr>
            </w:pPr>
            <w:r>
              <w:rPr>
                <w:rFonts w:ascii="Tahoma" w:hAnsi="Tahoma" w:cs="Tahoma"/>
              </w:rPr>
              <w:t>Yes</w:t>
            </w:r>
          </w:p>
        </w:tc>
      </w:tr>
      <w:tr w:rsidR="004B4C79" w14:paraId="687348F4"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57A3F6B3" w14:textId="77777777" w:rsidR="004B4C79" w:rsidRDefault="004B4C79">
            <w:pPr>
              <w:pStyle w:val="AppendixTableText"/>
              <w:jc w:val="left"/>
              <w:rPr>
                <w:rFonts w:ascii="Tahoma" w:hAnsi="Tahoma" w:cs="Tahoma"/>
              </w:rPr>
            </w:pPr>
            <w:r>
              <w:rPr>
                <w:rFonts w:ascii="Tahoma" w:hAnsi="Tahoma" w:cs="Tahoma"/>
              </w:rPr>
              <w:t>Office Multi Language Pack</w:t>
            </w:r>
          </w:p>
        </w:tc>
        <w:tc>
          <w:tcPr>
            <w:tcW w:w="1530" w:type="dxa"/>
            <w:tcBorders>
              <w:top w:val="single" w:sz="6" w:space="0" w:color="auto"/>
              <w:left w:val="single" w:sz="6" w:space="0" w:color="auto"/>
              <w:bottom w:val="single" w:sz="6" w:space="0" w:color="auto"/>
              <w:right w:val="single" w:sz="6" w:space="0" w:color="auto"/>
            </w:tcBorders>
            <w:vAlign w:val="center"/>
          </w:tcPr>
          <w:p w14:paraId="483C21D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5EC309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1111F79E" w14:textId="77777777" w:rsidR="004B4C79" w:rsidRDefault="004B4C79" w:rsidP="00E06FE8">
            <w:pPr>
              <w:pStyle w:val="AppendixTableText"/>
              <w:rPr>
                <w:rStyle w:val="CommentReference"/>
                <w:rFonts w:ascii="Tahoma" w:hAnsi="Tahoma" w:cs="Tahoma"/>
                <w:sz w:val="18"/>
                <w:szCs w:val="18"/>
              </w:rPr>
            </w:pPr>
          </w:p>
        </w:tc>
        <w:tc>
          <w:tcPr>
            <w:tcW w:w="1530" w:type="dxa"/>
            <w:tcBorders>
              <w:top w:val="single" w:sz="6" w:space="0" w:color="auto"/>
              <w:left w:val="single" w:sz="6" w:space="0" w:color="auto"/>
              <w:bottom w:val="single" w:sz="6" w:space="0" w:color="auto"/>
              <w:right w:val="single" w:sz="4" w:space="0" w:color="auto"/>
            </w:tcBorders>
            <w:vAlign w:val="center"/>
          </w:tcPr>
          <w:p w14:paraId="7955102F"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4F5AC639"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r>
      <w:tr w:rsidR="004B4C79" w14:paraId="1A4F1AA0"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9C2A716" w14:textId="77777777" w:rsidR="004B4C79" w:rsidRDefault="00E7419A">
            <w:pPr>
              <w:pStyle w:val="AppendixTableText"/>
              <w:jc w:val="left"/>
              <w:rPr>
                <w:rFonts w:ascii="Tahoma" w:hAnsi="Tahoma" w:cs="Tahoma"/>
              </w:rPr>
            </w:pPr>
            <w:r>
              <w:rPr>
                <w:rFonts w:ascii="Tahoma" w:hAnsi="Tahoma" w:cs="Tahoma"/>
              </w:rPr>
              <w:t xml:space="preserve">Planning </w:t>
            </w:r>
            <w:r w:rsidR="004B4C79">
              <w:rPr>
                <w:rFonts w:ascii="Tahoma" w:hAnsi="Tahoma" w:cs="Tahoma"/>
              </w:rPr>
              <w:t>Services</w:t>
            </w:r>
          </w:p>
        </w:tc>
        <w:tc>
          <w:tcPr>
            <w:tcW w:w="1530" w:type="dxa"/>
            <w:tcBorders>
              <w:top w:val="single" w:sz="6" w:space="0" w:color="auto"/>
              <w:left w:val="single" w:sz="6" w:space="0" w:color="auto"/>
              <w:bottom w:val="single" w:sz="6" w:space="0" w:color="auto"/>
              <w:right w:val="single" w:sz="6" w:space="0" w:color="auto"/>
            </w:tcBorders>
            <w:vAlign w:val="center"/>
          </w:tcPr>
          <w:p w14:paraId="2B90C6C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C271E61"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3C557C4" w14:textId="77777777" w:rsidR="004B4C79" w:rsidRDefault="004B4C79" w:rsidP="00E06FE8">
            <w:pPr>
              <w:pStyle w:val="AppendixTableText"/>
              <w:rPr>
                <w:rStyle w:val="CommentReference"/>
                <w:rFonts w:ascii="Tahoma" w:hAnsi="Tahoma" w:cs="Tahoma"/>
                <w:sz w:val="18"/>
                <w:szCs w:val="18"/>
              </w:rPr>
            </w:pPr>
            <w:r>
              <w:rPr>
                <w:rStyle w:val="CommentReference"/>
                <w:rFonts w:ascii="Tahoma" w:hAnsi="Tahoma" w:cs="Tahoma"/>
                <w:sz w:val="18"/>
                <w:szCs w:val="18"/>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4C4BCAA"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7A86A404" w14:textId="77777777" w:rsidR="004B4C79" w:rsidRDefault="004B4C79" w:rsidP="00E06FE8">
            <w:pPr>
              <w:pStyle w:val="AppendixTableText"/>
              <w:rPr>
                <w:rStyle w:val="CommentReference"/>
                <w:rFonts w:ascii="Tahoma" w:hAnsi="Tahoma" w:cs="Tahoma"/>
                <w:sz w:val="18"/>
                <w:szCs w:val="18"/>
              </w:rPr>
            </w:pPr>
          </w:p>
        </w:tc>
      </w:tr>
      <w:tr w:rsidR="004B4C79" w14:paraId="2F0CF1E0"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67BD38A0" w14:textId="77777777" w:rsidR="004B4C79" w:rsidRDefault="004B4C79" w:rsidP="0040728D">
            <w:pPr>
              <w:pStyle w:val="AppendixTableText"/>
              <w:jc w:val="left"/>
              <w:rPr>
                <w:rFonts w:ascii="Tahoma" w:hAnsi="Tahoma" w:cs="Tahoma"/>
              </w:rPr>
            </w:pPr>
            <w:r>
              <w:rPr>
                <w:rFonts w:ascii="Tahoma" w:hAnsi="Tahoma" w:cs="Tahoma"/>
              </w:rPr>
              <w:t xml:space="preserve">Windows </w:t>
            </w:r>
            <w:r w:rsidR="0040728D">
              <w:rPr>
                <w:rFonts w:ascii="Tahoma" w:hAnsi="Tahoma" w:cs="Tahoma"/>
              </w:rPr>
              <w:t>8</w:t>
            </w:r>
            <w:r>
              <w:rPr>
                <w:rFonts w:ascii="Tahoma" w:hAnsi="Tahoma" w:cs="Tahoma"/>
              </w:rPr>
              <w:t xml:space="preserve"> Enterprise</w:t>
            </w:r>
          </w:p>
        </w:tc>
        <w:tc>
          <w:tcPr>
            <w:tcW w:w="1530" w:type="dxa"/>
            <w:tcBorders>
              <w:top w:val="nil"/>
              <w:left w:val="nil"/>
              <w:bottom w:val="single" w:sz="4" w:space="0" w:color="auto"/>
              <w:right w:val="single" w:sz="4" w:space="0" w:color="auto"/>
            </w:tcBorders>
            <w:vAlign w:val="center"/>
          </w:tcPr>
          <w:p w14:paraId="61323D6C"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F6B3645"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2F0DCD5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8B0EAB"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vAlign w:val="center"/>
          </w:tcPr>
          <w:p w14:paraId="54BE9953" w14:textId="77777777" w:rsidR="004B4C79" w:rsidRDefault="004B4C79" w:rsidP="00E06FE8">
            <w:pPr>
              <w:pStyle w:val="AppendixTableText"/>
              <w:rPr>
                <w:rFonts w:ascii="Tahoma" w:hAnsi="Tahoma" w:cs="Tahoma"/>
              </w:rPr>
            </w:pPr>
          </w:p>
        </w:tc>
      </w:tr>
      <w:tr w:rsidR="004B4C79" w14:paraId="3F42D29B"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EA7E75C" w14:textId="77777777" w:rsidR="004B4C79" w:rsidRDefault="004B4C79">
            <w:pPr>
              <w:pStyle w:val="AppendixTableText"/>
              <w:jc w:val="left"/>
              <w:rPr>
                <w:rFonts w:ascii="Tahoma" w:hAnsi="Tahoma" w:cs="Tahoma"/>
              </w:rPr>
            </w:pPr>
            <w:r>
              <w:rPr>
                <w:rFonts w:ascii="Tahoma" w:hAnsi="Tahoma" w:cs="Tahoma"/>
              </w:rPr>
              <w:t>Training Vouchers</w:t>
            </w:r>
          </w:p>
        </w:tc>
        <w:tc>
          <w:tcPr>
            <w:tcW w:w="1530" w:type="dxa"/>
            <w:tcBorders>
              <w:top w:val="nil"/>
              <w:left w:val="nil"/>
              <w:bottom w:val="single" w:sz="4" w:space="0" w:color="auto"/>
              <w:right w:val="single" w:sz="4" w:space="0" w:color="auto"/>
            </w:tcBorders>
            <w:vAlign w:val="center"/>
          </w:tcPr>
          <w:p w14:paraId="2A6364C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21CF9A9"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6CA28F0D"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356CA94"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3A65620" w14:textId="77777777" w:rsidR="004B4C79" w:rsidRDefault="004B4C79" w:rsidP="00E06FE8">
            <w:pPr>
              <w:pStyle w:val="AppendixTableText"/>
              <w:rPr>
                <w:rFonts w:ascii="Tahoma" w:hAnsi="Tahoma" w:cs="Tahoma"/>
              </w:rPr>
            </w:pPr>
          </w:p>
        </w:tc>
      </w:tr>
      <w:tr w:rsidR="004B4C79" w14:paraId="000604D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01965B01" w14:textId="77777777" w:rsidR="004B4C79" w:rsidRDefault="004B4C79">
            <w:pPr>
              <w:pStyle w:val="AppendixTableText"/>
              <w:jc w:val="left"/>
              <w:rPr>
                <w:rFonts w:ascii="Tahoma" w:hAnsi="Tahoma" w:cs="Tahoma"/>
              </w:rPr>
            </w:pPr>
            <w:r>
              <w:rPr>
                <w:rFonts w:ascii="Tahoma" w:hAnsi="Tahoma" w:cs="Tahoma"/>
              </w:rPr>
              <w:t>E-Learning</w:t>
            </w:r>
          </w:p>
        </w:tc>
        <w:tc>
          <w:tcPr>
            <w:tcW w:w="1530" w:type="dxa"/>
            <w:tcBorders>
              <w:top w:val="nil"/>
              <w:left w:val="nil"/>
              <w:bottom w:val="single" w:sz="4" w:space="0" w:color="auto"/>
              <w:right w:val="single" w:sz="4" w:space="0" w:color="auto"/>
            </w:tcBorders>
            <w:vAlign w:val="center"/>
          </w:tcPr>
          <w:p w14:paraId="002DEEE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D33274D"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2E77A554"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3F0E4854"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vAlign w:val="center"/>
          </w:tcPr>
          <w:p w14:paraId="21F99CED" w14:textId="77777777" w:rsidR="004B4C79" w:rsidRDefault="004B4C79" w:rsidP="00E06FE8">
            <w:pPr>
              <w:pStyle w:val="AppendixTableText"/>
              <w:rPr>
                <w:rFonts w:ascii="Tahoma" w:hAnsi="Tahoma" w:cs="Tahoma"/>
              </w:rPr>
            </w:pPr>
            <w:r>
              <w:rPr>
                <w:rFonts w:ascii="Tahoma" w:hAnsi="Tahoma" w:cs="Tahoma"/>
              </w:rPr>
              <w:t>Yes</w:t>
            </w:r>
          </w:p>
        </w:tc>
      </w:tr>
      <w:tr w:rsidR="004B4C79" w14:paraId="06845E46"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01F496A8" w14:textId="77777777" w:rsidR="004B4C79" w:rsidRDefault="004B4C79">
            <w:pPr>
              <w:pStyle w:val="AppendixTableText"/>
              <w:jc w:val="left"/>
              <w:rPr>
                <w:rFonts w:ascii="Tahoma" w:hAnsi="Tahoma" w:cs="Tahoma"/>
              </w:rPr>
            </w:pPr>
            <w:r>
              <w:rPr>
                <w:rFonts w:ascii="Tahoma" w:hAnsi="Tahoma" w:cs="Tahoma"/>
              </w:rPr>
              <w:t>Home Use Program</w:t>
            </w:r>
          </w:p>
        </w:tc>
        <w:tc>
          <w:tcPr>
            <w:tcW w:w="1530" w:type="dxa"/>
            <w:tcBorders>
              <w:top w:val="nil"/>
              <w:left w:val="nil"/>
              <w:bottom w:val="single" w:sz="4" w:space="0" w:color="auto"/>
              <w:right w:val="single" w:sz="4" w:space="0" w:color="auto"/>
            </w:tcBorders>
            <w:vAlign w:val="center"/>
          </w:tcPr>
          <w:p w14:paraId="1F4469C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E99AD28"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0894A6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49D5CD29"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A2C74AA" w14:textId="77777777" w:rsidR="004B4C79" w:rsidRDefault="004B4C79" w:rsidP="00E06FE8">
            <w:pPr>
              <w:pStyle w:val="AppendixTableText"/>
              <w:rPr>
                <w:rFonts w:ascii="Tahoma" w:hAnsi="Tahoma" w:cs="Tahoma"/>
              </w:rPr>
            </w:pPr>
          </w:p>
        </w:tc>
      </w:tr>
      <w:tr w:rsidR="004B4C79" w14:paraId="7683E3F2"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F2165F8" w14:textId="77777777" w:rsidR="004B4C79" w:rsidRDefault="004B4C79">
            <w:pPr>
              <w:pStyle w:val="AppendixTableText"/>
              <w:jc w:val="left"/>
              <w:rPr>
                <w:rFonts w:ascii="Tahoma" w:hAnsi="Tahoma" w:cs="Tahoma"/>
              </w:rPr>
            </w:pPr>
            <w:r>
              <w:rPr>
                <w:rFonts w:ascii="Tahoma" w:hAnsi="Tahoma" w:cs="Tahoma"/>
              </w:rPr>
              <w:t>Enterprise Source Licensing Program</w:t>
            </w:r>
          </w:p>
        </w:tc>
        <w:tc>
          <w:tcPr>
            <w:tcW w:w="1530" w:type="dxa"/>
            <w:tcBorders>
              <w:top w:val="nil"/>
              <w:left w:val="nil"/>
              <w:bottom w:val="single" w:sz="4" w:space="0" w:color="auto"/>
              <w:right w:val="single" w:sz="4" w:space="0" w:color="auto"/>
            </w:tcBorders>
            <w:vAlign w:val="center"/>
          </w:tcPr>
          <w:p w14:paraId="5F5199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88C350D"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5DC26E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9CCB346"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7D0651FA" w14:textId="77777777" w:rsidR="004B4C79" w:rsidRDefault="004B4C79" w:rsidP="00E06FE8">
            <w:pPr>
              <w:pStyle w:val="AppendixTableText"/>
              <w:rPr>
                <w:rFonts w:ascii="Tahoma" w:hAnsi="Tahoma" w:cs="Tahoma"/>
              </w:rPr>
            </w:pPr>
          </w:p>
        </w:tc>
      </w:tr>
      <w:tr w:rsidR="004B4C79" w14:paraId="329FD231"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CCCAC22" w14:textId="77777777" w:rsidR="004B4C79" w:rsidRDefault="004B4C79">
            <w:pPr>
              <w:pStyle w:val="AppendixTableText"/>
              <w:jc w:val="left"/>
              <w:rPr>
                <w:rFonts w:ascii="Tahoma" w:hAnsi="Tahoma" w:cs="Tahoma"/>
              </w:rPr>
            </w:pPr>
            <w:r>
              <w:rPr>
                <w:rFonts w:ascii="Tahoma" w:hAnsi="Tahoma" w:cs="Tahoma"/>
              </w:rPr>
              <w:t>24x7 Problem Resolution Support</w:t>
            </w:r>
          </w:p>
        </w:tc>
        <w:tc>
          <w:tcPr>
            <w:tcW w:w="1530" w:type="dxa"/>
            <w:tcBorders>
              <w:top w:val="single" w:sz="6" w:space="0" w:color="auto"/>
              <w:left w:val="single" w:sz="6" w:space="0" w:color="auto"/>
              <w:bottom w:val="single" w:sz="6" w:space="0" w:color="auto"/>
              <w:right w:val="single" w:sz="6" w:space="0" w:color="auto"/>
            </w:tcBorders>
            <w:vAlign w:val="center"/>
          </w:tcPr>
          <w:p w14:paraId="12F459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31AC32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74BE1485"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B263298"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436FC9DC" w14:textId="77777777" w:rsidR="004B4C79" w:rsidRDefault="004B4C79" w:rsidP="00E06FE8">
            <w:pPr>
              <w:pStyle w:val="AppendixTableText"/>
              <w:rPr>
                <w:rFonts w:ascii="Tahoma" w:hAnsi="Tahoma" w:cs="Tahoma"/>
              </w:rPr>
            </w:pPr>
          </w:p>
        </w:tc>
      </w:tr>
      <w:tr w:rsidR="00620185" w14:paraId="0E16C41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384F7067" w14:textId="77777777" w:rsidR="00620185" w:rsidRDefault="00620185">
            <w:pPr>
              <w:pStyle w:val="AppendixTableText"/>
              <w:jc w:val="left"/>
              <w:rPr>
                <w:rFonts w:ascii="Tahoma" w:hAnsi="Tahoma" w:cs="Tahoma"/>
              </w:rPr>
            </w:pPr>
            <w:r>
              <w:rPr>
                <w:rFonts w:ascii="Tahoma" w:hAnsi="Tahoma" w:cs="Tahoma"/>
              </w:rPr>
              <w:t>System Center Advisor</w:t>
            </w:r>
          </w:p>
        </w:tc>
        <w:tc>
          <w:tcPr>
            <w:tcW w:w="1530" w:type="dxa"/>
            <w:tcBorders>
              <w:top w:val="nil"/>
              <w:left w:val="nil"/>
              <w:bottom w:val="single" w:sz="4" w:space="0" w:color="auto"/>
              <w:right w:val="single" w:sz="4" w:space="0" w:color="auto"/>
            </w:tcBorders>
            <w:vAlign w:val="center"/>
          </w:tcPr>
          <w:p w14:paraId="5A97E7A6" w14:textId="77777777" w:rsidR="00620185" w:rsidRDefault="00620185"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09EA90B" w14:textId="77777777" w:rsidR="00620185" w:rsidRDefault="00620185"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1C7C764" w14:textId="77777777" w:rsidR="00620185" w:rsidRDefault="00620185"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58390A3D" w14:textId="77777777" w:rsidR="00620185" w:rsidRDefault="00620185"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1F4AA7DE" w14:textId="77777777" w:rsidR="00620185" w:rsidRDefault="00620185" w:rsidP="00E06FE8">
            <w:pPr>
              <w:pStyle w:val="AppendixTableText"/>
              <w:rPr>
                <w:rFonts w:ascii="Tahoma" w:hAnsi="Tahoma" w:cs="Tahoma"/>
              </w:rPr>
            </w:pPr>
          </w:p>
        </w:tc>
      </w:tr>
      <w:tr w:rsidR="00E06FE8" w14:paraId="3113A546"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A6D9B65" w14:textId="77777777" w:rsidR="00E06FE8" w:rsidRDefault="00E06FE8">
            <w:pPr>
              <w:pStyle w:val="AppendixTableText"/>
              <w:jc w:val="left"/>
              <w:rPr>
                <w:rFonts w:ascii="Tahoma" w:hAnsi="Tahoma" w:cs="Tahoma"/>
              </w:rPr>
            </w:pPr>
            <w:r>
              <w:rPr>
                <w:rFonts w:ascii="Tahoma" w:hAnsi="Tahoma" w:cs="Tahoma"/>
              </w:rPr>
              <w:t>System Center Global Service Monitor</w:t>
            </w:r>
          </w:p>
        </w:tc>
        <w:tc>
          <w:tcPr>
            <w:tcW w:w="1530" w:type="dxa"/>
            <w:tcBorders>
              <w:top w:val="nil"/>
              <w:left w:val="nil"/>
              <w:bottom w:val="single" w:sz="4" w:space="0" w:color="auto"/>
              <w:right w:val="single" w:sz="4" w:space="0" w:color="auto"/>
            </w:tcBorders>
            <w:vAlign w:val="center"/>
          </w:tcPr>
          <w:p w14:paraId="79EF40E3"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6A994471"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4E3862F" w14:textId="77777777" w:rsidR="00E06FE8" w:rsidRDefault="00E06FE8"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79F7876" w14:textId="77777777" w:rsidR="00E06FE8" w:rsidRDefault="00E06FE8"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3BDD3A55" w14:textId="77777777" w:rsidR="00E06FE8" w:rsidRDefault="00E06FE8" w:rsidP="00E06FE8">
            <w:pPr>
              <w:pStyle w:val="AppendixTableText"/>
              <w:rPr>
                <w:rFonts w:ascii="Tahoma" w:hAnsi="Tahoma" w:cs="Tahoma"/>
              </w:rPr>
            </w:pPr>
          </w:p>
        </w:tc>
      </w:tr>
      <w:tr w:rsidR="004B4C79" w14:paraId="48CCBA0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59B83277" w14:textId="77777777" w:rsidR="004B4C79" w:rsidRDefault="004B4C79">
            <w:pPr>
              <w:pStyle w:val="AppendixTableText"/>
              <w:jc w:val="left"/>
              <w:rPr>
                <w:rFonts w:ascii="Tahoma" w:hAnsi="Tahoma" w:cs="Tahoma"/>
              </w:rPr>
            </w:pPr>
            <w:r>
              <w:rPr>
                <w:rFonts w:ascii="Tahoma" w:hAnsi="Tahoma" w:cs="Tahoma"/>
              </w:rPr>
              <w:t>Cold Back-up for Disaster Recovery</w:t>
            </w:r>
          </w:p>
        </w:tc>
        <w:tc>
          <w:tcPr>
            <w:tcW w:w="1530" w:type="dxa"/>
            <w:tcBorders>
              <w:top w:val="nil"/>
              <w:left w:val="nil"/>
              <w:bottom w:val="single" w:sz="4" w:space="0" w:color="auto"/>
              <w:right w:val="single" w:sz="4" w:space="0" w:color="auto"/>
            </w:tcBorders>
            <w:vAlign w:val="center"/>
          </w:tcPr>
          <w:p w14:paraId="0A74D660"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50DDDE"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C5C61F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F2641A8"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19B17B1D" w14:textId="77777777" w:rsidR="004B4C79" w:rsidRDefault="004B4C79" w:rsidP="00E06FE8">
            <w:pPr>
              <w:pStyle w:val="AppendixTableText"/>
              <w:rPr>
                <w:rFonts w:ascii="Tahoma" w:hAnsi="Tahoma" w:cs="Tahoma"/>
              </w:rPr>
            </w:pPr>
          </w:p>
        </w:tc>
      </w:tr>
      <w:tr w:rsidR="004B4C79" w14:paraId="2D25A9A7" w14:textId="77777777" w:rsidTr="007E466C">
        <w:trPr>
          <w:trHeight w:val="255"/>
        </w:trPr>
        <w:tc>
          <w:tcPr>
            <w:tcW w:w="2167" w:type="dxa"/>
            <w:tcBorders>
              <w:top w:val="single" w:sz="4" w:space="0" w:color="auto"/>
              <w:left w:val="single" w:sz="4" w:space="0" w:color="auto"/>
              <w:bottom w:val="single" w:sz="4" w:space="0" w:color="auto"/>
              <w:right w:val="single" w:sz="4" w:space="0" w:color="auto"/>
            </w:tcBorders>
            <w:vAlign w:val="bottom"/>
          </w:tcPr>
          <w:p w14:paraId="7109D571" w14:textId="77777777" w:rsidR="004B4C79" w:rsidRDefault="004B4C79">
            <w:pPr>
              <w:pStyle w:val="AppendixTableText"/>
              <w:jc w:val="left"/>
              <w:rPr>
                <w:rFonts w:ascii="Tahoma" w:hAnsi="Tahoma" w:cs="Tahoma"/>
              </w:rPr>
            </w:pPr>
            <w:r>
              <w:rPr>
                <w:rFonts w:ascii="Tahoma" w:hAnsi="Tahoma" w:cs="Tahoma"/>
              </w:rPr>
              <w:t>TechNet SA Subscription Services</w:t>
            </w:r>
          </w:p>
        </w:tc>
        <w:tc>
          <w:tcPr>
            <w:tcW w:w="1530" w:type="dxa"/>
            <w:tcBorders>
              <w:top w:val="single" w:sz="4" w:space="0" w:color="auto"/>
              <w:left w:val="nil"/>
              <w:bottom w:val="single" w:sz="4" w:space="0" w:color="auto"/>
              <w:right w:val="single" w:sz="4" w:space="0" w:color="auto"/>
            </w:tcBorders>
            <w:vAlign w:val="center"/>
          </w:tcPr>
          <w:p w14:paraId="214E38A7"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50E02806"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26C415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E13E4FF" w14:textId="77777777" w:rsidR="004B4C79" w:rsidRDefault="004B4C79" w:rsidP="00E06FE8">
            <w:pPr>
              <w:pStyle w:val="AppendixTableText"/>
              <w:rPr>
                <w:rFonts w:ascii="Tahoma" w:hAnsi="Tahoma" w:cs="Tahoma"/>
              </w:rPr>
            </w:pPr>
          </w:p>
        </w:tc>
        <w:tc>
          <w:tcPr>
            <w:tcW w:w="1440" w:type="dxa"/>
            <w:tcBorders>
              <w:top w:val="single" w:sz="4" w:space="0" w:color="auto"/>
              <w:left w:val="nil"/>
              <w:bottom w:val="single" w:sz="4" w:space="0" w:color="auto"/>
              <w:right w:val="single" w:sz="4" w:space="0" w:color="auto"/>
            </w:tcBorders>
            <w:vAlign w:val="center"/>
          </w:tcPr>
          <w:p w14:paraId="6C44F987" w14:textId="77777777" w:rsidR="004B4C79" w:rsidRDefault="004B4C79" w:rsidP="00E06FE8">
            <w:pPr>
              <w:pStyle w:val="AppendixTableText"/>
              <w:rPr>
                <w:rFonts w:ascii="Tahoma" w:hAnsi="Tahoma" w:cs="Tahoma"/>
              </w:rPr>
            </w:pPr>
          </w:p>
        </w:tc>
      </w:tr>
      <w:tr w:rsidR="004B4C79" w14:paraId="16E8B2B3"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8EA3E04" w14:textId="77777777" w:rsidR="004B4C79" w:rsidRDefault="004B4C79">
            <w:pPr>
              <w:pStyle w:val="AppendixTableText"/>
              <w:jc w:val="left"/>
              <w:rPr>
                <w:rFonts w:ascii="Tahoma" w:hAnsi="Tahoma" w:cs="Tahoma"/>
              </w:rPr>
            </w:pPr>
            <w:r>
              <w:rPr>
                <w:rFonts w:ascii="Tahoma" w:hAnsi="Tahoma" w:cs="Tahoma"/>
              </w:rPr>
              <w:t>TechNet Plus Direct</w:t>
            </w:r>
          </w:p>
        </w:tc>
        <w:tc>
          <w:tcPr>
            <w:tcW w:w="1530" w:type="dxa"/>
            <w:tcBorders>
              <w:top w:val="nil"/>
              <w:left w:val="nil"/>
              <w:bottom w:val="single" w:sz="4" w:space="0" w:color="auto"/>
              <w:right w:val="single" w:sz="4" w:space="0" w:color="auto"/>
            </w:tcBorders>
            <w:vAlign w:val="center"/>
          </w:tcPr>
          <w:p w14:paraId="6D59EAD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2D92BCE1"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7164D2E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3FD1ACD"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5FFA0D9A" w14:textId="77777777" w:rsidR="004B4C79" w:rsidRDefault="004B4C79" w:rsidP="00E06FE8">
            <w:pPr>
              <w:pStyle w:val="AppendixTableText"/>
              <w:rPr>
                <w:rFonts w:ascii="Tahoma" w:hAnsi="Tahoma" w:cs="Tahoma"/>
              </w:rPr>
            </w:pPr>
          </w:p>
        </w:tc>
      </w:tr>
      <w:tr w:rsidR="004B4C79" w14:paraId="2C4D03C3" w14:textId="77777777" w:rsidTr="007E466C">
        <w:trPr>
          <w:trHeight w:val="246"/>
        </w:trPr>
        <w:tc>
          <w:tcPr>
            <w:tcW w:w="2167" w:type="dxa"/>
            <w:tcBorders>
              <w:top w:val="single" w:sz="6" w:space="0" w:color="auto"/>
              <w:left w:val="single" w:sz="4" w:space="0" w:color="auto"/>
              <w:bottom w:val="single" w:sz="6" w:space="0" w:color="auto"/>
              <w:right w:val="single" w:sz="6" w:space="0" w:color="auto"/>
            </w:tcBorders>
            <w:vAlign w:val="bottom"/>
          </w:tcPr>
          <w:p w14:paraId="781C4A20" w14:textId="77777777" w:rsidR="004B4C79" w:rsidRDefault="004B4C79" w:rsidP="005F52C6">
            <w:pPr>
              <w:pStyle w:val="AppendixTableText"/>
              <w:jc w:val="left"/>
              <w:rPr>
                <w:rFonts w:ascii="Tahoma" w:hAnsi="Tahoma" w:cs="Tahoma"/>
              </w:rPr>
            </w:pPr>
            <w:r>
              <w:rPr>
                <w:rFonts w:ascii="Tahoma" w:hAnsi="Tahoma" w:cs="Tahoma"/>
              </w:rPr>
              <w:t xml:space="preserve">Windows </w:t>
            </w:r>
            <w:r w:rsidR="0008414D">
              <w:rPr>
                <w:rFonts w:ascii="Tahoma" w:hAnsi="Tahoma" w:cs="Tahoma"/>
              </w:rPr>
              <w:t>Thin PC</w:t>
            </w:r>
          </w:p>
        </w:tc>
        <w:tc>
          <w:tcPr>
            <w:tcW w:w="1530" w:type="dxa"/>
            <w:tcBorders>
              <w:top w:val="single" w:sz="6" w:space="0" w:color="auto"/>
              <w:left w:val="single" w:sz="6" w:space="0" w:color="auto"/>
              <w:bottom w:val="single" w:sz="6" w:space="0" w:color="auto"/>
              <w:right w:val="single" w:sz="6" w:space="0" w:color="auto"/>
            </w:tcBorders>
            <w:vAlign w:val="center"/>
          </w:tcPr>
          <w:p w14:paraId="7054AA4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7B1655C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22E51B8B"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4A5E6728"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22A84432" w14:textId="77777777" w:rsidR="004B4C79" w:rsidRDefault="004B4C79" w:rsidP="00E06FE8">
            <w:pPr>
              <w:pStyle w:val="AppendixTableText"/>
              <w:rPr>
                <w:rFonts w:ascii="Tahoma" w:hAnsi="Tahoma" w:cs="Tahoma"/>
              </w:rPr>
            </w:pPr>
          </w:p>
        </w:tc>
      </w:tr>
      <w:tr w:rsidR="004B4C79" w14:paraId="1A0094D7"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1962243" w14:textId="77777777" w:rsidR="004B4C79" w:rsidRDefault="004B4C79">
            <w:pPr>
              <w:pStyle w:val="AppendixTableText"/>
              <w:jc w:val="left"/>
              <w:rPr>
                <w:rFonts w:ascii="Tahoma" w:hAnsi="Tahoma" w:cs="Tahoma"/>
              </w:rPr>
            </w:pPr>
            <w:r>
              <w:rPr>
                <w:rFonts w:ascii="Tahoma" w:hAnsi="Tahoma" w:cs="Tahoma"/>
              </w:rPr>
              <w:t xml:space="preserve">Extended </w:t>
            </w:r>
            <w:proofErr w:type="spellStart"/>
            <w:r>
              <w:rPr>
                <w:rFonts w:ascii="Tahoma" w:hAnsi="Tahoma" w:cs="Tahoma"/>
              </w:rPr>
              <w:t>HotFix</w:t>
            </w:r>
            <w:proofErr w:type="spellEnd"/>
            <w:r>
              <w:rPr>
                <w:rFonts w:ascii="Tahoma" w:hAnsi="Tahoma" w:cs="Tahoma"/>
              </w:rPr>
              <w:t xml:space="preserve"> Support</w:t>
            </w:r>
          </w:p>
        </w:tc>
        <w:tc>
          <w:tcPr>
            <w:tcW w:w="1530" w:type="dxa"/>
            <w:tcBorders>
              <w:top w:val="single" w:sz="6" w:space="0" w:color="auto"/>
              <w:left w:val="single" w:sz="6" w:space="0" w:color="auto"/>
              <w:bottom w:val="single" w:sz="6" w:space="0" w:color="auto"/>
              <w:right w:val="single" w:sz="6" w:space="0" w:color="auto"/>
            </w:tcBorders>
            <w:vAlign w:val="center"/>
          </w:tcPr>
          <w:p w14:paraId="17AD36B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B17C95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A92F7EE"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433E0E4C"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3EB75339" w14:textId="77777777" w:rsidR="004B4C79" w:rsidRDefault="004B4C79" w:rsidP="00E06FE8">
            <w:pPr>
              <w:pStyle w:val="AppendixTableText"/>
              <w:rPr>
                <w:rFonts w:ascii="Tahoma" w:hAnsi="Tahoma" w:cs="Tahoma"/>
              </w:rPr>
            </w:pPr>
          </w:p>
        </w:tc>
      </w:tr>
      <w:tr w:rsidR="004B4C79" w14:paraId="22EA003F"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35ABB7F"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Microsoft Desktop Optimization Pack (MDOP)</w:t>
            </w:r>
          </w:p>
        </w:tc>
        <w:tc>
          <w:tcPr>
            <w:tcW w:w="1530" w:type="dxa"/>
            <w:tcBorders>
              <w:top w:val="single" w:sz="6" w:space="0" w:color="auto"/>
              <w:left w:val="single" w:sz="6" w:space="0" w:color="auto"/>
              <w:bottom w:val="single" w:sz="6" w:space="0" w:color="auto"/>
              <w:right w:val="single" w:sz="6" w:space="0" w:color="auto"/>
            </w:tcBorders>
            <w:vAlign w:val="center"/>
          </w:tcPr>
          <w:p w14:paraId="6AD7C4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72902E7A" w14:textId="77777777"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2053E1C1"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4D085E16"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550E5BF1" w14:textId="77777777" w:rsidR="004B4C79" w:rsidRPr="006257CE" w:rsidRDefault="004B4C79" w:rsidP="00E06FE8">
            <w:pPr>
              <w:pStyle w:val="AppendixTableText"/>
              <w:spacing w:before="120"/>
              <w:rPr>
                <w:rFonts w:ascii="Tahoma" w:hAnsi="Tahoma" w:cs="Tahoma"/>
                <w:color w:val="000000"/>
              </w:rPr>
            </w:pPr>
          </w:p>
        </w:tc>
      </w:tr>
      <w:tr w:rsidR="004B4C79" w14:paraId="20AECC52"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618469C" w14:textId="77777777" w:rsidR="004B4C79" w:rsidRPr="006257CE" w:rsidRDefault="00E7419A" w:rsidP="00E7419A">
            <w:pPr>
              <w:pStyle w:val="AppendixTableText"/>
              <w:jc w:val="left"/>
              <w:rPr>
                <w:rFonts w:ascii="Tahoma" w:hAnsi="Tahoma" w:cs="Tahoma"/>
                <w:color w:val="000000"/>
              </w:rPr>
            </w:pPr>
            <w:r w:rsidRPr="00E7419A">
              <w:rPr>
                <w:rFonts w:ascii="Tahoma" w:hAnsi="Tahoma" w:cs="Tahoma"/>
                <w:color w:val="000000"/>
              </w:rPr>
              <w:t>Virtualization Rights for Windows</w:t>
            </w:r>
            <w:r>
              <w:rPr>
                <w:rFonts w:ascii="Tahoma" w:hAnsi="Tahoma" w:cs="Tahoma"/>
                <w:color w:val="000000"/>
              </w:rPr>
              <w:t xml:space="preserve"> </w:t>
            </w:r>
            <w:r w:rsidRPr="00E7419A">
              <w:rPr>
                <w:rFonts w:ascii="Tahoma" w:hAnsi="Tahoma" w:cs="Tahoma"/>
                <w:color w:val="000000"/>
              </w:rPr>
              <w:t>Desktops</w:t>
            </w:r>
          </w:p>
        </w:tc>
        <w:tc>
          <w:tcPr>
            <w:tcW w:w="1530" w:type="dxa"/>
            <w:tcBorders>
              <w:top w:val="single" w:sz="6" w:space="0" w:color="auto"/>
              <w:left w:val="single" w:sz="6" w:space="0" w:color="auto"/>
              <w:bottom w:val="single" w:sz="6" w:space="0" w:color="auto"/>
              <w:right w:val="single" w:sz="6" w:space="0" w:color="auto"/>
            </w:tcBorders>
            <w:vAlign w:val="center"/>
          </w:tcPr>
          <w:p w14:paraId="6C597A5A"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3FB7CAED" w14:textId="77777777"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8F0C6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17F1A100"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2BBA2F21" w14:textId="77777777" w:rsidR="004B4C79" w:rsidRPr="006257CE" w:rsidRDefault="004B4C79" w:rsidP="00E06FE8">
            <w:pPr>
              <w:pStyle w:val="AppendixTableText"/>
              <w:spacing w:before="120"/>
              <w:rPr>
                <w:rFonts w:ascii="Tahoma" w:hAnsi="Tahoma" w:cs="Tahoma"/>
                <w:color w:val="000000"/>
              </w:rPr>
            </w:pPr>
          </w:p>
        </w:tc>
      </w:tr>
      <w:tr w:rsidR="004B4C79" w14:paraId="01A02FD4"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6CE13CA1"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Windows Virtual Desktop Access (VDA)</w:t>
            </w:r>
          </w:p>
        </w:tc>
        <w:tc>
          <w:tcPr>
            <w:tcW w:w="1530" w:type="dxa"/>
            <w:tcBorders>
              <w:top w:val="single" w:sz="6" w:space="0" w:color="auto"/>
              <w:left w:val="single" w:sz="6" w:space="0" w:color="auto"/>
              <w:bottom w:val="single" w:sz="6" w:space="0" w:color="auto"/>
              <w:right w:val="single" w:sz="6" w:space="0" w:color="auto"/>
            </w:tcBorders>
            <w:vAlign w:val="center"/>
          </w:tcPr>
          <w:p w14:paraId="17DFDA56"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01C7D3D0" w14:textId="77777777"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6A157960"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54DE352A"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6BAA5C34" w14:textId="77777777" w:rsidR="004B4C79" w:rsidRPr="006257CE" w:rsidRDefault="004B4C79" w:rsidP="00E06FE8">
            <w:pPr>
              <w:pStyle w:val="AppendixTableText"/>
              <w:spacing w:before="120"/>
              <w:rPr>
                <w:rFonts w:ascii="Tahoma" w:hAnsi="Tahoma" w:cs="Tahoma"/>
                <w:color w:val="000000"/>
              </w:rPr>
            </w:pPr>
          </w:p>
        </w:tc>
      </w:tr>
      <w:tr w:rsidR="004B4C79" w14:paraId="530FA3F8"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79579215" w14:textId="77777777" w:rsidR="004B4C79" w:rsidRDefault="004B4C79">
            <w:pPr>
              <w:pStyle w:val="AppendixTableText"/>
              <w:jc w:val="left"/>
              <w:rPr>
                <w:rFonts w:ascii="Tahoma" w:hAnsi="Tahoma" w:cs="Tahoma"/>
              </w:rPr>
            </w:pPr>
            <w:r>
              <w:rPr>
                <w:rFonts w:ascii="Tahoma" w:hAnsi="Tahoma" w:cs="Tahoma"/>
              </w:rPr>
              <w:t>Step-up License</w:t>
            </w:r>
          </w:p>
        </w:tc>
        <w:tc>
          <w:tcPr>
            <w:tcW w:w="1530" w:type="dxa"/>
            <w:tcBorders>
              <w:top w:val="single" w:sz="6" w:space="0" w:color="auto"/>
              <w:left w:val="single" w:sz="6" w:space="0" w:color="auto"/>
              <w:bottom w:val="single" w:sz="6" w:space="0" w:color="auto"/>
              <w:right w:val="single" w:sz="6" w:space="0" w:color="auto"/>
            </w:tcBorders>
            <w:vAlign w:val="center"/>
          </w:tcPr>
          <w:p w14:paraId="2F8C271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2EC38AB9" w14:textId="77777777" w:rsidR="004B4C79" w:rsidRDefault="004B4C79" w:rsidP="00E06FE8">
            <w:pPr>
              <w:pStyle w:val="AppendixTableText"/>
              <w:rPr>
                <w:rFonts w:ascii="Tahoma" w:hAnsi="Tahoma" w:cs="Tahoma"/>
              </w:rPr>
            </w:pPr>
            <w:r>
              <w:rPr>
                <w:rFonts w:ascii="Tahoma" w:hAnsi="Tahoma" w:cs="Tahoma"/>
              </w:rPr>
              <w:t>No</w:t>
            </w:r>
          </w:p>
        </w:tc>
        <w:tc>
          <w:tcPr>
            <w:tcW w:w="1530" w:type="dxa"/>
            <w:tcBorders>
              <w:top w:val="single" w:sz="6" w:space="0" w:color="auto"/>
              <w:left w:val="single" w:sz="6" w:space="0" w:color="auto"/>
              <w:bottom w:val="single" w:sz="6" w:space="0" w:color="auto"/>
              <w:right w:val="single" w:sz="4" w:space="0" w:color="auto"/>
            </w:tcBorders>
            <w:vAlign w:val="center"/>
          </w:tcPr>
          <w:p w14:paraId="1EADA2FE"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6529E34"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2A8BDFA6" w14:textId="77777777" w:rsidR="004B4C79" w:rsidRDefault="004B4C79" w:rsidP="00E06FE8">
            <w:pPr>
              <w:pStyle w:val="AppendixTableText"/>
              <w:rPr>
                <w:rFonts w:ascii="Tahoma" w:hAnsi="Tahoma" w:cs="Tahoma"/>
              </w:rPr>
            </w:pPr>
          </w:p>
        </w:tc>
      </w:tr>
      <w:tr w:rsidR="00870095" w14:paraId="00862648"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1A123192" w14:textId="77777777" w:rsidR="00870095" w:rsidRDefault="00870095">
            <w:pPr>
              <w:pStyle w:val="AppendixTableText"/>
              <w:jc w:val="left"/>
              <w:rPr>
                <w:rFonts w:ascii="Tahoma" w:hAnsi="Tahoma" w:cs="Tahoma"/>
              </w:rPr>
            </w:pPr>
            <w:r>
              <w:rPr>
                <w:rFonts w:ascii="Tahoma" w:hAnsi="Tahoma" w:cs="Tahoma"/>
              </w:rPr>
              <w:t>Windows 8 Enterprise Sideloading</w:t>
            </w:r>
          </w:p>
        </w:tc>
        <w:tc>
          <w:tcPr>
            <w:tcW w:w="1530" w:type="dxa"/>
            <w:tcBorders>
              <w:top w:val="single" w:sz="6" w:space="0" w:color="auto"/>
              <w:left w:val="single" w:sz="6" w:space="0" w:color="auto"/>
              <w:bottom w:val="single" w:sz="6" w:space="0" w:color="auto"/>
              <w:right w:val="single" w:sz="6" w:space="0" w:color="auto"/>
            </w:tcBorders>
            <w:vAlign w:val="center"/>
          </w:tcPr>
          <w:p w14:paraId="470464A9"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0E969132" w14:textId="77777777" w:rsidR="00870095" w:rsidRDefault="00870095"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414CF0EC"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FC36BB2" w14:textId="77777777" w:rsidR="00870095" w:rsidRDefault="00175615"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47075CF6" w14:textId="77777777" w:rsidR="00870095" w:rsidRDefault="00870095" w:rsidP="00E06FE8">
            <w:pPr>
              <w:pStyle w:val="AppendixTableText"/>
              <w:rPr>
                <w:rFonts w:ascii="Tahoma" w:hAnsi="Tahoma" w:cs="Tahoma"/>
              </w:rPr>
            </w:pPr>
          </w:p>
        </w:tc>
      </w:tr>
      <w:tr w:rsidR="00175615" w14:paraId="5CF1D50E"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57754A0" w14:textId="77777777" w:rsidR="00175615" w:rsidRDefault="00175615">
            <w:pPr>
              <w:pStyle w:val="AppendixTableText"/>
              <w:jc w:val="left"/>
              <w:rPr>
                <w:rFonts w:ascii="Tahoma" w:hAnsi="Tahoma" w:cs="Tahoma"/>
              </w:rPr>
            </w:pPr>
            <w:r>
              <w:rPr>
                <w:rFonts w:ascii="Tahoma" w:hAnsi="Tahoma" w:cs="Tahoma"/>
              </w:rPr>
              <w:t>Windows Companion Subscription License</w:t>
            </w:r>
          </w:p>
        </w:tc>
        <w:tc>
          <w:tcPr>
            <w:tcW w:w="1530" w:type="dxa"/>
            <w:tcBorders>
              <w:top w:val="single" w:sz="6" w:space="0" w:color="auto"/>
              <w:left w:val="single" w:sz="6" w:space="0" w:color="auto"/>
              <w:bottom w:val="single" w:sz="6" w:space="0" w:color="auto"/>
              <w:right w:val="single" w:sz="6" w:space="0" w:color="auto"/>
            </w:tcBorders>
            <w:vAlign w:val="center"/>
          </w:tcPr>
          <w:p w14:paraId="3DF64802"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2C35376A" w14:textId="77777777" w:rsidR="00175615" w:rsidRDefault="00175615"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109BAA50"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EE17982" w14:textId="77777777" w:rsidR="00175615" w:rsidRDefault="00175615"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6AFF3DC6" w14:textId="77777777" w:rsidR="00175615" w:rsidRDefault="00175615" w:rsidP="00E06FE8">
            <w:pPr>
              <w:pStyle w:val="AppendixTableText"/>
              <w:rPr>
                <w:rFonts w:ascii="Tahoma" w:hAnsi="Tahoma" w:cs="Tahoma"/>
              </w:rPr>
            </w:pPr>
          </w:p>
        </w:tc>
      </w:tr>
    </w:tbl>
    <w:p w14:paraId="44876B4D" w14:textId="77777777" w:rsidR="00023FE7" w:rsidRDefault="00023FE7">
      <w:pPr>
        <w:pStyle w:val="AppendixBodyText"/>
        <w:ind w:right="180"/>
        <w:rPr>
          <w:rFonts w:ascii="Tahoma" w:hAnsi="Tahoma" w:cs="Tahoma"/>
          <w:i/>
          <w:sz w:val="16"/>
          <w:szCs w:val="16"/>
          <w:lang w:eastAsia="ja-JP"/>
        </w:rPr>
      </w:pPr>
      <w:r>
        <w:rPr>
          <w:rFonts w:ascii="Tahoma" w:hAnsi="Tahoma" w:cs="Tahoma"/>
          <w:i/>
          <w:sz w:val="16"/>
          <w:szCs w:val="16"/>
          <w:lang w:eastAsia="ja-JP"/>
        </w:rPr>
        <w:t xml:space="preserve">*Yes in the chart means Software Assurance Membership, acquisition of Software Assurance for qualifying products or SA spend on qualifying products within that pool </w:t>
      </w:r>
      <w:r w:rsidR="004B4C79">
        <w:rPr>
          <w:rFonts w:ascii="Tahoma" w:hAnsi="Tahoma" w:cs="Tahoma"/>
          <w:i/>
          <w:sz w:val="16"/>
          <w:szCs w:val="16"/>
          <w:lang w:eastAsia="ja-JP"/>
        </w:rPr>
        <w:t xml:space="preserve">or acquisition of </w:t>
      </w:r>
      <w:r w:rsidR="006705D4">
        <w:rPr>
          <w:rFonts w:ascii="Tahoma" w:hAnsi="Tahoma" w:cs="Tahoma"/>
          <w:i/>
          <w:sz w:val="16"/>
          <w:szCs w:val="16"/>
          <w:lang w:eastAsia="ja-JP"/>
        </w:rPr>
        <w:t>Windows Intune</w:t>
      </w:r>
      <w:r w:rsidR="003929D1">
        <w:rPr>
          <w:rFonts w:ascii="Tahoma" w:hAnsi="Tahoma" w:cs="Tahoma"/>
          <w:i/>
          <w:sz w:val="16"/>
          <w:szCs w:val="16"/>
          <w:lang w:eastAsia="ja-JP"/>
        </w:rPr>
        <w:t xml:space="preserve"> (Per Device)</w:t>
      </w:r>
      <w:r w:rsidR="004B4C79">
        <w:rPr>
          <w:rFonts w:ascii="Tahoma" w:hAnsi="Tahoma" w:cs="Tahoma"/>
          <w:i/>
          <w:sz w:val="16"/>
          <w:szCs w:val="16"/>
          <w:lang w:eastAsia="ja-JP"/>
        </w:rPr>
        <w:t xml:space="preserve">/qualifying Office365 suite </w:t>
      </w:r>
      <w:r>
        <w:rPr>
          <w:rFonts w:ascii="Tahoma" w:hAnsi="Tahoma" w:cs="Tahoma"/>
          <w:i/>
          <w:sz w:val="16"/>
          <w:szCs w:val="16"/>
          <w:lang w:eastAsia="ja-JP"/>
        </w:rPr>
        <w:t>would qualify the customer for that benefit.</w:t>
      </w:r>
    </w:p>
    <w:p w14:paraId="1A2C546C" w14:textId="77777777" w:rsidR="00023FE7" w:rsidRDefault="00023FE7">
      <w:pPr>
        <w:pStyle w:val="AppendixBodyText"/>
        <w:ind w:right="180"/>
        <w:rPr>
          <w:rFonts w:ascii="Tahoma" w:hAnsi="Tahoma" w:cs="Tahoma"/>
          <w:i/>
          <w:sz w:val="16"/>
          <w:szCs w:val="16"/>
        </w:rPr>
      </w:pPr>
      <w:r>
        <w:rPr>
          <w:rFonts w:ascii="Tahoma" w:hAnsi="Tahoma" w:cs="Tahoma"/>
          <w:i/>
          <w:sz w:val="16"/>
          <w:szCs w:val="16"/>
        </w:rPr>
        <w:t>*Microsoft may withhold or discontinue, at any time, any Software Assurance Membership-related benefit available under the fourth and any subsequent enrollment under the same Select agreement if we have a business reason for doing so.</w:t>
      </w:r>
    </w:p>
    <w:p w14:paraId="31AF78D8" w14:textId="77777777" w:rsidR="00023FE7" w:rsidRPr="00302B84" w:rsidRDefault="00302B84" w:rsidP="0063466C">
      <w:pPr>
        <w:pStyle w:val="AppendixBodyText"/>
        <w:spacing w:after="0"/>
        <w:rPr>
          <w:rFonts w:ascii="Tahoma" w:hAnsi="Tahoma" w:cs="Tahoma"/>
          <w:i/>
          <w:sz w:val="16"/>
        </w:rPr>
      </w:pPr>
      <w:r w:rsidRPr="00302B84">
        <w:rPr>
          <w:rFonts w:ascii="Tahoma" w:hAnsi="Tahoma" w:cs="Tahoma"/>
          <w:i/>
          <w:sz w:val="16"/>
        </w:rPr>
        <w:t>***Generally, subscription offerings that include software components comprised of versioned software will include new version rights for those components.</w:t>
      </w:r>
    </w:p>
    <w:p w14:paraId="33BBC67E" w14:textId="77777777" w:rsidR="00F76ED4" w:rsidRDefault="00F76ED4">
      <w:pPr>
        <w:rPr>
          <w:rFonts w:cs="Tahoma"/>
          <w:sz w:val="20"/>
          <w:szCs w:val="20"/>
        </w:rPr>
      </w:pPr>
      <w:r>
        <w:rPr>
          <w:rFonts w:cs="Tahoma"/>
        </w:rPr>
        <w:br w:type="page"/>
      </w:r>
    </w:p>
    <w:p w14:paraId="45BAA950" w14:textId="77777777" w:rsidR="00302B84" w:rsidRDefault="00302B84" w:rsidP="0063466C">
      <w:pPr>
        <w:pStyle w:val="AppendixBodyText"/>
        <w:spacing w:after="0"/>
        <w:rPr>
          <w:rFonts w:ascii="Tahoma" w:hAnsi="Tahoma" w:cs="Tahoma"/>
        </w:rPr>
      </w:pPr>
    </w:p>
    <w:tbl>
      <w:tblPr>
        <w:tblW w:w="0" w:type="auto"/>
        <w:tblInd w:w="6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280"/>
      </w:tblGrid>
      <w:tr w:rsidR="00AD6AD6" w14:paraId="48A5FA95" w14:textId="77777777" w:rsidTr="0044720D">
        <w:trPr>
          <w:trHeight w:val="60"/>
        </w:trPr>
        <w:tc>
          <w:tcPr>
            <w:tcW w:w="8280" w:type="dxa"/>
            <w:shd w:val="clear" w:color="auto" w:fill="FFCC99"/>
            <w:vAlign w:val="center"/>
          </w:tcPr>
          <w:p w14:paraId="24FE3E3A" w14:textId="77777777" w:rsidR="00AD6AD6" w:rsidRDefault="00AD6AD6" w:rsidP="004B54F7">
            <w:pPr>
              <w:pStyle w:val="AppendixTableHeadings"/>
              <w:rPr>
                <w:rFonts w:ascii="Tahoma" w:hAnsi="Tahoma" w:cs="Tahoma"/>
                <w:sz w:val="20"/>
                <w:szCs w:val="20"/>
              </w:rPr>
            </w:pPr>
            <w:r>
              <w:rPr>
                <w:rFonts w:ascii="Tahoma" w:hAnsi="Tahoma" w:cs="Tahoma"/>
                <w:sz w:val="20"/>
                <w:szCs w:val="20"/>
              </w:rPr>
              <w:t>Office System Application Pool Products</w:t>
            </w:r>
          </w:p>
        </w:tc>
      </w:tr>
      <w:tr w:rsidR="00AD6AD6" w14:paraId="3FDFE8B6" w14:textId="77777777" w:rsidTr="0044720D">
        <w:trPr>
          <w:trHeight w:val="438"/>
        </w:trPr>
        <w:tc>
          <w:tcPr>
            <w:tcW w:w="8280" w:type="dxa"/>
            <w:vAlign w:val="center"/>
          </w:tcPr>
          <w:p w14:paraId="228AF2DC" w14:textId="77777777" w:rsidR="00AD6AD6" w:rsidRPr="00CA6072" w:rsidRDefault="00AD6AD6" w:rsidP="004B54F7">
            <w:pPr>
              <w:spacing w:line="240" w:lineRule="atLeast"/>
              <w:rPr>
                <w:rFonts w:eastAsia="Calibri" w:cs="Tahoma"/>
                <w:color w:val="000000"/>
                <w:szCs w:val="18"/>
              </w:rPr>
            </w:pPr>
            <w:r w:rsidRPr="00CA6072">
              <w:rPr>
                <w:rFonts w:cs="Tahoma"/>
                <w:color w:val="000000"/>
                <w:szCs w:val="18"/>
              </w:rPr>
              <w:t xml:space="preserve">Office Standard </w:t>
            </w:r>
            <w:r w:rsidR="007C4ADB">
              <w:rPr>
                <w:rFonts w:cs="Tahoma"/>
                <w:color w:val="000000"/>
                <w:szCs w:val="18"/>
              </w:rPr>
              <w:t>2013</w:t>
            </w:r>
          </w:p>
          <w:p w14:paraId="47939566" w14:textId="77777777" w:rsidR="00AD6AD6" w:rsidRPr="00CA6072" w:rsidRDefault="00AD6AD6" w:rsidP="004B54F7">
            <w:pPr>
              <w:spacing w:line="240" w:lineRule="atLeast"/>
              <w:rPr>
                <w:rFonts w:cs="Tahoma"/>
                <w:color w:val="000000"/>
                <w:szCs w:val="18"/>
              </w:rPr>
            </w:pPr>
            <w:r w:rsidRPr="00CA6072">
              <w:rPr>
                <w:rFonts w:cs="Tahoma"/>
                <w:color w:val="000000"/>
                <w:szCs w:val="18"/>
                <w:lang w:eastAsia="ja-JP"/>
              </w:rPr>
              <w:t xml:space="preserve">Office Professional Plus </w:t>
            </w:r>
            <w:r w:rsidR="007C4ADB">
              <w:rPr>
                <w:rFonts w:cs="Tahoma"/>
                <w:color w:val="000000"/>
                <w:szCs w:val="18"/>
                <w:lang w:eastAsia="ja-JP"/>
              </w:rPr>
              <w:t>2013</w:t>
            </w:r>
            <w:r w:rsidR="007C4ADB" w:rsidRPr="00CA6072">
              <w:rPr>
                <w:rFonts w:cs="Tahoma"/>
                <w:color w:val="000000"/>
                <w:szCs w:val="18"/>
                <w:lang w:eastAsia="ja-JP"/>
              </w:rPr>
              <w:t xml:space="preserve"> </w:t>
            </w:r>
          </w:p>
          <w:p w14:paraId="03D73BBB"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Standard </w:t>
            </w:r>
            <w:r w:rsidR="007C4ADB">
              <w:rPr>
                <w:rFonts w:cs="Tahoma"/>
                <w:color w:val="000000"/>
                <w:szCs w:val="18"/>
              </w:rPr>
              <w:t>2013</w:t>
            </w:r>
          </w:p>
          <w:p w14:paraId="731B27F5"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Professional </w:t>
            </w:r>
            <w:r w:rsidR="007C4ADB">
              <w:rPr>
                <w:rFonts w:cs="Tahoma"/>
                <w:color w:val="000000"/>
                <w:szCs w:val="18"/>
              </w:rPr>
              <w:t>2013</w:t>
            </w:r>
          </w:p>
          <w:p w14:paraId="73D8D697"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Standard </w:t>
            </w:r>
            <w:r w:rsidR="007C4ADB">
              <w:rPr>
                <w:rFonts w:cs="Tahoma"/>
                <w:color w:val="000000"/>
                <w:szCs w:val="18"/>
              </w:rPr>
              <w:t>2013</w:t>
            </w:r>
          </w:p>
          <w:p w14:paraId="60AD50F8"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Professional </w:t>
            </w:r>
            <w:r w:rsidR="007C4ADB">
              <w:rPr>
                <w:rFonts w:cs="Tahoma"/>
                <w:color w:val="000000"/>
                <w:szCs w:val="18"/>
              </w:rPr>
              <w:t>2013</w:t>
            </w:r>
          </w:p>
          <w:p w14:paraId="74082C82" w14:textId="77777777" w:rsidR="00AD6AD6" w:rsidRDefault="00AD6AD6" w:rsidP="004B54F7">
            <w:pPr>
              <w:spacing w:line="240" w:lineRule="atLeast"/>
              <w:rPr>
                <w:rFonts w:cs="Tahoma"/>
                <w:color w:val="000000"/>
                <w:szCs w:val="18"/>
              </w:rPr>
            </w:pPr>
            <w:r w:rsidRPr="00CA6072">
              <w:rPr>
                <w:rFonts w:cs="Tahoma"/>
                <w:color w:val="000000"/>
                <w:szCs w:val="18"/>
              </w:rPr>
              <w:t>Access</w:t>
            </w:r>
            <w:r>
              <w:rPr>
                <w:rFonts w:cs="Tahoma"/>
                <w:color w:val="000000"/>
                <w:szCs w:val="18"/>
              </w:rPr>
              <w:t xml:space="preserve"> </w:t>
            </w:r>
            <w:r w:rsidR="007C4ADB">
              <w:rPr>
                <w:rFonts w:cs="Tahoma"/>
                <w:color w:val="000000"/>
                <w:szCs w:val="18"/>
              </w:rPr>
              <w:t>2013</w:t>
            </w:r>
          </w:p>
          <w:p w14:paraId="78A05F13"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Excel </w:t>
            </w:r>
            <w:r w:rsidR="007C4ADB">
              <w:rPr>
                <w:rFonts w:cs="Tahoma"/>
                <w:color w:val="000000"/>
                <w:szCs w:val="18"/>
              </w:rPr>
              <w:t>2013</w:t>
            </w:r>
            <w:r w:rsidR="007C4ADB" w:rsidRPr="00CA6072">
              <w:rPr>
                <w:rFonts w:cs="Tahoma"/>
                <w:color w:val="000000"/>
                <w:szCs w:val="18"/>
              </w:rPr>
              <w:t xml:space="preserve"> </w:t>
            </w:r>
          </w:p>
          <w:p w14:paraId="3B6C52D0" w14:textId="77777777" w:rsidR="00AD6AD6" w:rsidRDefault="00AD6AD6" w:rsidP="004B54F7">
            <w:pPr>
              <w:spacing w:line="240" w:lineRule="atLeast"/>
              <w:rPr>
                <w:rFonts w:cs="Tahoma"/>
                <w:color w:val="000000"/>
                <w:szCs w:val="18"/>
              </w:rPr>
            </w:pPr>
            <w:r w:rsidRPr="00CA6072">
              <w:rPr>
                <w:rFonts w:cs="Tahoma"/>
                <w:color w:val="000000"/>
                <w:szCs w:val="18"/>
              </w:rPr>
              <w:t xml:space="preserve">InfoPath® </w:t>
            </w:r>
            <w:r w:rsidR="007C4ADB">
              <w:rPr>
                <w:rFonts w:cs="Tahoma"/>
                <w:color w:val="000000"/>
                <w:szCs w:val="18"/>
              </w:rPr>
              <w:t>2013</w:t>
            </w:r>
          </w:p>
          <w:p w14:paraId="45B1D997" w14:textId="77777777" w:rsidR="00AD6AD6" w:rsidRPr="00CA6072" w:rsidRDefault="00AD6AD6" w:rsidP="004B54F7">
            <w:pPr>
              <w:spacing w:line="240" w:lineRule="atLeast"/>
              <w:rPr>
                <w:rFonts w:cs="Tahoma"/>
                <w:color w:val="000000"/>
                <w:szCs w:val="18"/>
              </w:rPr>
            </w:pPr>
            <w:r>
              <w:rPr>
                <w:rFonts w:cs="Tahoma"/>
                <w:color w:val="000000"/>
                <w:szCs w:val="18"/>
              </w:rPr>
              <w:t xml:space="preserve">Lync </w:t>
            </w:r>
            <w:r w:rsidR="007C4ADB">
              <w:rPr>
                <w:rFonts w:cs="Tahoma"/>
                <w:color w:val="000000"/>
                <w:szCs w:val="18"/>
              </w:rPr>
              <w:t>2013</w:t>
            </w:r>
          </w:p>
          <w:p w14:paraId="52F56280"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OneNote™ </w:t>
            </w:r>
            <w:r w:rsidR="007C4ADB">
              <w:rPr>
                <w:rFonts w:cs="Tahoma"/>
                <w:color w:val="000000"/>
                <w:szCs w:val="18"/>
              </w:rPr>
              <w:t>2013</w:t>
            </w:r>
          </w:p>
          <w:p w14:paraId="2AD0B0E0" w14:textId="77777777" w:rsidR="00AD6AD6" w:rsidRPr="00CA6072" w:rsidRDefault="00AD6AD6" w:rsidP="004B54F7">
            <w:pPr>
              <w:spacing w:line="240" w:lineRule="atLeast"/>
              <w:rPr>
                <w:rFonts w:cs="Tahoma"/>
                <w:color w:val="000000"/>
                <w:szCs w:val="18"/>
              </w:rPr>
            </w:pPr>
            <w:r w:rsidRPr="00CA6072">
              <w:rPr>
                <w:rFonts w:cs="Tahoma"/>
                <w:color w:val="000000"/>
                <w:szCs w:val="18"/>
              </w:rPr>
              <w:t>Outlook®</w:t>
            </w:r>
            <w:r w:rsidR="00DE28FE">
              <w:rPr>
                <w:rFonts w:cs="Tahoma"/>
                <w:color w:val="000000"/>
                <w:szCs w:val="18"/>
              </w:rPr>
              <w:t xml:space="preserve"> </w:t>
            </w:r>
            <w:r w:rsidR="007C4ADB">
              <w:rPr>
                <w:rFonts w:cs="Tahoma"/>
                <w:color w:val="000000"/>
                <w:szCs w:val="18"/>
              </w:rPr>
              <w:t>2013</w:t>
            </w:r>
          </w:p>
          <w:p w14:paraId="231E5C31" w14:textId="77777777" w:rsidR="00AD6AD6" w:rsidRPr="007F54B6" w:rsidRDefault="00AD6AD6" w:rsidP="004B54F7">
            <w:pPr>
              <w:spacing w:line="240" w:lineRule="atLeast"/>
              <w:rPr>
                <w:rFonts w:cs="Tahoma"/>
                <w:color w:val="000000"/>
                <w:szCs w:val="18"/>
              </w:rPr>
            </w:pPr>
            <w:r w:rsidRPr="00181545">
              <w:rPr>
                <w:rFonts w:cs="Tahoma"/>
                <w:color w:val="000000"/>
                <w:szCs w:val="18"/>
              </w:rPr>
              <w:t xml:space="preserve">PowerPoint® </w:t>
            </w:r>
            <w:r w:rsidR="007C4ADB">
              <w:rPr>
                <w:rFonts w:cs="Tahoma"/>
                <w:color w:val="000000"/>
                <w:szCs w:val="18"/>
              </w:rPr>
              <w:t>2013</w:t>
            </w:r>
          </w:p>
          <w:p w14:paraId="5EC37CF8"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Publisher </w:t>
            </w:r>
            <w:r w:rsidR="007C4ADB">
              <w:rPr>
                <w:rFonts w:cs="Tahoma"/>
                <w:color w:val="000000"/>
                <w:szCs w:val="18"/>
              </w:rPr>
              <w:t>2013</w:t>
            </w:r>
          </w:p>
          <w:p w14:paraId="0C9E26A4"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Word </w:t>
            </w:r>
            <w:r w:rsidR="007C4ADB">
              <w:rPr>
                <w:rFonts w:cs="Tahoma"/>
                <w:color w:val="000000"/>
                <w:szCs w:val="18"/>
              </w:rPr>
              <w:t>2013</w:t>
            </w:r>
          </w:p>
          <w:p w14:paraId="2A3D0E50"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Office for Mac </w:t>
            </w:r>
            <w:r>
              <w:rPr>
                <w:rFonts w:cs="Tahoma"/>
                <w:color w:val="000000"/>
                <w:szCs w:val="18"/>
              </w:rPr>
              <w:t xml:space="preserve">Standard </w:t>
            </w:r>
            <w:r w:rsidRPr="00F6565C">
              <w:rPr>
                <w:rFonts w:cs="Tahoma"/>
                <w:color w:val="000000"/>
                <w:szCs w:val="18"/>
              </w:rPr>
              <w:t xml:space="preserve">2011 </w:t>
            </w:r>
          </w:p>
          <w:p w14:paraId="035AD767" w14:textId="77777777" w:rsidR="00AD6AD6" w:rsidRDefault="00AD6AD6" w:rsidP="004B54F7">
            <w:pPr>
              <w:spacing w:line="240" w:lineRule="atLeast"/>
              <w:rPr>
                <w:rFonts w:cs="Tahoma"/>
                <w:color w:val="000000"/>
                <w:szCs w:val="18"/>
              </w:rPr>
            </w:pPr>
            <w:r>
              <w:rPr>
                <w:rFonts w:cs="Tahoma"/>
                <w:color w:val="000000"/>
                <w:szCs w:val="18"/>
              </w:rPr>
              <w:t xml:space="preserve">Lync </w:t>
            </w:r>
            <w:r w:rsidRPr="00F6565C">
              <w:rPr>
                <w:rFonts w:cs="Tahoma"/>
                <w:color w:val="000000"/>
                <w:szCs w:val="18"/>
              </w:rPr>
              <w:t>for Mac 2011</w:t>
            </w:r>
          </w:p>
          <w:p w14:paraId="4F0630B5" w14:textId="77777777" w:rsidR="00061A45" w:rsidRDefault="007C4ADB" w:rsidP="004B54F7">
            <w:pPr>
              <w:spacing w:line="240" w:lineRule="atLeast"/>
              <w:rPr>
                <w:rFonts w:cs="Tahoma"/>
                <w:color w:val="000000"/>
                <w:szCs w:val="18"/>
              </w:rPr>
            </w:pPr>
            <w:r>
              <w:rPr>
                <w:rFonts w:cs="Tahoma"/>
                <w:color w:val="000000"/>
                <w:szCs w:val="18"/>
              </w:rPr>
              <w:t>Outlook for Mac 2011</w:t>
            </w:r>
          </w:p>
          <w:p w14:paraId="3B8762A0" w14:textId="77777777" w:rsidR="00AD6AD6" w:rsidRPr="00F6565C" w:rsidRDefault="00AD6AD6" w:rsidP="004B54F7">
            <w:pPr>
              <w:spacing w:line="240" w:lineRule="atLeast"/>
              <w:rPr>
                <w:rFonts w:cs="Tahoma"/>
                <w:color w:val="000000"/>
                <w:szCs w:val="18"/>
              </w:rPr>
            </w:pPr>
            <w:r w:rsidRPr="00F6565C">
              <w:rPr>
                <w:rFonts w:cs="Tahoma"/>
                <w:color w:val="000000"/>
                <w:szCs w:val="18"/>
              </w:rPr>
              <w:t>PowerPoint for Mac 2011</w:t>
            </w:r>
          </w:p>
          <w:p w14:paraId="53DF69EB" w14:textId="77777777" w:rsidR="00AD6AD6" w:rsidRPr="00F6565C" w:rsidRDefault="00AD6AD6" w:rsidP="004B54F7">
            <w:pPr>
              <w:spacing w:line="240" w:lineRule="atLeast"/>
              <w:rPr>
                <w:rFonts w:cs="Tahoma"/>
                <w:color w:val="000000"/>
                <w:szCs w:val="18"/>
              </w:rPr>
            </w:pPr>
            <w:r w:rsidRPr="00F6565C">
              <w:rPr>
                <w:rFonts w:cs="Tahoma"/>
                <w:color w:val="000000"/>
                <w:szCs w:val="18"/>
              </w:rPr>
              <w:t>Excel for Mac 2011</w:t>
            </w:r>
          </w:p>
          <w:p w14:paraId="3CEF3563" w14:textId="77777777" w:rsidR="00AD6AD6" w:rsidRPr="00F414F2" w:rsidRDefault="00AD6AD6" w:rsidP="004B54F7">
            <w:pPr>
              <w:spacing w:line="240" w:lineRule="atLeast"/>
              <w:rPr>
                <w:rFonts w:cs="Tahoma"/>
                <w:color w:val="000000"/>
                <w:szCs w:val="18"/>
              </w:rPr>
            </w:pPr>
            <w:r w:rsidRPr="00F414F2">
              <w:rPr>
                <w:rFonts w:cs="Tahoma"/>
                <w:color w:val="000000"/>
                <w:szCs w:val="18"/>
              </w:rPr>
              <w:t>Word for Mac 2011</w:t>
            </w:r>
          </w:p>
        </w:tc>
      </w:tr>
    </w:tbl>
    <w:p w14:paraId="0BEF6E7A" w14:textId="77777777" w:rsidR="00D8064F" w:rsidRDefault="00AD6AD6" w:rsidP="0044720D">
      <w:pPr>
        <w:pStyle w:val="AppendixBodyText"/>
        <w:spacing w:after="0"/>
        <w:ind w:firstLine="550"/>
        <w:rPr>
          <w:rFonts w:ascii="Tahoma" w:hAnsi="Tahoma" w:cs="Tahoma"/>
          <w:i/>
          <w:sz w:val="16"/>
          <w:szCs w:val="16"/>
        </w:rPr>
      </w:pPr>
      <w:r w:rsidRPr="003C56F1">
        <w:rPr>
          <w:rFonts w:ascii="Tahoma" w:hAnsi="Tahoma" w:cs="Tahoma"/>
          <w:b/>
          <w:i/>
          <w:sz w:val="16"/>
          <w:szCs w:val="16"/>
        </w:rPr>
        <w:t>Note:</w:t>
      </w:r>
      <w:r>
        <w:rPr>
          <w:rFonts w:ascii="Tahoma" w:hAnsi="Tahoma" w:cs="Tahoma"/>
          <w:i/>
          <w:sz w:val="16"/>
          <w:szCs w:val="16"/>
        </w:rPr>
        <w:t xml:space="preserve"> The list of Office system Application Pool products is subject to change.</w:t>
      </w:r>
    </w:p>
    <w:p w14:paraId="7B6E086C" w14:textId="77777777" w:rsidR="00BA0707" w:rsidRPr="00BA0707" w:rsidRDefault="00BA0707" w:rsidP="0063466C">
      <w:pPr>
        <w:pStyle w:val="AppendixBodyText"/>
        <w:spacing w:after="0"/>
        <w:rPr>
          <w:rFonts w:ascii="Tahoma" w:hAnsi="Tahoma" w:cs="Tahoma"/>
          <w:bCs/>
          <w:sz w:val="18"/>
          <w:szCs w:val="16"/>
        </w:rPr>
      </w:pPr>
    </w:p>
    <w:p w14:paraId="474609BA" w14:textId="77777777" w:rsidR="00023FE7" w:rsidRDefault="00023FE7">
      <w:pPr>
        <w:pStyle w:val="Heading2"/>
        <w:ind w:left="0"/>
        <w:rPr>
          <w:rFonts w:ascii="Tahoma" w:hAnsi="Tahoma"/>
        </w:rPr>
      </w:pPr>
      <w:bookmarkStart w:id="766" w:name="_Toc336338228"/>
      <w:bookmarkStart w:id="767" w:name="_Toc352320048"/>
      <w:r>
        <w:rPr>
          <w:rFonts w:ascii="Tahoma" w:hAnsi="Tahoma"/>
        </w:rPr>
        <w:t>New Version Rights</w:t>
      </w:r>
      <w:bookmarkEnd w:id="766"/>
      <w:bookmarkEnd w:id="767"/>
    </w:p>
    <w:p w14:paraId="64EFED06" w14:textId="77777777" w:rsidR="00023FE7" w:rsidRDefault="00023FE7" w:rsidP="00BA0707">
      <w:pPr>
        <w:rPr>
          <w:rFonts w:cs="Tahoma"/>
        </w:rPr>
      </w:pPr>
    </w:p>
    <w:p w14:paraId="6364F1D1" w14:textId="77777777" w:rsidR="00023FE7" w:rsidRPr="0063466C" w:rsidRDefault="00023FE7" w:rsidP="0063466C">
      <w:pPr>
        <w:pStyle w:val="AppendixBodyText"/>
        <w:spacing w:after="0"/>
        <w:rPr>
          <w:rFonts w:ascii="Tahoma" w:hAnsi="Tahoma" w:cs="Tahoma"/>
          <w:sz w:val="18"/>
        </w:rPr>
      </w:pPr>
      <w:r>
        <w:rPr>
          <w:rFonts w:ascii="Tahoma" w:hAnsi="Tahoma" w:cs="Tahoma"/>
          <w:color w:val="000000"/>
          <w:sz w:val="18"/>
        </w:rPr>
        <w:t>With Software Assurance, customers are eligible to upgrade to new versions of licensed software made available during their term of Software Assurance coverage.  New Version Rights means, for any underlying licensed product for which Software Assurance coverage is ordered, the right to upgrade to, and run in place of the underlying licensed product, the latest version of that product that we make available during the covered period.  For example, if a new version of Microsoft Office is made available during the term of your coverage, your licenses will automatically be upgraded to the new version. Customers that acquire perpetual licenses through Software Assurance can deploy the upgrades after their coverage has expired.</w:t>
      </w:r>
    </w:p>
    <w:p w14:paraId="329DDBAF" w14:textId="77777777" w:rsidR="00BA0707" w:rsidRDefault="00BA0707" w:rsidP="0063466C">
      <w:pPr>
        <w:pStyle w:val="AppendixBodyText"/>
        <w:spacing w:after="0"/>
        <w:rPr>
          <w:rFonts w:ascii="Tahoma" w:hAnsi="Tahoma" w:cs="Tahoma"/>
        </w:rPr>
      </w:pPr>
    </w:p>
    <w:p w14:paraId="6D018C9B" w14:textId="77777777" w:rsidR="00023FE7" w:rsidRDefault="00023FE7">
      <w:pPr>
        <w:pStyle w:val="Heading2"/>
        <w:ind w:left="0"/>
        <w:rPr>
          <w:rFonts w:ascii="Tahoma" w:hAnsi="Tahoma"/>
          <w:sz w:val="18"/>
          <w:szCs w:val="18"/>
        </w:rPr>
      </w:pPr>
      <w:bookmarkStart w:id="768" w:name="_Toc336338229"/>
      <w:bookmarkStart w:id="769" w:name="_Toc352320049"/>
      <w:r>
        <w:rPr>
          <w:rFonts w:ascii="Tahoma" w:hAnsi="Tahoma"/>
        </w:rPr>
        <w:t>Office Multi Language Pack</w:t>
      </w:r>
      <w:bookmarkEnd w:id="768"/>
      <w:bookmarkEnd w:id="769"/>
    </w:p>
    <w:p w14:paraId="6F7C13D0" w14:textId="77777777" w:rsidR="00023FE7" w:rsidRDefault="00023FE7" w:rsidP="00BA0707">
      <w:pPr>
        <w:rPr>
          <w:rFonts w:cs="Tahoma"/>
          <w:color w:val="000000"/>
          <w:szCs w:val="18"/>
        </w:rPr>
      </w:pPr>
    </w:p>
    <w:p w14:paraId="0610F5FF" w14:textId="77777777" w:rsidR="0063466C" w:rsidRDefault="00E7419A" w:rsidP="0063466C">
      <w:pPr>
        <w:spacing w:after="60"/>
        <w:jc w:val="both"/>
        <w:rPr>
          <w:rFonts w:cs="Tahoma"/>
          <w:b/>
          <w:szCs w:val="18"/>
        </w:rPr>
      </w:pPr>
      <w:r w:rsidRPr="00F528E5">
        <w:rPr>
          <w:rFonts w:cs="Tahoma"/>
          <w:b/>
          <w:szCs w:val="18"/>
        </w:rPr>
        <w:t>Software Assura</w:t>
      </w:r>
      <w:r w:rsidR="0063466C">
        <w:rPr>
          <w:rFonts w:cs="Tahoma"/>
          <w:b/>
          <w:szCs w:val="18"/>
        </w:rPr>
        <w:t>nce customers</w:t>
      </w:r>
    </w:p>
    <w:p w14:paraId="53B9EC9C" w14:textId="77777777" w:rsidR="00E7419A" w:rsidRDefault="00E7419A" w:rsidP="00E7419A">
      <w:pPr>
        <w:jc w:val="both"/>
        <w:rPr>
          <w:rFonts w:cs="Tahoma"/>
          <w:szCs w:val="18"/>
        </w:rPr>
      </w:pPr>
      <w:r w:rsidRPr="00E7419A">
        <w:rPr>
          <w:rFonts w:cs="Tahoma"/>
          <w:szCs w:val="18"/>
        </w:rPr>
        <w:t>Customers with active Software Assurance coverage on</w:t>
      </w:r>
      <w:r>
        <w:rPr>
          <w:rFonts w:cs="Tahoma"/>
          <w:szCs w:val="18"/>
        </w:rPr>
        <w:t xml:space="preserve"> </w:t>
      </w:r>
      <w:r w:rsidRPr="00E7419A">
        <w:rPr>
          <w:rFonts w:cs="Tahoma"/>
          <w:szCs w:val="18"/>
        </w:rPr>
        <w:t xml:space="preserve">Office System products and suites are eligible for this benefit during the term of their Software Assurance coverage. Customers have the option to use the latest version of the Office Multi Language Pack with copies of Office System software they are permitted to </w:t>
      </w:r>
      <w:r w:rsidR="0063466C">
        <w:rPr>
          <w:rFonts w:cs="Tahoma"/>
          <w:szCs w:val="18"/>
        </w:rPr>
        <w:t>use under qualifying licenses.</w:t>
      </w:r>
    </w:p>
    <w:p w14:paraId="1EB7069F" w14:textId="77777777" w:rsidR="0063466C" w:rsidRPr="00E7419A" w:rsidRDefault="0063466C" w:rsidP="00E7419A">
      <w:pPr>
        <w:jc w:val="both"/>
        <w:rPr>
          <w:rFonts w:cs="Tahoma"/>
          <w:szCs w:val="18"/>
        </w:rPr>
      </w:pPr>
    </w:p>
    <w:p w14:paraId="6E85D574" w14:textId="77777777" w:rsidR="0063466C" w:rsidRDefault="00E7419A" w:rsidP="0063466C">
      <w:pPr>
        <w:spacing w:after="60"/>
        <w:jc w:val="both"/>
        <w:rPr>
          <w:rFonts w:cs="Tahoma"/>
          <w:b/>
          <w:szCs w:val="18"/>
        </w:rPr>
      </w:pPr>
      <w:r w:rsidRPr="00F528E5">
        <w:rPr>
          <w:rFonts w:cs="Tahoma"/>
          <w:b/>
          <w:szCs w:val="18"/>
        </w:rPr>
        <w:t>Eligible Onl</w:t>
      </w:r>
      <w:r w:rsidR="0063466C">
        <w:rPr>
          <w:rFonts w:cs="Tahoma"/>
          <w:b/>
          <w:szCs w:val="18"/>
        </w:rPr>
        <w:t>ine Services Benefits customers</w:t>
      </w:r>
    </w:p>
    <w:p w14:paraId="1F5ABF39" w14:textId="77777777" w:rsidR="00E7419A" w:rsidRPr="00E7419A" w:rsidRDefault="00E7419A" w:rsidP="00E7419A">
      <w:pPr>
        <w:jc w:val="both"/>
        <w:rPr>
          <w:rFonts w:cs="Tahoma"/>
          <w:szCs w:val="18"/>
        </w:rPr>
      </w:pPr>
      <w:r w:rsidRPr="00E7419A">
        <w:rPr>
          <w:rFonts w:cs="Tahoma"/>
          <w:szCs w:val="18"/>
        </w:rPr>
        <w:t>Customers with Office 365</w:t>
      </w:r>
      <w:r w:rsidR="008368B4">
        <w:rPr>
          <w:rFonts w:cs="Tahoma"/>
          <w:szCs w:val="18"/>
        </w:rPr>
        <w:t xml:space="preserve"> ProPlus</w:t>
      </w:r>
      <w:r w:rsidRPr="00E7419A">
        <w:rPr>
          <w:rFonts w:cs="Tahoma"/>
          <w:szCs w:val="18"/>
        </w:rPr>
        <w:t xml:space="preserve"> and Office 365</w:t>
      </w:r>
      <w:r w:rsidR="008368B4">
        <w:rPr>
          <w:rFonts w:cs="Tahoma"/>
          <w:szCs w:val="18"/>
        </w:rPr>
        <w:t xml:space="preserve"> Enterprise</w:t>
      </w:r>
      <w:r w:rsidRPr="00E7419A">
        <w:rPr>
          <w:rFonts w:cs="Tahoma"/>
          <w:szCs w:val="18"/>
        </w:rPr>
        <w:t xml:space="preserve"> E3 and E4 are eligible for this benefit during the term of their enrollment. </w:t>
      </w:r>
    </w:p>
    <w:p w14:paraId="7766BFC0" w14:textId="77777777" w:rsidR="00023FE7" w:rsidRDefault="00023FE7" w:rsidP="00BA0707">
      <w:pPr>
        <w:jc w:val="both"/>
        <w:rPr>
          <w:rFonts w:cs="Tahoma"/>
          <w:szCs w:val="18"/>
        </w:rPr>
      </w:pPr>
    </w:p>
    <w:p w14:paraId="3BD724FB" w14:textId="77777777" w:rsidR="00023FE7" w:rsidRDefault="00023FE7">
      <w:pPr>
        <w:jc w:val="both"/>
      </w:pPr>
      <w:r>
        <w:t xml:space="preserve">If a customer’s agreement provides perpetual rights to use the software under their qualifying licenses, they will have a perpetual right to use the Office Multi Language Pack with that software (a customer can continue using the Office Multi Language Pack with Office System software under their qualifying licenses even after their SA coverage on those licenses has expired).  Otherwise, the right to use the Office Multi Language Pack expires upon the expiration of rights under the qualifying Office System license. </w:t>
      </w:r>
    </w:p>
    <w:p w14:paraId="47B29151" w14:textId="77777777" w:rsidR="00BA0707" w:rsidRDefault="00BA0707" w:rsidP="00BA0707">
      <w:pPr>
        <w:jc w:val="both"/>
      </w:pPr>
    </w:p>
    <w:p w14:paraId="287DABFD" w14:textId="77777777" w:rsidR="00F76ED4" w:rsidRDefault="00F76ED4">
      <w:pPr>
        <w:rPr>
          <w:b/>
          <w:sz w:val="24"/>
          <w:szCs w:val="24"/>
          <w:lang w:val="x-none" w:eastAsia="x-none"/>
        </w:rPr>
      </w:pPr>
      <w:bookmarkStart w:id="770" w:name="_Toc291204555"/>
      <w:r>
        <w:rPr>
          <w:b/>
          <w:sz w:val="24"/>
          <w:szCs w:val="24"/>
          <w:lang w:val="x-none" w:eastAsia="x-none"/>
        </w:rPr>
        <w:br w:type="page"/>
      </w:r>
    </w:p>
    <w:p w14:paraId="783BE166" w14:textId="77777777" w:rsidR="000D4ECA" w:rsidRPr="000D4ECA" w:rsidRDefault="000D4ECA" w:rsidP="000D4ECA">
      <w:pPr>
        <w:outlineLvl w:val="1"/>
        <w:rPr>
          <w:b/>
          <w:sz w:val="24"/>
          <w:szCs w:val="24"/>
          <w:lang w:val="x-none" w:eastAsia="x-none"/>
        </w:rPr>
      </w:pPr>
      <w:r w:rsidRPr="000D4ECA">
        <w:rPr>
          <w:b/>
          <w:sz w:val="24"/>
          <w:szCs w:val="24"/>
          <w:lang w:val="x-none" w:eastAsia="x-none"/>
        </w:rPr>
        <w:lastRenderedPageBreak/>
        <w:t>P</w:t>
      </w:r>
      <w:r w:rsidRPr="000D4ECA">
        <w:rPr>
          <w:b/>
          <w:sz w:val="24"/>
          <w:szCs w:val="24"/>
          <w:lang w:eastAsia="x-none"/>
        </w:rPr>
        <w:t>lanning</w:t>
      </w:r>
      <w:r w:rsidRPr="000D4ECA">
        <w:rPr>
          <w:b/>
          <w:sz w:val="24"/>
          <w:szCs w:val="24"/>
          <w:lang w:val="x-none" w:eastAsia="x-none"/>
        </w:rPr>
        <w:t xml:space="preserve"> Services</w:t>
      </w:r>
      <w:bookmarkEnd w:id="770"/>
    </w:p>
    <w:p w14:paraId="2C42F3C0" w14:textId="77777777" w:rsidR="000D4ECA" w:rsidRPr="000D4ECA" w:rsidRDefault="000D4ECA" w:rsidP="000D4ECA">
      <w:pPr>
        <w:rPr>
          <w:rFonts w:cs="Tahoma"/>
          <w:color w:val="000000"/>
          <w:szCs w:val="18"/>
        </w:rPr>
      </w:pPr>
    </w:p>
    <w:p w14:paraId="1F8DE398" w14:textId="77777777" w:rsidR="000D4ECA" w:rsidRPr="000D4ECA" w:rsidRDefault="000D4ECA" w:rsidP="000D4ECA">
      <w:pPr>
        <w:spacing w:after="60"/>
        <w:rPr>
          <w:rFonts w:cs="Tahoma"/>
          <w:color w:val="000000"/>
          <w:szCs w:val="18"/>
        </w:rPr>
      </w:pPr>
      <w:r w:rsidRPr="000D4ECA">
        <w:rPr>
          <w:rFonts w:cs="Tahoma"/>
          <w:color w:val="000000"/>
          <w:szCs w:val="18"/>
        </w:rPr>
        <w:t>Customers (other than Academic Select License, Select Plus for Academic, Campus and School Agreement, and Open Value Subscription – Education Solutions) with Software Assurance Membership in the Application and Server Pools are eligible for this benefit.  The Planning Services benefit provides qualifying customers with pre-determined customized service offerings.  The available offerings include:</w:t>
      </w:r>
    </w:p>
    <w:p w14:paraId="216105B4" w14:textId="77777777" w:rsidR="000D4ECA" w:rsidRPr="000D4ECA" w:rsidRDefault="000D4ECA" w:rsidP="0063466C">
      <w:pPr>
        <w:rPr>
          <w:rFonts w:cs="Tahoma"/>
          <w:color w:val="000000"/>
          <w:szCs w:val="18"/>
        </w:rPr>
      </w:pPr>
    </w:p>
    <w:p w14:paraId="222488CF"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Desktop Deployment Planning Services (DDPS)</w:t>
      </w:r>
    </w:p>
    <w:p w14:paraId="6EA12C70" w14:textId="77777777" w:rsidR="000D4ECA" w:rsidRPr="000D4ECA" w:rsidRDefault="000D4ECA" w:rsidP="002C1048">
      <w:pPr>
        <w:numPr>
          <w:ilvl w:val="1"/>
          <w:numId w:val="130"/>
        </w:numPr>
        <w:spacing w:after="60" w:line="276" w:lineRule="auto"/>
        <w:ind w:left="1980"/>
        <w:rPr>
          <w:rFonts w:cs="Tahoma"/>
          <w:color w:val="000000"/>
          <w:szCs w:val="18"/>
        </w:rPr>
      </w:pPr>
      <w:r w:rsidRPr="000D4ECA">
        <w:rPr>
          <w:rFonts w:cs="Tahoma"/>
          <w:color w:val="000000"/>
          <w:szCs w:val="18"/>
        </w:rPr>
        <w:t xml:space="preserve">Description: DDPS provides customers with the fundamental analysis, planning and technical procedures necessary to begin their desktop deployment with Office 2010 and Windows </w:t>
      </w:r>
      <w:r w:rsidR="0040728D">
        <w:rPr>
          <w:rFonts w:cs="Tahoma"/>
          <w:color w:val="000000"/>
          <w:szCs w:val="18"/>
        </w:rPr>
        <w:t>8</w:t>
      </w:r>
      <w:r w:rsidRPr="000D4ECA">
        <w:rPr>
          <w:rFonts w:cs="Tahoma"/>
          <w:color w:val="000000"/>
          <w:szCs w:val="18"/>
        </w:rPr>
        <w:t>. This offering is based on Microsoft’s best practices for desktop deployment and helps customers reduce the cost, risk and complexity of deployments through high levels of process and automation. DDPS can also assist organizations evaluating Office 365 by addressing the consideration and requirements for adopting a cloud ready desktop environment.</w:t>
      </w:r>
    </w:p>
    <w:p w14:paraId="3832AA37" w14:textId="77777777" w:rsidR="000D4ECA" w:rsidRPr="000D4ECA" w:rsidRDefault="000D4ECA" w:rsidP="002C1048">
      <w:pPr>
        <w:numPr>
          <w:ilvl w:val="1"/>
          <w:numId w:val="130"/>
        </w:numPr>
        <w:spacing w:after="60" w:line="276" w:lineRule="auto"/>
        <w:ind w:left="1980"/>
        <w:rPr>
          <w:rFonts w:cs="Tahoma"/>
          <w:color w:val="000000"/>
          <w:szCs w:val="18"/>
        </w:rPr>
      </w:pPr>
      <w:r w:rsidRPr="000D4ECA">
        <w:rPr>
          <w:rFonts w:cs="Tahoma"/>
          <w:color w:val="000000"/>
          <w:szCs w:val="18"/>
        </w:rPr>
        <w:t>Service Levels: 1, 3, 5, 10 or 15 days</w:t>
      </w:r>
    </w:p>
    <w:p w14:paraId="0AB8DE9E" w14:textId="77777777" w:rsidR="000D4ECA" w:rsidRPr="000D4ECA" w:rsidRDefault="000D4ECA" w:rsidP="00024C3C">
      <w:pPr>
        <w:numPr>
          <w:ilvl w:val="0"/>
          <w:numId w:val="11"/>
        </w:numPr>
        <w:spacing w:after="60" w:line="276" w:lineRule="auto"/>
        <w:ind w:left="1440"/>
        <w:rPr>
          <w:rFonts w:cs="Tahoma"/>
          <w:color w:val="000000"/>
          <w:szCs w:val="18"/>
        </w:rPr>
      </w:pPr>
      <w:r w:rsidRPr="000D4ECA">
        <w:rPr>
          <w:rFonts w:cs="Tahoma"/>
          <w:color w:val="000000"/>
          <w:szCs w:val="18"/>
        </w:rPr>
        <w:t>SharePoint Deployment Planning Services (SDPS)</w:t>
      </w:r>
    </w:p>
    <w:p w14:paraId="714116AE" w14:textId="77777777" w:rsidR="000D4ECA" w:rsidRPr="000D4ECA" w:rsidRDefault="000D4ECA" w:rsidP="002C1048">
      <w:pPr>
        <w:numPr>
          <w:ilvl w:val="1"/>
          <w:numId w:val="131"/>
        </w:numPr>
        <w:spacing w:after="60" w:line="276" w:lineRule="auto"/>
        <w:ind w:left="1980"/>
        <w:rPr>
          <w:rFonts w:cs="Tahoma"/>
          <w:color w:val="000000"/>
          <w:szCs w:val="18"/>
        </w:rPr>
      </w:pPr>
      <w:r w:rsidRPr="000D4ECA">
        <w:rPr>
          <w:rFonts w:cs="Tahoma"/>
          <w:color w:val="000000"/>
          <w:szCs w:val="18"/>
        </w:rPr>
        <w:t xml:space="preserve">Description: SDPS enables qualified partners and Microsoft consultants to help customers to develop a customized SharePoint Portal Server deployment plan for their specific environment and assess the overall cost for technology deployment.  SDPS can also help customers with deployment planning to help move to Office 365, focused on SharePoint Online.  </w:t>
      </w:r>
    </w:p>
    <w:p w14:paraId="691015C2" w14:textId="77777777" w:rsidR="000D4ECA" w:rsidRPr="000D4ECA" w:rsidRDefault="000D4ECA" w:rsidP="002C1048">
      <w:pPr>
        <w:numPr>
          <w:ilvl w:val="1"/>
          <w:numId w:val="131"/>
        </w:numPr>
        <w:spacing w:after="60" w:line="276" w:lineRule="auto"/>
        <w:ind w:left="1980"/>
        <w:rPr>
          <w:rFonts w:cs="Tahoma"/>
          <w:color w:val="000000"/>
          <w:szCs w:val="18"/>
        </w:rPr>
      </w:pPr>
      <w:r w:rsidRPr="000D4ECA">
        <w:rPr>
          <w:rFonts w:cs="Tahoma"/>
          <w:color w:val="000000"/>
          <w:szCs w:val="18"/>
        </w:rPr>
        <w:t>Service Levels: 1, 3, 5, 10 or 15 days</w:t>
      </w:r>
    </w:p>
    <w:p w14:paraId="291F99C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Lync and Exchange Deployment Planning Services (L&amp;EDPS)</w:t>
      </w:r>
    </w:p>
    <w:p w14:paraId="3C5A58A1" w14:textId="77777777" w:rsidR="000D4ECA" w:rsidRPr="000D4ECA" w:rsidRDefault="000D4ECA" w:rsidP="002C1048">
      <w:pPr>
        <w:numPr>
          <w:ilvl w:val="1"/>
          <w:numId w:val="132"/>
        </w:numPr>
        <w:spacing w:after="60" w:line="276" w:lineRule="auto"/>
        <w:ind w:left="1980"/>
        <w:rPr>
          <w:rFonts w:cs="Tahoma"/>
          <w:color w:val="000000"/>
          <w:szCs w:val="18"/>
        </w:rPr>
      </w:pPr>
      <w:r w:rsidRPr="000D4ECA">
        <w:rPr>
          <w:rFonts w:cs="Tahoma"/>
          <w:color w:val="000000"/>
          <w:szCs w:val="18"/>
        </w:rPr>
        <w:t>Description: L&amp;EDPS enables qualified partners and Microsoft consultants to guide customers through the value and deployment planning stages of Lync and Exchange 2010 implementations, including analyzing the customer organization’s environment and sharing best practices, both for on-premises and cloud solutions.  L&amp;EDPS can also help customers with deployment planning to help move to Office 365, focused on Lync and Exchange Online.</w:t>
      </w:r>
    </w:p>
    <w:p w14:paraId="7106F852" w14:textId="77777777" w:rsidR="000D4ECA" w:rsidRPr="000D4ECA" w:rsidRDefault="000D4ECA" w:rsidP="002C1048">
      <w:pPr>
        <w:numPr>
          <w:ilvl w:val="1"/>
          <w:numId w:val="132"/>
        </w:numPr>
        <w:spacing w:after="60" w:line="276" w:lineRule="auto"/>
        <w:ind w:left="1980"/>
        <w:rPr>
          <w:rFonts w:cs="Tahoma"/>
          <w:color w:val="000000"/>
          <w:szCs w:val="18"/>
        </w:rPr>
      </w:pPr>
      <w:r w:rsidRPr="000D4ECA">
        <w:rPr>
          <w:rFonts w:cs="Tahoma"/>
          <w:color w:val="000000"/>
          <w:szCs w:val="18"/>
        </w:rPr>
        <w:t>Service Levels: 1, 3, 5, 10 or 15 days</w:t>
      </w:r>
    </w:p>
    <w:p w14:paraId="337147D8"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Private Cloud, Management and Virtualization Dep</w:t>
      </w:r>
      <w:r w:rsidRPr="000D4ECA">
        <w:rPr>
          <w:rFonts w:cs="Tahoma"/>
          <w:color w:val="000000"/>
          <w:szCs w:val="18"/>
        </w:rPr>
        <w:t>loyment Planning Services (</w:t>
      </w:r>
      <w:r w:rsidRPr="000D4ECA">
        <w:rPr>
          <w:rFonts w:cs="Tahoma" w:hint="eastAsia"/>
          <w:color w:val="000000"/>
          <w:szCs w:val="18"/>
          <w:lang w:eastAsia="ja-JP"/>
        </w:rPr>
        <w:t>PV</w:t>
      </w:r>
      <w:r w:rsidRPr="000D4ECA">
        <w:rPr>
          <w:rFonts w:cs="Tahoma"/>
          <w:color w:val="000000"/>
          <w:szCs w:val="18"/>
        </w:rPr>
        <w:t>DPS)</w:t>
      </w:r>
    </w:p>
    <w:p w14:paraId="1BDDEC3B" w14:textId="77777777" w:rsidR="000D4ECA" w:rsidRPr="000D4ECA" w:rsidRDefault="000D4ECA" w:rsidP="002C1048">
      <w:pPr>
        <w:numPr>
          <w:ilvl w:val="1"/>
          <w:numId w:val="133"/>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PVDPS provides structured consulting engagements that help customers take advantage of infrastructure solutions based on Windows Server, Systems Center and Hyper-V. This service will help reduce datacenter costs, increase business agility and provide improved control over the customer’s physical, virtual and hybrid infrastructure</w:t>
      </w:r>
      <w:r w:rsidRPr="000D4ECA">
        <w:rPr>
          <w:rFonts w:cs="Tahoma"/>
          <w:color w:val="000000"/>
          <w:szCs w:val="18"/>
        </w:rPr>
        <w:t xml:space="preserve">. </w:t>
      </w:r>
    </w:p>
    <w:p w14:paraId="2BBC6734" w14:textId="77777777" w:rsidR="000D4ECA" w:rsidRPr="000D4ECA" w:rsidRDefault="000D4ECA" w:rsidP="002C1048">
      <w:pPr>
        <w:numPr>
          <w:ilvl w:val="1"/>
          <w:numId w:val="133"/>
        </w:numPr>
        <w:spacing w:after="60" w:line="276" w:lineRule="auto"/>
        <w:ind w:left="1980"/>
        <w:rPr>
          <w:rFonts w:cs="Tahoma"/>
          <w:color w:val="000000"/>
          <w:szCs w:val="18"/>
        </w:rPr>
      </w:pPr>
      <w:r w:rsidRPr="000D4ECA">
        <w:rPr>
          <w:rFonts w:cs="Tahoma"/>
          <w:color w:val="000000"/>
          <w:szCs w:val="18"/>
        </w:rPr>
        <w:t>Service Levels: 3, 5, 10 or 15 days</w:t>
      </w:r>
    </w:p>
    <w:p w14:paraId="75D01293"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SQL Server Dep</w:t>
      </w:r>
      <w:r w:rsidRPr="000D4ECA">
        <w:rPr>
          <w:rFonts w:cs="Tahoma"/>
          <w:color w:val="000000"/>
          <w:szCs w:val="18"/>
        </w:rPr>
        <w:t>loyment Planning Services (</w:t>
      </w:r>
      <w:r w:rsidRPr="000D4ECA">
        <w:rPr>
          <w:rFonts w:cs="Tahoma" w:hint="eastAsia"/>
          <w:color w:val="000000"/>
          <w:szCs w:val="18"/>
          <w:lang w:eastAsia="ja-JP"/>
        </w:rPr>
        <w:t>SS</w:t>
      </w:r>
      <w:r w:rsidRPr="000D4ECA">
        <w:rPr>
          <w:rFonts w:cs="Tahoma"/>
          <w:color w:val="000000"/>
          <w:szCs w:val="18"/>
        </w:rPr>
        <w:t>DPS)</w:t>
      </w:r>
    </w:p>
    <w:p w14:paraId="4A6585B1" w14:textId="77777777" w:rsidR="000D4ECA" w:rsidRPr="000D4ECA" w:rsidRDefault="000D4ECA" w:rsidP="002C1048">
      <w:pPr>
        <w:numPr>
          <w:ilvl w:val="1"/>
          <w:numId w:val="134"/>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SSDPS provides in-depth assessment and deployment planning for migration to SQL Server, upgrade to new version of SQL Server solution, and SQL Server Business Intelligence solution.</w:t>
      </w:r>
    </w:p>
    <w:p w14:paraId="33C6AD8B" w14:textId="77777777" w:rsidR="000D4ECA" w:rsidRPr="000D4ECA" w:rsidRDefault="000D4ECA" w:rsidP="002C1048">
      <w:pPr>
        <w:numPr>
          <w:ilvl w:val="1"/>
          <w:numId w:val="134"/>
        </w:numPr>
        <w:spacing w:after="60" w:line="276" w:lineRule="auto"/>
        <w:ind w:left="1980"/>
        <w:rPr>
          <w:rFonts w:cs="Tahoma"/>
          <w:color w:val="000000"/>
          <w:szCs w:val="18"/>
        </w:rPr>
      </w:pPr>
      <w:r w:rsidRPr="000D4ECA">
        <w:rPr>
          <w:rFonts w:cs="Tahoma"/>
          <w:color w:val="000000"/>
          <w:szCs w:val="18"/>
        </w:rPr>
        <w:t>Service Levels: 3, 5, 10 or 15 days</w:t>
      </w:r>
    </w:p>
    <w:p w14:paraId="67FC89F5"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Developer Tools Dep</w:t>
      </w:r>
      <w:r w:rsidRPr="000D4ECA">
        <w:rPr>
          <w:rFonts w:cs="Tahoma"/>
          <w:color w:val="000000"/>
          <w:szCs w:val="18"/>
        </w:rPr>
        <w:t>loyment Planning Services (</w:t>
      </w:r>
      <w:r w:rsidRPr="000D4ECA">
        <w:rPr>
          <w:rFonts w:cs="Tahoma" w:hint="eastAsia"/>
          <w:color w:val="000000"/>
          <w:szCs w:val="18"/>
          <w:lang w:eastAsia="ja-JP"/>
        </w:rPr>
        <w:t>DT</w:t>
      </w:r>
      <w:r w:rsidRPr="000D4ECA">
        <w:rPr>
          <w:rFonts w:cs="Tahoma"/>
          <w:color w:val="000000"/>
          <w:szCs w:val="18"/>
        </w:rPr>
        <w:t>DPS)</w:t>
      </w:r>
    </w:p>
    <w:p w14:paraId="5E455B63" w14:textId="77777777" w:rsidR="000D4ECA" w:rsidRPr="000D4ECA" w:rsidRDefault="000D4ECA" w:rsidP="002C1048">
      <w:pPr>
        <w:numPr>
          <w:ilvl w:val="1"/>
          <w:numId w:val="135"/>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DTDPS provides rigorous analysis and a process-focused approach to develop a Visual Studio Team Foundation Server or Visual Studio Test Tools deployment plan.  Using best practices from Microsoft, a certified partner will build a unique deployment plan customized to business needs</w:t>
      </w:r>
      <w:r w:rsidRPr="000D4ECA">
        <w:rPr>
          <w:rFonts w:cs="Tahoma"/>
          <w:color w:val="000000"/>
          <w:szCs w:val="18"/>
        </w:rPr>
        <w:t xml:space="preserve">. </w:t>
      </w:r>
    </w:p>
    <w:p w14:paraId="25CFC793" w14:textId="77777777" w:rsidR="000D4ECA" w:rsidRPr="000D4ECA" w:rsidRDefault="000D4ECA" w:rsidP="002C1048">
      <w:pPr>
        <w:numPr>
          <w:ilvl w:val="1"/>
          <w:numId w:val="135"/>
        </w:numPr>
        <w:spacing w:after="60" w:line="276" w:lineRule="auto"/>
        <w:ind w:left="1980"/>
        <w:rPr>
          <w:rFonts w:cs="Tahoma"/>
          <w:color w:val="000000"/>
          <w:szCs w:val="18"/>
        </w:rPr>
      </w:pPr>
      <w:r w:rsidRPr="000D4ECA">
        <w:rPr>
          <w:rFonts w:cs="Tahoma"/>
          <w:color w:val="000000"/>
          <w:szCs w:val="18"/>
        </w:rPr>
        <w:t>Service Levels: 3</w:t>
      </w:r>
      <w:r w:rsidRPr="000D4ECA">
        <w:rPr>
          <w:rFonts w:cs="Tahoma" w:hint="eastAsia"/>
          <w:color w:val="000000"/>
          <w:szCs w:val="18"/>
          <w:lang w:eastAsia="ja-JP"/>
        </w:rPr>
        <w:t xml:space="preserve"> or 5</w:t>
      </w:r>
      <w:r w:rsidRPr="000D4ECA">
        <w:rPr>
          <w:rFonts w:cs="Tahoma"/>
          <w:color w:val="000000"/>
          <w:szCs w:val="18"/>
        </w:rPr>
        <w:t xml:space="preserve"> days</w:t>
      </w:r>
    </w:p>
    <w:p w14:paraId="2F28076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lastRenderedPageBreak/>
        <w:t>Public Cloud, Azure Dep</w:t>
      </w:r>
      <w:r w:rsidRPr="000D4ECA">
        <w:rPr>
          <w:rFonts w:cs="Tahoma"/>
          <w:color w:val="000000"/>
          <w:szCs w:val="18"/>
        </w:rPr>
        <w:t>loyment Planning Services (</w:t>
      </w:r>
      <w:r w:rsidRPr="000D4ECA">
        <w:rPr>
          <w:rFonts w:cs="Tahoma" w:hint="eastAsia"/>
          <w:color w:val="000000"/>
          <w:szCs w:val="18"/>
          <w:lang w:eastAsia="ja-JP"/>
        </w:rPr>
        <w:t>AZ</w:t>
      </w:r>
      <w:r w:rsidRPr="000D4ECA">
        <w:rPr>
          <w:rFonts w:cs="Tahoma"/>
          <w:color w:val="000000"/>
          <w:szCs w:val="18"/>
        </w:rPr>
        <w:t>DPS)</w:t>
      </w:r>
    </w:p>
    <w:p w14:paraId="2DAFD7D3" w14:textId="77777777" w:rsidR="000D4ECA" w:rsidRPr="000D4ECA" w:rsidRDefault="000D4ECA" w:rsidP="002C1048">
      <w:pPr>
        <w:numPr>
          <w:ilvl w:val="1"/>
          <w:numId w:val="136"/>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 xml:space="preserve">The </w:t>
      </w:r>
      <w:r w:rsidRPr="000D4ECA">
        <w:rPr>
          <w:rFonts w:cs="Tahoma"/>
          <w:color w:val="1D1B11"/>
          <w:szCs w:val="18"/>
        </w:rPr>
        <w:t>Public</w:t>
      </w:r>
      <w:r w:rsidRPr="000D4ECA">
        <w:rPr>
          <w:rFonts w:cs="Tahoma"/>
          <w:szCs w:val="18"/>
        </w:rPr>
        <w:t xml:space="preserve"> Cloud, AZDPS provides the training and migration service of the Windows Azure Platform. This service offers tutorial of the Windows Azure Platform with hands-on training, provide guidance on how to migration applications and data and how to architect applications for the cloud, and help customers migrate or write their first applications on the Windows Azure Platform.</w:t>
      </w:r>
    </w:p>
    <w:p w14:paraId="4DF78D59" w14:textId="77777777" w:rsidR="000D4ECA" w:rsidRPr="000D4ECA" w:rsidRDefault="000D4ECA" w:rsidP="0063466C">
      <w:pPr>
        <w:numPr>
          <w:ilvl w:val="1"/>
          <w:numId w:val="136"/>
        </w:numPr>
        <w:spacing w:line="276" w:lineRule="auto"/>
        <w:ind w:left="1987"/>
        <w:rPr>
          <w:rFonts w:cs="Tahoma"/>
          <w:color w:val="000000"/>
          <w:szCs w:val="18"/>
        </w:rPr>
      </w:pPr>
      <w:r w:rsidRPr="000D4ECA">
        <w:rPr>
          <w:rFonts w:cs="Tahoma"/>
          <w:color w:val="000000"/>
          <w:szCs w:val="18"/>
        </w:rPr>
        <w:t>Service Levels: 3, 5, or 1</w:t>
      </w:r>
      <w:r w:rsidRPr="000D4ECA">
        <w:rPr>
          <w:rFonts w:cs="Tahoma" w:hint="eastAsia"/>
          <w:color w:val="000000"/>
          <w:szCs w:val="18"/>
          <w:lang w:eastAsia="ja-JP"/>
        </w:rPr>
        <w:t>0</w:t>
      </w:r>
      <w:r w:rsidRPr="000D4ECA">
        <w:rPr>
          <w:rFonts w:cs="Tahoma"/>
          <w:color w:val="000000"/>
          <w:szCs w:val="18"/>
        </w:rPr>
        <w:t xml:space="preserve"> days</w:t>
      </w:r>
    </w:p>
    <w:p w14:paraId="2CF6650D" w14:textId="77777777" w:rsidR="000D4ECA" w:rsidRPr="000D4ECA" w:rsidRDefault="000D4ECA" w:rsidP="0063466C">
      <w:pPr>
        <w:tabs>
          <w:tab w:val="left" w:pos="8040"/>
        </w:tabs>
        <w:rPr>
          <w:rFonts w:cs="Tahoma"/>
          <w:color w:val="000000"/>
          <w:szCs w:val="18"/>
        </w:rPr>
      </w:pPr>
    </w:p>
    <w:p w14:paraId="038F75C6" w14:textId="77777777" w:rsidR="000D4ECA" w:rsidRPr="000D4ECA" w:rsidRDefault="000D4ECA" w:rsidP="000D4ECA">
      <w:pPr>
        <w:spacing w:after="60"/>
        <w:rPr>
          <w:rFonts w:cs="Tahoma"/>
          <w:color w:val="000000"/>
          <w:szCs w:val="18"/>
        </w:rPr>
      </w:pPr>
      <w:r w:rsidRPr="000D4ECA">
        <w:rPr>
          <w:rFonts w:cs="Tahoma"/>
          <w:color w:val="000000"/>
          <w:szCs w:val="18"/>
        </w:rPr>
        <w:t>The list of available services and associated service levels may change at any time.  Qualified Providers will provide customers with an outline of the available Scope of Work for each of the above service offerings upon request.</w:t>
      </w:r>
    </w:p>
    <w:p w14:paraId="31A5DC6F" w14:textId="77777777" w:rsidR="000D4ECA" w:rsidRPr="000D4ECA" w:rsidRDefault="000D4ECA" w:rsidP="0063466C">
      <w:pPr>
        <w:rPr>
          <w:rFonts w:cs="Tahoma"/>
          <w:color w:val="000000"/>
          <w:szCs w:val="18"/>
        </w:rPr>
      </w:pPr>
    </w:p>
    <w:p w14:paraId="43066E4F" w14:textId="77777777" w:rsidR="000D4ECA" w:rsidRPr="000D4ECA" w:rsidRDefault="000D4ECA" w:rsidP="000D4ECA">
      <w:pPr>
        <w:spacing w:after="60"/>
        <w:rPr>
          <w:rFonts w:cs="Tahoma"/>
          <w:bCs/>
          <w:color w:val="000000"/>
          <w:szCs w:val="18"/>
        </w:rPr>
      </w:pPr>
      <w:r w:rsidRPr="000D4ECA">
        <w:rPr>
          <w:rFonts w:cs="Tahoma"/>
          <w:color w:val="000000"/>
          <w:szCs w:val="18"/>
        </w:rPr>
        <w:t xml:space="preserve">Qualified customers receive a number of Planning Services days based on the number of qualifying Office Application licenses, qualifying Server licenses and the number of Core CAL suites, SQL CAL and Enterprise CAL suites for which Software Assurance is acquired (see the charts below for details).  </w:t>
      </w:r>
      <w:r w:rsidRPr="000D4ECA">
        <w:rPr>
          <w:rFonts w:cs="Tahoma"/>
          <w:bCs/>
          <w:color w:val="000000"/>
          <w:szCs w:val="18"/>
        </w:rPr>
        <w:t>The number of days a customer receives is put into a pool of Planning Services Days from which the customer can create vouchers for the above service offerings.  Customers may choose one or more of the above services and may select from available service levels up to the number of Planning Services days they have available.</w:t>
      </w:r>
    </w:p>
    <w:p w14:paraId="68C29A53" w14:textId="77777777" w:rsidR="001C1727" w:rsidRDefault="001C1727">
      <w:pPr>
        <w:rPr>
          <w:rFonts w:cs="Tahoma"/>
          <w:bCs/>
          <w:color w:val="000000"/>
          <w:szCs w:val="18"/>
        </w:rPr>
      </w:pPr>
    </w:p>
    <w:p w14:paraId="0CA742E3" w14:textId="77777777" w:rsidR="000D4ECA" w:rsidRDefault="000D4ECA" w:rsidP="000D4ECA">
      <w:pPr>
        <w:spacing w:after="60"/>
        <w:rPr>
          <w:rFonts w:cs="Tahoma"/>
          <w:bCs/>
          <w:color w:val="000000"/>
          <w:szCs w:val="18"/>
        </w:rPr>
      </w:pPr>
      <w:r w:rsidRPr="000D4ECA">
        <w:rPr>
          <w:rFonts w:cs="Tahoma"/>
          <w:bCs/>
          <w:color w:val="000000"/>
          <w:szCs w:val="18"/>
        </w:rPr>
        <w:t>The following table lists the qualifying Application and Server licenses and the points associated with each of them:</w:t>
      </w:r>
    </w:p>
    <w:p w14:paraId="07BDC50D" w14:textId="77777777" w:rsidR="0063466C" w:rsidRPr="000D4ECA" w:rsidRDefault="0063466C" w:rsidP="000D4ECA">
      <w:pPr>
        <w:spacing w:after="60"/>
        <w:rPr>
          <w:rFonts w:cs="Tahoma"/>
          <w:szCs w:val="18"/>
        </w:rPr>
      </w:pPr>
    </w:p>
    <w:tbl>
      <w:tblPr>
        <w:tblW w:w="8730" w:type="dxa"/>
        <w:tblInd w:w="468" w:type="dxa"/>
        <w:tblCellMar>
          <w:left w:w="0" w:type="dxa"/>
          <w:right w:w="0" w:type="dxa"/>
        </w:tblCellMar>
        <w:tblLook w:val="04A0" w:firstRow="1" w:lastRow="0" w:firstColumn="1" w:lastColumn="0" w:noHBand="0" w:noVBand="1"/>
      </w:tblPr>
      <w:tblGrid>
        <w:gridCol w:w="7290"/>
        <w:gridCol w:w="1440"/>
      </w:tblGrid>
      <w:tr w:rsidR="000D4ECA" w:rsidRPr="000D4ECA" w14:paraId="6E8CE103" w14:textId="77777777" w:rsidTr="00B87B49">
        <w:trPr>
          <w:trHeight w:val="393"/>
        </w:trPr>
        <w:tc>
          <w:tcPr>
            <w:tcW w:w="72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63D3B3F" w14:textId="77777777" w:rsidR="000D4ECA" w:rsidRPr="000D4ECA" w:rsidRDefault="000D4ECA" w:rsidP="000D4ECA">
            <w:pPr>
              <w:spacing w:after="60"/>
              <w:jc w:val="center"/>
              <w:rPr>
                <w:rFonts w:cs="Tahoma"/>
                <w:szCs w:val="18"/>
              </w:rPr>
            </w:pPr>
            <w:r w:rsidRPr="000D4ECA">
              <w:rPr>
                <w:rFonts w:cs="Tahoma"/>
                <w:b/>
                <w:bCs/>
                <w:szCs w:val="18"/>
              </w:rPr>
              <w:t xml:space="preserve">Office Applications and Server Licenses* </w:t>
            </w:r>
          </w:p>
        </w:tc>
        <w:tc>
          <w:tcPr>
            <w:tcW w:w="144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4616AA37" w14:textId="77777777" w:rsidR="000D4ECA" w:rsidRPr="000D4ECA" w:rsidRDefault="000D4ECA" w:rsidP="000D4ECA">
            <w:pPr>
              <w:spacing w:after="60"/>
              <w:jc w:val="center"/>
              <w:rPr>
                <w:rFonts w:cs="Tahoma"/>
                <w:szCs w:val="18"/>
              </w:rPr>
            </w:pPr>
            <w:r w:rsidRPr="000D4ECA">
              <w:rPr>
                <w:rFonts w:cs="Tahoma"/>
                <w:b/>
                <w:bCs/>
                <w:szCs w:val="18"/>
              </w:rPr>
              <w:t>Points</w:t>
            </w:r>
          </w:p>
        </w:tc>
      </w:tr>
      <w:tr w:rsidR="000D4ECA" w:rsidRPr="000D4ECA" w14:paraId="25D35FE9" w14:textId="77777777" w:rsidTr="00B87B49">
        <w:trPr>
          <w:trHeight w:val="127"/>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DA1128C" w14:textId="77777777" w:rsidR="000D4ECA" w:rsidRPr="000D4ECA" w:rsidRDefault="000D4ECA" w:rsidP="00D31281">
            <w:pPr>
              <w:spacing w:after="60"/>
              <w:jc w:val="center"/>
              <w:rPr>
                <w:rFonts w:cs="Tahoma"/>
                <w:szCs w:val="18"/>
              </w:rPr>
            </w:pPr>
            <w:r w:rsidRPr="000D4ECA">
              <w:rPr>
                <w:rFonts w:cs="Tahoma"/>
                <w:szCs w:val="18"/>
              </w:rPr>
              <w:t>Office Application Pool Products (including Office suites, Project Standard and Professional, Visio Standard</w:t>
            </w:r>
            <w:r w:rsidR="00D31281">
              <w:rPr>
                <w:rFonts w:cs="Tahoma"/>
                <w:szCs w:val="18"/>
              </w:rPr>
              <w:t xml:space="preserve"> and</w:t>
            </w:r>
            <w:r w:rsidRPr="000D4ECA">
              <w:rPr>
                <w:rFonts w:cs="Tahoma"/>
                <w:szCs w:val="18"/>
              </w:rPr>
              <w:t xml:space="preserve"> Professional)</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1526A"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1FB2AB52"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9133859" w14:textId="77777777" w:rsidR="000D4ECA" w:rsidRPr="000D4ECA" w:rsidRDefault="00F56FC9" w:rsidP="007002E0">
            <w:pPr>
              <w:spacing w:after="60"/>
              <w:jc w:val="center"/>
              <w:rPr>
                <w:rFonts w:cs="Tahoma"/>
                <w:szCs w:val="18"/>
              </w:rPr>
            </w:pPr>
            <w:r w:rsidRPr="000D4ECA">
              <w:rPr>
                <w:rFonts w:eastAsia="Calibri" w:cs="Tahoma" w:hint="eastAsia"/>
                <w:szCs w:val="18"/>
                <w:lang w:eastAsia="ja-JP"/>
              </w:rPr>
              <w:t>SQL Server Standard edition</w:t>
            </w:r>
            <w:r w:rsidRPr="000D4ECA">
              <w:rPr>
                <w:rFonts w:eastAsia="Calibri" w:cs="Tahoma"/>
                <w:szCs w:val="18"/>
              </w:rPr>
              <w:t xml:space="preserve">, </w:t>
            </w:r>
            <w:r w:rsidRPr="000D4ECA">
              <w:rPr>
                <w:rFonts w:eastAsia="Calibri" w:cs="Tahoma" w:hint="eastAsia"/>
                <w:szCs w:val="18"/>
                <w:lang w:eastAsia="ja-JP"/>
              </w:rPr>
              <w:t xml:space="preserve">Windows Server Standard edition, </w:t>
            </w:r>
            <w:r w:rsidR="00316AE2">
              <w:rPr>
                <w:rFonts w:eastAsia="Calibri" w:cs="Tahoma"/>
                <w:szCs w:val="18"/>
                <w:lang w:eastAsia="ja-JP"/>
              </w:rPr>
              <w:t xml:space="preserve">System Center 2012 Standard Server Management License (2-processor), </w:t>
            </w:r>
            <w:r w:rsidRPr="000D4ECA">
              <w:rPr>
                <w:rFonts w:eastAsia="Calibri" w:cs="Tahoma" w:hint="eastAsia"/>
                <w:szCs w:val="18"/>
                <w:lang w:eastAsia="ja-JP"/>
              </w:rPr>
              <w:t>Visual Studio Professional with MSDN, and Visual Studio Test Professional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1658BD8" w14:textId="77777777" w:rsidR="000D4ECA" w:rsidRPr="000D4ECA" w:rsidRDefault="000D4ECA" w:rsidP="000D4ECA">
            <w:pPr>
              <w:spacing w:after="60"/>
              <w:jc w:val="center"/>
              <w:rPr>
                <w:rFonts w:cs="Tahoma"/>
                <w:szCs w:val="18"/>
              </w:rPr>
            </w:pPr>
            <w:r w:rsidRPr="000D4ECA">
              <w:rPr>
                <w:rFonts w:cs="Tahoma"/>
                <w:szCs w:val="18"/>
              </w:rPr>
              <w:t>25</w:t>
            </w:r>
          </w:p>
        </w:tc>
      </w:tr>
      <w:tr w:rsidR="000D4ECA" w:rsidRPr="000D4ECA" w14:paraId="4E4B67B3"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4633811"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Enterprise edition</w:t>
            </w:r>
            <w:r w:rsidRPr="000D4ECA">
              <w:rPr>
                <w:rFonts w:eastAsia="Calibri" w:cs="Tahoma"/>
                <w:szCs w:val="18"/>
              </w:rPr>
              <w:t xml:space="preserve">, </w:t>
            </w:r>
            <w:r w:rsidRPr="00917538">
              <w:rPr>
                <w:rFonts w:cs="Tahoma" w:hint="eastAsia"/>
                <w:szCs w:val="18"/>
                <w:lang w:eastAsia="ja-JP"/>
              </w:rPr>
              <w:t>SQL Server B</w:t>
            </w:r>
            <w:r>
              <w:rPr>
                <w:rFonts w:cs="Tahoma"/>
                <w:szCs w:val="18"/>
                <w:lang w:eastAsia="ja-JP"/>
              </w:rPr>
              <w:t xml:space="preserve">usiness </w:t>
            </w:r>
            <w:r w:rsidRPr="00917538">
              <w:rPr>
                <w:rFonts w:cs="Tahoma" w:hint="eastAsia"/>
                <w:szCs w:val="18"/>
                <w:lang w:eastAsia="ja-JP"/>
              </w:rPr>
              <w:t>I</w:t>
            </w:r>
            <w:r>
              <w:rPr>
                <w:rFonts w:cs="Tahoma"/>
                <w:szCs w:val="18"/>
                <w:lang w:eastAsia="ja-JP"/>
              </w:rPr>
              <w:t>ntelligence</w:t>
            </w:r>
            <w:r w:rsidRPr="00917538">
              <w:rPr>
                <w:rFonts w:cs="Tahoma" w:hint="eastAsia"/>
                <w:szCs w:val="18"/>
                <w:lang w:eastAsia="ja-JP"/>
              </w:rPr>
              <w:t xml:space="preserve">, </w:t>
            </w:r>
            <w:r w:rsidRPr="000D4ECA">
              <w:rPr>
                <w:rFonts w:eastAsia="Calibri" w:cs="Tahoma" w:hint="eastAsia"/>
                <w:szCs w:val="18"/>
                <w:lang w:eastAsia="ja-JP"/>
              </w:rPr>
              <w:t>Windows Server Enterprise edition, and Visual Studio Premium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D6A9E66"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4A063F"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DD62428"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Data Center edition</w:t>
            </w:r>
            <w:r w:rsidRPr="000D4ECA">
              <w:rPr>
                <w:rFonts w:eastAsia="Calibri" w:cs="Tahoma"/>
                <w:szCs w:val="18"/>
              </w:rPr>
              <w:t xml:space="preserve">, </w:t>
            </w:r>
            <w:r w:rsidRPr="000D4ECA">
              <w:rPr>
                <w:rFonts w:eastAsia="Calibri" w:cs="Tahoma" w:hint="eastAsia"/>
                <w:szCs w:val="18"/>
                <w:lang w:eastAsia="ja-JP"/>
              </w:rPr>
              <w:t xml:space="preserve">Windows Server Data Center edition, </w:t>
            </w:r>
            <w:r w:rsidR="00316AE2">
              <w:rPr>
                <w:rFonts w:eastAsia="Calibri" w:cs="Tahoma"/>
                <w:szCs w:val="18"/>
                <w:lang w:eastAsia="ja-JP"/>
              </w:rPr>
              <w:t>System Center 2012 Datacenter Server Management License (2-processor)</w:t>
            </w:r>
            <w:r w:rsidRPr="000D4ECA">
              <w:rPr>
                <w:rFonts w:eastAsia="Calibri" w:cs="Tahoma" w:hint="eastAsia"/>
                <w:szCs w:val="18"/>
                <w:lang w:eastAsia="ja-JP"/>
              </w:rPr>
              <w:t>, and Visual Studio Ultimate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B35DC1C" w14:textId="77777777" w:rsidR="000D4ECA" w:rsidRPr="000D4ECA" w:rsidRDefault="000D4ECA" w:rsidP="000D4ECA">
            <w:pPr>
              <w:spacing w:after="60"/>
              <w:jc w:val="center"/>
              <w:rPr>
                <w:rFonts w:cs="Tahoma"/>
                <w:szCs w:val="18"/>
              </w:rPr>
            </w:pPr>
            <w:r w:rsidRPr="000D4ECA">
              <w:rPr>
                <w:rFonts w:cs="Tahoma"/>
                <w:szCs w:val="18"/>
              </w:rPr>
              <w:t>75</w:t>
            </w:r>
          </w:p>
        </w:tc>
      </w:tr>
    </w:tbl>
    <w:p w14:paraId="7EDE8430" w14:textId="77777777" w:rsidR="000D4ECA" w:rsidRPr="00991DD4" w:rsidRDefault="000D4ECA" w:rsidP="0063466C">
      <w:pPr>
        <w:ind w:firstLine="720"/>
        <w:rPr>
          <w:rFonts w:cs="Tahoma"/>
          <w:i/>
          <w:sz w:val="16"/>
          <w:szCs w:val="18"/>
        </w:rPr>
      </w:pPr>
      <w:r w:rsidRPr="00077CE5">
        <w:rPr>
          <w:rFonts w:cs="Tahoma"/>
          <w:b/>
          <w:i/>
          <w:sz w:val="16"/>
          <w:szCs w:val="18"/>
        </w:rPr>
        <w:t>Note:</w:t>
      </w:r>
      <w:r w:rsidRPr="00991DD4">
        <w:rPr>
          <w:rFonts w:cs="Tahoma"/>
          <w:i/>
          <w:sz w:val="16"/>
          <w:szCs w:val="18"/>
        </w:rPr>
        <w:t xml:space="preserve"> For CALs, see the CAL Suites table in this section</w:t>
      </w:r>
    </w:p>
    <w:p w14:paraId="39821575" w14:textId="77777777" w:rsidR="00F56FC9" w:rsidRDefault="00F56FC9" w:rsidP="0063466C">
      <w:pPr>
        <w:rPr>
          <w:rFonts w:cs="Tahoma"/>
          <w:szCs w:val="18"/>
          <w:lang w:eastAsia="ja-JP"/>
        </w:rPr>
      </w:pPr>
    </w:p>
    <w:p w14:paraId="4E7DF242" w14:textId="77777777" w:rsidR="000D4ECA" w:rsidRPr="000D4ECA" w:rsidRDefault="000D4ECA" w:rsidP="0063466C">
      <w:pPr>
        <w:rPr>
          <w:rFonts w:cs="Tahoma"/>
          <w:szCs w:val="18"/>
          <w:lang w:eastAsia="ja-JP"/>
        </w:rPr>
      </w:pPr>
      <w:r w:rsidRPr="000D4ECA">
        <w:rPr>
          <w:rFonts w:cs="Tahoma" w:hint="eastAsia"/>
          <w:szCs w:val="18"/>
          <w:lang w:eastAsia="ja-JP"/>
        </w:rPr>
        <w:t xml:space="preserve">When those eligible products are purchased through Enrollment for Application Platform (EAP) or Enrollment for Core Infrastructure (ECI), each awarded points covered under EAP and ECI are multiplied by two (2). </w:t>
      </w:r>
    </w:p>
    <w:p w14:paraId="50C3B620" w14:textId="77777777" w:rsidR="000D4ECA" w:rsidRPr="000D4ECA" w:rsidRDefault="000D4ECA" w:rsidP="0063466C">
      <w:pPr>
        <w:rPr>
          <w:rFonts w:cs="Tahoma"/>
          <w:szCs w:val="18"/>
          <w:lang w:eastAsia="ja-JP"/>
        </w:rPr>
      </w:pPr>
    </w:p>
    <w:p w14:paraId="7F2ED5E5" w14:textId="77777777" w:rsidR="000D4ECA" w:rsidRPr="000D4ECA" w:rsidRDefault="000D4ECA" w:rsidP="0063466C">
      <w:pPr>
        <w:rPr>
          <w:rFonts w:cs="Tahoma"/>
          <w:szCs w:val="18"/>
        </w:rPr>
      </w:pPr>
      <w:r w:rsidRPr="000D4ECA">
        <w:rPr>
          <w:rFonts w:cs="Tahoma"/>
          <w:szCs w:val="18"/>
        </w:rPr>
        <w:t>The total points that the customer is eligible for defines the Planning Services Days entitlements as shown below:</w:t>
      </w:r>
    </w:p>
    <w:p w14:paraId="42D09E17"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7715B89F" w14:textId="77777777" w:rsidTr="0044720D">
        <w:trPr>
          <w:trHeight w:val="393"/>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584DA169" w14:textId="77777777" w:rsidR="000D4ECA" w:rsidRPr="000D4ECA" w:rsidRDefault="000D4ECA" w:rsidP="000D4ECA">
            <w:pPr>
              <w:spacing w:after="60"/>
              <w:jc w:val="center"/>
              <w:rPr>
                <w:rFonts w:cs="Tahoma"/>
                <w:szCs w:val="18"/>
              </w:rPr>
            </w:pPr>
            <w:r w:rsidRPr="000D4ECA">
              <w:rPr>
                <w:rFonts w:cs="Tahoma"/>
                <w:b/>
                <w:bCs/>
                <w:szCs w:val="18"/>
              </w:rPr>
              <w:t>Office Applications and/or Server Licenses Points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353616CE" w14:textId="77777777" w:rsidR="000D4ECA" w:rsidRPr="000D4ECA" w:rsidRDefault="000D4ECA" w:rsidP="000D4ECA">
            <w:pPr>
              <w:spacing w:after="60"/>
              <w:jc w:val="center"/>
              <w:rPr>
                <w:rFonts w:cs="Tahoma"/>
                <w:szCs w:val="18"/>
              </w:rPr>
            </w:pPr>
            <w:r w:rsidRPr="000D4ECA">
              <w:rPr>
                <w:rFonts w:cs="Tahoma"/>
                <w:b/>
                <w:bCs/>
                <w:szCs w:val="18"/>
              </w:rPr>
              <w:t>Planning Services Days</w:t>
            </w:r>
          </w:p>
        </w:tc>
      </w:tr>
      <w:tr w:rsidR="000D4ECA" w:rsidRPr="000D4ECA" w14:paraId="22A81A41" w14:textId="77777777" w:rsidTr="0044720D">
        <w:trPr>
          <w:trHeight w:val="127"/>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89929" w14:textId="77777777" w:rsidR="000D4ECA" w:rsidRPr="000D4ECA" w:rsidRDefault="000D4ECA" w:rsidP="000D4ECA">
            <w:pPr>
              <w:spacing w:after="60"/>
              <w:jc w:val="center"/>
              <w:rPr>
                <w:rFonts w:cs="Tahoma"/>
                <w:szCs w:val="18"/>
              </w:rPr>
            </w:pPr>
            <w:r w:rsidRPr="000D4ECA">
              <w:rPr>
                <w:rFonts w:cs="Tahoma"/>
                <w:szCs w:val="18"/>
              </w:rPr>
              <w:t>200-499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CF874DD"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355AF328"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603EC88" w14:textId="77777777" w:rsidR="000D4ECA" w:rsidRPr="000D4ECA" w:rsidRDefault="000D4ECA" w:rsidP="000D4ECA">
            <w:pPr>
              <w:spacing w:after="60"/>
              <w:jc w:val="center"/>
              <w:rPr>
                <w:rFonts w:cs="Tahoma"/>
                <w:szCs w:val="18"/>
              </w:rPr>
            </w:pPr>
            <w:r w:rsidRPr="000D4ECA">
              <w:rPr>
                <w:rFonts w:cs="Tahoma"/>
                <w:szCs w:val="18"/>
              </w:rPr>
              <w:t>500-1,999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F95EABB"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2AF76D8D"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D2F1CAB" w14:textId="77777777" w:rsidR="000D4ECA" w:rsidRPr="000D4ECA" w:rsidRDefault="000D4ECA" w:rsidP="000D4ECA">
            <w:pPr>
              <w:spacing w:after="60"/>
              <w:jc w:val="center"/>
              <w:rPr>
                <w:rFonts w:cs="Tahoma"/>
                <w:szCs w:val="18"/>
              </w:rPr>
            </w:pPr>
            <w:r w:rsidRPr="000D4ECA">
              <w:rPr>
                <w:rFonts w:cs="Tahoma"/>
                <w:szCs w:val="18"/>
              </w:rPr>
              <w:t>2,000-3,999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36BD5D8"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6CEFBCE"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13288E5" w14:textId="77777777" w:rsidR="000D4ECA" w:rsidRPr="000D4ECA" w:rsidRDefault="000D4ECA" w:rsidP="000D4ECA">
            <w:pPr>
              <w:spacing w:after="60"/>
              <w:jc w:val="center"/>
              <w:rPr>
                <w:rFonts w:cs="Tahoma"/>
                <w:szCs w:val="18"/>
              </w:rPr>
            </w:pPr>
            <w:r w:rsidRPr="000D4ECA">
              <w:rPr>
                <w:rFonts w:cs="Tahoma"/>
                <w:szCs w:val="18"/>
              </w:rPr>
              <w:t>4,000 – 29,999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ABAAEC1"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6092270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D9ED192" w14:textId="77777777" w:rsidR="000D4ECA" w:rsidRPr="000D4ECA" w:rsidRDefault="000D4ECA" w:rsidP="000D4ECA">
            <w:pPr>
              <w:spacing w:after="60"/>
              <w:jc w:val="center"/>
              <w:rPr>
                <w:rFonts w:cs="Tahoma"/>
                <w:szCs w:val="18"/>
              </w:rPr>
            </w:pPr>
            <w:r w:rsidRPr="000D4ECA">
              <w:rPr>
                <w:rFonts w:cs="Tahoma"/>
                <w:szCs w:val="18"/>
              </w:rPr>
              <w:t>30,000 – 49,999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DAAFAD" w14:textId="77777777" w:rsidR="000D4ECA" w:rsidRPr="000D4ECA" w:rsidRDefault="000D4ECA" w:rsidP="000D4ECA">
            <w:pPr>
              <w:spacing w:after="60"/>
              <w:jc w:val="center"/>
              <w:rPr>
                <w:rFonts w:cs="Tahoma"/>
                <w:szCs w:val="18"/>
              </w:rPr>
            </w:pPr>
            <w:r w:rsidRPr="000D4ECA">
              <w:rPr>
                <w:rFonts w:cs="Tahoma"/>
                <w:szCs w:val="18"/>
              </w:rPr>
              <w:t>15</w:t>
            </w:r>
          </w:p>
        </w:tc>
      </w:tr>
      <w:tr w:rsidR="000D4ECA" w:rsidRPr="000D4ECA" w14:paraId="075E7F2F"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F05E08" w14:textId="77777777" w:rsidR="000D4ECA" w:rsidRPr="000D4ECA" w:rsidRDefault="000D4ECA" w:rsidP="000D4ECA">
            <w:pPr>
              <w:spacing w:after="60"/>
              <w:jc w:val="center"/>
              <w:rPr>
                <w:rFonts w:cs="Tahoma"/>
                <w:szCs w:val="18"/>
              </w:rPr>
            </w:pPr>
            <w:r w:rsidRPr="000D4ECA">
              <w:rPr>
                <w:rFonts w:cs="Tahoma"/>
                <w:szCs w:val="18"/>
              </w:rPr>
              <w:t>50,000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45570" w14:textId="77777777" w:rsidR="000D4ECA" w:rsidRPr="000D4ECA" w:rsidRDefault="000D4ECA" w:rsidP="000D4ECA">
            <w:pPr>
              <w:spacing w:after="60"/>
              <w:jc w:val="center"/>
              <w:rPr>
                <w:rFonts w:cs="Tahoma"/>
                <w:szCs w:val="18"/>
              </w:rPr>
            </w:pPr>
            <w:r w:rsidRPr="000D4ECA">
              <w:rPr>
                <w:rFonts w:cs="Tahoma"/>
                <w:szCs w:val="18"/>
              </w:rPr>
              <w:t>20</w:t>
            </w:r>
          </w:p>
        </w:tc>
      </w:tr>
      <w:tr w:rsidR="000D4ECA" w:rsidRPr="000D4ECA" w14:paraId="4EC2197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F41EB37" w14:textId="77777777" w:rsidR="000D4ECA" w:rsidRPr="000D4ECA" w:rsidRDefault="000D4ECA" w:rsidP="000D4ECA">
            <w:pPr>
              <w:spacing w:after="60"/>
              <w:jc w:val="center"/>
              <w:rPr>
                <w:rFonts w:cs="Tahoma"/>
                <w:szCs w:val="18"/>
              </w:rPr>
            </w:pPr>
            <w:r w:rsidRPr="000D4ECA">
              <w:rPr>
                <w:rFonts w:cs="Tahoma"/>
                <w:szCs w:val="18"/>
              </w:rPr>
              <w:t>100,000 – 199,999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EE97F36" w14:textId="77777777" w:rsidR="000D4ECA" w:rsidRPr="000D4ECA" w:rsidRDefault="000D4ECA" w:rsidP="000D4ECA">
            <w:pPr>
              <w:spacing w:after="60"/>
              <w:jc w:val="center"/>
              <w:rPr>
                <w:rFonts w:cs="Tahoma"/>
                <w:szCs w:val="18"/>
              </w:rPr>
            </w:pPr>
            <w:r w:rsidRPr="000D4ECA">
              <w:rPr>
                <w:rFonts w:cs="Tahoma"/>
                <w:szCs w:val="18"/>
              </w:rPr>
              <w:t>30</w:t>
            </w:r>
          </w:p>
        </w:tc>
      </w:tr>
      <w:tr w:rsidR="000D4ECA" w:rsidRPr="000D4ECA" w14:paraId="355B077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7583584" w14:textId="77777777" w:rsidR="000D4ECA" w:rsidRPr="000D4ECA" w:rsidRDefault="000D4ECA" w:rsidP="000D4ECA">
            <w:pPr>
              <w:spacing w:after="60"/>
              <w:jc w:val="center"/>
              <w:rPr>
                <w:rFonts w:cs="Tahoma"/>
                <w:szCs w:val="18"/>
              </w:rPr>
            </w:pPr>
            <w:r w:rsidRPr="000D4ECA">
              <w:rPr>
                <w:rFonts w:cs="Tahoma"/>
                <w:szCs w:val="18"/>
              </w:rPr>
              <w:t>200,000 – 399,999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09B469" w14:textId="77777777" w:rsidR="000D4ECA" w:rsidRPr="000D4ECA" w:rsidRDefault="000D4ECA" w:rsidP="000D4ECA">
            <w:pPr>
              <w:spacing w:after="60"/>
              <w:jc w:val="center"/>
              <w:rPr>
                <w:rFonts w:cs="Tahoma"/>
                <w:szCs w:val="18"/>
              </w:rPr>
            </w:pPr>
            <w:r w:rsidRPr="000D4ECA">
              <w:rPr>
                <w:rFonts w:cs="Tahoma"/>
                <w:szCs w:val="18"/>
              </w:rPr>
              <w:t>40</w:t>
            </w:r>
          </w:p>
        </w:tc>
      </w:tr>
      <w:tr w:rsidR="000D4ECA" w:rsidRPr="000D4ECA" w14:paraId="209D6206"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3A72F2" w14:textId="77777777" w:rsidR="000D4ECA" w:rsidRPr="000D4ECA" w:rsidRDefault="000D4ECA" w:rsidP="000D4ECA">
            <w:pPr>
              <w:spacing w:after="60"/>
              <w:jc w:val="center"/>
              <w:rPr>
                <w:rFonts w:cs="Tahoma"/>
                <w:szCs w:val="18"/>
              </w:rPr>
            </w:pPr>
            <w:r w:rsidRPr="000D4ECA">
              <w:rPr>
                <w:rFonts w:cs="Tahoma"/>
                <w:szCs w:val="18"/>
              </w:rPr>
              <w:t>400,000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8540D"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24B8A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C6463D"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8165A1" w14:textId="77777777" w:rsidR="000D4ECA" w:rsidRPr="000D4ECA" w:rsidRDefault="000D4ECA" w:rsidP="000D4ECA">
            <w:pPr>
              <w:spacing w:after="60"/>
              <w:jc w:val="center"/>
              <w:rPr>
                <w:rFonts w:cs="Tahoma"/>
                <w:szCs w:val="18"/>
              </w:rPr>
            </w:pPr>
            <w:r w:rsidRPr="000D4ECA">
              <w:rPr>
                <w:rFonts w:cs="Tahoma"/>
                <w:szCs w:val="18"/>
              </w:rPr>
              <w:t>75</w:t>
            </w:r>
          </w:p>
        </w:tc>
      </w:tr>
    </w:tbl>
    <w:p w14:paraId="67CD302A" w14:textId="77777777" w:rsidR="000D4ECA" w:rsidRPr="000D4ECA" w:rsidRDefault="000D4ECA" w:rsidP="0063466C">
      <w:pPr>
        <w:rPr>
          <w:rFonts w:cs="Tahoma"/>
          <w:szCs w:val="18"/>
        </w:rPr>
      </w:pPr>
    </w:p>
    <w:p w14:paraId="45BDB65D" w14:textId="77777777" w:rsidR="000D4ECA" w:rsidRPr="000D4ECA" w:rsidRDefault="000D4ECA" w:rsidP="0063466C">
      <w:pPr>
        <w:rPr>
          <w:rFonts w:cs="Tahoma"/>
          <w:szCs w:val="18"/>
        </w:rPr>
      </w:pPr>
      <w:r w:rsidRPr="000D4ECA">
        <w:rPr>
          <w:rFonts w:cs="Tahoma"/>
          <w:szCs w:val="18"/>
        </w:rPr>
        <w:t xml:space="preserve">Core CAL Suite and SQL CAL SA coverage counts as </w:t>
      </w:r>
      <w:r w:rsidRPr="000D4ECA">
        <w:rPr>
          <w:rFonts w:cs="Tahoma"/>
          <w:szCs w:val="18"/>
          <w:u w:val="single"/>
        </w:rPr>
        <w:t>one (1) point</w:t>
      </w:r>
      <w:r w:rsidR="00DE28FE">
        <w:rPr>
          <w:rFonts w:cs="Tahoma"/>
          <w:szCs w:val="18"/>
          <w:u w:val="single"/>
        </w:rPr>
        <w:t xml:space="preserve"> </w:t>
      </w:r>
      <w:r w:rsidRPr="000D4ECA">
        <w:rPr>
          <w:rFonts w:cs="Tahoma"/>
          <w:szCs w:val="18"/>
        </w:rPr>
        <w:t xml:space="preserve">toward the thresholds in the first column below, Enterprise CAL Suite SA coverage counts as </w:t>
      </w:r>
      <w:r w:rsidRPr="000D4ECA">
        <w:rPr>
          <w:rFonts w:cs="Tahoma"/>
          <w:szCs w:val="18"/>
          <w:u w:val="single"/>
        </w:rPr>
        <w:t>two (2) points</w:t>
      </w:r>
      <w:r w:rsidRPr="000D4ECA">
        <w:rPr>
          <w:rFonts w:cs="Tahoma"/>
          <w:szCs w:val="18"/>
        </w:rPr>
        <w:t xml:space="preserve"> toward the thresholds in the first column below:</w:t>
      </w:r>
    </w:p>
    <w:p w14:paraId="1A09F856"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5DAD9EF1" w14:textId="77777777" w:rsidTr="0044720D">
        <w:trPr>
          <w:trHeight w:val="298"/>
          <w:tblHeader/>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B88B9F6" w14:textId="77777777" w:rsidR="000D4ECA" w:rsidRPr="000D4ECA" w:rsidRDefault="000D4ECA" w:rsidP="000D4ECA">
            <w:pPr>
              <w:spacing w:after="60"/>
              <w:jc w:val="center"/>
              <w:rPr>
                <w:rFonts w:cs="Tahoma"/>
                <w:szCs w:val="18"/>
              </w:rPr>
            </w:pPr>
            <w:r w:rsidRPr="000D4ECA">
              <w:rPr>
                <w:rFonts w:cs="Tahoma"/>
                <w:b/>
                <w:bCs/>
                <w:szCs w:val="18"/>
                <w:lang w:val="fr-FR"/>
              </w:rPr>
              <w:t>CAL Suites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752C71F" w14:textId="77777777" w:rsidR="000D4ECA" w:rsidRPr="000D4ECA" w:rsidRDefault="000D4ECA" w:rsidP="000D4ECA">
            <w:pPr>
              <w:spacing w:after="60"/>
              <w:rPr>
                <w:rFonts w:cs="Tahoma"/>
                <w:szCs w:val="18"/>
              </w:rPr>
            </w:pPr>
            <w:r w:rsidRPr="000D4ECA">
              <w:rPr>
                <w:rFonts w:cs="Tahoma"/>
                <w:b/>
                <w:bCs/>
                <w:szCs w:val="18"/>
              </w:rPr>
              <w:t xml:space="preserve">Planning Services Days </w:t>
            </w:r>
          </w:p>
        </w:tc>
      </w:tr>
      <w:tr w:rsidR="000D4ECA" w:rsidRPr="000D4ECA" w14:paraId="50300950" w14:textId="77777777" w:rsidTr="0044720D">
        <w:trPr>
          <w:trHeight w:val="23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8B7639B" w14:textId="77777777" w:rsidR="000D4ECA" w:rsidRPr="000D4ECA" w:rsidRDefault="000D4ECA" w:rsidP="000D4ECA">
            <w:pPr>
              <w:spacing w:after="60"/>
              <w:jc w:val="center"/>
              <w:rPr>
                <w:rFonts w:cs="Tahoma"/>
                <w:szCs w:val="18"/>
              </w:rPr>
            </w:pPr>
            <w:r w:rsidRPr="000D4ECA">
              <w:rPr>
                <w:rFonts w:cs="Tahoma"/>
                <w:szCs w:val="18"/>
              </w:rPr>
              <w:t>200-3,999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752C44"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4ED28BD1" w14:textId="77777777" w:rsidTr="0044720D">
        <w:trPr>
          <w:trHeight w:val="5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E22F62" w14:textId="77777777" w:rsidR="000D4ECA" w:rsidRPr="000D4ECA" w:rsidRDefault="000D4ECA" w:rsidP="000D4ECA">
            <w:pPr>
              <w:spacing w:after="60"/>
              <w:jc w:val="center"/>
              <w:rPr>
                <w:rFonts w:cs="Tahoma"/>
                <w:szCs w:val="18"/>
              </w:rPr>
            </w:pPr>
            <w:r w:rsidRPr="000D4ECA">
              <w:rPr>
                <w:rFonts w:cs="Tahoma"/>
                <w:szCs w:val="18"/>
              </w:rPr>
              <w:t>4,000 – 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9409CF7"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7A0B619B"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E4AB3D4" w14:textId="77777777" w:rsidR="000D4ECA" w:rsidRPr="000D4ECA" w:rsidRDefault="000D4ECA" w:rsidP="000D4ECA">
            <w:pPr>
              <w:spacing w:after="60"/>
              <w:jc w:val="center"/>
              <w:rPr>
                <w:rFonts w:cs="Tahoma"/>
                <w:szCs w:val="18"/>
              </w:rPr>
            </w:pPr>
            <w:r w:rsidRPr="000D4ECA">
              <w:rPr>
                <w:rFonts w:cs="Tahoma"/>
                <w:szCs w:val="18"/>
              </w:rPr>
              <w:t>10,000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2E1C33B"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EC3AC15"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1AC79D6" w14:textId="77777777" w:rsidR="000D4ECA" w:rsidRPr="000D4ECA" w:rsidRDefault="000D4ECA" w:rsidP="000D4ECA">
            <w:pPr>
              <w:spacing w:after="60"/>
              <w:jc w:val="center"/>
              <w:rPr>
                <w:rFonts w:cs="Tahoma"/>
                <w:szCs w:val="18"/>
              </w:rPr>
            </w:pPr>
            <w:r w:rsidRPr="000D4ECA">
              <w:rPr>
                <w:rFonts w:cs="Tahoma"/>
                <w:szCs w:val="18"/>
              </w:rPr>
              <w:t>100,000 – 299,999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0CACA66" w14:textId="77777777" w:rsidR="000D4ECA" w:rsidRPr="000D4ECA" w:rsidRDefault="000D4ECA" w:rsidP="000D4ECA">
            <w:pPr>
              <w:spacing w:after="60"/>
              <w:jc w:val="center"/>
              <w:rPr>
                <w:rFonts w:cs="Tahoma"/>
                <w:szCs w:val="18"/>
              </w:rPr>
            </w:pPr>
            <w:r w:rsidRPr="000D4ECA">
              <w:rPr>
                <w:rFonts w:cs="Tahoma"/>
                <w:szCs w:val="18"/>
              </w:rPr>
              <w:t>7</w:t>
            </w:r>
          </w:p>
        </w:tc>
      </w:tr>
      <w:tr w:rsidR="000D4ECA" w:rsidRPr="000D4ECA" w14:paraId="5E0569E6" w14:textId="77777777" w:rsidTr="0044720D">
        <w:trPr>
          <w:trHeight w:val="73"/>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3AD7361" w14:textId="77777777" w:rsidR="000D4ECA" w:rsidRPr="000D4ECA" w:rsidRDefault="000D4ECA" w:rsidP="000D4ECA">
            <w:pPr>
              <w:spacing w:after="60"/>
              <w:jc w:val="center"/>
              <w:rPr>
                <w:rFonts w:cs="Tahoma"/>
                <w:szCs w:val="18"/>
              </w:rPr>
            </w:pPr>
            <w:r w:rsidRPr="000D4ECA">
              <w:rPr>
                <w:rFonts w:cs="Tahoma"/>
                <w:szCs w:val="18"/>
              </w:rPr>
              <w:t>300,000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300A3B"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240F2934"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0BC8F0C"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CC887D1" w14:textId="77777777" w:rsidR="000D4ECA" w:rsidRPr="000D4ECA" w:rsidRDefault="000D4ECA" w:rsidP="000D4ECA">
            <w:pPr>
              <w:spacing w:after="60"/>
              <w:jc w:val="center"/>
              <w:rPr>
                <w:rFonts w:cs="Tahoma"/>
                <w:szCs w:val="18"/>
              </w:rPr>
            </w:pPr>
            <w:r w:rsidRPr="000D4ECA">
              <w:rPr>
                <w:rFonts w:cs="Tahoma"/>
                <w:szCs w:val="18"/>
              </w:rPr>
              <w:t>12</w:t>
            </w:r>
          </w:p>
        </w:tc>
      </w:tr>
    </w:tbl>
    <w:p w14:paraId="74AC8648" w14:textId="77777777" w:rsidR="001C1727" w:rsidRDefault="001C1727">
      <w:pPr>
        <w:rPr>
          <w:rFonts w:cs="Tahoma"/>
          <w:szCs w:val="20"/>
        </w:rPr>
      </w:pPr>
    </w:p>
    <w:p w14:paraId="19A8628F" w14:textId="77777777" w:rsidR="000D4ECA" w:rsidRPr="000D4ECA" w:rsidRDefault="000D4ECA" w:rsidP="000D4ECA">
      <w:pPr>
        <w:spacing w:after="60"/>
        <w:rPr>
          <w:rFonts w:cs="Tahoma"/>
          <w:szCs w:val="20"/>
        </w:rPr>
      </w:pPr>
      <w:r w:rsidRPr="000D4ECA">
        <w:rPr>
          <w:rFonts w:cs="Tahoma"/>
          <w:szCs w:val="20"/>
        </w:rPr>
        <w:t>Examples</w:t>
      </w:r>
    </w:p>
    <w:p w14:paraId="6BD9B8BA" w14:textId="77777777" w:rsidR="000D4ECA" w:rsidRPr="000D4ECA" w:rsidRDefault="000D4ECA" w:rsidP="000D4ECA">
      <w:pPr>
        <w:spacing w:after="60"/>
        <w:rPr>
          <w:rFonts w:cs="Tahoma"/>
          <w:szCs w:val="20"/>
        </w:rPr>
      </w:pPr>
      <w:r w:rsidRPr="000D4ECA">
        <w:rPr>
          <w:rFonts w:cs="Tahoma"/>
          <w:szCs w:val="20"/>
        </w:rPr>
        <w:t>Open Value Agreement with:</w:t>
      </w:r>
    </w:p>
    <w:p w14:paraId="1A909AEE" w14:textId="77777777" w:rsidR="000D4ECA" w:rsidRPr="000D4ECA" w:rsidRDefault="000D4ECA" w:rsidP="000D4ECA">
      <w:pPr>
        <w:spacing w:after="60"/>
        <w:rPr>
          <w:rFonts w:cs="Tahoma"/>
          <w:szCs w:val="20"/>
        </w:rPr>
      </w:pPr>
      <w:r w:rsidRPr="000D4ECA">
        <w:rPr>
          <w:rFonts w:cs="Tahoma"/>
          <w:szCs w:val="20"/>
        </w:rPr>
        <w:t>150 Office Professional Plus L&amp;SA</w:t>
      </w:r>
    </w:p>
    <w:p w14:paraId="38944A8B" w14:textId="77777777" w:rsidR="000D4ECA" w:rsidRPr="000D4ECA" w:rsidRDefault="000D4ECA" w:rsidP="000D4ECA">
      <w:pPr>
        <w:spacing w:after="60"/>
        <w:rPr>
          <w:rFonts w:cs="Tahoma"/>
          <w:szCs w:val="20"/>
          <w:u w:val="single"/>
        </w:rPr>
      </w:pPr>
      <w:r w:rsidRPr="000D4ECA">
        <w:rPr>
          <w:rFonts w:cs="Tahoma"/>
          <w:szCs w:val="20"/>
          <w:u w:val="single"/>
        </w:rPr>
        <w:t>+50 Visio Standard SA</w:t>
      </w:r>
      <w:r w:rsidRPr="000D4ECA">
        <w:rPr>
          <w:rFonts w:cs="Tahoma"/>
          <w:szCs w:val="20"/>
          <w:u w:val="single"/>
        </w:rPr>
        <w:tab/>
      </w:r>
    </w:p>
    <w:p w14:paraId="2BFC852C" w14:textId="77777777" w:rsidR="000D4ECA" w:rsidRPr="000D4ECA" w:rsidRDefault="000D4ECA" w:rsidP="000D4ECA">
      <w:pPr>
        <w:spacing w:after="60"/>
        <w:rPr>
          <w:rFonts w:cs="Tahoma"/>
          <w:szCs w:val="20"/>
        </w:rPr>
      </w:pPr>
      <w:r w:rsidRPr="000D4ECA">
        <w:rPr>
          <w:rFonts w:cs="Tahoma"/>
          <w:szCs w:val="20"/>
        </w:rPr>
        <w:t>200 Covered Office Applications and/or Server Licenses Points = 1 day</w:t>
      </w:r>
    </w:p>
    <w:p w14:paraId="118DB830" w14:textId="77777777" w:rsidR="000D4ECA" w:rsidRPr="000D4ECA" w:rsidRDefault="000D4ECA" w:rsidP="00077CE5">
      <w:pPr>
        <w:rPr>
          <w:rFonts w:cs="Tahoma"/>
          <w:szCs w:val="20"/>
        </w:rPr>
      </w:pPr>
    </w:p>
    <w:p w14:paraId="04DFBCB1" w14:textId="77777777" w:rsidR="000D4ECA" w:rsidRPr="000D4ECA" w:rsidRDefault="000D4ECA" w:rsidP="000D4ECA">
      <w:pPr>
        <w:spacing w:after="60"/>
        <w:rPr>
          <w:rFonts w:cs="Tahoma"/>
          <w:szCs w:val="20"/>
        </w:rPr>
      </w:pPr>
      <w:r w:rsidRPr="000D4ECA">
        <w:rPr>
          <w:rFonts w:cs="Tahoma"/>
          <w:szCs w:val="20"/>
        </w:rPr>
        <w:t>Select or Select Plus SAM Enrollment with:</w:t>
      </w:r>
    </w:p>
    <w:p w14:paraId="16568F12" w14:textId="77777777" w:rsidR="000D4ECA" w:rsidRPr="000D4ECA" w:rsidRDefault="000D4ECA" w:rsidP="000D4ECA">
      <w:pPr>
        <w:spacing w:after="60"/>
        <w:rPr>
          <w:rFonts w:cs="Tahoma"/>
          <w:szCs w:val="20"/>
        </w:rPr>
      </w:pPr>
      <w:r w:rsidRPr="000D4ECA">
        <w:rPr>
          <w:rFonts w:cs="Tahoma"/>
          <w:szCs w:val="20"/>
        </w:rPr>
        <w:t>3,500 Enterprise CAL Suite SA</w:t>
      </w:r>
    </w:p>
    <w:p w14:paraId="11BB64EE" w14:textId="77777777" w:rsidR="000D4ECA" w:rsidRPr="000D4ECA" w:rsidRDefault="000D4ECA" w:rsidP="000D4ECA">
      <w:pPr>
        <w:spacing w:after="60"/>
        <w:rPr>
          <w:rFonts w:cs="Tahoma"/>
          <w:szCs w:val="20"/>
        </w:rPr>
      </w:pPr>
      <w:proofErr w:type="gramStart"/>
      <w:r w:rsidRPr="000D4ECA">
        <w:rPr>
          <w:rFonts w:cs="Tahoma"/>
          <w:szCs w:val="20"/>
          <w:u w:val="single"/>
        </w:rPr>
        <w:t>x</w:t>
      </w:r>
      <w:proofErr w:type="gramEnd"/>
      <w:r w:rsidRPr="000D4ECA">
        <w:rPr>
          <w:rFonts w:cs="Tahoma"/>
          <w:szCs w:val="20"/>
          <w:u w:val="single"/>
        </w:rPr>
        <w:t xml:space="preserve"> 2 points each</w:t>
      </w:r>
      <w:r w:rsidRPr="000D4ECA">
        <w:rPr>
          <w:rFonts w:cs="Tahoma"/>
          <w:szCs w:val="20"/>
          <w:u w:val="single"/>
        </w:rPr>
        <w:tab/>
      </w:r>
      <w:r w:rsidRPr="000D4ECA">
        <w:rPr>
          <w:rFonts w:cs="Tahoma"/>
          <w:szCs w:val="20"/>
          <w:u w:val="single"/>
        </w:rPr>
        <w:tab/>
      </w:r>
      <w:r w:rsidRPr="000D4ECA">
        <w:rPr>
          <w:rFonts w:cs="Tahoma"/>
          <w:szCs w:val="20"/>
        </w:rPr>
        <w:t xml:space="preserve"> </w:t>
      </w:r>
    </w:p>
    <w:p w14:paraId="5D1BCB90" w14:textId="77777777" w:rsidR="000D4ECA" w:rsidRPr="000D4ECA" w:rsidRDefault="000D4ECA" w:rsidP="000D4ECA">
      <w:pPr>
        <w:spacing w:after="60"/>
        <w:rPr>
          <w:rFonts w:cs="Tahoma"/>
          <w:szCs w:val="20"/>
        </w:rPr>
      </w:pPr>
      <w:r w:rsidRPr="000D4ECA">
        <w:rPr>
          <w:rFonts w:cs="Tahoma"/>
          <w:szCs w:val="20"/>
        </w:rPr>
        <w:t>7,000 CAL points = 3</w:t>
      </w:r>
      <w:r w:rsidR="00DE28FE">
        <w:rPr>
          <w:rFonts w:cs="Tahoma"/>
          <w:szCs w:val="20"/>
        </w:rPr>
        <w:t xml:space="preserve"> </w:t>
      </w:r>
      <w:r w:rsidRPr="000D4ECA">
        <w:rPr>
          <w:rFonts w:cs="Tahoma"/>
          <w:szCs w:val="20"/>
        </w:rPr>
        <w:t xml:space="preserve">days </w:t>
      </w:r>
    </w:p>
    <w:p w14:paraId="0E5D29A2" w14:textId="77777777" w:rsidR="000D4ECA" w:rsidRPr="000D4ECA" w:rsidRDefault="000D4ECA" w:rsidP="00077CE5">
      <w:pPr>
        <w:rPr>
          <w:rFonts w:cs="Tahoma"/>
          <w:szCs w:val="20"/>
        </w:rPr>
      </w:pPr>
    </w:p>
    <w:p w14:paraId="2712E8EC" w14:textId="77777777" w:rsidR="000D4ECA" w:rsidRPr="000D4ECA" w:rsidRDefault="000D4ECA" w:rsidP="000D4ECA">
      <w:pPr>
        <w:spacing w:after="60"/>
        <w:rPr>
          <w:rFonts w:cs="Tahoma"/>
          <w:szCs w:val="20"/>
        </w:rPr>
      </w:pPr>
      <w:r w:rsidRPr="000D4ECA">
        <w:rPr>
          <w:rFonts w:cs="Tahoma"/>
          <w:szCs w:val="20"/>
        </w:rPr>
        <w:t>EA Enrollment with:</w:t>
      </w:r>
    </w:p>
    <w:p w14:paraId="1B7E5AA3" w14:textId="77777777" w:rsidR="000D4ECA" w:rsidRPr="000D4ECA" w:rsidRDefault="000D4ECA" w:rsidP="000D4ECA">
      <w:pPr>
        <w:spacing w:after="60"/>
        <w:rPr>
          <w:rFonts w:cs="Tahoma"/>
          <w:szCs w:val="20"/>
        </w:rPr>
      </w:pPr>
      <w:r w:rsidRPr="000D4ECA">
        <w:rPr>
          <w:rFonts w:cs="Tahoma"/>
          <w:szCs w:val="20"/>
        </w:rPr>
        <w:t>3,500 Enterprise Desktop</w:t>
      </w:r>
    </w:p>
    <w:p w14:paraId="5967DBD5" w14:textId="77777777" w:rsidR="000D4ECA" w:rsidRPr="006F201C" w:rsidRDefault="000D4ECA" w:rsidP="002C1048">
      <w:pPr>
        <w:numPr>
          <w:ilvl w:val="0"/>
          <w:numId w:val="88"/>
        </w:numPr>
        <w:tabs>
          <w:tab w:val="left" w:pos="720"/>
        </w:tabs>
        <w:spacing w:after="60" w:line="276" w:lineRule="auto"/>
        <w:rPr>
          <w:rFonts w:cs="Tahoma"/>
          <w:color w:val="000000"/>
          <w:szCs w:val="20"/>
        </w:rPr>
      </w:pPr>
      <w:r w:rsidRPr="000D4ECA">
        <w:rPr>
          <w:rFonts w:cs="Tahoma"/>
          <w:szCs w:val="20"/>
        </w:rPr>
        <w:t xml:space="preserve">3,500 Office Professional </w:t>
      </w:r>
      <w:r w:rsidRPr="006F201C">
        <w:rPr>
          <w:rFonts w:cs="Tahoma"/>
          <w:color w:val="000000"/>
          <w:szCs w:val="20"/>
        </w:rPr>
        <w:t>Plus</w:t>
      </w:r>
    </w:p>
    <w:p w14:paraId="00695233" w14:textId="77777777" w:rsidR="000D4ECA" w:rsidRPr="006F201C" w:rsidRDefault="000D4ECA" w:rsidP="002C1048">
      <w:pPr>
        <w:numPr>
          <w:ilvl w:val="0"/>
          <w:numId w:val="88"/>
        </w:numPr>
        <w:spacing w:after="60" w:line="276" w:lineRule="auto"/>
        <w:rPr>
          <w:rFonts w:cs="Tahoma"/>
          <w:color w:val="000000"/>
          <w:szCs w:val="20"/>
        </w:rPr>
      </w:pPr>
      <w:r w:rsidRPr="006F201C">
        <w:rPr>
          <w:rFonts w:cs="Tahoma"/>
          <w:color w:val="000000"/>
          <w:szCs w:val="20"/>
        </w:rPr>
        <w:t>3,500 Enterprise CAL Suite</w:t>
      </w:r>
    </w:p>
    <w:p w14:paraId="63831D81" w14:textId="77777777" w:rsidR="000D4ECA" w:rsidRPr="000D4ECA" w:rsidRDefault="000D4ECA" w:rsidP="000D4ECA">
      <w:pPr>
        <w:spacing w:after="60"/>
        <w:rPr>
          <w:rFonts w:cs="Tahoma"/>
          <w:szCs w:val="20"/>
        </w:rPr>
      </w:pPr>
      <w:r w:rsidRPr="000D4ECA">
        <w:rPr>
          <w:rFonts w:cs="Tahoma"/>
          <w:szCs w:val="20"/>
        </w:rPr>
        <w:t>+50 Windows Server Enterprise Edition (x 50 points each = 2,500 points)</w:t>
      </w:r>
    </w:p>
    <w:p w14:paraId="380FD9CC" w14:textId="77777777" w:rsidR="000D4ECA" w:rsidRPr="000D4ECA" w:rsidRDefault="000D4ECA" w:rsidP="000D4ECA">
      <w:pPr>
        <w:spacing w:after="60"/>
        <w:rPr>
          <w:rFonts w:cs="Tahoma"/>
          <w:szCs w:val="20"/>
        </w:rPr>
      </w:pPr>
      <w:r w:rsidRPr="000D4ECA">
        <w:rPr>
          <w:rFonts w:cs="Tahoma"/>
          <w:szCs w:val="20"/>
          <w:u w:val="single"/>
        </w:rPr>
        <w:t>+600 Visio Standard SA</w:t>
      </w:r>
      <w:r w:rsidRPr="000D4ECA">
        <w:rPr>
          <w:rFonts w:cs="Tahoma"/>
          <w:szCs w:val="20"/>
          <w:u w:val="single"/>
        </w:rPr>
        <w:tab/>
      </w:r>
    </w:p>
    <w:p w14:paraId="5323399B" w14:textId="77777777" w:rsidR="000D4ECA" w:rsidRPr="000D4ECA" w:rsidRDefault="000D4ECA" w:rsidP="000D4ECA">
      <w:pPr>
        <w:spacing w:after="60"/>
        <w:rPr>
          <w:rFonts w:cs="Tahoma"/>
          <w:szCs w:val="20"/>
        </w:rPr>
      </w:pPr>
      <w:r w:rsidRPr="000D4ECA">
        <w:rPr>
          <w:rFonts w:cs="Tahoma"/>
          <w:szCs w:val="20"/>
        </w:rPr>
        <w:t>6,600 Covered Office Applications and/or Server License Points</w:t>
      </w:r>
      <w:r w:rsidR="00DE28FE">
        <w:rPr>
          <w:rFonts w:cs="Tahoma"/>
          <w:szCs w:val="20"/>
        </w:rPr>
        <w:t xml:space="preserve"> </w:t>
      </w:r>
      <w:r w:rsidRPr="000D4ECA">
        <w:rPr>
          <w:rFonts w:cs="Tahoma"/>
          <w:szCs w:val="20"/>
        </w:rPr>
        <w:t>=</w:t>
      </w:r>
      <w:r w:rsidR="00DE28FE">
        <w:rPr>
          <w:rFonts w:cs="Tahoma"/>
          <w:szCs w:val="20"/>
        </w:rPr>
        <w:t xml:space="preserve"> </w:t>
      </w:r>
      <w:r w:rsidRPr="000D4ECA">
        <w:rPr>
          <w:rFonts w:cs="Tahoma"/>
          <w:szCs w:val="20"/>
        </w:rPr>
        <w:t xml:space="preserve">10 days </w:t>
      </w:r>
    </w:p>
    <w:p w14:paraId="0965C8A0" w14:textId="77777777" w:rsidR="000D4ECA" w:rsidRPr="000D4ECA" w:rsidRDefault="000D4ECA" w:rsidP="000D4ECA">
      <w:pPr>
        <w:spacing w:after="60"/>
        <w:rPr>
          <w:rFonts w:cs="Tahoma"/>
          <w:szCs w:val="20"/>
        </w:rPr>
      </w:pPr>
      <w:r w:rsidRPr="000D4ECA">
        <w:rPr>
          <w:rFonts w:cs="Tahoma"/>
          <w:szCs w:val="20"/>
        </w:rPr>
        <w:t>7,000 Covered CAL Suite points = 3 days</w:t>
      </w:r>
    </w:p>
    <w:p w14:paraId="20CE6962" w14:textId="77777777" w:rsidR="000D4ECA" w:rsidRPr="000D4ECA" w:rsidRDefault="000D4ECA" w:rsidP="002C1048">
      <w:pPr>
        <w:numPr>
          <w:ilvl w:val="0"/>
          <w:numId w:val="89"/>
        </w:numPr>
        <w:spacing w:after="60"/>
        <w:ind w:left="720"/>
        <w:rPr>
          <w:rFonts w:cs="Tahoma"/>
          <w:szCs w:val="20"/>
        </w:rPr>
      </w:pPr>
      <w:r w:rsidRPr="000D4ECA">
        <w:rPr>
          <w:rFonts w:cs="Tahoma"/>
          <w:szCs w:val="20"/>
        </w:rPr>
        <w:t>Total 13 Planning Services Days</w:t>
      </w:r>
    </w:p>
    <w:p w14:paraId="29ADA47A" w14:textId="77777777" w:rsidR="000D4ECA" w:rsidRPr="000D4ECA" w:rsidRDefault="000D4ECA" w:rsidP="000D4ECA">
      <w:pPr>
        <w:spacing w:after="60"/>
        <w:rPr>
          <w:rFonts w:cs="Tahoma"/>
          <w:szCs w:val="20"/>
        </w:rPr>
      </w:pPr>
      <w:r w:rsidRPr="000D4ECA">
        <w:rPr>
          <w:rFonts w:cs="Tahoma"/>
          <w:szCs w:val="20"/>
        </w:rPr>
        <w:t>E</w:t>
      </w:r>
      <w:r w:rsidRPr="000D4ECA">
        <w:rPr>
          <w:rFonts w:cs="Tahoma" w:hint="eastAsia"/>
          <w:szCs w:val="20"/>
          <w:lang w:eastAsia="ja-JP"/>
        </w:rPr>
        <w:t>CI</w:t>
      </w:r>
      <w:r w:rsidRPr="000D4ECA">
        <w:rPr>
          <w:rFonts w:cs="Tahoma"/>
          <w:szCs w:val="20"/>
        </w:rPr>
        <w:t xml:space="preserve"> Enrollment with:</w:t>
      </w:r>
    </w:p>
    <w:p w14:paraId="058BA7ED" w14:textId="77777777" w:rsidR="00316AE2" w:rsidRDefault="00316AE2" w:rsidP="00316AE2">
      <w:pPr>
        <w:spacing w:after="60"/>
        <w:rPr>
          <w:rFonts w:cs="Tahoma"/>
          <w:szCs w:val="20"/>
          <w:lang w:eastAsia="ja-JP"/>
        </w:rPr>
      </w:pPr>
      <w:r>
        <w:rPr>
          <w:rFonts w:cs="Tahoma"/>
          <w:szCs w:val="20"/>
        </w:rPr>
        <w:t>100 ECI Datacenter</w:t>
      </w:r>
      <w:r>
        <w:rPr>
          <w:rFonts w:cs="Tahoma"/>
          <w:szCs w:val="20"/>
          <w:lang w:eastAsia="ja-JP"/>
        </w:rPr>
        <w:t xml:space="preserve"> </w:t>
      </w:r>
    </w:p>
    <w:p w14:paraId="59B5ED23" w14:textId="77777777" w:rsidR="00316AE2" w:rsidRDefault="00316AE2" w:rsidP="002C1048">
      <w:pPr>
        <w:numPr>
          <w:ilvl w:val="0"/>
          <w:numId w:val="89"/>
        </w:numPr>
        <w:spacing w:after="60"/>
        <w:ind w:left="720"/>
        <w:rPr>
          <w:rFonts w:cs="Tahoma"/>
          <w:szCs w:val="20"/>
          <w:lang w:eastAsia="ja-JP"/>
        </w:rPr>
      </w:pPr>
      <w:r>
        <w:rPr>
          <w:rFonts w:cs="Tahoma"/>
          <w:szCs w:val="20"/>
          <w:lang w:eastAsia="ja-JP"/>
        </w:rPr>
        <w:t>100 Windows Server Datacenter Edition (x 75 points each x 2 points multiplier = 15,000 points)</w:t>
      </w:r>
    </w:p>
    <w:p w14:paraId="335740D7" w14:textId="77777777" w:rsidR="00316AE2" w:rsidRPr="00252EB7" w:rsidRDefault="00316AE2" w:rsidP="002C1048">
      <w:pPr>
        <w:numPr>
          <w:ilvl w:val="0"/>
          <w:numId w:val="89"/>
        </w:numPr>
        <w:spacing w:after="60"/>
        <w:ind w:left="720"/>
        <w:rPr>
          <w:rFonts w:cs="Tahoma"/>
          <w:szCs w:val="20"/>
          <w:lang w:eastAsia="ja-JP"/>
        </w:rPr>
      </w:pPr>
      <w:r w:rsidRPr="0024720F">
        <w:rPr>
          <w:rFonts w:cs="Tahoma"/>
          <w:szCs w:val="20"/>
          <w:u w:val="single"/>
        </w:rPr>
        <w:t xml:space="preserve">100 System Center 2012 </w:t>
      </w:r>
      <w:r w:rsidRPr="00CB6C95">
        <w:rPr>
          <w:rFonts w:cs="Tahoma"/>
          <w:szCs w:val="20"/>
          <w:u w:val="single"/>
        </w:rPr>
        <w:t>Datacenter Edition (x 75</w:t>
      </w:r>
      <w:r w:rsidRPr="004A46D5">
        <w:rPr>
          <w:rFonts w:cs="Tahoma"/>
          <w:szCs w:val="20"/>
          <w:u w:val="single"/>
        </w:rPr>
        <w:t xml:space="preserve"> points each x 2 points multiplier</w:t>
      </w:r>
      <w:r>
        <w:rPr>
          <w:rFonts w:cs="Tahoma"/>
          <w:szCs w:val="20"/>
          <w:u w:val="single"/>
        </w:rPr>
        <w:t xml:space="preserve"> = 15,000 points)</w:t>
      </w:r>
    </w:p>
    <w:p w14:paraId="355F4BE0" w14:textId="77777777" w:rsidR="000D4ECA" w:rsidRDefault="00316AE2" w:rsidP="00697E59">
      <w:pPr>
        <w:spacing w:after="60"/>
        <w:ind w:firstLine="360"/>
        <w:rPr>
          <w:rFonts w:cs="Tahoma"/>
          <w:szCs w:val="20"/>
        </w:rPr>
      </w:pPr>
      <w:r>
        <w:rPr>
          <w:rFonts w:cs="Tahoma"/>
          <w:szCs w:val="20"/>
          <w:lang w:eastAsia="ja-JP"/>
        </w:rPr>
        <w:t>3</w:t>
      </w:r>
      <w:r w:rsidRPr="000D4ECA">
        <w:rPr>
          <w:rFonts w:cs="Tahoma" w:hint="eastAsia"/>
          <w:szCs w:val="20"/>
          <w:lang w:eastAsia="ja-JP"/>
        </w:rPr>
        <w:t>0</w:t>
      </w:r>
      <w:r w:rsidRPr="000D4ECA">
        <w:rPr>
          <w:rFonts w:cs="Tahoma"/>
          <w:szCs w:val="20"/>
        </w:rPr>
        <w:t>,</w:t>
      </w:r>
      <w:r w:rsidRPr="000D4ECA">
        <w:rPr>
          <w:rFonts w:cs="Tahoma" w:hint="eastAsia"/>
          <w:szCs w:val="20"/>
          <w:lang w:eastAsia="ja-JP"/>
        </w:rPr>
        <w:t>0</w:t>
      </w:r>
      <w:r w:rsidRPr="000D4ECA">
        <w:rPr>
          <w:rFonts w:cs="Tahoma"/>
          <w:szCs w:val="20"/>
        </w:rPr>
        <w:t xml:space="preserve">00 Covered Office Applications </w:t>
      </w:r>
      <w:r w:rsidRPr="00B72E2D">
        <w:rPr>
          <w:rFonts w:cs="Tahoma" w:hint="eastAsia"/>
          <w:szCs w:val="20"/>
        </w:rPr>
        <w:t>and</w:t>
      </w:r>
      <w:r w:rsidRPr="00B72E2D">
        <w:rPr>
          <w:rFonts w:cs="Tahoma"/>
          <w:szCs w:val="20"/>
        </w:rPr>
        <w:t>/or</w:t>
      </w:r>
      <w:r w:rsidRPr="00B72E2D">
        <w:rPr>
          <w:rFonts w:cs="Tahoma" w:hint="eastAsia"/>
          <w:szCs w:val="20"/>
        </w:rPr>
        <w:t xml:space="preserve"> Server license</w:t>
      </w:r>
      <w:r w:rsidRPr="000D4ECA">
        <w:rPr>
          <w:rFonts w:cs="Tahoma"/>
          <w:szCs w:val="20"/>
        </w:rPr>
        <w:t xml:space="preserve"> P</w:t>
      </w:r>
      <w:r w:rsidRPr="000D4ECA">
        <w:rPr>
          <w:rFonts w:cs="Tahoma" w:hint="eastAsia"/>
          <w:szCs w:val="20"/>
        </w:rPr>
        <w:t>oints</w:t>
      </w:r>
      <w:r w:rsidRPr="000D4ECA">
        <w:rPr>
          <w:rFonts w:cs="Tahoma"/>
          <w:szCs w:val="20"/>
        </w:rPr>
        <w:t xml:space="preserve"> = 1</w:t>
      </w:r>
      <w:r>
        <w:rPr>
          <w:rFonts w:cs="Tahoma"/>
          <w:szCs w:val="20"/>
        </w:rPr>
        <w:t>5</w:t>
      </w:r>
      <w:r w:rsidRPr="000D4ECA">
        <w:rPr>
          <w:rFonts w:cs="Tahoma"/>
          <w:szCs w:val="20"/>
        </w:rPr>
        <w:t xml:space="preserve"> days</w:t>
      </w:r>
    </w:p>
    <w:p w14:paraId="23EEAD10" w14:textId="77777777" w:rsidR="00697E59" w:rsidRPr="00697E59" w:rsidRDefault="00697E59" w:rsidP="00077CE5">
      <w:pPr>
        <w:ind w:firstLine="360"/>
        <w:rPr>
          <w:rFonts w:cs="Tahoma"/>
          <w:szCs w:val="20"/>
        </w:rPr>
      </w:pPr>
    </w:p>
    <w:p w14:paraId="16720CBE" w14:textId="77777777" w:rsidR="00023FE7" w:rsidRDefault="00023FE7" w:rsidP="00F528E5">
      <w:pPr>
        <w:pStyle w:val="AppendixBodyText"/>
        <w:spacing w:after="0"/>
        <w:rPr>
          <w:rFonts w:ascii="Tahoma" w:hAnsi="Tahoma" w:cs="Tahoma"/>
          <w:bCs/>
          <w:sz w:val="18"/>
        </w:rPr>
      </w:pPr>
      <w:r>
        <w:rPr>
          <w:rFonts w:ascii="Tahoma" w:hAnsi="Tahoma" w:cs="Tahoma"/>
          <w:sz w:val="18"/>
        </w:rPr>
        <w:t xml:space="preserve">Customers can also increase the number of available </w:t>
      </w:r>
      <w:r w:rsidR="000D4ECA">
        <w:rPr>
          <w:rFonts w:ascii="Tahoma" w:hAnsi="Tahoma" w:cs="Tahoma"/>
          <w:sz w:val="18"/>
        </w:rPr>
        <w:t>Planning</w:t>
      </w:r>
      <w:r>
        <w:rPr>
          <w:rFonts w:ascii="Tahoma" w:hAnsi="Tahoma" w:cs="Tahoma"/>
          <w:sz w:val="18"/>
        </w:rPr>
        <w:t xml:space="preserve">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w:t>
      </w:r>
      <w:r w:rsidR="000D4ECA">
        <w:rPr>
          <w:rFonts w:ascii="Tahoma" w:hAnsi="Tahoma" w:cs="Tahoma"/>
          <w:sz w:val="18"/>
        </w:rPr>
        <w:t>Planning</w:t>
      </w:r>
      <w:r>
        <w:rPr>
          <w:rFonts w:ascii="Tahoma" w:hAnsi="Tahoma" w:cs="Tahoma"/>
          <w:sz w:val="18"/>
        </w:rPr>
        <w:t xml:space="preserve"> Service days on a 3:1 basis (three Training Voucher Days = one </w:t>
      </w:r>
      <w:r w:rsidR="000D4ECA">
        <w:rPr>
          <w:rFonts w:ascii="Tahoma" w:hAnsi="Tahoma" w:cs="Tahoma"/>
          <w:sz w:val="18"/>
        </w:rPr>
        <w:t>Planning</w:t>
      </w:r>
      <w:r>
        <w:rPr>
          <w:rFonts w:ascii="Tahoma" w:hAnsi="Tahoma" w:cs="Tahoma"/>
          <w:sz w:val="18"/>
        </w:rPr>
        <w:t xml:space="preserve"> Services day). </w:t>
      </w:r>
      <w:r>
        <w:rPr>
          <w:rFonts w:ascii="Tahoma" w:hAnsi="Tahoma" w:cs="Tahoma"/>
          <w:bCs/>
          <w:sz w:val="18"/>
        </w:rPr>
        <w:t>(NOTE:</w:t>
      </w:r>
      <w:r w:rsidR="00DE28FE">
        <w:rPr>
          <w:rFonts w:ascii="Tahoma" w:hAnsi="Tahoma" w:cs="Tahoma"/>
          <w:bCs/>
          <w:sz w:val="18"/>
        </w:rPr>
        <w:t xml:space="preserve"> </w:t>
      </w:r>
      <w:r>
        <w:rPr>
          <w:rFonts w:ascii="Tahoma" w:hAnsi="Tahoma" w:cs="Tahoma"/>
          <w:bCs/>
          <w:sz w:val="18"/>
        </w:rPr>
        <w:t xml:space="preserve">Customers wishing to use their Training Voucher days toward </w:t>
      </w:r>
      <w:r w:rsidR="000D4ECA">
        <w:rPr>
          <w:rFonts w:ascii="Tahoma" w:hAnsi="Tahoma" w:cs="Tahoma"/>
          <w:bCs/>
          <w:sz w:val="18"/>
        </w:rPr>
        <w:t>Planning</w:t>
      </w:r>
      <w:r>
        <w:rPr>
          <w:rFonts w:ascii="Tahoma" w:hAnsi="Tahoma" w:cs="Tahoma"/>
          <w:bCs/>
          <w:sz w:val="18"/>
        </w:rPr>
        <w:t xml:space="preserve"> Services should not create Training Vouchers with those days.) [Generally, </w:t>
      </w:r>
      <w:r w:rsidR="000D4ECA">
        <w:rPr>
          <w:rFonts w:ascii="Tahoma" w:hAnsi="Tahoma" w:cs="Tahoma"/>
          <w:sz w:val="18"/>
        </w:rPr>
        <w:t>Planning</w:t>
      </w:r>
      <w:r>
        <w:rPr>
          <w:rFonts w:ascii="Tahoma" w:hAnsi="Tahoma" w:cs="Tahoma"/>
          <w:bCs/>
          <w:sz w:val="18"/>
        </w:rPr>
        <w:t xml:space="preserve"> Services days cannot be converted to Training Voucher days.]</w:t>
      </w:r>
      <w:r w:rsidR="00DE28FE">
        <w:rPr>
          <w:rFonts w:ascii="Tahoma" w:hAnsi="Tahoma" w:cs="Tahoma"/>
          <w:bCs/>
          <w:sz w:val="18"/>
        </w:rPr>
        <w:t xml:space="preserve"> </w:t>
      </w:r>
      <w:r>
        <w:rPr>
          <w:rFonts w:ascii="Tahoma" w:hAnsi="Tahoma" w:cs="Tahoma"/>
          <w:bCs/>
          <w:sz w:val="18"/>
        </w:rPr>
        <w:t xml:space="preserve">However, if a customer wishes to reverse a Training Voucher day conversion, the </w:t>
      </w:r>
      <w:r w:rsidR="000D4ECA">
        <w:rPr>
          <w:rFonts w:ascii="Tahoma" w:hAnsi="Tahoma" w:cs="Tahoma"/>
          <w:bCs/>
          <w:sz w:val="18"/>
        </w:rPr>
        <w:t>Planning</w:t>
      </w:r>
      <w:r>
        <w:rPr>
          <w:rFonts w:ascii="Tahoma" w:hAnsi="Tahoma" w:cs="Tahoma"/>
          <w:bCs/>
          <w:sz w:val="18"/>
        </w:rPr>
        <w:t xml:space="preserve"> Services days may be converted back to Training Voucher days. ]</w:t>
      </w:r>
      <w:r w:rsidR="00B91AB4">
        <w:rPr>
          <w:rFonts w:ascii="Tahoma" w:hAnsi="Tahoma" w:cs="Tahoma"/>
          <w:bCs/>
          <w:sz w:val="18"/>
        </w:rPr>
        <w:t xml:space="preserve"> </w:t>
      </w:r>
      <w:r>
        <w:rPr>
          <w:rFonts w:ascii="Tahoma" w:hAnsi="Tahoma" w:cs="Tahoma"/>
          <w:bCs/>
          <w:sz w:val="18"/>
        </w:rPr>
        <w:t xml:space="preserve">Following the conversion of Training Voucher day to </w:t>
      </w:r>
      <w:r w:rsidR="000D4ECA">
        <w:rPr>
          <w:rFonts w:ascii="Tahoma" w:hAnsi="Tahoma" w:cs="Tahoma"/>
          <w:bCs/>
          <w:sz w:val="18"/>
        </w:rPr>
        <w:t>Planning</w:t>
      </w:r>
      <w:r>
        <w:rPr>
          <w:rFonts w:ascii="Tahoma" w:hAnsi="Tahoma" w:cs="Tahoma"/>
          <w:bCs/>
          <w:sz w:val="18"/>
        </w:rPr>
        <w:t xml:space="preserve"> Services days, the </w:t>
      </w:r>
      <w:r w:rsidR="000D4ECA">
        <w:rPr>
          <w:rFonts w:ascii="Tahoma" w:hAnsi="Tahoma" w:cs="Tahoma"/>
          <w:bCs/>
          <w:sz w:val="18"/>
        </w:rPr>
        <w:t>Planning</w:t>
      </w:r>
      <w:r>
        <w:rPr>
          <w:rFonts w:ascii="Tahoma" w:hAnsi="Tahoma" w:cs="Tahoma"/>
          <w:bCs/>
          <w:sz w:val="18"/>
        </w:rPr>
        <w:t xml:space="preserve"> Services days will appear in the customer’s </w:t>
      </w:r>
      <w:r w:rsidR="000D4ECA">
        <w:rPr>
          <w:rFonts w:ascii="Tahoma" w:hAnsi="Tahoma" w:cs="Tahoma"/>
          <w:bCs/>
          <w:sz w:val="18"/>
        </w:rPr>
        <w:t>Planning</w:t>
      </w:r>
      <w:r>
        <w:rPr>
          <w:rFonts w:ascii="Tahoma" w:hAnsi="Tahoma" w:cs="Tahoma"/>
          <w:bCs/>
          <w:sz w:val="18"/>
        </w:rPr>
        <w:t xml:space="preserve"> Services pool of days.  Those days can then be used to create voucher(s) for available services (such as DDPS or SDPS).  *Customers’ eligibility to convert days back to Training Voucher days is limited based on the number of days available at the </w:t>
      </w:r>
      <w:r w:rsidR="000D4ECA">
        <w:rPr>
          <w:rFonts w:ascii="Tahoma" w:hAnsi="Tahoma" w:cs="Tahoma"/>
          <w:bCs/>
          <w:sz w:val="18"/>
        </w:rPr>
        <w:lastRenderedPageBreak/>
        <w:t>Planning</w:t>
      </w:r>
      <w:r>
        <w:rPr>
          <w:rFonts w:ascii="Tahoma" w:hAnsi="Tahoma" w:cs="Tahoma"/>
          <w:bCs/>
          <w:sz w:val="18"/>
        </w:rPr>
        <w:t xml:space="preserve"> Services Day level.  If a customer wants to convert back 10 days, but there are only 8 </w:t>
      </w:r>
      <w:r w:rsidR="000D4ECA">
        <w:rPr>
          <w:rFonts w:ascii="Tahoma" w:hAnsi="Tahoma" w:cs="Tahoma"/>
          <w:bCs/>
          <w:sz w:val="18"/>
        </w:rPr>
        <w:t>Planning</w:t>
      </w:r>
      <w:r>
        <w:rPr>
          <w:rFonts w:ascii="Tahoma" w:hAnsi="Tahoma" w:cs="Tahoma"/>
          <w:bCs/>
          <w:sz w:val="18"/>
        </w:rPr>
        <w:t xml:space="preserve"> Services Days in their pool, they can convert back 8 days only.  </w:t>
      </w:r>
    </w:p>
    <w:p w14:paraId="305F84E7" w14:textId="77777777" w:rsidR="00F528E5" w:rsidRDefault="00F528E5" w:rsidP="00F528E5">
      <w:pPr>
        <w:pStyle w:val="AppendixBodyText"/>
        <w:spacing w:after="0"/>
        <w:rPr>
          <w:rFonts w:ascii="Tahoma" w:hAnsi="Tahoma" w:cs="Tahoma"/>
          <w:bCs/>
          <w:sz w:val="18"/>
        </w:rPr>
      </w:pPr>
    </w:p>
    <w:p w14:paraId="5B7A6E61" w14:textId="77777777" w:rsidR="00023FE7" w:rsidRDefault="00023FE7" w:rsidP="00F528E5">
      <w:pPr>
        <w:pStyle w:val="AppendixBodyText"/>
        <w:spacing w:after="0"/>
        <w:rPr>
          <w:rFonts w:ascii="Tahoma" w:hAnsi="Tahoma" w:cs="Tahoma"/>
          <w:bCs/>
          <w:sz w:val="18"/>
        </w:rPr>
      </w:pPr>
      <w:r>
        <w:rPr>
          <w:rFonts w:ascii="Tahoma" w:hAnsi="Tahoma" w:cs="Tahoma"/>
          <w:bCs/>
          <w:sz w:val="18"/>
        </w:rPr>
        <w:t xml:space="preserve">Customers in eligible volume licensing agreements who have not met the minimum thresholds to receive </w:t>
      </w:r>
      <w:r w:rsidR="000D4ECA">
        <w:rPr>
          <w:rFonts w:ascii="Tahoma" w:hAnsi="Tahoma" w:cs="Tahoma"/>
          <w:bCs/>
          <w:sz w:val="18"/>
        </w:rPr>
        <w:t>Planning</w:t>
      </w:r>
      <w:r>
        <w:rPr>
          <w:rFonts w:ascii="Tahoma" w:hAnsi="Tahoma" w:cs="Tahoma"/>
          <w:bCs/>
          <w:sz w:val="18"/>
        </w:rPr>
        <w:t xml:space="preserve"> Service entitlements but who meet or exceed the criteria for Training Voucher day conversion may convert Training Voucher days as outlined above.</w:t>
      </w:r>
    </w:p>
    <w:p w14:paraId="02E95EA0" w14:textId="77777777" w:rsidR="00023FE7" w:rsidRDefault="00023FE7" w:rsidP="00077CE5">
      <w:pPr>
        <w:pStyle w:val="AppendixBodyText"/>
        <w:spacing w:after="0"/>
        <w:rPr>
          <w:rFonts w:ascii="Tahoma" w:hAnsi="Tahoma" w:cs="Tahoma"/>
          <w:sz w:val="18"/>
        </w:rPr>
      </w:pPr>
    </w:p>
    <w:p w14:paraId="4DDFDC5E" w14:textId="77777777" w:rsidR="00023FE7" w:rsidRDefault="000D4ECA">
      <w:pPr>
        <w:pStyle w:val="AppendixBodyText"/>
        <w:rPr>
          <w:rFonts w:ascii="Tahoma" w:hAnsi="Tahoma" w:cs="Tahoma"/>
          <w:sz w:val="18"/>
        </w:rPr>
      </w:pPr>
      <w:r>
        <w:rPr>
          <w:rFonts w:ascii="Tahoma" w:hAnsi="Tahoma" w:cs="Tahoma"/>
          <w:sz w:val="18"/>
        </w:rPr>
        <w:t>Planning</w:t>
      </w:r>
      <w:r w:rsidR="00023FE7">
        <w:rPr>
          <w:rFonts w:ascii="Tahoma" w:hAnsi="Tahoma" w:cs="Tahoma"/>
          <w:sz w:val="18"/>
        </w:rPr>
        <w:t xml:space="preserve"> Services may be delivered to the customer by qualified Microsoft Partners or Microsoft Consulting Services.  A customer can view the list of Qualified Providers here: http://directory.partners.extranet.microsoft.com/psbproviders  </w:t>
      </w:r>
    </w:p>
    <w:p w14:paraId="2015DD7E" w14:textId="77777777" w:rsidR="00EC05F0" w:rsidRDefault="00EC05F0">
      <w:pPr>
        <w:rPr>
          <w:rFonts w:cs="Tahoma"/>
          <w:szCs w:val="20"/>
        </w:rPr>
      </w:pPr>
    </w:p>
    <w:p w14:paraId="01DEDF01" w14:textId="77777777" w:rsidR="00023FE7" w:rsidRDefault="000D4ECA" w:rsidP="005A141F">
      <w:pPr>
        <w:pStyle w:val="AppendixBodyText"/>
        <w:spacing w:after="0"/>
        <w:rPr>
          <w:rFonts w:ascii="Tahoma" w:hAnsi="Tahoma" w:cs="Tahoma"/>
          <w:sz w:val="18"/>
        </w:rPr>
      </w:pPr>
      <w:r>
        <w:rPr>
          <w:rFonts w:ascii="Tahoma" w:hAnsi="Tahoma" w:cs="Tahoma"/>
          <w:sz w:val="18"/>
        </w:rPr>
        <w:t>Planning</w:t>
      </w:r>
      <w:r w:rsidR="00023FE7">
        <w:rPr>
          <w:rFonts w:ascii="Tahoma" w:hAnsi="Tahoma" w:cs="Tahoma"/>
          <w:sz w:val="18"/>
        </w:rPr>
        <w:t xml:space="preserve"> Services engagements provide consulting that covers a pre-determined scope of work that result in a high level deployment plan; the actual deployment of the software cannot be included.</w:t>
      </w:r>
    </w:p>
    <w:p w14:paraId="5E1DCDA1" w14:textId="77777777" w:rsidR="00023FE7" w:rsidRDefault="00023FE7" w:rsidP="005A141F">
      <w:pPr>
        <w:pStyle w:val="AppendixBodyText"/>
        <w:spacing w:after="0"/>
        <w:rPr>
          <w:rFonts w:ascii="Tahoma" w:hAnsi="Tahoma" w:cs="Tahoma"/>
          <w:sz w:val="18"/>
        </w:rPr>
      </w:pPr>
    </w:p>
    <w:p w14:paraId="38667009" w14:textId="77777777" w:rsidR="00AC1997" w:rsidRDefault="000D4ECA" w:rsidP="002F529F">
      <w:pPr>
        <w:pStyle w:val="AppendixBodyText"/>
        <w:numPr>
          <w:ilvl w:val="0"/>
          <w:numId w:val="1"/>
        </w:numPr>
        <w:tabs>
          <w:tab w:val="clear" w:pos="720"/>
          <w:tab w:val="num" w:pos="1440"/>
        </w:tabs>
        <w:ind w:left="1440"/>
        <w:rPr>
          <w:rFonts w:ascii="Tahoma" w:hAnsi="Tahoma" w:cs="Tahoma"/>
          <w:bCs/>
          <w:sz w:val="18"/>
        </w:rPr>
      </w:pPr>
      <w:r>
        <w:rPr>
          <w:rFonts w:ascii="Tahoma" w:hAnsi="Tahoma" w:cs="Tahoma"/>
          <w:bCs/>
          <w:sz w:val="18"/>
        </w:rPr>
        <w:t>Planning</w:t>
      </w:r>
      <w:r w:rsidR="00AC1997">
        <w:rPr>
          <w:rFonts w:ascii="Tahoma" w:hAnsi="Tahoma" w:cs="Tahoma"/>
          <w:bCs/>
          <w:sz w:val="18"/>
        </w:rPr>
        <w:t xml:space="preserve"> Services are not available in all languages.</w:t>
      </w:r>
    </w:p>
    <w:p w14:paraId="4CE4CBE1"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08036A">
        <w:rPr>
          <w:rFonts w:ascii="Tahoma" w:hAnsi="Tahoma" w:cs="Tahoma"/>
          <w:bCs/>
          <w:color w:val="000000"/>
          <w:sz w:val="18"/>
        </w:rPr>
        <w:t xml:space="preserve"> Services vouchers can only be redeemed by </w:t>
      </w:r>
      <w:r w:rsidR="00AC1997" w:rsidRPr="00BC62D4">
        <w:rPr>
          <w:rFonts w:ascii="Tahoma" w:hAnsi="Tahoma" w:cs="Tahoma"/>
          <w:bCs/>
          <w:color w:val="000000"/>
          <w:sz w:val="18"/>
        </w:rPr>
        <w:t>the customer who qualified for the benefit.</w:t>
      </w:r>
    </w:p>
    <w:p w14:paraId="006E62F0"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BC62D4">
        <w:rPr>
          <w:rFonts w:ascii="Tahoma" w:hAnsi="Tahoma" w:cs="Tahoma"/>
          <w:bCs/>
          <w:color w:val="000000"/>
          <w:sz w:val="18"/>
        </w:rPr>
        <w:t xml:space="preserve"> Services vouchers may not be exchanged for cash, monies or other valuable considerations.</w:t>
      </w:r>
    </w:p>
    <w:p w14:paraId="25D64FC1" w14:textId="77777777" w:rsidR="00AC1997" w:rsidRPr="00BC62D4" w:rsidRDefault="00AC1997" w:rsidP="002F529F">
      <w:pPr>
        <w:pStyle w:val="AppendixBodyText"/>
        <w:numPr>
          <w:ilvl w:val="0"/>
          <w:numId w:val="1"/>
        </w:numPr>
        <w:tabs>
          <w:tab w:val="clear" w:pos="720"/>
          <w:tab w:val="num" w:pos="1440"/>
        </w:tabs>
        <w:ind w:left="1440"/>
        <w:rPr>
          <w:rFonts w:ascii="Tahoma" w:hAnsi="Tahoma" w:cs="Tahoma"/>
          <w:bCs/>
          <w:color w:val="000000"/>
          <w:sz w:val="18"/>
        </w:rPr>
      </w:pPr>
      <w:r w:rsidRPr="00BC62D4">
        <w:rPr>
          <w:rFonts w:ascii="Tahoma" w:hAnsi="Tahoma" w:cs="Tahoma"/>
          <w:bCs/>
          <w:color w:val="000000"/>
          <w:sz w:val="18"/>
        </w:rPr>
        <w:t xml:space="preserve">Customers who are interested in </w:t>
      </w:r>
      <w:r w:rsidR="00AE255F" w:rsidRPr="00BC62D4">
        <w:rPr>
          <w:rFonts w:ascii="Tahoma" w:hAnsi="Tahoma" w:cs="Tahoma"/>
          <w:bCs/>
          <w:color w:val="000000"/>
          <w:sz w:val="18"/>
        </w:rPr>
        <w:t xml:space="preserve">in acquiring additional services beyond those covered by </w:t>
      </w:r>
      <w:r w:rsidR="00AE255F" w:rsidRPr="00BC62D4">
        <w:rPr>
          <w:rFonts w:ascii="Tahoma" w:hAnsi="Tahoma" w:cs="Tahoma"/>
          <w:color w:val="000000"/>
          <w:sz w:val="18"/>
          <w:szCs w:val="18"/>
        </w:rPr>
        <w:t>the scope of the work for the assigned voucher engagement (as defined by the voucher type and service level)</w:t>
      </w:r>
      <w:r w:rsidR="00AE255F" w:rsidRPr="00BC62D4">
        <w:rPr>
          <w:rFonts w:ascii="Tahoma" w:hAnsi="Tahoma" w:cs="Tahoma"/>
          <w:bCs/>
          <w:color w:val="000000"/>
          <w:sz w:val="18"/>
        </w:rPr>
        <w:t xml:space="preserve"> may pay their provider outside of this program.</w:t>
      </w:r>
    </w:p>
    <w:p w14:paraId="29BE6C4B" w14:textId="77777777" w:rsidR="00AC1997" w:rsidRPr="00EE3432" w:rsidRDefault="00AC1997" w:rsidP="002F529F">
      <w:pPr>
        <w:pStyle w:val="AppendixBodyText"/>
        <w:numPr>
          <w:ilvl w:val="0"/>
          <w:numId w:val="1"/>
        </w:numPr>
        <w:tabs>
          <w:tab w:val="clear" w:pos="720"/>
          <w:tab w:val="num" w:pos="1440"/>
        </w:tabs>
        <w:ind w:left="1440"/>
        <w:rPr>
          <w:rFonts w:ascii="Tahoma" w:hAnsi="Tahoma" w:cs="Tahoma"/>
          <w:color w:val="000000"/>
          <w:sz w:val="18"/>
        </w:rPr>
      </w:pPr>
      <w:r w:rsidRPr="00BC62D4">
        <w:rPr>
          <w:rFonts w:ascii="Tahoma" w:hAnsi="Tahoma" w:cs="Tahoma"/>
          <w:color w:val="000000"/>
          <w:sz w:val="18"/>
        </w:rPr>
        <w:t>Reduction o</w:t>
      </w:r>
      <w:r w:rsidRPr="00BC62D4">
        <w:rPr>
          <w:rFonts w:ascii="Tahoma" w:hAnsi="Tahoma" w:cs="Tahoma"/>
          <w:bCs/>
          <w:color w:val="000000"/>
          <w:sz w:val="18"/>
        </w:rPr>
        <w:t>f</w:t>
      </w:r>
      <w:r w:rsidRPr="00BC62D4">
        <w:rPr>
          <w:rFonts w:ascii="Tahoma" w:hAnsi="Tahoma" w:cs="Tahoma"/>
          <w:color w:val="000000"/>
          <w:sz w:val="18"/>
        </w:rPr>
        <w:t xml:space="preserve"> qualifying SA coverage as a result of returns</w:t>
      </w:r>
      <w:r w:rsidRPr="00EE3432">
        <w:rPr>
          <w:rFonts w:ascii="Tahoma" w:hAnsi="Tahoma" w:cs="Tahoma"/>
          <w:color w:val="000000"/>
          <w:sz w:val="18"/>
        </w:rPr>
        <w:t xml:space="preserve"> and other billing adjustments</w:t>
      </w:r>
      <w:r w:rsidRPr="00EE3432">
        <w:rPr>
          <w:rFonts w:ascii="Tahoma" w:hAnsi="Tahoma" w:cs="Tahoma"/>
          <w:bCs/>
          <w:color w:val="000000"/>
          <w:sz w:val="18"/>
        </w:rPr>
        <w:t>,</w:t>
      </w:r>
      <w:r w:rsidRPr="00EE3432">
        <w:rPr>
          <w:rFonts w:ascii="Tahoma" w:hAnsi="Tahoma" w:cs="Tahoma"/>
          <w:color w:val="000000"/>
          <w:sz w:val="18"/>
        </w:rPr>
        <w:t xml:space="preserve"> where allowed, </w:t>
      </w:r>
      <w:r w:rsidRPr="00EE3432">
        <w:rPr>
          <w:rFonts w:ascii="Tahoma" w:hAnsi="Tahoma" w:cs="Tahoma"/>
          <w:bCs/>
          <w:color w:val="000000"/>
          <w:sz w:val="18"/>
        </w:rPr>
        <w:t>may</w:t>
      </w:r>
      <w:r w:rsidRPr="00EE3432">
        <w:rPr>
          <w:rFonts w:ascii="Tahoma" w:hAnsi="Tahoma" w:cs="Tahoma"/>
          <w:color w:val="000000"/>
          <w:sz w:val="18"/>
        </w:rPr>
        <w:t xml:space="preserve"> lower the customer’s </w:t>
      </w:r>
      <w:r w:rsidR="000D4ECA">
        <w:rPr>
          <w:rFonts w:ascii="Tahoma" w:hAnsi="Tahoma" w:cs="Tahoma"/>
          <w:color w:val="000000"/>
          <w:sz w:val="18"/>
        </w:rPr>
        <w:t>Planning</w:t>
      </w:r>
      <w:r w:rsidRPr="00EE3432">
        <w:rPr>
          <w:rFonts w:ascii="Tahoma" w:hAnsi="Tahoma" w:cs="Tahoma"/>
          <w:color w:val="000000"/>
          <w:sz w:val="18"/>
        </w:rPr>
        <w:t xml:space="preserve"> Services entitlement </w:t>
      </w:r>
      <w:r w:rsidRPr="00EE3432">
        <w:rPr>
          <w:rFonts w:ascii="Tahoma" w:hAnsi="Tahoma" w:cs="Tahoma"/>
          <w:bCs/>
          <w:color w:val="000000"/>
          <w:sz w:val="18"/>
        </w:rPr>
        <w:t>days.</w:t>
      </w:r>
    </w:p>
    <w:p w14:paraId="094D3BAC" w14:textId="77777777" w:rsidR="00762183" w:rsidRPr="00EE3432" w:rsidRDefault="00AC1997" w:rsidP="002F529F">
      <w:pPr>
        <w:pStyle w:val="AppendixBodyText"/>
        <w:numPr>
          <w:ilvl w:val="0"/>
          <w:numId w:val="24"/>
        </w:numPr>
        <w:tabs>
          <w:tab w:val="num" w:pos="1440"/>
        </w:tabs>
        <w:ind w:left="1440"/>
        <w:rPr>
          <w:rFonts w:ascii="Tahoma" w:hAnsi="Tahoma" w:cs="Tahoma"/>
          <w:color w:val="000000"/>
          <w:sz w:val="18"/>
          <w:szCs w:val="18"/>
        </w:rPr>
      </w:pPr>
      <w:r w:rsidRPr="00EE3432">
        <w:rPr>
          <w:rFonts w:ascii="Tahoma" w:hAnsi="Tahoma" w:cs="Tahoma"/>
          <w:bCs/>
          <w:color w:val="000000"/>
          <w:sz w:val="18"/>
        </w:rPr>
        <w:t xml:space="preserve">Vouchers are only valid with </w:t>
      </w:r>
      <w:r w:rsidRPr="00EE3432">
        <w:rPr>
          <w:rFonts w:ascii="Tahoma" w:hAnsi="Tahoma" w:cs="Tahoma"/>
          <w:color w:val="000000"/>
          <w:sz w:val="18"/>
        </w:rPr>
        <w:t xml:space="preserve">qualified Providers </w:t>
      </w:r>
      <w:r w:rsidRPr="00EE3432">
        <w:rPr>
          <w:rFonts w:ascii="Tahoma" w:hAnsi="Tahoma" w:cs="Tahoma"/>
          <w:bCs/>
          <w:color w:val="000000"/>
          <w:sz w:val="18"/>
        </w:rPr>
        <w:t xml:space="preserve">for the specific service type for which the voucher is </w:t>
      </w:r>
      <w:r w:rsidRPr="00EE3432">
        <w:rPr>
          <w:rFonts w:ascii="Tahoma" w:hAnsi="Tahoma" w:cs="Tahoma"/>
          <w:bCs/>
          <w:color w:val="000000"/>
          <w:sz w:val="18"/>
          <w:szCs w:val="18"/>
        </w:rPr>
        <w:t>being redeemed.</w:t>
      </w:r>
      <w:r w:rsidR="00762183" w:rsidRPr="00EE3432">
        <w:rPr>
          <w:rFonts w:ascii="Tahoma" w:hAnsi="Tahoma" w:cs="Tahoma"/>
          <w:bCs/>
          <w:color w:val="000000"/>
          <w:sz w:val="18"/>
          <w:szCs w:val="18"/>
        </w:rPr>
        <w:t xml:space="preserve"> </w:t>
      </w:r>
      <w:r w:rsidR="00762183" w:rsidRPr="00EE3432">
        <w:rPr>
          <w:rFonts w:ascii="Tahoma" w:hAnsi="Tahoma" w:cs="Tahoma"/>
          <w:color w:val="000000"/>
          <w:sz w:val="18"/>
          <w:szCs w:val="18"/>
        </w:rPr>
        <w:t>The voucher can be used with any qualified Provider worldwide. Participation may vary.</w:t>
      </w:r>
    </w:p>
    <w:p w14:paraId="72F6FD13"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Vouchers must be assigned during the Software Assurance coverage period.</w:t>
      </w:r>
    </w:p>
    <w:p w14:paraId="0857C452"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 xml:space="preserve">Vouchers will expire 180 days from the date of voucher assignment, independent of Software Assurance coverage expiration. All services must be delivered (voucher redeemed) prior to voucher expiration. Vouchers that expire prior to Software Assurance coverage expiration will return to the available </w:t>
      </w:r>
      <w:r w:rsidR="000D4ECA">
        <w:rPr>
          <w:rFonts w:ascii="Tahoma" w:hAnsi="Tahoma" w:cs="Tahoma"/>
          <w:color w:val="000000"/>
          <w:sz w:val="18"/>
          <w:szCs w:val="18"/>
        </w:rPr>
        <w:t>Planning</w:t>
      </w:r>
      <w:r w:rsidRPr="00EE3432">
        <w:rPr>
          <w:rFonts w:ascii="Tahoma" w:hAnsi="Tahoma" w:cs="Tahoma"/>
          <w:color w:val="000000"/>
          <w:sz w:val="18"/>
          <w:szCs w:val="18"/>
        </w:rPr>
        <w:t xml:space="preserve"> Services pool of days.</w:t>
      </w:r>
    </w:p>
    <w:p w14:paraId="2A1323C8"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EE3432">
        <w:rPr>
          <w:rFonts w:ascii="Tahoma" w:hAnsi="Tahoma" w:cs="Tahoma"/>
          <w:bCs/>
          <w:color w:val="000000"/>
          <w:sz w:val="18"/>
          <w:szCs w:val="18"/>
        </w:rPr>
        <w:t>Microsoft is not responsible</w:t>
      </w:r>
      <w:r w:rsidRPr="00EE3432">
        <w:rPr>
          <w:rFonts w:ascii="Tahoma" w:hAnsi="Tahoma" w:cs="Tahoma"/>
          <w:bCs/>
          <w:color w:val="000000"/>
          <w:sz w:val="18"/>
        </w:rPr>
        <w:t xml:space="preserve"> for lost, stolen, misplaced or misused</w:t>
      </w:r>
      <w:r w:rsidRPr="0008036A">
        <w:rPr>
          <w:rFonts w:ascii="Tahoma" w:hAnsi="Tahoma" w:cs="Tahoma"/>
          <w:bCs/>
          <w:color w:val="000000"/>
          <w:sz w:val="18"/>
        </w:rPr>
        <w:t xml:space="preserve"> vouchers.</w:t>
      </w:r>
    </w:p>
    <w:p w14:paraId="3B5066A7"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08036A">
        <w:rPr>
          <w:rFonts w:ascii="Tahoma" w:hAnsi="Tahoma" w:cs="Tahoma"/>
          <w:bCs/>
          <w:color w:val="000000"/>
          <w:sz w:val="18"/>
        </w:rPr>
        <w:t xml:space="preserve">Services provided under vouchers are </w:t>
      </w:r>
      <w:r w:rsidRPr="0008036A">
        <w:rPr>
          <w:rFonts w:ascii="Tahoma" w:hAnsi="Tahoma" w:cs="Tahoma"/>
          <w:color w:val="000000"/>
          <w:sz w:val="18"/>
        </w:rPr>
        <w:t>provided under an agreement between Customer and the Qualified Provider; Microsoft is not responsible for any work or failure on the part of the Qualified Provider related to the services.</w:t>
      </w:r>
    </w:p>
    <w:p w14:paraId="167EFAF3" w14:textId="77777777" w:rsidR="00F643B6" w:rsidRDefault="00AC1997" w:rsidP="002C1048">
      <w:pPr>
        <w:pStyle w:val="AppendixBodyText"/>
        <w:numPr>
          <w:ilvl w:val="0"/>
          <w:numId w:val="90"/>
        </w:numPr>
        <w:rPr>
          <w:rFonts w:ascii="Tahoma" w:hAnsi="Tahoma" w:cs="Tahoma"/>
          <w:bCs/>
          <w:color w:val="000000"/>
          <w:sz w:val="18"/>
        </w:rPr>
      </w:pPr>
      <w:r w:rsidRPr="0008036A">
        <w:rPr>
          <w:rFonts w:ascii="Tahoma" w:hAnsi="Tahoma" w:cs="Tahoma"/>
          <w:bCs/>
          <w:color w:val="000000"/>
          <w:sz w:val="18"/>
        </w:rPr>
        <w:t xml:space="preserve">By accepting a </w:t>
      </w:r>
      <w:r w:rsidR="000D4ECA">
        <w:rPr>
          <w:rFonts w:ascii="Tahoma" w:hAnsi="Tahoma" w:cs="Tahoma"/>
          <w:bCs/>
          <w:color w:val="000000"/>
          <w:sz w:val="18"/>
        </w:rPr>
        <w:t>Planning</w:t>
      </w:r>
      <w:r w:rsidRPr="0008036A">
        <w:rPr>
          <w:rFonts w:ascii="Tahoma" w:hAnsi="Tahoma" w:cs="Tahoma"/>
          <w:bCs/>
          <w:color w:val="000000"/>
          <w:sz w:val="18"/>
        </w:rPr>
        <w:t xml:space="preserve"> Services engagement, customers</w:t>
      </w:r>
      <w:r>
        <w:rPr>
          <w:rFonts w:ascii="Tahoma" w:hAnsi="Tahoma" w:cs="Tahoma"/>
          <w:bCs/>
          <w:sz w:val="18"/>
        </w:rPr>
        <w:t xml:space="preserve"> acknowledge that they will receive a survey upon completion of the engagement for quality assurance purposes.</w:t>
      </w:r>
    </w:p>
    <w:p w14:paraId="206DED6F" w14:textId="77777777" w:rsidR="0008036A" w:rsidRPr="0008036A" w:rsidRDefault="00F643B6" w:rsidP="002C1048">
      <w:pPr>
        <w:pStyle w:val="AppendixBodyText"/>
        <w:numPr>
          <w:ilvl w:val="0"/>
          <w:numId w:val="90"/>
        </w:numPr>
        <w:rPr>
          <w:rFonts w:ascii="Tahoma" w:hAnsi="Tahoma" w:cs="Tahoma"/>
          <w:color w:val="000000"/>
          <w:sz w:val="18"/>
          <w:szCs w:val="18"/>
        </w:rPr>
      </w:pPr>
      <w:r w:rsidRPr="00F643B6">
        <w:rPr>
          <w:rFonts w:ascii="Tahoma" w:hAnsi="Tahoma" w:cs="Tahoma"/>
          <w:bCs/>
          <w:color w:val="000000"/>
          <w:sz w:val="18"/>
          <w:szCs w:val="18"/>
        </w:rPr>
        <w:t>T</w:t>
      </w:r>
      <w:r w:rsidR="0008036A" w:rsidRPr="00F643B6">
        <w:rPr>
          <w:rFonts w:ascii="Tahoma" w:hAnsi="Tahoma" w:cs="Tahoma"/>
          <w:bCs/>
          <w:color w:val="000000"/>
          <w:sz w:val="18"/>
          <w:szCs w:val="18"/>
        </w:rPr>
        <w:t>he tables above show service days available based on</w:t>
      </w:r>
      <w:r>
        <w:rPr>
          <w:rFonts w:ascii="Tahoma" w:hAnsi="Tahoma" w:cs="Tahoma"/>
          <w:bCs/>
          <w:color w:val="000000"/>
          <w:sz w:val="18"/>
          <w:szCs w:val="18"/>
        </w:rPr>
        <w:t xml:space="preserve"> a full 3-year enrollment or a</w:t>
      </w:r>
      <w:r w:rsidR="0008036A" w:rsidRPr="00F643B6">
        <w:rPr>
          <w:rFonts w:ascii="Tahoma" w:hAnsi="Tahoma" w:cs="Tahoma"/>
          <w:bCs/>
          <w:color w:val="000000"/>
          <w:sz w:val="18"/>
          <w:szCs w:val="18"/>
        </w:rPr>
        <w:t>greement.  Customers who purchase Software Assurance coverage for one-year will r</w:t>
      </w:r>
      <w:r w:rsidR="0008036A" w:rsidRPr="0008036A">
        <w:rPr>
          <w:rFonts w:ascii="Tahoma" w:hAnsi="Tahoma" w:cs="Tahoma"/>
          <w:color w:val="000000"/>
          <w:sz w:val="18"/>
          <w:szCs w:val="18"/>
        </w:rPr>
        <w:t xml:space="preserve">eceive one third of the stated number of service days.  Customers who purchase Software Assurance coverage for two-years will receive two thirds of the stated number of service days.  </w:t>
      </w:r>
    </w:p>
    <w:p w14:paraId="343A74CC" w14:textId="77777777" w:rsidR="0008036A" w:rsidRPr="0008036A" w:rsidRDefault="0008036A" w:rsidP="005A141F">
      <w:pPr>
        <w:pStyle w:val="AppendixBodyText"/>
        <w:spacing w:after="0"/>
        <w:rPr>
          <w:rFonts w:ascii="Tahoma" w:hAnsi="Tahoma" w:cs="Tahoma"/>
          <w:bCs/>
          <w:color w:val="000000"/>
          <w:sz w:val="18"/>
        </w:rPr>
      </w:pPr>
    </w:p>
    <w:p w14:paraId="419F75CC" w14:textId="77777777" w:rsidR="00023FE7" w:rsidRDefault="00023FE7">
      <w:pPr>
        <w:pStyle w:val="AppendixBodyText"/>
        <w:rPr>
          <w:rFonts w:ascii="Tahoma" w:hAnsi="Tahoma" w:cs="Tahoma"/>
          <w:bCs/>
          <w:color w:val="000000"/>
          <w:sz w:val="18"/>
        </w:rPr>
      </w:pPr>
      <w:r>
        <w:rPr>
          <w:rFonts w:ascii="Tahoma" w:hAnsi="Tahoma" w:cs="Tahoma"/>
          <w:bCs/>
          <w:color w:val="000000"/>
          <w:sz w:val="18"/>
        </w:rPr>
        <w:t>Completed deliverables submitted by the Qualified Provider at the end of the engagement to Microsoft may be used by Microsoft for quality assurance purposes and may be shared with the customer’s Microsoft account team for that purpose.</w:t>
      </w:r>
    </w:p>
    <w:p w14:paraId="1D76FC16" w14:textId="77777777" w:rsidR="00023FE7" w:rsidRDefault="00023FE7" w:rsidP="005A141F">
      <w:pPr>
        <w:pStyle w:val="AppendixBodyText"/>
        <w:spacing w:after="0"/>
        <w:rPr>
          <w:rFonts w:ascii="Tahoma" w:hAnsi="Tahoma" w:cs="Tahoma"/>
          <w:sz w:val="18"/>
        </w:rPr>
      </w:pPr>
    </w:p>
    <w:p w14:paraId="78B19DD2" w14:textId="77777777" w:rsidR="00023FE7" w:rsidRPr="005A141F" w:rsidRDefault="00023FE7">
      <w:pPr>
        <w:pStyle w:val="Heading3"/>
        <w:rPr>
          <w:rFonts w:ascii="Tahoma" w:hAnsi="Tahoma"/>
          <w:sz w:val="24"/>
        </w:rPr>
      </w:pPr>
      <w:bookmarkStart w:id="771" w:name="_Toc328145999"/>
      <w:bookmarkStart w:id="772" w:name="_Toc336338230"/>
      <w:bookmarkStart w:id="773" w:name="_Toc352320050"/>
      <w:r w:rsidRPr="005A141F">
        <w:rPr>
          <w:rFonts w:ascii="Tahoma" w:hAnsi="Tahoma"/>
          <w:sz w:val="24"/>
        </w:rPr>
        <w:t xml:space="preserve">Windows </w:t>
      </w:r>
      <w:r w:rsidR="00A0353B" w:rsidRPr="005A141F">
        <w:rPr>
          <w:rFonts w:ascii="Tahoma" w:hAnsi="Tahoma"/>
          <w:sz w:val="24"/>
          <w:lang w:val="en-US"/>
        </w:rPr>
        <w:t>8</w:t>
      </w:r>
      <w:r w:rsidR="006640D1" w:rsidRPr="005A141F">
        <w:rPr>
          <w:rFonts w:ascii="Tahoma" w:hAnsi="Tahoma"/>
          <w:sz w:val="24"/>
        </w:rPr>
        <w:t xml:space="preserve"> </w:t>
      </w:r>
      <w:r w:rsidRPr="005A141F">
        <w:rPr>
          <w:rFonts w:ascii="Tahoma" w:hAnsi="Tahoma"/>
          <w:sz w:val="24"/>
        </w:rPr>
        <w:t>Enterprise</w:t>
      </w:r>
      <w:bookmarkEnd w:id="771"/>
      <w:bookmarkEnd w:id="772"/>
      <w:bookmarkEnd w:id="773"/>
      <w:r w:rsidRPr="005A141F">
        <w:rPr>
          <w:rFonts w:ascii="Tahoma" w:hAnsi="Tahoma"/>
          <w:sz w:val="24"/>
        </w:rPr>
        <w:t xml:space="preserve"> </w:t>
      </w:r>
    </w:p>
    <w:p w14:paraId="51008C94" w14:textId="77777777" w:rsidR="00023FE7" w:rsidRPr="00992120" w:rsidRDefault="00023FE7" w:rsidP="00077CE5">
      <w:pPr>
        <w:pStyle w:val="AppendixBodyText"/>
        <w:spacing w:after="0"/>
        <w:rPr>
          <w:rFonts w:ascii="Tahoma" w:hAnsi="Tahoma" w:cs="Tahoma"/>
          <w:sz w:val="18"/>
        </w:rPr>
      </w:pPr>
    </w:p>
    <w:p w14:paraId="1D1DFD62" w14:textId="77777777" w:rsidR="005A141F" w:rsidRDefault="00324479" w:rsidP="005A141F">
      <w:pPr>
        <w:spacing w:after="60"/>
        <w:jc w:val="both"/>
        <w:rPr>
          <w:rFonts w:cs="Tahoma"/>
          <w:b/>
          <w:szCs w:val="18"/>
        </w:rPr>
      </w:pPr>
      <w:r w:rsidRPr="00F528E5">
        <w:rPr>
          <w:rFonts w:cs="Tahoma"/>
          <w:b/>
          <w:szCs w:val="18"/>
        </w:rPr>
        <w:t>Eligib</w:t>
      </w:r>
      <w:r w:rsidR="005A141F">
        <w:rPr>
          <w:rFonts w:cs="Tahoma"/>
          <w:b/>
          <w:szCs w:val="18"/>
        </w:rPr>
        <w:t>le Software Assurance customers</w:t>
      </w:r>
    </w:p>
    <w:p w14:paraId="228E567F" w14:textId="77777777" w:rsidR="00324479" w:rsidRPr="00324479" w:rsidRDefault="00324479" w:rsidP="00324479">
      <w:pPr>
        <w:jc w:val="both"/>
        <w:rPr>
          <w:rFonts w:cs="Tahoma"/>
          <w:szCs w:val="18"/>
        </w:rPr>
      </w:pPr>
      <w:r w:rsidRPr="00324479">
        <w:rPr>
          <w:rFonts w:cs="Tahoma"/>
          <w:szCs w:val="18"/>
        </w:rPr>
        <w:t xml:space="preserve">Customers with active Software Assurance coverage for the Windows desktop operating system are eligible for this benefit. Software Assurance coverage for the Windows desktop operating system on a licensed device gives customers the option to use Windows </w:t>
      </w:r>
      <w:r w:rsidR="008643A3">
        <w:rPr>
          <w:rFonts w:cs="Tahoma"/>
          <w:szCs w:val="18"/>
        </w:rPr>
        <w:t>8</w:t>
      </w:r>
      <w:r w:rsidRPr="00324479">
        <w:rPr>
          <w:rFonts w:cs="Tahoma"/>
          <w:szCs w:val="18"/>
        </w:rPr>
        <w:t xml:space="preserve"> Enterprise in place of Windows </w:t>
      </w:r>
      <w:r w:rsidR="008643A3">
        <w:rPr>
          <w:rFonts w:cs="Tahoma"/>
          <w:szCs w:val="18"/>
        </w:rPr>
        <w:t>8</w:t>
      </w:r>
      <w:r w:rsidRPr="00324479">
        <w:rPr>
          <w:rFonts w:cs="Tahoma"/>
          <w:szCs w:val="18"/>
        </w:rPr>
        <w:t xml:space="preserve"> Pro on that device.</w:t>
      </w:r>
    </w:p>
    <w:p w14:paraId="4998FAF6" w14:textId="77777777" w:rsidR="00324479" w:rsidRPr="00992120" w:rsidRDefault="00324479" w:rsidP="00324479">
      <w:pPr>
        <w:jc w:val="both"/>
        <w:rPr>
          <w:rFonts w:cs="Tahoma"/>
          <w:szCs w:val="18"/>
        </w:rPr>
      </w:pPr>
    </w:p>
    <w:p w14:paraId="0CE08B62" w14:textId="77777777" w:rsidR="00324479" w:rsidRPr="00324479" w:rsidRDefault="00324479" w:rsidP="00324479">
      <w:pPr>
        <w:jc w:val="both"/>
        <w:rPr>
          <w:rFonts w:cs="Tahoma"/>
          <w:szCs w:val="18"/>
        </w:rPr>
      </w:pPr>
      <w:r w:rsidRPr="00324479">
        <w:rPr>
          <w:rFonts w:cs="Tahoma"/>
          <w:szCs w:val="18"/>
        </w:rPr>
        <w:lastRenderedPageBreak/>
        <w:t xml:space="preserve">Eligible Software Assurance customers have the rights to use Windows </w:t>
      </w:r>
      <w:r w:rsidR="008643A3">
        <w:rPr>
          <w:rFonts w:cs="Tahoma"/>
          <w:szCs w:val="18"/>
        </w:rPr>
        <w:t>8</w:t>
      </w:r>
      <w:r w:rsidRPr="00324479">
        <w:rPr>
          <w:rFonts w:cs="Tahoma"/>
          <w:szCs w:val="18"/>
        </w:rPr>
        <w:t xml:space="preserve"> Enterprise as described in the Product Use Rights. Customers may not move Windows </w:t>
      </w:r>
      <w:r w:rsidR="008643A3">
        <w:rPr>
          <w:rFonts w:cs="Tahoma"/>
          <w:szCs w:val="18"/>
        </w:rPr>
        <w:t>8</w:t>
      </w:r>
      <w:r w:rsidRPr="00324479">
        <w:rPr>
          <w:rFonts w:cs="Tahoma"/>
          <w:szCs w:val="18"/>
        </w:rPr>
        <w:t xml:space="preserve"> Enterprise from the licensed device to another device, except in conjunction with the permitted reassignment of their Software Assurance coverage. </w:t>
      </w:r>
    </w:p>
    <w:p w14:paraId="1D4FE42E" w14:textId="77777777" w:rsidR="00324479" w:rsidRPr="00324479" w:rsidRDefault="00324479" w:rsidP="00324479">
      <w:pPr>
        <w:jc w:val="both"/>
        <w:rPr>
          <w:rFonts w:cs="Tahoma"/>
          <w:b/>
          <w:szCs w:val="18"/>
        </w:rPr>
      </w:pPr>
    </w:p>
    <w:p w14:paraId="1CF16752" w14:textId="77777777" w:rsidR="005A141F" w:rsidRDefault="00324479" w:rsidP="005A141F">
      <w:pPr>
        <w:spacing w:after="60"/>
        <w:jc w:val="both"/>
        <w:rPr>
          <w:rFonts w:cs="Tahoma"/>
          <w:b/>
          <w:szCs w:val="18"/>
        </w:rPr>
      </w:pPr>
      <w:r w:rsidRPr="00F528E5">
        <w:rPr>
          <w:rFonts w:cs="Tahoma"/>
          <w:b/>
          <w:szCs w:val="18"/>
        </w:rPr>
        <w:t>Eligible Onl</w:t>
      </w:r>
      <w:r w:rsidR="005A141F">
        <w:rPr>
          <w:rFonts w:cs="Tahoma"/>
          <w:b/>
          <w:szCs w:val="18"/>
        </w:rPr>
        <w:t>ine Services Benefits customers</w:t>
      </w:r>
    </w:p>
    <w:p w14:paraId="74156783" w14:textId="77777777" w:rsidR="00324479" w:rsidRDefault="0071258F" w:rsidP="00324479">
      <w:pPr>
        <w:jc w:val="both"/>
        <w:rPr>
          <w:rFonts w:cs="Tahoma"/>
          <w:szCs w:val="18"/>
        </w:rPr>
      </w:pPr>
      <w:r>
        <w:rPr>
          <w:rFonts w:cs="Tahoma"/>
          <w:szCs w:val="18"/>
        </w:rPr>
        <w:t>Windows Intune</w:t>
      </w:r>
      <w:r w:rsidR="003929D1">
        <w:rPr>
          <w:rFonts w:cs="Tahoma"/>
          <w:szCs w:val="18"/>
        </w:rPr>
        <w:t xml:space="preserve"> (Per Device)</w:t>
      </w:r>
      <w:r>
        <w:rPr>
          <w:rFonts w:cs="Tahoma"/>
          <w:szCs w:val="18"/>
        </w:rPr>
        <w:t xml:space="preserve"> </w:t>
      </w:r>
      <w:r w:rsidR="00324479" w:rsidRPr="00324479">
        <w:rPr>
          <w:rFonts w:cs="Tahoma"/>
          <w:szCs w:val="18"/>
        </w:rPr>
        <w:t xml:space="preserve">customers have the rights to use Windows </w:t>
      </w:r>
      <w:r w:rsidR="008643A3">
        <w:rPr>
          <w:rFonts w:cs="Tahoma"/>
          <w:szCs w:val="18"/>
        </w:rPr>
        <w:t>8</w:t>
      </w:r>
      <w:r w:rsidR="00324479" w:rsidRPr="00324479">
        <w:rPr>
          <w:rFonts w:cs="Tahoma"/>
          <w:szCs w:val="18"/>
        </w:rPr>
        <w:t xml:space="preserve"> Enterprise as described in the Product Use Rights. See the Product Notes section of this Product List for terms applicable to the acquisition and reassignment of </w:t>
      </w:r>
      <w:r>
        <w:rPr>
          <w:rFonts w:cs="Tahoma"/>
          <w:szCs w:val="18"/>
        </w:rPr>
        <w:t xml:space="preserve">Windows Intune </w:t>
      </w:r>
      <w:r w:rsidR="00102195">
        <w:rPr>
          <w:rFonts w:cs="Tahoma"/>
          <w:szCs w:val="18"/>
        </w:rPr>
        <w:t xml:space="preserve">(Per Device) </w:t>
      </w:r>
      <w:r w:rsidR="00324479" w:rsidRPr="00324479">
        <w:rPr>
          <w:rFonts w:cs="Tahoma"/>
          <w:szCs w:val="18"/>
        </w:rPr>
        <w:t>licenses.</w:t>
      </w:r>
    </w:p>
    <w:p w14:paraId="74310BAA" w14:textId="77777777" w:rsidR="005A141F" w:rsidRPr="00324479" w:rsidDel="008900EB" w:rsidRDefault="005A141F" w:rsidP="00324479">
      <w:pPr>
        <w:jc w:val="both"/>
        <w:rPr>
          <w:rFonts w:cs="Tahoma"/>
          <w:szCs w:val="18"/>
        </w:rPr>
      </w:pPr>
    </w:p>
    <w:p w14:paraId="18997B5C" w14:textId="77777777" w:rsidR="00324479" w:rsidRPr="00324479" w:rsidRDefault="00324479" w:rsidP="00324479">
      <w:pPr>
        <w:spacing w:after="60"/>
        <w:rPr>
          <w:rFonts w:cs="Tahoma"/>
          <w:szCs w:val="18"/>
        </w:rPr>
      </w:pPr>
      <w:r w:rsidRPr="00324479">
        <w:rPr>
          <w:rFonts w:cs="Tahoma"/>
          <w:szCs w:val="18"/>
        </w:rPr>
        <w:t xml:space="preserve">Software Assurance and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customers are permitted to use the MUI edition of prior versions of the Windows desktop operating system in place of Windows </w:t>
      </w:r>
      <w:r w:rsidR="008643A3">
        <w:rPr>
          <w:rFonts w:cs="Tahoma"/>
          <w:szCs w:val="18"/>
        </w:rPr>
        <w:t>8</w:t>
      </w:r>
      <w:r w:rsidRPr="00324479">
        <w:rPr>
          <w:rFonts w:cs="Tahoma"/>
          <w:szCs w:val="18"/>
        </w:rPr>
        <w:t xml:space="preserve"> Enterprise.</w:t>
      </w:r>
    </w:p>
    <w:p w14:paraId="531E42FA" w14:textId="77777777" w:rsidR="00870095" w:rsidRPr="00992120" w:rsidRDefault="00870095" w:rsidP="005A141F">
      <w:pPr>
        <w:pStyle w:val="Heading3"/>
        <w:spacing w:after="60"/>
        <w:rPr>
          <w:rFonts w:ascii="Tahoma" w:hAnsi="Tahoma"/>
          <w:b w:val="0"/>
          <w:sz w:val="18"/>
          <w:lang w:val="en-US"/>
        </w:rPr>
      </w:pPr>
    </w:p>
    <w:p w14:paraId="4AFC4065" w14:textId="77777777" w:rsidR="00870095" w:rsidRPr="005A141F" w:rsidRDefault="00870095" w:rsidP="005A141F">
      <w:pPr>
        <w:pStyle w:val="Heading3"/>
        <w:spacing w:after="60"/>
        <w:rPr>
          <w:sz w:val="18"/>
          <w:lang w:val="en-US"/>
        </w:rPr>
      </w:pPr>
      <w:bookmarkStart w:id="774" w:name="_Toc336338231"/>
      <w:bookmarkStart w:id="775" w:name="_Toc352320051"/>
      <w:r w:rsidRPr="005A141F">
        <w:rPr>
          <w:rFonts w:ascii="Tahoma" w:hAnsi="Tahoma"/>
          <w:sz w:val="18"/>
        </w:rPr>
        <w:t>Windows 8 Enterprise Sideloading</w:t>
      </w:r>
      <w:bookmarkEnd w:id="774"/>
      <w:bookmarkEnd w:id="775"/>
    </w:p>
    <w:p w14:paraId="4A3F38C9" w14:textId="77777777" w:rsidR="00810479" w:rsidRPr="00991DD4" w:rsidRDefault="00870095" w:rsidP="00991DD4">
      <w:pPr>
        <w:jc w:val="both"/>
        <w:rPr>
          <w:rFonts w:cs="Tahoma"/>
          <w:szCs w:val="18"/>
        </w:rPr>
      </w:pPr>
      <w:r w:rsidRPr="00EB242F">
        <w:rPr>
          <w:rFonts w:cs="Tahoma"/>
          <w:szCs w:val="18"/>
        </w:rPr>
        <w:t>Please see Windows 8 Enterprise Sideloading product note in the “Product Notes” section of this document.</w:t>
      </w:r>
    </w:p>
    <w:p w14:paraId="7672458B" w14:textId="77777777" w:rsidR="00BD1A6A" w:rsidRPr="00992120" w:rsidRDefault="00BD1A6A">
      <w:pPr>
        <w:rPr>
          <w:szCs w:val="20"/>
          <w:lang w:val="x-none" w:eastAsia="x-none"/>
        </w:rPr>
      </w:pPr>
      <w:bookmarkStart w:id="776" w:name="_Toc336338232"/>
    </w:p>
    <w:p w14:paraId="18E2CD20" w14:textId="77777777" w:rsidR="00EA1BE9" w:rsidRPr="005A141F" w:rsidRDefault="00EA1BE9" w:rsidP="005A141F">
      <w:pPr>
        <w:pStyle w:val="Heading3"/>
        <w:spacing w:after="60"/>
        <w:rPr>
          <w:sz w:val="18"/>
          <w:lang w:val="en-US"/>
        </w:rPr>
      </w:pPr>
      <w:bookmarkStart w:id="777" w:name="_Toc352320052"/>
      <w:r w:rsidRPr="005A141F">
        <w:rPr>
          <w:rFonts w:ascii="Tahoma" w:hAnsi="Tahoma"/>
          <w:sz w:val="18"/>
        </w:rPr>
        <w:t xml:space="preserve">Windows </w:t>
      </w:r>
      <w:r w:rsidRPr="005A141F">
        <w:rPr>
          <w:rFonts w:ascii="Tahoma" w:hAnsi="Tahoma"/>
          <w:sz w:val="18"/>
          <w:lang w:val="en-US"/>
        </w:rPr>
        <w:t>Companion Subscription License</w:t>
      </w:r>
      <w:bookmarkEnd w:id="776"/>
      <w:bookmarkEnd w:id="777"/>
    </w:p>
    <w:p w14:paraId="4FE40031" w14:textId="77777777" w:rsidR="00EA1BE9" w:rsidRDefault="00EA1BE9" w:rsidP="00870095">
      <w:pPr>
        <w:jc w:val="both"/>
        <w:rPr>
          <w:rFonts w:cs="Tahoma"/>
          <w:szCs w:val="18"/>
        </w:rPr>
      </w:pPr>
      <w:r>
        <w:rPr>
          <w:rFonts w:cs="Tahoma"/>
          <w:szCs w:val="18"/>
        </w:rPr>
        <w:t>Please see Windows Companion Subscription License</w:t>
      </w:r>
      <w:r w:rsidRPr="00EB242F">
        <w:rPr>
          <w:rFonts w:cs="Tahoma"/>
          <w:szCs w:val="18"/>
        </w:rPr>
        <w:t xml:space="preserve"> note in the “Product Notes” section of this document.</w:t>
      </w:r>
    </w:p>
    <w:p w14:paraId="78E84126" w14:textId="77777777" w:rsidR="00870095" w:rsidRPr="00324479" w:rsidRDefault="00870095" w:rsidP="003C56F1">
      <w:pPr>
        <w:jc w:val="both"/>
        <w:rPr>
          <w:rFonts w:cs="Tahoma"/>
          <w:szCs w:val="18"/>
        </w:rPr>
      </w:pPr>
    </w:p>
    <w:p w14:paraId="0118377C" w14:textId="77777777" w:rsidR="00023FE7" w:rsidRPr="003C56F1" w:rsidRDefault="00023FE7">
      <w:pPr>
        <w:pStyle w:val="Heading3"/>
        <w:rPr>
          <w:rFonts w:ascii="Tahoma" w:hAnsi="Tahoma" w:cs="Tahoma"/>
          <w:sz w:val="24"/>
        </w:rPr>
      </w:pPr>
      <w:bookmarkStart w:id="778" w:name="_Toc328146000"/>
      <w:bookmarkStart w:id="779" w:name="_Toc336338233"/>
      <w:bookmarkStart w:id="780" w:name="_Toc352320053"/>
      <w:r w:rsidRPr="003C56F1">
        <w:rPr>
          <w:rFonts w:ascii="Tahoma" w:hAnsi="Tahoma" w:cs="Tahoma"/>
          <w:sz w:val="24"/>
        </w:rPr>
        <w:t>Training Vouchers</w:t>
      </w:r>
      <w:bookmarkEnd w:id="778"/>
      <w:bookmarkEnd w:id="779"/>
      <w:bookmarkEnd w:id="780"/>
    </w:p>
    <w:p w14:paraId="19153A16" w14:textId="77777777" w:rsidR="00023FE7" w:rsidRDefault="00023FE7" w:rsidP="003C56F1">
      <w:pPr>
        <w:pStyle w:val="AppendixBodyText"/>
        <w:spacing w:after="0"/>
        <w:rPr>
          <w:rFonts w:ascii="Tahoma" w:hAnsi="Tahoma" w:cs="Tahoma"/>
        </w:rPr>
      </w:pPr>
    </w:p>
    <w:p w14:paraId="5E620DA5" w14:textId="77777777" w:rsidR="00023FE7" w:rsidRDefault="008A15A8" w:rsidP="00F528E5">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Open Value Subscription – Education Solutions) Campus Agreement and School Agreement customers) with Software Assurance Membership in the application or systems product pools are eligible for Microsoft training vouchers.  </w:t>
      </w:r>
      <w:r w:rsidR="00104DE2">
        <w:rPr>
          <w:rFonts w:ascii="Tahoma" w:hAnsi="Tahoma" w:cs="Tahoma"/>
          <w:sz w:val="18"/>
          <w:szCs w:val="18"/>
        </w:rPr>
        <w:t>These vouchers entitle customers to receive courses from a Microsoft Partner with a Learning Competency (Microsoft Learning Partner) for a specific number of training days.</w:t>
      </w:r>
      <w:r w:rsidR="00DE28FE">
        <w:rPr>
          <w:rFonts w:ascii="Tahoma" w:hAnsi="Tahoma" w:cs="Tahoma"/>
          <w:sz w:val="18"/>
          <w:szCs w:val="18"/>
        </w:rPr>
        <w:t xml:space="preserve"> </w:t>
      </w:r>
      <w:r w:rsidR="00023FE7">
        <w:rPr>
          <w:rFonts w:ascii="Tahoma" w:hAnsi="Tahoma" w:cs="Tahoma"/>
          <w:sz w:val="18"/>
          <w:szCs w:val="18"/>
        </w:rPr>
        <w:t xml:space="preserve"> The number of days awarded varies both by program and the number of qualifying licenses for which Software Assurance is acquired.  Once the customer’s Training Voucher Benefit </w:t>
      </w:r>
      <w:r w:rsidR="00270612">
        <w:rPr>
          <w:rFonts w:ascii="Tahoma" w:hAnsi="Tahoma" w:cs="Tahoma"/>
          <w:sz w:val="18"/>
          <w:szCs w:val="18"/>
        </w:rPr>
        <w:t xml:space="preserve">Manager </w:t>
      </w:r>
      <w:r w:rsidR="00023FE7">
        <w:rPr>
          <w:rFonts w:ascii="Tahoma" w:hAnsi="Tahoma" w:cs="Tahoma"/>
          <w:sz w:val="18"/>
          <w:szCs w:val="18"/>
        </w:rPr>
        <w:t xml:space="preserve">has activated the Training Voucher benefit through the </w:t>
      </w:r>
      <w:r w:rsidR="00AF539A">
        <w:rPr>
          <w:rFonts w:ascii="Tahoma" w:hAnsi="Tahoma" w:cs="Tahoma"/>
          <w:sz w:val="18"/>
          <w:szCs w:val="18"/>
        </w:rPr>
        <w:t>Volume Licensing Service Center</w:t>
      </w:r>
      <w:r w:rsidR="00023FE7">
        <w:rPr>
          <w:rFonts w:ascii="Tahoma" w:hAnsi="Tahoma" w:cs="Tahoma"/>
          <w:sz w:val="18"/>
          <w:szCs w:val="18"/>
        </w:rPr>
        <w:t xml:space="preserve"> (</w:t>
      </w:r>
      <w:r w:rsidR="00AF539A">
        <w:rPr>
          <w:rFonts w:ascii="Tahoma" w:hAnsi="Tahoma" w:cs="Tahoma"/>
          <w:sz w:val="18"/>
          <w:szCs w:val="18"/>
        </w:rPr>
        <w:t>VLSC</w:t>
      </w:r>
      <w:r w:rsidR="00023FE7">
        <w:rPr>
          <w:rFonts w:ascii="Tahoma" w:hAnsi="Tahoma" w:cs="Tahoma"/>
          <w:sz w:val="18"/>
          <w:szCs w:val="18"/>
        </w:rPr>
        <w:t xml:space="preserve">) tool, Training Vouchers can be assigned to designated individuals by the customer’s Training Voucher Benefit </w:t>
      </w:r>
      <w:r w:rsidR="00270612">
        <w:rPr>
          <w:rFonts w:ascii="Tahoma" w:hAnsi="Tahoma" w:cs="Tahoma"/>
          <w:sz w:val="18"/>
          <w:szCs w:val="18"/>
        </w:rPr>
        <w:t>Manager</w:t>
      </w:r>
      <w:r w:rsidR="00023FE7">
        <w:rPr>
          <w:rFonts w:ascii="Tahoma" w:hAnsi="Tahoma" w:cs="Tahoma"/>
          <w:sz w:val="18"/>
          <w:szCs w:val="18"/>
        </w:rPr>
        <w:t>.</w:t>
      </w:r>
    </w:p>
    <w:tbl>
      <w:tblPr>
        <w:tblpPr w:leftFromText="180" w:rightFromText="180" w:vertAnchor="text" w:horzAnchor="margin" w:tblpY="350"/>
        <w:tblW w:w="9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3002"/>
        <w:gridCol w:w="3150"/>
        <w:gridCol w:w="3240"/>
      </w:tblGrid>
      <w:tr w:rsidR="00F76ED4" w14:paraId="6DCBFDA8" w14:textId="77777777" w:rsidTr="00F76ED4">
        <w:trPr>
          <w:cantSplit/>
          <w:trHeight w:val="531"/>
        </w:trPr>
        <w:tc>
          <w:tcPr>
            <w:tcW w:w="3002" w:type="dxa"/>
            <w:shd w:val="clear" w:color="auto" w:fill="FFCC99"/>
            <w:vAlign w:val="center"/>
          </w:tcPr>
          <w:p w14:paraId="72B26C5C"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Program</w:t>
            </w:r>
          </w:p>
        </w:tc>
        <w:tc>
          <w:tcPr>
            <w:tcW w:w="3150" w:type="dxa"/>
            <w:shd w:val="clear" w:color="auto" w:fill="FFCC99"/>
            <w:vAlign w:val="center"/>
          </w:tcPr>
          <w:p w14:paraId="41F3FFDB"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Office System Application Pool products</w:t>
            </w:r>
            <w:r>
              <w:rPr>
                <w:rFonts w:ascii="Tahoma" w:hAnsi="Tahoma" w:cs="Tahoma"/>
                <w:b w:val="0"/>
                <w:i/>
                <w:sz w:val="20"/>
                <w:szCs w:val="20"/>
              </w:rPr>
              <w:t xml:space="preserve"> </w:t>
            </w:r>
          </w:p>
        </w:tc>
        <w:tc>
          <w:tcPr>
            <w:tcW w:w="3240" w:type="dxa"/>
            <w:shd w:val="clear" w:color="auto" w:fill="FFCC99"/>
            <w:vAlign w:val="center"/>
          </w:tcPr>
          <w:p w14:paraId="48AB46E8"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Systems Pool</w:t>
            </w:r>
          </w:p>
        </w:tc>
      </w:tr>
      <w:tr w:rsidR="00F76ED4" w14:paraId="666FD0F6" w14:textId="77777777" w:rsidTr="00F76ED4">
        <w:trPr>
          <w:cantSplit/>
          <w:trHeight w:val="236"/>
        </w:trPr>
        <w:tc>
          <w:tcPr>
            <w:tcW w:w="3002" w:type="dxa"/>
            <w:vAlign w:val="center"/>
          </w:tcPr>
          <w:p w14:paraId="45CF0BE5" w14:textId="77777777" w:rsidR="00F76ED4" w:rsidRDefault="00F76ED4" w:rsidP="00F76ED4">
            <w:pPr>
              <w:pStyle w:val="AppendixTableText"/>
              <w:keepNext/>
              <w:rPr>
                <w:rFonts w:ascii="Tahoma" w:hAnsi="Tahoma" w:cs="Tahoma"/>
              </w:rPr>
            </w:pPr>
            <w:r>
              <w:rPr>
                <w:rFonts w:ascii="Tahoma" w:hAnsi="Tahoma" w:cs="Tahoma"/>
              </w:rPr>
              <w:t>Open Value</w:t>
            </w:r>
          </w:p>
        </w:tc>
        <w:tc>
          <w:tcPr>
            <w:tcW w:w="3150" w:type="dxa"/>
            <w:vAlign w:val="center"/>
          </w:tcPr>
          <w:p w14:paraId="33081F64" w14:textId="77777777" w:rsidR="00F76ED4" w:rsidRDefault="00F76ED4" w:rsidP="00F76ED4">
            <w:pPr>
              <w:pStyle w:val="AppendixTableText"/>
              <w:keepNext/>
              <w:rPr>
                <w:rFonts w:ascii="Tahoma" w:hAnsi="Tahoma" w:cs="Tahoma"/>
              </w:rPr>
            </w:pPr>
            <w:r>
              <w:rPr>
                <w:rFonts w:ascii="Tahoma" w:hAnsi="Tahoma" w:cs="Tahoma"/>
              </w:rPr>
              <w:t>2 days per 50 licenses (maximum 20 days)</w:t>
            </w:r>
          </w:p>
        </w:tc>
        <w:tc>
          <w:tcPr>
            <w:tcW w:w="3240" w:type="dxa"/>
            <w:vAlign w:val="center"/>
          </w:tcPr>
          <w:p w14:paraId="59A918F1" w14:textId="77777777" w:rsidR="00F76ED4" w:rsidRDefault="00F76ED4" w:rsidP="00F76ED4">
            <w:pPr>
              <w:pStyle w:val="AppendixTableText"/>
              <w:keepNext/>
              <w:rPr>
                <w:rFonts w:ascii="Tahoma" w:hAnsi="Tahoma" w:cs="Tahoma"/>
              </w:rPr>
            </w:pPr>
            <w:r>
              <w:rPr>
                <w:rFonts w:ascii="Tahoma" w:hAnsi="Tahoma" w:cs="Tahoma"/>
              </w:rPr>
              <w:t>1 day per 50 licenses</w:t>
            </w:r>
          </w:p>
          <w:p w14:paraId="472EB8AE" w14:textId="77777777" w:rsidR="00F76ED4" w:rsidRDefault="00F76ED4" w:rsidP="00F76ED4">
            <w:pPr>
              <w:pStyle w:val="AppendixTableText"/>
              <w:keepNext/>
              <w:rPr>
                <w:rFonts w:ascii="Tahoma" w:hAnsi="Tahoma" w:cs="Tahoma"/>
              </w:rPr>
            </w:pPr>
            <w:r>
              <w:rPr>
                <w:rFonts w:ascii="Tahoma" w:hAnsi="Tahoma" w:cs="Tahoma"/>
              </w:rPr>
              <w:t>(maximum 10 days)</w:t>
            </w:r>
          </w:p>
        </w:tc>
      </w:tr>
      <w:tr w:rsidR="00F76ED4" w14:paraId="2A7C2F13" w14:textId="77777777" w:rsidTr="00F76ED4">
        <w:trPr>
          <w:cantSplit/>
          <w:trHeight w:val="236"/>
        </w:trPr>
        <w:tc>
          <w:tcPr>
            <w:tcW w:w="3002" w:type="dxa"/>
            <w:vAlign w:val="center"/>
          </w:tcPr>
          <w:p w14:paraId="6AB060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B7FA1B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1-249</w:t>
            </w:r>
          </w:p>
        </w:tc>
        <w:tc>
          <w:tcPr>
            <w:tcW w:w="3150" w:type="dxa"/>
            <w:vAlign w:val="center"/>
          </w:tcPr>
          <w:p w14:paraId="3A6B0D18" w14:textId="77777777" w:rsidR="00F76ED4" w:rsidRDefault="00F76ED4" w:rsidP="00F76ED4">
            <w:pPr>
              <w:pStyle w:val="AppendixTableText"/>
              <w:keepNext/>
              <w:rPr>
                <w:rFonts w:ascii="Tahoma" w:hAnsi="Tahoma" w:cs="Tahoma"/>
              </w:rPr>
            </w:pPr>
            <w:r>
              <w:rPr>
                <w:rFonts w:ascii="Tahoma" w:hAnsi="Tahoma" w:cs="Tahoma"/>
              </w:rPr>
              <w:t>2 days per 50 licenses</w:t>
            </w:r>
          </w:p>
        </w:tc>
        <w:tc>
          <w:tcPr>
            <w:tcW w:w="3240" w:type="dxa"/>
            <w:vAlign w:val="center"/>
          </w:tcPr>
          <w:p w14:paraId="37E22CFB" w14:textId="77777777" w:rsidR="00F76ED4" w:rsidRDefault="00F76ED4" w:rsidP="00F76ED4">
            <w:pPr>
              <w:pStyle w:val="AppendixTableText"/>
              <w:keepNext/>
              <w:rPr>
                <w:rFonts w:ascii="Tahoma" w:hAnsi="Tahoma" w:cs="Tahoma"/>
              </w:rPr>
            </w:pPr>
            <w:r>
              <w:rPr>
                <w:rFonts w:ascii="Tahoma" w:hAnsi="Tahoma" w:cs="Tahoma"/>
              </w:rPr>
              <w:t>1 day per 50 licenses</w:t>
            </w:r>
          </w:p>
          <w:p w14:paraId="7AE47C29" w14:textId="77777777" w:rsidR="00F76ED4" w:rsidRDefault="00F76ED4" w:rsidP="00F76ED4">
            <w:pPr>
              <w:pStyle w:val="AppendixTableText"/>
              <w:keepNext/>
              <w:rPr>
                <w:rFonts w:ascii="Tahoma" w:hAnsi="Tahoma" w:cs="Tahoma"/>
              </w:rPr>
            </w:pPr>
          </w:p>
        </w:tc>
      </w:tr>
      <w:tr w:rsidR="00F76ED4" w14:paraId="35EE310E" w14:textId="77777777" w:rsidTr="00F76ED4">
        <w:trPr>
          <w:cantSplit/>
          <w:trHeight w:val="236"/>
        </w:trPr>
        <w:tc>
          <w:tcPr>
            <w:tcW w:w="3002" w:type="dxa"/>
            <w:vAlign w:val="center"/>
          </w:tcPr>
          <w:p w14:paraId="7926C13E"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5ED06374" w14:textId="77777777" w:rsidR="00F76ED4" w:rsidRPr="00EE13B0" w:rsidRDefault="00F76ED4" w:rsidP="00F76ED4">
            <w:pPr>
              <w:pStyle w:val="AppendixTableText"/>
              <w:keepNext/>
              <w:rPr>
                <w:rFonts w:ascii="Tahoma" w:hAnsi="Tahoma" w:cs="Tahoma"/>
              </w:rPr>
            </w:pPr>
            <w:r w:rsidRPr="00EE13B0">
              <w:rPr>
                <w:rFonts w:ascii="Tahoma" w:hAnsi="Tahoma" w:cs="Tahoma"/>
              </w:rPr>
              <w:t xml:space="preserve">250-2,399 </w:t>
            </w:r>
          </w:p>
        </w:tc>
        <w:tc>
          <w:tcPr>
            <w:tcW w:w="3150" w:type="dxa"/>
            <w:vAlign w:val="center"/>
          </w:tcPr>
          <w:p w14:paraId="7B8443C3" w14:textId="77777777" w:rsidR="00F76ED4" w:rsidRPr="00157016" w:rsidRDefault="00F76ED4" w:rsidP="00F76ED4">
            <w:pPr>
              <w:pStyle w:val="AppendixTableText"/>
              <w:keepNext/>
              <w:rPr>
                <w:rFonts w:ascii="Tahoma" w:hAnsi="Tahoma" w:cs="Tahoma"/>
              </w:rPr>
            </w:pPr>
            <w:r w:rsidRPr="00157016">
              <w:rPr>
                <w:rFonts w:ascii="Tahoma" w:hAnsi="Tahoma" w:cs="Tahoma"/>
              </w:rPr>
              <w:t>20 days per</w:t>
            </w:r>
          </w:p>
          <w:p w14:paraId="1C287BE4"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c>
          <w:tcPr>
            <w:tcW w:w="3240" w:type="dxa"/>
            <w:vAlign w:val="center"/>
          </w:tcPr>
          <w:p w14:paraId="58258A9B" w14:textId="77777777" w:rsidR="00F76ED4" w:rsidRPr="00157016" w:rsidRDefault="00F76ED4" w:rsidP="00F76ED4">
            <w:pPr>
              <w:pStyle w:val="AppendixTableText"/>
              <w:keepNext/>
              <w:rPr>
                <w:rFonts w:ascii="Tahoma" w:hAnsi="Tahoma" w:cs="Tahoma"/>
              </w:rPr>
            </w:pPr>
            <w:r w:rsidRPr="00157016">
              <w:rPr>
                <w:rFonts w:ascii="Tahoma" w:hAnsi="Tahoma" w:cs="Tahoma"/>
              </w:rPr>
              <w:t>10 days per</w:t>
            </w:r>
          </w:p>
          <w:p w14:paraId="33433FAA"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r>
      <w:tr w:rsidR="00F76ED4" w14:paraId="644BE2A5" w14:textId="77777777" w:rsidTr="00F76ED4">
        <w:trPr>
          <w:cantSplit/>
          <w:trHeight w:val="236"/>
        </w:trPr>
        <w:tc>
          <w:tcPr>
            <w:tcW w:w="3002" w:type="dxa"/>
            <w:vAlign w:val="center"/>
          </w:tcPr>
          <w:p w14:paraId="0DDCA6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64F8C417" w14:textId="77777777" w:rsidR="00F76ED4" w:rsidRPr="00EE13B0" w:rsidRDefault="00F76ED4" w:rsidP="00F76ED4">
            <w:pPr>
              <w:pStyle w:val="AppendixTableText"/>
              <w:keepNext/>
              <w:rPr>
                <w:rFonts w:ascii="Tahoma" w:hAnsi="Tahoma" w:cs="Tahoma"/>
                <w:i/>
              </w:rPr>
            </w:pPr>
            <w:r w:rsidRPr="00EE13B0">
              <w:rPr>
                <w:rFonts w:ascii="Tahoma" w:hAnsi="Tahoma" w:cs="Tahoma"/>
              </w:rPr>
              <w:t>2,400-5,999</w:t>
            </w:r>
          </w:p>
        </w:tc>
        <w:tc>
          <w:tcPr>
            <w:tcW w:w="3150" w:type="dxa"/>
            <w:vAlign w:val="center"/>
          </w:tcPr>
          <w:p w14:paraId="3687A596"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30 days* </w:t>
            </w:r>
          </w:p>
          <w:p w14:paraId="0CE82F4E" w14:textId="77777777" w:rsidR="00F76ED4" w:rsidRDefault="00F76ED4" w:rsidP="00F76ED4">
            <w:pPr>
              <w:pStyle w:val="AppendixTableText"/>
              <w:keepNext/>
              <w:rPr>
                <w:rFonts w:ascii="Tahoma" w:hAnsi="Tahoma" w:cs="Tahoma"/>
              </w:rPr>
            </w:pPr>
          </w:p>
        </w:tc>
        <w:tc>
          <w:tcPr>
            <w:tcW w:w="3240" w:type="dxa"/>
            <w:vAlign w:val="center"/>
          </w:tcPr>
          <w:p w14:paraId="426B8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15 days* </w:t>
            </w:r>
          </w:p>
          <w:p w14:paraId="31F021C2" w14:textId="77777777" w:rsidR="00F76ED4" w:rsidRDefault="00F76ED4" w:rsidP="00F76ED4">
            <w:pPr>
              <w:pStyle w:val="AppendixTableText"/>
              <w:keepNext/>
              <w:rPr>
                <w:rFonts w:ascii="Tahoma" w:hAnsi="Tahoma" w:cs="Tahoma"/>
              </w:rPr>
            </w:pPr>
          </w:p>
        </w:tc>
      </w:tr>
      <w:tr w:rsidR="00F76ED4" w14:paraId="0D83822D" w14:textId="77777777" w:rsidTr="00F76ED4">
        <w:trPr>
          <w:cantSplit/>
          <w:trHeight w:val="236"/>
        </w:trPr>
        <w:tc>
          <w:tcPr>
            <w:tcW w:w="3002" w:type="dxa"/>
            <w:vAlign w:val="center"/>
          </w:tcPr>
          <w:p w14:paraId="4E42C59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2A3BA33" w14:textId="77777777" w:rsidR="00F76ED4" w:rsidRPr="00EE13B0" w:rsidRDefault="00F76ED4" w:rsidP="00F76ED4">
            <w:pPr>
              <w:pStyle w:val="AppendixTableText"/>
              <w:keepNext/>
              <w:rPr>
                <w:rFonts w:ascii="Tahoma" w:hAnsi="Tahoma" w:cs="Tahoma"/>
                <w:i/>
              </w:rPr>
            </w:pPr>
            <w:r w:rsidRPr="00EE13B0">
              <w:rPr>
                <w:rFonts w:ascii="Tahoma" w:hAnsi="Tahoma" w:cs="Tahoma"/>
              </w:rPr>
              <w:t>6,000-14,999</w:t>
            </w:r>
          </w:p>
        </w:tc>
        <w:tc>
          <w:tcPr>
            <w:tcW w:w="3150" w:type="dxa"/>
            <w:vAlign w:val="center"/>
          </w:tcPr>
          <w:p w14:paraId="0E2B3024"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50 days* </w:t>
            </w:r>
          </w:p>
          <w:p w14:paraId="29E28110" w14:textId="77777777" w:rsidR="00F76ED4" w:rsidRDefault="00F76ED4" w:rsidP="00F76ED4">
            <w:pPr>
              <w:pStyle w:val="AppendixTableText"/>
              <w:keepNext/>
              <w:rPr>
                <w:rFonts w:ascii="Tahoma" w:hAnsi="Tahoma" w:cs="Tahoma"/>
              </w:rPr>
            </w:pPr>
          </w:p>
        </w:tc>
        <w:tc>
          <w:tcPr>
            <w:tcW w:w="3240" w:type="dxa"/>
            <w:vAlign w:val="center"/>
          </w:tcPr>
          <w:p w14:paraId="717E0E30"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25 days* </w:t>
            </w:r>
          </w:p>
          <w:p w14:paraId="0BF33D4E" w14:textId="77777777" w:rsidR="00F76ED4" w:rsidRDefault="00F76ED4" w:rsidP="00F76ED4">
            <w:pPr>
              <w:pStyle w:val="AppendixTableText"/>
              <w:keepNext/>
              <w:rPr>
                <w:rFonts w:ascii="Tahoma" w:hAnsi="Tahoma" w:cs="Tahoma"/>
              </w:rPr>
            </w:pPr>
          </w:p>
        </w:tc>
      </w:tr>
      <w:tr w:rsidR="00F76ED4" w14:paraId="237CFF64" w14:textId="77777777" w:rsidTr="00F76ED4">
        <w:trPr>
          <w:cantSplit/>
          <w:trHeight w:val="236"/>
        </w:trPr>
        <w:tc>
          <w:tcPr>
            <w:tcW w:w="3002" w:type="dxa"/>
            <w:vAlign w:val="center"/>
          </w:tcPr>
          <w:p w14:paraId="0925AB9A"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534EFB7" w14:textId="77777777" w:rsidR="00F76ED4" w:rsidRPr="00EE13B0" w:rsidRDefault="00F76ED4" w:rsidP="00F76ED4">
            <w:pPr>
              <w:pStyle w:val="AppendixTableText"/>
              <w:keepNext/>
              <w:rPr>
                <w:rFonts w:ascii="Tahoma" w:hAnsi="Tahoma" w:cs="Tahoma"/>
                <w:i/>
              </w:rPr>
            </w:pPr>
            <w:r w:rsidRPr="00EE13B0">
              <w:rPr>
                <w:rFonts w:ascii="Tahoma" w:hAnsi="Tahoma" w:cs="Tahoma"/>
              </w:rPr>
              <w:t>15,000 – 29,999</w:t>
            </w:r>
          </w:p>
        </w:tc>
        <w:tc>
          <w:tcPr>
            <w:tcW w:w="3150" w:type="dxa"/>
            <w:vAlign w:val="center"/>
          </w:tcPr>
          <w:p w14:paraId="5ADCFEDE"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110 days* </w:t>
            </w:r>
          </w:p>
          <w:p w14:paraId="6B2A7E1C" w14:textId="77777777" w:rsidR="00F76ED4" w:rsidRDefault="00F76ED4" w:rsidP="00F76ED4">
            <w:pPr>
              <w:pStyle w:val="AppendixTableText"/>
              <w:keepNext/>
              <w:rPr>
                <w:rFonts w:ascii="Tahoma" w:hAnsi="Tahoma" w:cs="Tahoma"/>
              </w:rPr>
            </w:pPr>
          </w:p>
        </w:tc>
        <w:tc>
          <w:tcPr>
            <w:tcW w:w="3240" w:type="dxa"/>
            <w:vAlign w:val="center"/>
          </w:tcPr>
          <w:p w14:paraId="5834F4DA"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55 days* </w:t>
            </w:r>
          </w:p>
          <w:p w14:paraId="02A232A1" w14:textId="77777777" w:rsidR="00F76ED4" w:rsidRDefault="00F76ED4" w:rsidP="00F76ED4">
            <w:pPr>
              <w:pStyle w:val="AppendixTableText"/>
              <w:keepNext/>
              <w:rPr>
                <w:rFonts w:ascii="Tahoma" w:hAnsi="Tahoma" w:cs="Tahoma"/>
              </w:rPr>
            </w:pPr>
          </w:p>
        </w:tc>
      </w:tr>
      <w:tr w:rsidR="00F76ED4" w14:paraId="4B7504E4" w14:textId="77777777" w:rsidTr="00F76ED4">
        <w:trPr>
          <w:cantSplit/>
          <w:trHeight w:val="236"/>
        </w:trPr>
        <w:tc>
          <w:tcPr>
            <w:tcW w:w="3002" w:type="dxa"/>
            <w:vAlign w:val="center"/>
          </w:tcPr>
          <w:p w14:paraId="0D5E5BF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7FA41BB" w14:textId="77777777" w:rsidR="00F76ED4" w:rsidRPr="00EE13B0" w:rsidRDefault="00F76ED4" w:rsidP="00F76ED4">
            <w:pPr>
              <w:pStyle w:val="AppendixTableText"/>
              <w:keepNext/>
              <w:rPr>
                <w:rFonts w:ascii="Tahoma" w:hAnsi="Tahoma" w:cs="Tahoma"/>
                <w:i/>
              </w:rPr>
            </w:pPr>
            <w:r w:rsidRPr="00EE13B0">
              <w:rPr>
                <w:rFonts w:ascii="Tahoma" w:hAnsi="Tahoma" w:cs="Tahoma"/>
              </w:rPr>
              <w:t>30,000 – 49,999</w:t>
            </w:r>
          </w:p>
        </w:tc>
        <w:tc>
          <w:tcPr>
            <w:tcW w:w="3150" w:type="dxa"/>
            <w:vAlign w:val="center"/>
          </w:tcPr>
          <w:p w14:paraId="56B89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160 days* </w:t>
            </w:r>
          </w:p>
          <w:p w14:paraId="024EFEF3" w14:textId="77777777" w:rsidR="00F76ED4" w:rsidRDefault="00F76ED4" w:rsidP="00F76ED4">
            <w:pPr>
              <w:pStyle w:val="AppendixTableText"/>
              <w:keepNext/>
              <w:rPr>
                <w:rFonts w:ascii="Tahoma" w:hAnsi="Tahoma" w:cs="Tahoma"/>
              </w:rPr>
            </w:pPr>
          </w:p>
        </w:tc>
        <w:tc>
          <w:tcPr>
            <w:tcW w:w="3240" w:type="dxa"/>
            <w:vAlign w:val="center"/>
          </w:tcPr>
          <w:p w14:paraId="2B975BE3" w14:textId="77777777" w:rsidR="00F76ED4" w:rsidRPr="00157016" w:rsidRDefault="00F76ED4" w:rsidP="00F76ED4">
            <w:pPr>
              <w:pStyle w:val="AppendixTableText"/>
              <w:keepNext/>
              <w:rPr>
                <w:rFonts w:ascii="Tahoma" w:hAnsi="Tahoma" w:cs="Tahoma"/>
              </w:rPr>
            </w:pPr>
            <w:r w:rsidRPr="00157016">
              <w:rPr>
                <w:rFonts w:ascii="Tahoma" w:hAnsi="Tahoma" w:cs="Tahoma"/>
              </w:rPr>
              <w:t>80 days*</w:t>
            </w:r>
          </w:p>
          <w:p w14:paraId="68ACE25D" w14:textId="77777777" w:rsidR="00F76ED4" w:rsidRDefault="00F76ED4" w:rsidP="00F76ED4">
            <w:pPr>
              <w:pStyle w:val="AppendixTableText"/>
              <w:keepNext/>
              <w:rPr>
                <w:rFonts w:ascii="Tahoma" w:hAnsi="Tahoma" w:cs="Tahoma"/>
              </w:rPr>
            </w:pPr>
          </w:p>
        </w:tc>
      </w:tr>
      <w:tr w:rsidR="00F76ED4" w14:paraId="2A3B8D6E" w14:textId="77777777" w:rsidTr="00F76ED4">
        <w:trPr>
          <w:cantSplit/>
          <w:trHeight w:val="236"/>
        </w:trPr>
        <w:tc>
          <w:tcPr>
            <w:tcW w:w="3002" w:type="dxa"/>
            <w:vAlign w:val="center"/>
          </w:tcPr>
          <w:p w14:paraId="63498960"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17280CF5" w14:textId="77777777" w:rsidR="00F76ED4" w:rsidRPr="00EE13B0" w:rsidRDefault="00F76ED4" w:rsidP="00F76ED4">
            <w:pPr>
              <w:pStyle w:val="AppendixTableText"/>
              <w:keepNext/>
              <w:rPr>
                <w:rFonts w:ascii="Tahoma" w:hAnsi="Tahoma" w:cs="Tahoma"/>
                <w:i/>
              </w:rPr>
            </w:pPr>
            <w:r w:rsidRPr="00EE13B0">
              <w:rPr>
                <w:rFonts w:ascii="Tahoma" w:hAnsi="Tahoma" w:cs="Tahoma"/>
              </w:rPr>
              <w:t>50,000 – 99,999</w:t>
            </w:r>
          </w:p>
        </w:tc>
        <w:tc>
          <w:tcPr>
            <w:tcW w:w="3150" w:type="dxa"/>
            <w:vAlign w:val="center"/>
          </w:tcPr>
          <w:p w14:paraId="7685C7C0" w14:textId="77777777" w:rsidR="00F76ED4" w:rsidRPr="00157016" w:rsidRDefault="00F76ED4" w:rsidP="00F76ED4">
            <w:pPr>
              <w:pStyle w:val="AppendixTableText"/>
              <w:keepNext/>
              <w:rPr>
                <w:rFonts w:ascii="Tahoma" w:hAnsi="Tahoma" w:cs="Tahoma"/>
              </w:rPr>
            </w:pPr>
            <w:r w:rsidRPr="00157016">
              <w:rPr>
                <w:rFonts w:ascii="Tahoma" w:hAnsi="Tahoma" w:cs="Tahoma"/>
              </w:rPr>
              <w:t>250 days*</w:t>
            </w:r>
          </w:p>
          <w:p w14:paraId="054D0C29" w14:textId="77777777" w:rsidR="00F76ED4" w:rsidRDefault="00F76ED4" w:rsidP="00F76ED4">
            <w:pPr>
              <w:pStyle w:val="AppendixTableText"/>
              <w:keepNext/>
              <w:rPr>
                <w:rFonts w:ascii="Tahoma" w:hAnsi="Tahoma" w:cs="Tahoma"/>
              </w:rPr>
            </w:pPr>
          </w:p>
        </w:tc>
        <w:tc>
          <w:tcPr>
            <w:tcW w:w="3240" w:type="dxa"/>
            <w:vAlign w:val="center"/>
          </w:tcPr>
          <w:p w14:paraId="77D83AA9"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125 days* </w:t>
            </w:r>
          </w:p>
          <w:p w14:paraId="3D4F6752" w14:textId="77777777" w:rsidR="00F76ED4" w:rsidRDefault="00F76ED4" w:rsidP="00F76ED4">
            <w:pPr>
              <w:pStyle w:val="AppendixTableText"/>
              <w:keepNext/>
              <w:rPr>
                <w:rFonts w:ascii="Tahoma" w:hAnsi="Tahoma" w:cs="Tahoma"/>
              </w:rPr>
            </w:pPr>
          </w:p>
        </w:tc>
      </w:tr>
      <w:tr w:rsidR="00F76ED4" w14:paraId="1A5BC0EC" w14:textId="77777777" w:rsidTr="00F76ED4">
        <w:trPr>
          <w:cantSplit/>
          <w:trHeight w:val="236"/>
        </w:trPr>
        <w:tc>
          <w:tcPr>
            <w:tcW w:w="3002" w:type="dxa"/>
            <w:vAlign w:val="center"/>
          </w:tcPr>
          <w:p w14:paraId="49AD8A3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219CC80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100,000 – 199,999</w:t>
            </w:r>
          </w:p>
        </w:tc>
        <w:tc>
          <w:tcPr>
            <w:tcW w:w="3150" w:type="dxa"/>
            <w:vAlign w:val="center"/>
          </w:tcPr>
          <w:p w14:paraId="16B2C981"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63E9113C" w14:textId="77777777" w:rsidR="00F76ED4" w:rsidRDefault="00F76ED4" w:rsidP="00F76ED4">
            <w:pPr>
              <w:pStyle w:val="AppendixTableText"/>
              <w:keepNext/>
              <w:rPr>
                <w:rFonts w:ascii="Tahoma" w:hAnsi="Tahoma" w:cs="Tahoma"/>
              </w:rPr>
            </w:pPr>
          </w:p>
        </w:tc>
        <w:tc>
          <w:tcPr>
            <w:tcW w:w="3240" w:type="dxa"/>
            <w:vAlign w:val="center"/>
          </w:tcPr>
          <w:p w14:paraId="7F470D8C" w14:textId="77777777" w:rsidR="00F76ED4" w:rsidRPr="00157016" w:rsidRDefault="00F76ED4" w:rsidP="00F76ED4">
            <w:pPr>
              <w:pStyle w:val="AppendixTableText"/>
              <w:keepNext/>
              <w:rPr>
                <w:rFonts w:ascii="Tahoma" w:hAnsi="Tahoma" w:cs="Tahoma"/>
              </w:rPr>
            </w:pPr>
            <w:r w:rsidRPr="00157016">
              <w:rPr>
                <w:rFonts w:ascii="Tahoma" w:hAnsi="Tahoma" w:cs="Tahoma"/>
              </w:rPr>
              <w:t>200 days*</w:t>
            </w:r>
          </w:p>
          <w:p w14:paraId="63DFC37F" w14:textId="77777777" w:rsidR="00F76ED4" w:rsidRDefault="00F76ED4" w:rsidP="00F76ED4">
            <w:pPr>
              <w:pStyle w:val="AppendixTableText"/>
              <w:keepNext/>
              <w:rPr>
                <w:rFonts w:ascii="Tahoma" w:hAnsi="Tahoma" w:cs="Tahoma"/>
              </w:rPr>
            </w:pPr>
          </w:p>
        </w:tc>
      </w:tr>
      <w:tr w:rsidR="00F76ED4" w14:paraId="6D0919C3" w14:textId="77777777" w:rsidTr="00F76ED4">
        <w:trPr>
          <w:cantSplit/>
          <w:trHeight w:val="236"/>
        </w:trPr>
        <w:tc>
          <w:tcPr>
            <w:tcW w:w="3002" w:type="dxa"/>
            <w:vAlign w:val="center"/>
          </w:tcPr>
          <w:p w14:paraId="4D04D2C8"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4D17339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200,000 – 399,999</w:t>
            </w:r>
          </w:p>
        </w:tc>
        <w:tc>
          <w:tcPr>
            <w:tcW w:w="3150" w:type="dxa"/>
            <w:vAlign w:val="center"/>
          </w:tcPr>
          <w:p w14:paraId="0E225DFB" w14:textId="77777777" w:rsidR="00F76ED4" w:rsidRPr="00157016" w:rsidRDefault="00F76ED4" w:rsidP="00F76ED4">
            <w:pPr>
              <w:pStyle w:val="AppendixTableText"/>
              <w:keepNext/>
              <w:rPr>
                <w:rFonts w:ascii="Tahoma" w:hAnsi="Tahoma" w:cs="Tahoma"/>
              </w:rPr>
            </w:pPr>
            <w:r w:rsidRPr="00157016">
              <w:rPr>
                <w:rFonts w:ascii="Tahoma" w:hAnsi="Tahoma" w:cs="Tahoma"/>
              </w:rPr>
              <w:t>600 days*</w:t>
            </w:r>
          </w:p>
          <w:p w14:paraId="577C15E9" w14:textId="77777777" w:rsidR="00F76ED4" w:rsidRDefault="00F76ED4" w:rsidP="00F76ED4">
            <w:pPr>
              <w:pStyle w:val="AppendixTableText"/>
              <w:keepNext/>
              <w:rPr>
                <w:rFonts w:ascii="Tahoma" w:hAnsi="Tahoma" w:cs="Tahoma"/>
              </w:rPr>
            </w:pPr>
          </w:p>
        </w:tc>
        <w:tc>
          <w:tcPr>
            <w:tcW w:w="3240" w:type="dxa"/>
            <w:vAlign w:val="center"/>
          </w:tcPr>
          <w:p w14:paraId="4E618088" w14:textId="77777777" w:rsidR="00F76ED4" w:rsidRPr="00157016" w:rsidRDefault="00F76ED4" w:rsidP="00F76ED4">
            <w:pPr>
              <w:pStyle w:val="AppendixTableText"/>
              <w:keepNext/>
              <w:rPr>
                <w:rFonts w:ascii="Tahoma" w:hAnsi="Tahoma" w:cs="Tahoma"/>
              </w:rPr>
            </w:pPr>
            <w:r w:rsidRPr="00157016">
              <w:rPr>
                <w:rFonts w:ascii="Tahoma" w:hAnsi="Tahoma" w:cs="Tahoma"/>
              </w:rPr>
              <w:t>300 days*</w:t>
            </w:r>
          </w:p>
          <w:p w14:paraId="0D8CC909" w14:textId="77777777" w:rsidR="00F76ED4" w:rsidRDefault="00F76ED4" w:rsidP="00F76ED4">
            <w:pPr>
              <w:pStyle w:val="AppendixTableText"/>
              <w:keepNext/>
              <w:rPr>
                <w:rFonts w:ascii="Tahoma" w:hAnsi="Tahoma" w:cs="Tahoma"/>
              </w:rPr>
            </w:pPr>
          </w:p>
        </w:tc>
      </w:tr>
      <w:tr w:rsidR="00F76ED4" w14:paraId="3A1174EC" w14:textId="77777777" w:rsidTr="00F76ED4">
        <w:trPr>
          <w:cantSplit/>
          <w:trHeight w:val="236"/>
        </w:trPr>
        <w:tc>
          <w:tcPr>
            <w:tcW w:w="3002" w:type="dxa"/>
            <w:vAlign w:val="center"/>
          </w:tcPr>
          <w:p w14:paraId="112E303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33FCC137"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400,000 – 599,999</w:t>
            </w:r>
          </w:p>
        </w:tc>
        <w:tc>
          <w:tcPr>
            <w:tcW w:w="3150" w:type="dxa"/>
            <w:vAlign w:val="center"/>
          </w:tcPr>
          <w:p w14:paraId="028D31E7" w14:textId="77777777" w:rsidR="00F76ED4" w:rsidRPr="00157016" w:rsidRDefault="00F76ED4" w:rsidP="00F76ED4">
            <w:pPr>
              <w:pStyle w:val="AppendixTableText"/>
              <w:keepNext/>
              <w:rPr>
                <w:rFonts w:ascii="Tahoma" w:hAnsi="Tahoma" w:cs="Tahoma"/>
              </w:rPr>
            </w:pPr>
            <w:r w:rsidRPr="00157016">
              <w:rPr>
                <w:rFonts w:ascii="Tahoma" w:hAnsi="Tahoma" w:cs="Tahoma"/>
              </w:rPr>
              <w:t>800 days*</w:t>
            </w:r>
          </w:p>
          <w:p w14:paraId="7DC01300" w14:textId="77777777" w:rsidR="00F76ED4" w:rsidRDefault="00F76ED4" w:rsidP="00F76ED4">
            <w:pPr>
              <w:pStyle w:val="AppendixTableText"/>
              <w:keepNext/>
              <w:rPr>
                <w:rFonts w:ascii="Tahoma" w:hAnsi="Tahoma" w:cs="Tahoma"/>
              </w:rPr>
            </w:pPr>
          </w:p>
        </w:tc>
        <w:tc>
          <w:tcPr>
            <w:tcW w:w="3240" w:type="dxa"/>
            <w:vAlign w:val="center"/>
          </w:tcPr>
          <w:p w14:paraId="4CA5EE06"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14A932E0" w14:textId="77777777" w:rsidR="00F76ED4" w:rsidRDefault="00F76ED4" w:rsidP="00F76ED4">
            <w:pPr>
              <w:pStyle w:val="AppendixTableText"/>
              <w:keepNext/>
              <w:rPr>
                <w:rFonts w:ascii="Tahoma" w:hAnsi="Tahoma" w:cs="Tahoma"/>
              </w:rPr>
            </w:pPr>
          </w:p>
        </w:tc>
      </w:tr>
      <w:tr w:rsidR="00F76ED4" w14:paraId="15894210" w14:textId="77777777" w:rsidTr="00F76ED4">
        <w:trPr>
          <w:cantSplit/>
          <w:trHeight w:val="236"/>
        </w:trPr>
        <w:tc>
          <w:tcPr>
            <w:tcW w:w="3002" w:type="dxa"/>
            <w:vAlign w:val="center"/>
          </w:tcPr>
          <w:p w14:paraId="4ABF486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lastRenderedPageBreak/>
              <w:t>SAM</w:t>
            </w:r>
          </w:p>
          <w:p w14:paraId="2749092F"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600,000 +</w:t>
            </w:r>
          </w:p>
        </w:tc>
        <w:tc>
          <w:tcPr>
            <w:tcW w:w="3150" w:type="dxa"/>
            <w:vAlign w:val="center"/>
          </w:tcPr>
          <w:p w14:paraId="37F21648"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1400 days* </w:t>
            </w:r>
          </w:p>
          <w:p w14:paraId="5D4DA990" w14:textId="77777777" w:rsidR="00F76ED4" w:rsidRDefault="00F76ED4" w:rsidP="00F76ED4">
            <w:pPr>
              <w:pStyle w:val="AppendixTableText"/>
              <w:keepNext/>
              <w:rPr>
                <w:rFonts w:ascii="Tahoma" w:hAnsi="Tahoma" w:cs="Tahoma"/>
              </w:rPr>
            </w:pPr>
          </w:p>
        </w:tc>
        <w:tc>
          <w:tcPr>
            <w:tcW w:w="3240" w:type="dxa"/>
            <w:vAlign w:val="center"/>
          </w:tcPr>
          <w:p w14:paraId="076ED840" w14:textId="77777777" w:rsidR="00F76ED4" w:rsidRPr="00157016" w:rsidRDefault="00F76ED4" w:rsidP="00F76ED4">
            <w:pPr>
              <w:pStyle w:val="AppendixTableText"/>
              <w:keepNext/>
              <w:rPr>
                <w:rFonts w:ascii="Tahoma" w:hAnsi="Tahoma" w:cs="Tahoma"/>
              </w:rPr>
            </w:pPr>
            <w:r w:rsidRPr="00157016">
              <w:rPr>
                <w:rFonts w:ascii="Tahoma" w:hAnsi="Tahoma" w:cs="Tahoma"/>
              </w:rPr>
              <w:t>700 days*</w:t>
            </w:r>
          </w:p>
          <w:p w14:paraId="426AC80C" w14:textId="77777777" w:rsidR="00F76ED4" w:rsidRDefault="00F76ED4" w:rsidP="00F76ED4">
            <w:pPr>
              <w:pStyle w:val="AppendixTableText"/>
              <w:keepNext/>
              <w:rPr>
                <w:rFonts w:ascii="Tahoma" w:hAnsi="Tahoma" w:cs="Tahoma"/>
              </w:rPr>
            </w:pPr>
          </w:p>
        </w:tc>
      </w:tr>
    </w:tbl>
    <w:p w14:paraId="4DB82126" w14:textId="77777777" w:rsidR="00F528E5" w:rsidRDefault="00F528E5" w:rsidP="003C56F1">
      <w:pPr>
        <w:pStyle w:val="AppendixBodyText"/>
        <w:spacing w:after="0"/>
        <w:rPr>
          <w:rFonts w:ascii="Tahoma" w:hAnsi="Tahoma" w:cs="Tahoma"/>
          <w:sz w:val="18"/>
          <w:szCs w:val="18"/>
          <w:lang w:eastAsia="ja-JP"/>
        </w:rPr>
      </w:pPr>
    </w:p>
    <w:p w14:paraId="2BDC97A2" w14:textId="77777777" w:rsidR="00E762F8" w:rsidRDefault="00023FE7">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lastRenderedPageBreak/>
        <w:t>Minimum number of licenses for which Software Assurance is acquired, needed for Training Voucher eligibility varies by program.</w:t>
      </w:r>
    </w:p>
    <w:p w14:paraId="48B1D9BF" w14:textId="77777777" w:rsidR="00C65D66" w:rsidRPr="00C65D66" w:rsidRDefault="00C65D66" w:rsidP="00C65D66">
      <w:pPr>
        <w:tabs>
          <w:tab w:val="left" w:pos="10440"/>
        </w:tabs>
        <w:spacing w:before="120"/>
        <w:ind w:right="306"/>
        <w:rPr>
          <w:rFonts w:eastAsia="Calibri" w:cs="Tahoma"/>
          <w:i/>
          <w:color w:val="000000"/>
          <w:sz w:val="16"/>
          <w:szCs w:val="16"/>
        </w:rPr>
      </w:pPr>
      <w:r w:rsidRPr="00C65D66">
        <w:rPr>
          <w:rFonts w:eastAsia="Calibri" w:cs="Tahoma"/>
          <w:b/>
          <w:i/>
          <w:color w:val="000000"/>
          <w:sz w:val="16"/>
          <w:szCs w:val="16"/>
        </w:rPr>
        <w:t>Note:</w:t>
      </w:r>
      <w:r w:rsidRPr="00C65D66">
        <w:rPr>
          <w:rFonts w:eastAsia="Calibri" w:cs="Tahoma"/>
          <w:i/>
          <w:color w:val="000000"/>
          <w:sz w:val="16"/>
          <w:szCs w:val="16"/>
        </w:rPr>
        <w:t xml:space="preserve"> Training credits available based on a full 3 year enrollment or agreement (see below for details).  </w:t>
      </w:r>
    </w:p>
    <w:p w14:paraId="69FB618E" w14:textId="77777777" w:rsidR="00C65D66" w:rsidRPr="00C65D66" w:rsidRDefault="00C65D66" w:rsidP="00C65D66">
      <w:pPr>
        <w:spacing w:after="60"/>
        <w:rPr>
          <w:rFonts w:eastAsia="Calibri" w:cs="Tahoma"/>
          <w:i/>
          <w:color w:val="000000"/>
          <w:sz w:val="16"/>
          <w:szCs w:val="16"/>
        </w:rPr>
      </w:pPr>
      <w:r w:rsidRPr="00C65D66">
        <w:rPr>
          <w:rFonts w:eastAsia="Calibri" w:cs="Tahoma"/>
          <w:i/>
          <w:color w:val="000000"/>
          <w:sz w:val="16"/>
          <w:szCs w:val="16"/>
        </w:rPr>
        <w:t>Please see table with Office System Application</w:t>
      </w:r>
    </w:p>
    <w:p w14:paraId="6BDA7760" w14:textId="77777777" w:rsidR="00EC05F0" w:rsidRPr="00F76ED4" w:rsidRDefault="00C65D66" w:rsidP="00F76ED4">
      <w:pPr>
        <w:tabs>
          <w:tab w:val="left" w:pos="10440"/>
        </w:tabs>
        <w:ind w:right="302"/>
        <w:rPr>
          <w:rFonts w:eastAsia="Calibri" w:cs="Tahoma"/>
          <w:i/>
          <w:color w:val="000000"/>
          <w:sz w:val="16"/>
          <w:szCs w:val="16"/>
          <w:lang w:eastAsia="ja-JP"/>
        </w:rPr>
      </w:pPr>
      <w:r w:rsidRPr="00C65D66">
        <w:rPr>
          <w:rFonts w:eastAsia="Calibri" w:cs="Tahoma"/>
          <w:i/>
          <w:color w:val="000000"/>
          <w:sz w:val="16"/>
          <w:szCs w:val="16"/>
        </w:rPr>
        <w:t>*Number of days per eligible enrollment or agreement</w:t>
      </w:r>
      <w:r>
        <w:rPr>
          <w:rFonts w:eastAsia="Calibri" w:cs="Tahoma"/>
          <w:i/>
          <w:color w:val="000000"/>
          <w:sz w:val="16"/>
          <w:szCs w:val="16"/>
        </w:rPr>
        <w:t>.</w:t>
      </w:r>
    </w:p>
    <w:p w14:paraId="37228234" w14:textId="77777777" w:rsidR="009D26EE" w:rsidRPr="009D26EE" w:rsidRDefault="009D26EE" w:rsidP="003C56F1">
      <w:pPr>
        <w:pStyle w:val="AppendixBodyText"/>
        <w:spacing w:after="0"/>
        <w:rPr>
          <w:rFonts w:ascii="Tahoma" w:hAnsi="Tahoma" w:cs="Tahoma"/>
          <w:bCs/>
          <w:sz w:val="18"/>
          <w:szCs w:val="18"/>
        </w:rPr>
      </w:pPr>
    </w:p>
    <w:p w14:paraId="41E9E71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Not all courses are available in all languages.</w:t>
      </w:r>
    </w:p>
    <w:p w14:paraId="45546F1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Local policies established by the Microsoft </w:t>
      </w:r>
      <w:r w:rsidR="00104DE2">
        <w:rPr>
          <w:rFonts w:ascii="Tahoma" w:hAnsi="Tahoma" w:cs="Tahoma"/>
          <w:bCs/>
          <w:sz w:val="18"/>
          <w:szCs w:val="18"/>
        </w:rPr>
        <w:t>Learning Partner</w:t>
      </w:r>
      <w:r w:rsidR="00104DE2" w:rsidRPr="009D26EE">
        <w:rPr>
          <w:rFonts w:ascii="Tahoma" w:hAnsi="Tahoma" w:cs="Tahoma"/>
          <w:bCs/>
          <w:sz w:val="18"/>
          <w:szCs w:val="18"/>
        </w:rPr>
        <w:t xml:space="preserve"> </w:t>
      </w:r>
      <w:r w:rsidRPr="009D26EE">
        <w:rPr>
          <w:rFonts w:ascii="Tahoma" w:hAnsi="Tahoma" w:cs="Tahoma"/>
          <w:bCs/>
          <w:sz w:val="18"/>
          <w:szCs w:val="18"/>
        </w:rPr>
        <w:t>apply.</w:t>
      </w:r>
    </w:p>
    <w:p w14:paraId="5337D074"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Benefit Managers</w:t>
      </w:r>
      <w:r w:rsidR="00DE28FE">
        <w:rPr>
          <w:rFonts w:ascii="Tahoma" w:hAnsi="Tahoma" w:cs="Tahoma"/>
          <w:bCs/>
          <w:sz w:val="18"/>
          <w:szCs w:val="18"/>
        </w:rPr>
        <w:t xml:space="preserve"> </w:t>
      </w:r>
      <w:r w:rsidRPr="009D26EE">
        <w:rPr>
          <w:rFonts w:ascii="Tahoma" w:hAnsi="Tahoma" w:cs="Tahoma"/>
          <w:bCs/>
          <w:sz w:val="18"/>
          <w:szCs w:val="18"/>
        </w:rPr>
        <w:t xml:space="preserve">have the ability to revoke a voucher in assigned status up to the class cancellation date established by the </w:t>
      </w:r>
      <w:r w:rsidR="00104DE2">
        <w:rPr>
          <w:rFonts w:ascii="Tahoma" w:hAnsi="Tahoma" w:cs="Tahoma"/>
          <w:bCs/>
          <w:sz w:val="18"/>
          <w:szCs w:val="18"/>
        </w:rPr>
        <w:t>Microsoft Learning Partner</w:t>
      </w:r>
      <w:r w:rsidRPr="009D26EE">
        <w:rPr>
          <w:rFonts w:ascii="Tahoma" w:hAnsi="Tahoma" w:cs="Tahoma"/>
          <w:bCs/>
          <w:sz w:val="18"/>
          <w:szCs w:val="18"/>
        </w:rPr>
        <w:t>.</w:t>
      </w:r>
    </w:p>
    <w:p w14:paraId="1F44C3F7"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Any course days not covered by the voucher will need to be paid by the person who receives the training.</w:t>
      </w:r>
    </w:p>
    <w:p w14:paraId="2C1E9BB2"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Any voucher days in excess of the amount of days applied to a particular class will be returned to the pool of days available to be re-assigned by the Benefit Managers.</w:t>
      </w:r>
    </w:p>
    <w:p w14:paraId="2D47C1A6"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Courses delivered in an accelerated format require voucher days equivalent to the number of course days for the normal course delivery.</w:t>
      </w:r>
    </w:p>
    <w:p w14:paraId="34DCC9C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The voucher is only redeemable for days of instructor-led training with qualified Microsoft </w:t>
      </w:r>
      <w:r w:rsidR="00104DE2">
        <w:rPr>
          <w:rFonts w:ascii="Tahoma" w:hAnsi="Tahoma" w:cs="Tahoma"/>
          <w:bCs/>
          <w:sz w:val="18"/>
          <w:szCs w:val="18"/>
        </w:rPr>
        <w:t>Learning Partners</w:t>
      </w:r>
      <w:r w:rsidR="00104DE2" w:rsidRPr="009D26EE">
        <w:rPr>
          <w:rFonts w:ascii="Tahoma" w:hAnsi="Tahoma" w:cs="Tahoma"/>
          <w:bCs/>
          <w:sz w:val="18"/>
          <w:szCs w:val="18"/>
        </w:rPr>
        <w:t xml:space="preserve"> </w:t>
      </w:r>
      <w:r w:rsidRPr="009D26EE">
        <w:rPr>
          <w:rFonts w:ascii="Tahoma" w:hAnsi="Tahoma" w:cs="Tahoma"/>
          <w:bCs/>
          <w:sz w:val="18"/>
          <w:szCs w:val="18"/>
        </w:rPr>
        <w:t>on approved courses.  Custom courses (other than accelerated delivery of approved courses) are not eligible for coverage by these vouchers.  For information regarding approved courses, please visit http://www.microsoft.com/learning/sa/training.mspx.</w:t>
      </w:r>
    </w:p>
    <w:p w14:paraId="1536CF23"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cannot be used to cover any fees related to a customer not showing up for a reserved course.  All fees related to “No Shows” are the responsibility of the customer. </w:t>
      </w:r>
    </w:p>
    <w:p w14:paraId="72B52962"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may only be redeemed by the individual approved by the customer to use the voucher. </w:t>
      </w:r>
    </w:p>
    <w:p w14:paraId="2B01933B"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may not be exchanged for cash, monies or other valuable considerations.</w:t>
      </w:r>
    </w:p>
    <w:p w14:paraId="767A175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must be assigned during the Software Assurance coverage period.</w:t>
      </w:r>
    </w:p>
    <w:p w14:paraId="44DF88A7"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will expire 180 days from the date of voucher assignment, independent of Software Assurance coverage expiration. All services must be delivered (</w:t>
      </w:r>
      <w:r w:rsidR="00104DE2">
        <w:rPr>
          <w:rFonts w:ascii="Tahoma" w:hAnsi="Tahoma" w:cs="Tahoma"/>
          <w:bCs/>
          <w:sz w:val="18"/>
          <w:szCs w:val="18"/>
        </w:rPr>
        <w:t xml:space="preserve">training delivered and </w:t>
      </w:r>
      <w:r w:rsidRPr="009D26EE">
        <w:rPr>
          <w:rFonts w:ascii="Tahoma" w:hAnsi="Tahoma" w:cs="Tahoma"/>
          <w:bCs/>
          <w:sz w:val="18"/>
          <w:szCs w:val="18"/>
        </w:rPr>
        <w:t>voucher redeemed) prior to voucher expiration. Vouchers that expire prior to Software Assurance coverage expiration will return to the available Training Voucher pool of days.</w:t>
      </w:r>
    </w:p>
    <w:p w14:paraId="4E8A534C" w14:textId="77777777" w:rsidR="00982A40" w:rsidRDefault="00982A40" w:rsidP="00C90149">
      <w:pPr>
        <w:numPr>
          <w:ilvl w:val="0"/>
          <w:numId w:val="33"/>
        </w:numPr>
        <w:spacing w:afterLines="60" w:after="144"/>
        <w:rPr>
          <w:rFonts w:cs="Tahoma"/>
          <w:bCs/>
          <w:szCs w:val="18"/>
        </w:rPr>
      </w:pPr>
      <w:r>
        <w:rPr>
          <w:rFonts w:cs="Tahoma"/>
          <w:bCs/>
          <w:szCs w:val="18"/>
        </w:rPr>
        <w:t>With the exception of Demonstration Sessions, o</w:t>
      </w:r>
      <w:r w:rsidRPr="00324479">
        <w:rPr>
          <w:rFonts w:cs="Tahoma"/>
          <w:bCs/>
          <w:szCs w:val="18"/>
        </w:rPr>
        <w:t xml:space="preserve">ne Training Voucher day is equal to </w:t>
      </w:r>
      <w:r>
        <w:rPr>
          <w:rFonts w:cs="Tahoma"/>
          <w:bCs/>
          <w:szCs w:val="18"/>
        </w:rPr>
        <w:t xml:space="preserve">the equivalent of </w:t>
      </w:r>
      <w:r w:rsidRPr="00324479">
        <w:rPr>
          <w:rFonts w:cs="Tahoma"/>
          <w:bCs/>
          <w:szCs w:val="18"/>
        </w:rPr>
        <w:t>one training session day.</w:t>
      </w:r>
      <w:r>
        <w:rPr>
          <w:rFonts w:cs="Tahoma"/>
          <w:bCs/>
          <w:szCs w:val="18"/>
        </w:rPr>
        <w:t xml:space="preserve">  For Demonstration Sessions, one Training Voucher day is equal to one Demonstration Session.</w:t>
      </w:r>
    </w:p>
    <w:p w14:paraId="2BAA6247" w14:textId="77777777" w:rsidR="00982A40" w:rsidRDefault="00982A40" w:rsidP="00C90149">
      <w:pPr>
        <w:numPr>
          <w:ilvl w:val="0"/>
          <w:numId w:val="33"/>
        </w:numPr>
        <w:spacing w:afterLines="60" w:after="144"/>
        <w:rPr>
          <w:rFonts w:cs="Tahoma"/>
          <w:bCs/>
          <w:szCs w:val="18"/>
        </w:rPr>
      </w:pPr>
      <w:r>
        <w:rPr>
          <w:rFonts w:cs="Tahoma"/>
          <w:bCs/>
          <w:szCs w:val="18"/>
        </w:rPr>
        <w:t>Customers must redeem Training Vouchers for Demonstration Sessions sets of four or more</w:t>
      </w:r>
    </w:p>
    <w:p w14:paraId="42890533" w14:textId="77777777" w:rsidR="00982A40" w:rsidRPr="00E91230" w:rsidRDefault="00982A40" w:rsidP="00C90149">
      <w:pPr>
        <w:numPr>
          <w:ilvl w:val="0"/>
          <w:numId w:val="33"/>
        </w:numPr>
        <w:spacing w:afterLines="60" w:after="144"/>
        <w:rPr>
          <w:rFonts w:cs="Tahoma"/>
          <w:bCs/>
          <w:szCs w:val="18"/>
        </w:rPr>
      </w:pPr>
      <w:r>
        <w:rPr>
          <w:rFonts w:cs="Tahoma"/>
          <w:bCs/>
          <w:szCs w:val="18"/>
        </w:rPr>
        <w:t>Training Vouchers redeemed for Demonstration Sessions, unlike Training Vouchers redeemed for other training sessions, are not limited to a single individual.</w:t>
      </w:r>
    </w:p>
    <w:p w14:paraId="1D995357"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may be used to reserve training with only one qualified Microsoft </w:t>
      </w:r>
      <w:r w:rsidR="00982A40">
        <w:rPr>
          <w:rFonts w:ascii="Tahoma" w:hAnsi="Tahoma" w:cs="Tahoma"/>
          <w:bCs/>
          <w:sz w:val="18"/>
          <w:szCs w:val="18"/>
        </w:rPr>
        <w:t>Learning Partner</w:t>
      </w:r>
      <w:r w:rsidRPr="009D26EE">
        <w:rPr>
          <w:rFonts w:ascii="Tahoma" w:hAnsi="Tahoma" w:cs="Tahoma"/>
          <w:bCs/>
          <w:sz w:val="18"/>
          <w:szCs w:val="18"/>
        </w:rPr>
        <w:t xml:space="preserve"> at a time. </w:t>
      </w:r>
    </w:p>
    <w:p w14:paraId="1E1EF3F8"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The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reserves the right to cancel a class according to local cancellation policy.</w:t>
      </w:r>
    </w:p>
    <w:p w14:paraId="24822FE3"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are valid only with participating Microsoft </w:t>
      </w:r>
      <w:r w:rsidR="00982A40">
        <w:rPr>
          <w:rFonts w:ascii="Tahoma" w:hAnsi="Tahoma" w:cs="Tahoma"/>
          <w:bCs/>
          <w:sz w:val="18"/>
          <w:szCs w:val="18"/>
        </w:rPr>
        <w:t>Learning Partner</w:t>
      </w:r>
      <w:r w:rsidRPr="009D26EE">
        <w:rPr>
          <w:rFonts w:ascii="Tahoma" w:hAnsi="Tahoma" w:cs="Tahoma"/>
          <w:bCs/>
          <w:sz w:val="18"/>
          <w:szCs w:val="18"/>
        </w:rPr>
        <w:t xml:space="preserve">s. They can be used with any qualified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worldwide. Participation may vary.</w:t>
      </w:r>
    </w:p>
    <w:p w14:paraId="3173D32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Customers must provide the </w:t>
      </w:r>
      <w:r w:rsidR="00982A40">
        <w:rPr>
          <w:rFonts w:ascii="Tahoma" w:hAnsi="Tahoma" w:cs="Tahoma"/>
          <w:bCs/>
          <w:sz w:val="18"/>
          <w:szCs w:val="18"/>
        </w:rPr>
        <w:t>Microsoft Learning Partner</w:t>
      </w:r>
      <w:r w:rsidR="00982A40" w:rsidRPr="009D26EE">
        <w:rPr>
          <w:rFonts w:ascii="Tahoma" w:hAnsi="Tahoma" w:cs="Tahoma"/>
          <w:bCs/>
          <w:sz w:val="18"/>
          <w:szCs w:val="18"/>
        </w:rPr>
        <w:t xml:space="preserve"> </w:t>
      </w:r>
      <w:proofErr w:type="spellStart"/>
      <w:r w:rsidRPr="009D26EE">
        <w:rPr>
          <w:rFonts w:ascii="Tahoma" w:hAnsi="Tahoma" w:cs="Tahoma"/>
          <w:bCs/>
          <w:sz w:val="18"/>
          <w:szCs w:val="18"/>
        </w:rPr>
        <w:t>partner</w:t>
      </w:r>
      <w:proofErr w:type="spellEnd"/>
      <w:r w:rsidRPr="009D26EE">
        <w:rPr>
          <w:rFonts w:ascii="Tahoma" w:hAnsi="Tahoma" w:cs="Tahoma"/>
          <w:bCs/>
          <w:sz w:val="18"/>
          <w:szCs w:val="18"/>
        </w:rPr>
        <w:t xml:space="preserve"> with the voucher information they would like to apply towards the course prior to the end of the course in order to use the voucher as payment for the course.  </w:t>
      </w:r>
    </w:p>
    <w:p w14:paraId="437982F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lastRenderedPageBreak/>
        <w:t>Microsoft is not responsible for lost, stolen, misplaced or misused vouchers.</w:t>
      </w:r>
    </w:p>
    <w:p w14:paraId="27A35112"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Reduction of the number of qualifying licenses for which Software Assurance is acquired as a result of returns and other billing adjustments, where allowed, may lower the customer’s Training Vouchers service level eligibility.</w:t>
      </w:r>
    </w:p>
    <w:p w14:paraId="3F69F09D"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can be redeemed by only the customer who qualifies for the benefit.</w:t>
      </w:r>
    </w:p>
    <w:p w14:paraId="5E407F0A"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Services provided under vouchers are provided under an agreement between Customer and the Qualified Provider; Microsoft is not responsible for any work or failure on the part of the Qualified Provider related to the services</w:t>
      </w:r>
    </w:p>
    <w:p w14:paraId="6B5691D3" w14:textId="77777777" w:rsidR="00973A93" w:rsidRDefault="009D26EE" w:rsidP="005A141F">
      <w:pPr>
        <w:pStyle w:val="AppendixBodyText"/>
        <w:numPr>
          <w:ilvl w:val="0"/>
          <w:numId w:val="33"/>
        </w:numPr>
        <w:spacing w:after="0"/>
        <w:rPr>
          <w:rFonts w:ascii="Tahoma" w:hAnsi="Tahoma" w:cs="Tahoma"/>
          <w:bCs/>
          <w:sz w:val="18"/>
          <w:szCs w:val="18"/>
        </w:rPr>
      </w:pPr>
      <w:r w:rsidRPr="009D26EE">
        <w:rPr>
          <w:rFonts w:ascii="Tahoma" w:hAnsi="Tahoma" w:cs="Tahoma"/>
          <w:bCs/>
          <w:sz w:val="18"/>
          <w:szCs w:val="18"/>
        </w:rPr>
        <w:t>The table above shows training credits available based on a full 3-year enrollment or agreement.  Customers who purchase Software Assurance coverage for one-year will receive one third of the stated number of training credits.  Customers who purchase Software Assurance coverage for two-years will receive two thirds of the stated number of training credits.</w:t>
      </w:r>
      <w:bookmarkStart w:id="781" w:name="_Toc336338234"/>
    </w:p>
    <w:p w14:paraId="73253AC5" w14:textId="77777777" w:rsidR="005A141F" w:rsidRPr="005A141F" w:rsidRDefault="005A141F" w:rsidP="005A141F">
      <w:pPr>
        <w:pStyle w:val="AppendixBodyText"/>
        <w:spacing w:after="0"/>
        <w:rPr>
          <w:rFonts w:ascii="Tahoma" w:hAnsi="Tahoma" w:cs="Tahoma"/>
          <w:bCs/>
          <w:sz w:val="18"/>
          <w:szCs w:val="18"/>
        </w:rPr>
      </w:pPr>
    </w:p>
    <w:p w14:paraId="764C7FCA" w14:textId="77777777" w:rsidR="00023FE7" w:rsidRPr="003C56F1" w:rsidRDefault="00023FE7">
      <w:pPr>
        <w:pStyle w:val="Heading3"/>
        <w:rPr>
          <w:rFonts w:ascii="Tahoma" w:hAnsi="Tahoma" w:cs="Tahoma"/>
          <w:sz w:val="24"/>
        </w:rPr>
      </w:pPr>
      <w:bookmarkStart w:id="782" w:name="_Toc352320054"/>
      <w:r w:rsidRPr="003C56F1">
        <w:rPr>
          <w:rFonts w:ascii="Tahoma" w:hAnsi="Tahoma" w:cs="Tahoma"/>
          <w:sz w:val="24"/>
        </w:rPr>
        <w:t>E-Learning</w:t>
      </w:r>
      <w:bookmarkEnd w:id="781"/>
      <w:bookmarkEnd w:id="782"/>
    </w:p>
    <w:p w14:paraId="6FCF5BB2" w14:textId="77777777" w:rsidR="00023FE7" w:rsidRDefault="00023FE7" w:rsidP="002D25C8">
      <w:pPr>
        <w:rPr>
          <w:rFonts w:cs="Tahoma"/>
        </w:rPr>
      </w:pPr>
    </w:p>
    <w:p w14:paraId="00FDAA7D" w14:textId="77777777" w:rsidR="003C56F1" w:rsidRDefault="00324479" w:rsidP="008A7860">
      <w:pPr>
        <w:tabs>
          <w:tab w:val="num" w:pos="360"/>
        </w:tabs>
        <w:spacing w:after="60"/>
        <w:rPr>
          <w:rFonts w:cs="Tahoma"/>
          <w:b/>
          <w:szCs w:val="18"/>
        </w:rPr>
      </w:pPr>
      <w:r w:rsidRPr="001C20C9">
        <w:rPr>
          <w:rFonts w:cs="Tahoma"/>
          <w:b/>
          <w:szCs w:val="18"/>
        </w:rPr>
        <w:t>Eligib</w:t>
      </w:r>
      <w:r w:rsidR="003C56F1">
        <w:rPr>
          <w:rFonts w:cs="Tahoma"/>
          <w:b/>
          <w:szCs w:val="18"/>
        </w:rPr>
        <w:t>le Software Assurance customers</w:t>
      </w:r>
    </w:p>
    <w:p w14:paraId="1E822367" w14:textId="77777777" w:rsidR="00324479" w:rsidRPr="00324479" w:rsidRDefault="00324479" w:rsidP="002D25C8">
      <w:pPr>
        <w:tabs>
          <w:tab w:val="num" w:pos="360"/>
        </w:tabs>
        <w:rPr>
          <w:rFonts w:cs="Tahoma"/>
          <w:szCs w:val="18"/>
        </w:rPr>
      </w:pPr>
      <w:r w:rsidRPr="00324479">
        <w:rPr>
          <w:rFonts w:cs="Tahoma"/>
          <w:szCs w:val="18"/>
        </w:rPr>
        <w:t xml:space="preserve">Customers with Software Assurance for qualifying application, systems or server pool products are eligible to use the respective Applications, Systems, and Servers E-Learning benefit during the term of their Software Assurance coverage. </w:t>
      </w:r>
    </w:p>
    <w:p w14:paraId="0194DD6C" w14:textId="77777777" w:rsidR="00324479" w:rsidRPr="00324479" w:rsidRDefault="00324479" w:rsidP="002D25C8">
      <w:pPr>
        <w:tabs>
          <w:tab w:val="num" w:pos="360"/>
        </w:tabs>
        <w:rPr>
          <w:rFonts w:cs="Tahoma"/>
          <w:szCs w:val="18"/>
        </w:rPr>
      </w:pPr>
    </w:p>
    <w:p w14:paraId="46FF1D49" w14:textId="77777777" w:rsidR="008A7860" w:rsidRDefault="00324479" w:rsidP="008A7860">
      <w:pPr>
        <w:tabs>
          <w:tab w:val="num" w:pos="360"/>
        </w:tabs>
        <w:spacing w:after="60"/>
        <w:rPr>
          <w:rFonts w:cs="Tahoma"/>
          <w:szCs w:val="18"/>
        </w:rPr>
      </w:pPr>
      <w:r w:rsidRPr="001C20C9">
        <w:rPr>
          <w:rFonts w:cs="Tahoma"/>
          <w:b/>
          <w:szCs w:val="18"/>
        </w:rPr>
        <w:t>Eligible Onl</w:t>
      </w:r>
      <w:r w:rsidR="003C56F1">
        <w:rPr>
          <w:rFonts w:cs="Tahoma"/>
          <w:b/>
          <w:szCs w:val="18"/>
        </w:rPr>
        <w:t>ine Services Benefits customers</w:t>
      </w:r>
    </w:p>
    <w:p w14:paraId="44135FAF" w14:textId="77777777" w:rsidR="00324479" w:rsidRPr="00324479" w:rsidRDefault="00324479" w:rsidP="002D25C8">
      <w:pPr>
        <w:tabs>
          <w:tab w:val="num" w:pos="360"/>
        </w:tabs>
        <w:rPr>
          <w:rFonts w:cs="Tahoma"/>
          <w:szCs w:val="18"/>
        </w:rPr>
      </w:pPr>
      <w:r w:rsidRPr="00324479">
        <w:rPr>
          <w:rFonts w:cs="Tahoma"/>
          <w:szCs w:val="18"/>
        </w:rPr>
        <w:t xml:space="preserve">Customers with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are eligible to use Systems E-Learning benefit during the term of their enrollment.  Likewise, Office 365 customers are eligible to use Applications E-Learning benefit during the term of their enrollment. </w:t>
      </w:r>
    </w:p>
    <w:p w14:paraId="364AA852" w14:textId="77777777" w:rsidR="00324479" w:rsidRPr="00324479" w:rsidRDefault="00324479" w:rsidP="002D25C8">
      <w:pPr>
        <w:tabs>
          <w:tab w:val="num" w:pos="360"/>
        </w:tabs>
        <w:rPr>
          <w:rFonts w:cs="Tahoma"/>
          <w:szCs w:val="18"/>
        </w:rPr>
      </w:pPr>
    </w:p>
    <w:p w14:paraId="69283345" w14:textId="77777777" w:rsidR="00324479" w:rsidRPr="00324479" w:rsidRDefault="00324479" w:rsidP="002D25C8">
      <w:pPr>
        <w:rPr>
          <w:rFonts w:cs="Tahoma"/>
          <w:szCs w:val="18"/>
        </w:rPr>
      </w:pPr>
      <w:r w:rsidRPr="00324479">
        <w:rPr>
          <w:rFonts w:cs="Tahoma"/>
          <w:szCs w:val="18"/>
        </w:rPr>
        <w:t xml:space="preserve">Eligible customers will receive one access code (for Applications, Systems, Servers, </w:t>
      </w:r>
      <w:proofErr w:type="spellStart"/>
      <w:r w:rsidR="0071258F">
        <w:rPr>
          <w:rFonts w:cs="Tahoma"/>
          <w:szCs w:val="18"/>
        </w:rPr>
        <w:t>WindowsIntune</w:t>
      </w:r>
      <w:proofErr w:type="spellEnd"/>
      <w:r w:rsidR="0071258F">
        <w:rPr>
          <w:rFonts w:cs="Tahoma"/>
          <w:szCs w:val="18"/>
        </w:rPr>
        <w:t xml:space="preserve"> </w:t>
      </w:r>
      <w:r w:rsidR="00102195">
        <w:rPr>
          <w:rFonts w:cs="Tahoma"/>
          <w:szCs w:val="18"/>
        </w:rPr>
        <w:t xml:space="preserve">(Per Device) </w:t>
      </w:r>
      <w:r w:rsidRPr="00324479">
        <w:rPr>
          <w:rFonts w:cs="Tahoma"/>
          <w:szCs w:val="18"/>
        </w:rPr>
        <w:t>and Office 365) per qualifying enrollment/agreement.  Customers may also download SCORM-compliant, content-only E-learning files (for 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w:t>
      </w:r>
    </w:p>
    <w:p w14:paraId="4643C3F8" w14:textId="77777777" w:rsidR="00324479" w:rsidRPr="00324479" w:rsidRDefault="00324479" w:rsidP="002D25C8">
      <w:pPr>
        <w:rPr>
          <w:rFonts w:cs="Tahoma"/>
          <w:szCs w:val="18"/>
        </w:rPr>
      </w:pPr>
    </w:p>
    <w:p w14:paraId="30C1DC22" w14:textId="77777777" w:rsidR="00324479" w:rsidRPr="00324479" w:rsidRDefault="00324479" w:rsidP="002D25C8">
      <w:pPr>
        <w:rPr>
          <w:rFonts w:cs="Tahoma"/>
          <w:szCs w:val="18"/>
        </w:rPr>
      </w:pPr>
      <w:r w:rsidRPr="00324479">
        <w:rPr>
          <w:rFonts w:cs="Tahoma"/>
          <w:szCs w:val="18"/>
        </w:rPr>
        <w:t xml:space="preserve">The maximum number of users for which a customer may use the E-Learning training is equal to the number of licensed copies of qualifying products that the customer has enrolled in Software Assurance or subscriptions of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or Office 365 suites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Software Assurance coverage or subscription license.</w:t>
      </w:r>
    </w:p>
    <w:p w14:paraId="1826D26E" w14:textId="77777777" w:rsidR="00324479" w:rsidRPr="00324479" w:rsidRDefault="00324479" w:rsidP="002D25C8">
      <w:pPr>
        <w:tabs>
          <w:tab w:val="num" w:pos="360"/>
        </w:tabs>
        <w:rPr>
          <w:rFonts w:cs="Tahoma"/>
          <w:szCs w:val="18"/>
        </w:rPr>
      </w:pPr>
    </w:p>
    <w:p w14:paraId="246383C7" w14:textId="77777777" w:rsidR="00324479" w:rsidRPr="00324479" w:rsidRDefault="00324479" w:rsidP="002D25C8">
      <w:pPr>
        <w:tabs>
          <w:tab w:val="num" w:pos="0"/>
        </w:tabs>
        <w:rPr>
          <w:rFonts w:cs="Tahoma"/>
          <w:szCs w:val="18"/>
        </w:rPr>
      </w:pPr>
      <w:r w:rsidRPr="00324479">
        <w:rPr>
          <w:rFonts w:cs="Tahoma"/>
          <w:szCs w:val="18"/>
        </w:rPr>
        <w:t xml:space="preserve">Eligible customers may purchase E-learning kits at a regional fulfillment center if the online option is not sufficient. </w:t>
      </w:r>
    </w:p>
    <w:p w14:paraId="18C33D84" w14:textId="77777777" w:rsidR="00324479" w:rsidRPr="00324479" w:rsidRDefault="00324479" w:rsidP="002D25C8">
      <w:pPr>
        <w:tabs>
          <w:tab w:val="num" w:pos="0"/>
        </w:tabs>
        <w:rPr>
          <w:rFonts w:cs="Tahoma"/>
          <w:szCs w:val="18"/>
        </w:rPr>
      </w:pPr>
      <w:r w:rsidRPr="00324479">
        <w:rPr>
          <w:rFonts w:cs="Tahoma"/>
          <w:szCs w:val="18"/>
        </w:rPr>
        <w:t xml:space="preserve">Customers’ deployment and use of the E-Learning courses are subject to the terms and conditions of their license agreement.  </w:t>
      </w:r>
    </w:p>
    <w:p w14:paraId="151BAABA" w14:textId="77777777" w:rsidR="00324479" w:rsidRPr="00324479" w:rsidRDefault="00324479" w:rsidP="002D25C8">
      <w:pPr>
        <w:tabs>
          <w:tab w:val="num" w:pos="0"/>
        </w:tabs>
        <w:rPr>
          <w:rFonts w:cs="Tahoma"/>
          <w:szCs w:val="18"/>
        </w:rPr>
      </w:pPr>
    </w:p>
    <w:p w14:paraId="617156C5" w14:textId="77777777" w:rsidR="008A7860" w:rsidRDefault="008A7860" w:rsidP="008A7860">
      <w:pPr>
        <w:spacing w:after="60"/>
        <w:rPr>
          <w:rFonts w:cs="Tahoma"/>
          <w:b/>
          <w:szCs w:val="18"/>
        </w:rPr>
      </w:pPr>
      <w:r>
        <w:rPr>
          <w:rFonts w:cs="Tahoma"/>
          <w:b/>
          <w:szCs w:val="18"/>
        </w:rPr>
        <w:t>E-Learning Applications</w:t>
      </w:r>
    </w:p>
    <w:p w14:paraId="541A9C0E" w14:textId="77777777" w:rsidR="00324479" w:rsidRPr="00324479" w:rsidRDefault="00324479" w:rsidP="002D25C8">
      <w:pPr>
        <w:rPr>
          <w:rFonts w:cs="Tahoma"/>
          <w:szCs w:val="18"/>
        </w:rPr>
      </w:pPr>
      <w:r w:rsidRPr="00324479">
        <w:rPr>
          <w:rFonts w:cs="Tahoma"/>
          <w:szCs w:val="18"/>
        </w:rPr>
        <w:t xml:space="preserve">Customers </w:t>
      </w:r>
      <w:r w:rsidRPr="00FF0411">
        <w:rPr>
          <w:rFonts w:cs="Tahoma"/>
          <w:color w:val="000000"/>
          <w:szCs w:val="18"/>
        </w:rPr>
        <w:t xml:space="preserve">with </w:t>
      </w:r>
      <w:r w:rsidR="00620185" w:rsidRPr="00FF0411">
        <w:rPr>
          <w:rFonts w:cs="Tahoma"/>
          <w:color w:val="000000"/>
          <w:szCs w:val="18"/>
        </w:rPr>
        <w:t>Office 365</w:t>
      </w:r>
      <w:r w:rsidR="008368B4">
        <w:rPr>
          <w:rFonts w:cs="Tahoma"/>
          <w:color w:val="000000"/>
          <w:szCs w:val="18"/>
        </w:rPr>
        <w:t xml:space="preserve"> ProPlus</w:t>
      </w:r>
      <w:r w:rsidR="00620185" w:rsidRPr="00FF0411">
        <w:rPr>
          <w:rFonts w:cs="Tahoma"/>
          <w:color w:val="000000"/>
          <w:szCs w:val="18"/>
        </w:rPr>
        <w:t>,</w:t>
      </w:r>
      <w:r w:rsidR="00620185">
        <w:rPr>
          <w:rFonts w:cs="Tahoma"/>
          <w:szCs w:val="18"/>
        </w:rPr>
        <w:t xml:space="preserve"> </w:t>
      </w:r>
      <w:r w:rsidRPr="00324479">
        <w:rPr>
          <w:rFonts w:cs="Tahoma"/>
          <w:szCs w:val="18"/>
        </w:rPr>
        <w:t xml:space="preserve">Office 365 suites and Software Assurance for qualifying Application products are eligible to use hosted E-Learning courses, and SCORM-compliant content.  </w:t>
      </w:r>
    </w:p>
    <w:p w14:paraId="1BE1B2C9" w14:textId="77777777" w:rsidR="00324479" w:rsidRPr="00324479" w:rsidRDefault="00324479" w:rsidP="002D25C8">
      <w:pPr>
        <w:rPr>
          <w:rFonts w:cs="Tahoma"/>
          <w:szCs w:val="18"/>
        </w:rPr>
      </w:pPr>
    </w:p>
    <w:p w14:paraId="3C947980" w14:textId="77777777" w:rsidR="008A7860" w:rsidRDefault="008A7860" w:rsidP="008A7860">
      <w:pPr>
        <w:spacing w:after="60"/>
        <w:rPr>
          <w:rFonts w:cs="Tahoma"/>
          <w:b/>
          <w:szCs w:val="18"/>
        </w:rPr>
      </w:pPr>
      <w:r>
        <w:rPr>
          <w:rFonts w:cs="Tahoma"/>
          <w:b/>
          <w:szCs w:val="18"/>
        </w:rPr>
        <w:t>E-Learning Systems</w:t>
      </w:r>
    </w:p>
    <w:p w14:paraId="2705EAFC" w14:textId="77777777" w:rsidR="00324479" w:rsidRPr="00324479" w:rsidRDefault="00324479" w:rsidP="002D25C8">
      <w:pPr>
        <w:rPr>
          <w:rFonts w:cs="Tahoma"/>
          <w:szCs w:val="18"/>
        </w:rPr>
      </w:pPr>
      <w:r w:rsidRPr="00324479">
        <w:rPr>
          <w:rFonts w:cs="Tahoma"/>
          <w:szCs w:val="18"/>
        </w:rPr>
        <w:t xml:space="preserve">Customers with </w:t>
      </w:r>
      <w:r w:rsidR="0071258F">
        <w:rPr>
          <w:rFonts w:cs="Tahoma"/>
          <w:szCs w:val="18"/>
        </w:rPr>
        <w:t xml:space="preserve">Windows Intune </w:t>
      </w:r>
      <w:r w:rsidR="00102195">
        <w:rPr>
          <w:rFonts w:cs="Tahoma"/>
          <w:szCs w:val="18"/>
        </w:rPr>
        <w:t xml:space="preserve">(Per Device) </w:t>
      </w:r>
      <w:r w:rsidRPr="00324479">
        <w:rPr>
          <w:rFonts w:cs="Tahoma"/>
          <w:szCs w:val="18"/>
        </w:rPr>
        <w:t xml:space="preserve">and Software Assurance for qualifying System products are eligible to use the hosted E-Learning Client courses, and SCORM-compliant content.  </w:t>
      </w:r>
    </w:p>
    <w:p w14:paraId="291483F7" w14:textId="77777777" w:rsidR="00324479" w:rsidRPr="00324479" w:rsidRDefault="00324479" w:rsidP="002D25C8">
      <w:pPr>
        <w:rPr>
          <w:rFonts w:cs="Tahoma"/>
          <w:szCs w:val="18"/>
        </w:rPr>
      </w:pPr>
    </w:p>
    <w:p w14:paraId="131759F9" w14:textId="77777777" w:rsidR="00F76ED4" w:rsidRDefault="00F76ED4">
      <w:pPr>
        <w:rPr>
          <w:rFonts w:cs="Tahoma"/>
          <w:b/>
          <w:szCs w:val="18"/>
        </w:rPr>
      </w:pPr>
      <w:r>
        <w:rPr>
          <w:rFonts w:cs="Tahoma"/>
          <w:b/>
          <w:szCs w:val="18"/>
        </w:rPr>
        <w:br w:type="page"/>
      </w:r>
    </w:p>
    <w:p w14:paraId="01E364A0" w14:textId="77777777" w:rsidR="008A7860" w:rsidRDefault="008A7860" w:rsidP="008A7860">
      <w:pPr>
        <w:spacing w:after="60"/>
        <w:rPr>
          <w:rFonts w:cs="Tahoma"/>
          <w:b/>
          <w:szCs w:val="18"/>
        </w:rPr>
      </w:pPr>
      <w:r>
        <w:rPr>
          <w:rFonts w:cs="Tahoma"/>
          <w:b/>
          <w:szCs w:val="18"/>
        </w:rPr>
        <w:lastRenderedPageBreak/>
        <w:t>E-Learning Servers</w:t>
      </w:r>
    </w:p>
    <w:p w14:paraId="0B980653" w14:textId="77777777" w:rsidR="00324479" w:rsidRPr="00324479" w:rsidRDefault="00324479" w:rsidP="002D25C8">
      <w:pPr>
        <w:rPr>
          <w:rFonts w:cs="Tahoma"/>
          <w:szCs w:val="18"/>
        </w:rPr>
      </w:pPr>
      <w:r w:rsidRPr="00324479">
        <w:rPr>
          <w:rFonts w:cs="Tahoma"/>
          <w:szCs w:val="18"/>
        </w:rPr>
        <w:t xml:space="preserve">Customers with Software Assurance for qualifying Server products are eligible to use the hosted E-Learning Server courses.  </w:t>
      </w:r>
    </w:p>
    <w:p w14:paraId="62375A78" w14:textId="77777777" w:rsidR="00023FE7" w:rsidRDefault="00023FE7" w:rsidP="002D25C8"/>
    <w:p w14:paraId="0096A6E6" w14:textId="77777777" w:rsidR="00023FE7" w:rsidRPr="00F93617" w:rsidRDefault="00023FE7" w:rsidP="002D25C8">
      <w:pPr>
        <w:pStyle w:val="Heading3"/>
        <w:rPr>
          <w:rFonts w:ascii="Tahoma" w:hAnsi="Tahoma" w:cs="Tahoma"/>
          <w:sz w:val="24"/>
        </w:rPr>
      </w:pPr>
      <w:bookmarkStart w:id="783" w:name="_Toc336338235"/>
      <w:bookmarkStart w:id="784" w:name="_Toc352320055"/>
      <w:r w:rsidRPr="00F93617">
        <w:rPr>
          <w:rFonts w:ascii="Tahoma" w:hAnsi="Tahoma" w:cs="Tahoma"/>
          <w:sz w:val="24"/>
        </w:rPr>
        <w:t>Home Use Program</w:t>
      </w:r>
      <w:bookmarkEnd w:id="783"/>
      <w:bookmarkEnd w:id="784"/>
    </w:p>
    <w:p w14:paraId="2E8D6CAB" w14:textId="77777777" w:rsidR="00023FE7" w:rsidRDefault="00023FE7" w:rsidP="002D25C8">
      <w:pPr>
        <w:rPr>
          <w:rFonts w:cs="Tahoma"/>
        </w:rPr>
      </w:pPr>
    </w:p>
    <w:p w14:paraId="028EAEEC" w14:textId="77777777" w:rsidR="00023FE7" w:rsidRPr="00825E55" w:rsidRDefault="00023FE7" w:rsidP="002D25C8">
      <w:pPr>
        <w:pStyle w:val="AppendixBodyText"/>
        <w:spacing w:after="0"/>
        <w:rPr>
          <w:rFonts w:ascii="Tahoma" w:hAnsi="Tahoma" w:cs="Tahoma"/>
          <w:color w:val="000000"/>
          <w:sz w:val="18"/>
          <w:szCs w:val="18"/>
        </w:rPr>
      </w:pPr>
      <w:r w:rsidRPr="008A15A8">
        <w:rPr>
          <w:rFonts w:ascii="Tahoma" w:hAnsi="Tahoma" w:cs="Tahoma"/>
          <w:sz w:val="18"/>
          <w:szCs w:val="18"/>
        </w:rPr>
        <w:t xml:space="preserve">Customers with active Software Assurance coverage for qualifying desktop applications products are eligible to </w:t>
      </w:r>
      <w:r w:rsidRPr="00A65EC5">
        <w:rPr>
          <w:rFonts w:ascii="Tahoma" w:hAnsi="Tahoma" w:cs="Tahoma"/>
          <w:color w:val="000000"/>
          <w:sz w:val="18"/>
          <w:szCs w:val="18"/>
        </w:rPr>
        <w:t>participate</w:t>
      </w:r>
      <w:r w:rsidRPr="00825E55">
        <w:rPr>
          <w:rFonts w:ascii="Tahoma" w:hAnsi="Tahoma" w:cs="Tahoma"/>
          <w:color w:val="000000"/>
          <w:sz w:val="18"/>
          <w:szCs w:val="18"/>
        </w:rPr>
        <w:t xml:space="preserve"> in the Home Use Program**.  </w:t>
      </w:r>
      <w:r w:rsidR="00311089" w:rsidRPr="00825E55">
        <w:rPr>
          <w:rFonts w:ascii="Tahoma" w:hAnsi="Tahoma" w:cs="Tahoma"/>
          <w:color w:val="000000"/>
          <w:sz w:val="18"/>
          <w:szCs w:val="18"/>
        </w:rPr>
        <w:t xml:space="preserve">Under the Home Use Program, customers’ employees, who are users of the licensed qualifying applications, may acquire a single license for the corresponding Home Use Program software, to be installed on one home computer. </w:t>
      </w:r>
      <w:r w:rsidR="00273C3F" w:rsidRPr="0008036A">
        <w:rPr>
          <w:rFonts w:ascii="Tahoma" w:hAnsi="Tahoma" w:cs="Tahoma"/>
          <w:color w:val="000000"/>
          <w:sz w:val="18"/>
          <w:szCs w:val="18"/>
        </w:rPr>
        <w:t xml:space="preserve">The license terms for that software permit the primary user of the home computer to install and use another copy on a portable device. </w:t>
      </w:r>
      <w:r w:rsidR="00EA3E9A">
        <w:rPr>
          <w:rFonts w:ascii="Tahoma" w:hAnsi="Tahoma" w:cs="Tahoma"/>
          <w:color w:val="000000"/>
          <w:sz w:val="18"/>
          <w:szCs w:val="18"/>
        </w:rPr>
        <w:t xml:space="preserve"> </w:t>
      </w:r>
      <w:r w:rsidR="00311089" w:rsidRPr="00825E55">
        <w:rPr>
          <w:rFonts w:ascii="Tahoma" w:hAnsi="Tahoma" w:cs="Tahoma"/>
          <w:color w:val="000000"/>
          <w:sz w:val="18"/>
          <w:szCs w:val="18"/>
        </w:rPr>
        <w:t xml:space="preserve">Provided their employees first obtain the appropriate Home Use Program license keys from Microsoft, customers may allow their employees to install the corresponding Home Use Program software, acquired by customers under their volume licensing agreements, on employees’ home computers and portable devices at customers’ premises. If a new version is released during the qualified period of use, the primary users can acquire the latest version, to replace their current installed version. </w:t>
      </w:r>
      <w:r w:rsidR="00DE28FE">
        <w:rPr>
          <w:rFonts w:ascii="Tahoma" w:hAnsi="Tahoma" w:cs="Tahoma"/>
          <w:color w:val="000000"/>
          <w:sz w:val="18"/>
          <w:szCs w:val="18"/>
        </w:rPr>
        <w:t xml:space="preserve"> </w:t>
      </w:r>
      <w:r w:rsidRPr="00825E55">
        <w:rPr>
          <w:rFonts w:ascii="Tahoma" w:hAnsi="Tahoma" w:cs="Tahoma"/>
          <w:color w:val="000000"/>
          <w:sz w:val="18"/>
          <w:szCs w:val="18"/>
        </w:rPr>
        <w:t>See the table or the individual product sections below to ascertain the desktop applications that qualify customers for participation in the Home Use Program.  The desktop applications that are available in the Home Use Program are also identified in the table below*.</w:t>
      </w:r>
    </w:p>
    <w:p w14:paraId="36D947B3" w14:textId="77777777" w:rsidR="00023FE7" w:rsidRDefault="00023FE7" w:rsidP="002D25C8">
      <w:pPr>
        <w:pStyle w:val="AppendixBodyText"/>
        <w:spacing w:after="0"/>
        <w:rPr>
          <w:rFonts w:ascii="Tahoma" w:hAnsi="Tahoma" w:cs="Tahoma"/>
          <w:sz w:val="18"/>
          <w:szCs w:val="18"/>
        </w:rPr>
      </w:pPr>
    </w:p>
    <w:p w14:paraId="48A06373"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 xml:space="preserve">Customers’ eligibility to participate in the Home Use Program ends with the expiration or termination of Software Assurance coverage on qualifying desktop applications.  Microsoft may terminate a customer’s participation in the Home Use Program, immediately and without notice, in connection with unauthorized access to or licensing through the Home Use Program website in connection with that customer’s program code. </w:t>
      </w:r>
    </w:p>
    <w:p w14:paraId="4C141B87" w14:textId="77777777" w:rsidR="00023FE7" w:rsidRDefault="00023FE7" w:rsidP="002D25C8">
      <w:pPr>
        <w:pStyle w:val="AppendixFlushBulletedList"/>
        <w:tabs>
          <w:tab w:val="clear" w:pos="360"/>
        </w:tabs>
        <w:ind w:left="0" w:firstLine="0"/>
        <w:rPr>
          <w:rFonts w:ascii="Tahoma" w:hAnsi="Tahoma" w:cs="Tahoma"/>
          <w:sz w:val="18"/>
          <w:szCs w:val="18"/>
        </w:rPr>
      </w:pPr>
    </w:p>
    <w:p w14:paraId="3A70E156"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The number of Home Use Program licenses that may be acquired for any given desktop application is limited to the number of licenses for the corresponding qualifying desktop application(s) for which the customer acquires Software Assurance.  Under the Home Use Program, an employee’s usage rights are tied to continued employment with the Customer, and end with termination of employment, termination or expiration of Software Assurance coverage for the copy of the corresponding desktop application that employee uses at work, the employee is no longer a user of the licensed copy of the software, or upon the employee’s installation and use of any prior or later version of that desktop application pursuant to a Home Use Program license.</w:t>
      </w:r>
    </w:p>
    <w:p w14:paraId="17816B2C" w14:textId="77777777" w:rsidR="00023FE7" w:rsidRDefault="00023FE7" w:rsidP="002D25C8">
      <w:pPr>
        <w:pStyle w:val="AppendixFlushBulletedList"/>
        <w:tabs>
          <w:tab w:val="clear" w:pos="360"/>
        </w:tabs>
        <w:ind w:left="0" w:firstLine="0"/>
        <w:rPr>
          <w:rFonts w:ascii="Tahoma" w:hAnsi="Tahoma" w:cs="Tahoma"/>
          <w:sz w:val="18"/>
          <w:szCs w:val="18"/>
        </w:rPr>
      </w:pPr>
    </w:p>
    <w:p w14:paraId="5AF94309"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Customers are not responsible for their individual employee’s compliance with the Home Use Program end user license terms.  Those terms are between Microsoft and the customer’s employee and do vary from the rights provided under the customers Volume Licenses (e.g. the employee may install only one copy of the HUP software). We do require that customers limit the Home Use Program access to employees and inform employees of when they should discontinue use of the Home Use Program software in conjunction with a lapse in Software Assurance coverage or employment termination.</w:t>
      </w:r>
    </w:p>
    <w:p w14:paraId="278D981F" w14:textId="77777777" w:rsidR="00023FE7" w:rsidRDefault="00023FE7" w:rsidP="002D25C8">
      <w:pPr>
        <w:pStyle w:val="AppendixFlushBulletedList"/>
        <w:tabs>
          <w:tab w:val="clear" w:pos="360"/>
        </w:tabs>
        <w:ind w:left="0" w:firstLine="0"/>
        <w:rPr>
          <w:rFonts w:ascii="Tahoma" w:hAnsi="Tahoma" w:cs="Tahoma"/>
          <w:sz w:val="18"/>
          <w:szCs w:val="18"/>
        </w:rPr>
      </w:pPr>
    </w:p>
    <w:p w14:paraId="7E11ADA8" w14:textId="77777777" w:rsidR="00023FE7" w:rsidRPr="00F93617" w:rsidRDefault="00023FE7" w:rsidP="002D25C8">
      <w:pPr>
        <w:rPr>
          <w:rFonts w:cs="Tahoma"/>
          <w:color w:val="000000"/>
          <w:szCs w:val="18"/>
        </w:rPr>
      </w:pPr>
      <w:r>
        <w:rPr>
          <w:rFonts w:cs="Tahoma"/>
          <w:color w:val="000000"/>
          <w:szCs w:val="18"/>
        </w:rPr>
        <w:t>Participation in this program may have tax implications for the customer and its employees.  Customer may wish to consult a tax advisor before using this benefit. Microsoft assumes no responsibility for compliance with any employment-benefit, tax or reporting obligation that either cust</w:t>
      </w:r>
      <w:r w:rsidR="00F93617">
        <w:rPr>
          <w:rFonts w:cs="Tahoma"/>
          <w:color w:val="000000"/>
          <w:szCs w:val="18"/>
        </w:rPr>
        <w:t xml:space="preserve">omer or its employees may have. </w:t>
      </w:r>
      <w:r>
        <w:t>Additional terms that apply for employees i</w:t>
      </w:r>
      <w:r w:rsidR="00F93617">
        <w:t>n New Zealand are set out below:</w:t>
      </w:r>
    </w:p>
    <w:p w14:paraId="0740026A" w14:textId="77777777" w:rsidR="00023FE7" w:rsidRDefault="00023FE7" w:rsidP="00F93617"/>
    <w:p w14:paraId="3DA96411" w14:textId="77777777" w:rsidR="00023FE7" w:rsidRDefault="00023FE7" w:rsidP="002D25C8">
      <w:pPr>
        <w:numPr>
          <w:ilvl w:val="0"/>
          <w:numId w:val="12"/>
        </w:numPr>
        <w:tabs>
          <w:tab w:val="left" w:pos="1440"/>
        </w:tabs>
        <w:spacing w:afterLines="60" w:after="144"/>
        <w:ind w:left="144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2670A590" w14:textId="77777777" w:rsidR="00023FE7" w:rsidRDefault="00023FE7" w:rsidP="00F93617">
      <w:pPr>
        <w:numPr>
          <w:ilvl w:val="0"/>
          <w:numId w:val="12"/>
        </w:numPr>
        <w:tabs>
          <w:tab w:val="left" w:pos="1440"/>
        </w:tabs>
        <w:ind w:left="144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A8C406E" w14:textId="77777777" w:rsidR="00023FE7" w:rsidRDefault="00023FE7" w:rsidP="00F93617">
      <w:pPr>
        <w:rPr>
          <w:rFonts w:cs="Tahoma"/>
          <w:szCs w:val="18"/>
        </w:rPr>
      </w:pPr>
    </w:p>
    <w:p w14:paraId="0190A1DE" w14:textId="77777777" w:rsidR="00023FE7" w:rsidRDefault="00023FE7" w:rsidP="002D25C8">
      <w:pPr>
        <w:rPr>
          <w:rFonts w:cs="Tahoma"/>
          <w:szCs w:val="18"/>
        </w:rPr>
      </w:pPr>
      <w:r>
        <w:rPr>
          <w:rFonts w:cs="Tahoma"/>
          <w:szCs w:val="18"/>
        </w:rPr>
        <w:t>The list of qualifying desktop applications is subject to change at any time without notice, and varies by region or offering. The availability of Home Use Program software is subject to change at any time without notice and varies by region, offering, application, version and language.</w:t>
      </w:r>
    </w:p>
    <w:p w14:paraId="249E7653" w14:textId="77777777" w:rsidR="00023FE7" w:rsidRDefault="00023FE7" w:rsidP="002D25C8">
      <w:pPr>
        <w:rPr>
          <w:rFonts w:cs="Tahoma"/>
          <w:szCs w:val="18"/>
        </w:rPr>
      </w:pPr>
    </w:p>
    <w:p w14:paraId="6E2E1C3A" w14:textId="77777777" w:rsidR="00023FE7" w:rsidRDefault="00502827" w:rsidP="00EC05F0">
      <w:pPr>
        <w:keepNext/>
        <w:keepLines/>
        <w:rPr>
          <w:rFonts w:cs="Tahoma"/>
          <w:szCs w:val="18"/>
        </w:rPr>
      </w:pPr>
      <w:r w:rsidRPr="00502827">
        <w:rPr>
          <w:rFonts w:cs="Tahoma"/>
          <w:szCs w:val="18"/>
        </w:rPr>
        <w:lastRenderedPageBreak/>
        <w:t xml:space="preserve">Microsoft Office Professional </w:t>
      </w:r>
      <w:proofErr w:type="gramStart"/>
      <w:r w:rsidRPr="00502827">
        <w:rPr>
          <w:rFonts w:cs="Tahoma"/>
          <w:szCs w:val="18"/>
        </w:rPr>
        <w:t>Plus</w:t>
      </w:r>
      <w:proofErr w:type="gramEnd"/>
      <w:r w:rsidRPr="00502827">
        <w:rPr>
          <w:rFonts w:cs="Tahoma"/>
          <w:szCs w:val="18"/>
        </w:rPr>
        <w:t xml:space="preserve"> HUP contains the follo</w:t>
      </w:r>
      <w:r w:rsidR="00077CE5">
        <w:rPr>
          <w:rFonts w:cs="Tahoma"/>
          <w:szCs w:val="18"/>
        </w:rPr>
        <w:t>wing Microsoft Office programs:</w:t>
      </w:r>
    </w:p>
    <w:p w14:paraId="79FDCCBF" w14:textId="77777777" w:rsidR="00023FE7" w:rsidRDefault="00023FE7" w:rsidP="00EC05F0">
      <w:pPr>
        <w:keepNext/>
        <w:keepLines/>
        <w:rPr>
          <w:rFonts w:cs="Tahoma"/>
          <w:szCs w:val="18"/>
        </w:rPr>
      </w:pPr>
    </w:p>
    <w:tbl>
      <w:tblPr>
        <w:tblW w:w="0" w:type="auto"/>
        <w:tblInd w:w="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37"/>
      </w:tblGrid>
      <w:tr w:rsidR="00023FE7" w14:paraId="43E4A7F7" w14:textId="77777777" w:rsidTr="00BF1889">
        <w:trPr>
          <w:trHeight w:val="60"/>
        </w:trPr>
        <w:tc>
          <w:tcPr>
            <w:tcW w:w="4437" w:type="dxa"/>
            <w:shd w:val="clear" w:color="auto" w:fill="FABF8F"/>
            <w:tcMar>
              <w:top w:w="0" w:type="dxa"/>
              <w:left w:w="108" w:type="dxa"/>
              <w:bottom w:w="0" w:type="dxa"/>
              <w:right w:w="108" w:type="dxa"/>
            </w:tcMar>
            <w:vAlign w:val="center"/>
          </w:tcPr>
          <w:p w14:paraId="18A4C4BC" w14:textId="77777777" w:rsidR="00CA6072" w:rsidRDefault="00CA6072" w:rsidP="00EC05F0">
            <w:pPr>
              <w:pStyle w:val="appendixtableheadings0"/>
              <w:keepNext/>
              <w:keepLines/>
              <w:rPr>
                <w:rFonts w:ascii="Tahoma" w:eastAsia="Calibri" w:hAnsi="Tahoma" w:cs="Tahoma"/>
                <w:color w:val="000000"/>
                <w:sz w:val="20"/>
                <w:szCs w:val="20"/>
              </w:rPr>
            </w:pPr>
            <w:r>
              <w:rPr>
                <w:rFonts w:ascii="Tahoma" w:hAnsi="Tahoma" w:cs="Tahoma"/>
                <w:color w:val="000000"/>
                <w:sz w:val="20"/>
                <w:szCs w:val="20"/>
              </w:rPr>
              <w:t xml:space="preserve">Office Professional Plus </w:t>
            </w:r>
            <w:r w:rsidR="00502827">
              <w:rPr>
                <w:rFonts w:ascii="Tahoma" w:hAnsi="Tahoma" w:cs="Tahoma"/>
                <w:color w:val="000000"/>
                <w:sz w:val="20"/>
                <w:szCs w:val="20"/>
              </w:rPr>
              <w:t>components for</w:t>
            </w:r>
            <w:r w:rsidR="00DE28FE">
              <w:rPr>
                <w:rFonts w:ascii="Tahoma" w:hAnsi="Tahoma" w:cs="Tahoma"/>
                <w:color w:val="000000"/>
                <w:sz w:val="20"/>
                <w:szCs w:val="20"/>
              </w:rPr>
              <w:t xml:space="preserve"> </w:t>
            </w:r>
            <w:r>
              <w:rPr>
                <w:rFonts w:ascii="Tahoma" w:hAnsi="Tahoma" w:cs="Tahoma"/>
                <w:color w:val="000000"/>
                <w:sz w:val="20"/>
                <w:szCs w:val="20"/>
              </w:rPr>
              <w:t xml:space="preserve">HUP </w:t>
            </w:r>
          </w:p>
          <w:p w14:paraId="041C11D4" w14:textId="77777777" w:rsidR="00023FE7" w:rsidRDefault="00023FE7" w:rsidP="00EC05F0">
            <w:pPr>
              <w:pStyle w:val="appendixtableheadings0"/>
              <w:keepNext/>
              <w:keepLines/>
              <w:rPr>
                <w:rFonts w:ascii="Tahoma" w:hAnsi="Tahoma" w:cs="Tahoma"/>
                <w:color w:val="000000"/>
                <w:sz w:val="20"/>
                <w:szCs w:val="20"/>
              </w:rPr>
            </w:pPr>
          </w:p>
        </w:tc>
      </w:tr>
      <w:tr w:rsidR="00023FE7" w14:paraId="48E782A4" w14:textId="77777777" w:rsidTr="00BF1889">
        <w:trPr>
          <w:trHeight w:val="438"/>
        </w:trPr>
        <w:tc>
          <w:tcPr>
            <w:tcW w:w="4437" w:type="dxa"/>
            <w:tcMar>
              <w:top w:w="0" w:type="dxa"/>
              <w:left w:w="108" w:type="dxa"/>
              <w:bottom w:w="0" w:type="dxa"/>
              <w:right w:w="108" w:type="dxa"/>
            </w:tcMar>
            <w:vAlign w:val="center"/>
          </w:tcPr>
          <w:p w14:paraId="360C802E" w14:textId="77777777" w:rsidR="00CA6072" w:rsidRDefault="00CA6072" w:rsidP="00EC05F0">
            <w:pPr>
              <w:pStyle w:val="appendixtabletext0"/>
              <w:keepNext/>
              <w:keepLines/>
              <w:rPr>
                <w:rFonts w:ascii="Tahoma" w:eastAsia="Calibri" w:hAnsi="Tahoma" w:cs="Tahoma"/>
                <w:color w:val="000000"/>
              </w:rPr>
            </w:pPr>
            <w:r>
              <w:rPr>
                <w:rFonts w:ascii="Tahoma" w:hAnsi="Tahoma" w:cs="Tahoma"/>
                <w:color w:val="000000"/>
              </w:rPr>
              <w:t xml:space="preserve">Word </w:t>
            </w:r>
            <w:r w:rsidR="00D922C3">
              <w:rPr>
                <w:rFonts w:ascii="Tahoma" w:hAnsi="Tahoma" w:cs="Tahoma"/>
                <w:color w:val="000000"/>
              </w:rPr>
              <w:t>2013</w:t>
            </w:r>
          </w:p>
          <w:p w14:paraId="189E2933"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Excel® </w:t>
            </w:r>
            <w:r w:rsidR="00D922C3">
              <w:rPr>
                <w:rFonts w:ascii="Tahoma" w:hAnsi="Tahoma" w:cs="Tahoma"/>
                <w:color w:val="000000"/>
              </w:rPr>
              <w:t>2013</w:t>
            </w:r>
          </w:p>
          <w:p w14:paraId="069F3DC2"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PowerPoint® </w:t>
            </w:r>
            <w:r w:rsidR="00D922C3">
              <w:rPr>
                <w:rFonts w:ascii="Tahoma" w:hAnsi="Tahoma" w:cs="Tahoma"/>
                <w:color w:val="000000"/>
              </w:rPr>
              <w:t>2013</w:t>
            </w:r>
          </w:p>
          <w:p w14:paraId="2610DFBE"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Outlook® </w:t>
            </w:r>
            <w:r w:rsidR="00D922C3">
              <w:rPr>
                <w:rFonts w:ascii="Tahoma" w:hAnsi="Tahoma" w:cs="Tahoma"/>
                <w:color w:val="000000"/>
              </w:rPr>
              <w:t>2013</w:t>
            </w:r>
          </w:p>
          <w:p w14:paraId="70645290"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Publisher </w:t>
            </w:r>
            <w:r w:rsidR="00D922C3">
              <w:rPr>
                <w:rFonts w:ascii="Tahoma" w:hAnsi="Tahoma" w:cs="Tahoma"/>
                <w:color w:val="000000"/>
              </w:rPr>
              <w:t>2013</w:t>
            </w:r>
          </w:p>
          <w:p w14:paraId="53C056A5"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Access</w:t>
            </w:r>
            <w:r w:rsidR="00704723">
              <w:rPr>
                <w:rFonts w:ascii="Tahoma" w:hAnsi="Tahoma" w:cs="Tahoma"/>
                <w:color w:val="000000"/>
              </w:rPr>
              <w:t>®</w:t>
            </w:r>
            <w:r>
              <w:rPr>
                <w:rFonts w:ascii="Tahoma" w:hAnsi="Tahoma" w:cs="Tahoma"/>
                <w:color w:val="000000"/>
              </w:rPr>
              <w:t xml:space="preserve"> </w:t>
            </w:r>
            <w:r w:rsidR="00D922C3">
              <w:rPr>
                <w:rFonts w:ascii="Tahoma" w:hAnsi="Tahoma" w:cs="Tahoma"/>
                <w:color w:val="000000"/>
              </w:rPr>
              <w:t>2013</w:t>
            </w:r>
          </w:p>
          <w:p w14:paraId="14C8ED5B"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OneNote® </w:t>
            </w:r>
            <w:r w:rsidR="00D922C3">
              <w:rPr>
                <w:rFonts w:ascii="Tahoma" w:hAnsi="Tahoma" w:cs="Tahoma"/>
                <w:color w:val="000000"/>
              </w:rPr>
              <w:t>2013</w:t>
            </w:r>
          </w:p>
          <w:p w14:paraId="7B4687BC"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InfoPath® </w:t>
            </w:r>
            <w:r w:rsidR="00D922C3">
              <w:rPr>
                <w:rFonts w:ascii="Tahoma" w:hAnsi="Tahoma" w:cs="Tahoma"/>
                <w:color w:val="000000"/>
              </w:rPr>
              <w:t>2013</w:t>
            </w:r>
          </w:p>
          <w:p w14:paraId="5BD222AB" w14:textId="77777777" w:rsidR="00502827" w:rsidRDefault="00B9674D" w:rsidP="00EC05F0">
            <w:pPr>
              <w:pStyle w:val="appendixtabletext0"/>
              <w:keepNext/>
              <w:keepLines/>
              <w:rPr>
                <w:rFonts w:ascii="Tahoma" w:hAnsi="Tahoma" w:cs="Tahoma"/>
                <w:color w:val="000000"/>
              </w:rPr>
            </w:pPr>
            <w:r>
              <w:rPr>
                <w:rFonts w:ascii="Tahoma" w:hAnsi="Tahoma" w:cs="Tahoma"/>
                <w:color w:val="000000"/>
              </w:rPr>
              <w:t xml:space="preserve">Lync </w:t>
            </w:r>
            <w:r w:rsidR="00D922C3">
              <w:rPr>
                <w:rFonts w:ascii="Tahoma" w:hAnsi="Tahoma" w:cs="Tahoma"/>
                <w:color w:val="000000"/>
              </w:rPr>
              <w:t>2013</w:t>
            </w:r>
          </w:p>
          <w:p w14:paraId="2788DF34" w14:textId="77777777" w:rsidR="002D25C8" w:rsidRDefault="002D25C8" w:rsidP="00EC05F0">
            <w:pPr>
              <w:pStyle w:val="appendixtabletext0"/>
              <w:keepNext/>
              <w:keepLines/>
              <w:rPr>
                <w:rFonts w:ascii="Tahoma" w:hAnsi="Tahoma" w:cs="Tahoma"/>
                <w:color w:val="000000"/>
              </w:rPr>
            </w:pPr>
          </w:p>
        </w:tc>
      </w:tr>
    </w:tbl>
    <w:p w14:paraId="748BA29E" w14:textId="77777777" w:rsidR="001C1727" w:rsidRDefault="001C1727" w:rsidP="001C1727"/>
    <w:p w14:paraId="2BEA8DD2" w14:textId="77777777" w:rsidR="00023FE7" w:rsidRDefault="00023FE7">
      <w:pPr>
        <w:rPr>
          <w:rFonts w:cs="Tahoma"/>
          <w:szCs w:val="18"/>
        </w:rPr>
      </w:pPr>
    </w:p>
    <w:tbl>
      <w:tblPr>
        <w:tblW w:w="0" w:type="auto"/>
        <w:tblInd w:w="711" w:type="dxa"/>
        <w:tblCellMar>
          <w:left w:w="0" w:type="dxa"/>
          <w:right w:w="0" w:type="dxa"/>
        </w:tblCellMar>
        <w:tblLook w:val="04A0" w:firstRow="1" w:lastRow="0" w:firstColumn="1" w:lastColumn="0" w:noHBand="0" w:noVBand="1"/>
      </w:tblPr>
      <w:tblGrid>
        <w:gridCol w:w="4399"/>
        <w:gridCol w:w="3492"/>
      </w:tblGrid>
      <w:tr w:rsidR="00CA6072" w14:paraId="55EB0638" w14:textId="77777777" w:rsidTr="00902ECB">
        <w:trPr>
          <w:trHeight w:val="60"/>
          <w:tblHeader/>
        </w:trPr>
        <w:tc>
          <w:tcPr>
            <w:tcW w:w="439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tcPr>
          <w:p w14:paraId="604F8608"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Qualifying Desktop Application</w:t>
            </w:r>
          </w:p>
        </w:tc>
        <w:tc>
          <w:tcPr>
            <w:tcW w:w="3492"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tcPr>
          <w:p w14:paraId="65D5CB74"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 xml:space="preserve">Corresponding Home Use </w:t>
            </w:r>
            <w:r w:rsidRPr="00CA6072">
              <w:rPr>
                <w:rFonts w:ascii="Tahoma" w:hAnsi="Tahoma" w:cs="Tahoma"/>
                <w:color w:val="000000"/>
                <w:sz w:val="20"/>
                <w:szCs w:val="20"/>
              </w:rPr>
              <w:br/>
              <w:t>Program License</w:t>
            </w:r>
          </w:p>
        </w:tc>
      </w:tr>
      <w:tr w:rsidR="004D700D" w14:paraId="15598B77"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5A6D7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Standard 2010</w:t>
            </w:r>
            <w:r w:rsidR="00D922C3">
              <w:rPr>
                <w:rFonts w:ascii="Tahoma" w:hAnsi="Tahoma" w:cs="Tahoma"/>
                <w:color w:val="000000"/>
              </w:rPr>
              <w:t>/2013</w:t>
            </w:r>
          </w:p>
          <w:p w14:paraId="0C25F68D"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Professional Plus 2010</w:t>
            </w:r>
            <w:r w:rsidR="00D922C3">
              <w:rPr>
                <w:rFonts w:ascii="Tahoma" w:hAnsi="Tahoma" w:cs="Tahoma"/>
                <w:color w:val="000000"/>
              </w:rPr>
              <w:t>/2013</w:t>
            </w:r>
          </w:p>
          <w:p w14:paraId="277038EB" w14:textId="77777777" w:rsidR="004D700D" w:rsidRPr="0034219A" w:rsidRDefault="004D700D" w:rsidP="00C37E9D">
            <w:pPr>
              <w:pStyle w:val="appendixtabletext0"/>
              <w:rPr>
                <w:rFonts w:ascii="Tahoma" w:hAnsi="Tahoma" w:cs="Tahoma"/>
                <w:color w:val="000000"/>
              </w:rPr>
            </w:pPr>
            <w:r w:rsidRPr="0034219A">
              <w:rPr>
                <w:rFonts w:ascii="Tahoma" w:hAnsi="Tahoma" w:cs="Tahoma"/>
                <w:color w:val="000000"/>
              </w:rPr>
              <w:t>Office for Mac 2008</w:t>
            </w:r>
            <w:r w:rsidR="00704723" w:rsidRPr="0034219A">
              <w:rPr>
                <w:rFonts w:ascii="Tahoma" w:hAnsi="Tahoma" w:cs="Tahoma"/>
                <w:color w:val="000000"/>
              </w:rPr>
              <w:t xml:space="preserve"> / </w:t>
            </w:r>
            <w:r w:rsidR="002C7FD6">
              <w:rPr>
                <w:rFonts w:ascii="Tahoma" w:hAnsi="Tahoma" w:cs="Tahoma"/>
                <w:color w:val="000000"/>
              </w:rPr>
              <w:t xml:space="preserve">Office for Mac Standard </w:t>
            </w:r>
            <w:r w:rsidR="00704723" w:rsidRPr="0034219A">
              <w:rPr>
                <w:rFonts w:ascii="Tahoma" w:hAnsi="Tahoma" w:cs="Tahoma"/>
                <w:color w:val="000000"/>
              </w:rPr>
              <w:t>201</w:t>
            </w:r>
            <w:r w:rsidR="00C37E9D" w:rsidRPr="0034219A">
              <w:rPr>
                <w:rFonts w:ascii="Tahoma" w:hAnsi="Tahoma" w:cs="Tahoma"/>
                <w:color w:val="000000"/>
              </w:rPr>
              <w:t>1</w:t>
            </w:r>
            <w:r w:rsidR="00704723" w:rsidRPr="0034219A">
              <w:rPr>
                <w:rFonts w:ascii="Tahoma" w:hAnsi="Tahoma" w:cs="Tahoma"/>
                <w:color w:val="000000"/>
              </w:rPr>
              <w:t xml:space="preserve"> </w:t>
            </w: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74463F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 xml:space="preserve">Office Professional Plus </w:t>
            </w:r>
            <w:r w:rsidR="00D922C3">
              <w:rPr>
                <w:rFonts w:ascii="Tahoma" w:hAnsi="Tahoma" w:cs="Tahoma"/>
                <w:color w:val="000000"/>
              </w:rPr>
              <w:t>2013</w:t>
            </w:r>
            <w:r w:rsidR="00D922C3" w:rsidRPr="0034219A">
              <w:rPr>
                <w:rFonts w:ascii="Tahoma" w:hAnsi="Tahoma" w:cs="Tahoma"/>
                <w:color w:val="000000"/>
              </w:rPr>
              <w:t xml:space="preserve"> </w:t>
            </w:r>
            <w:r w:rsidRPr="0034219A">
              <w:rPr>
                <w:rFonts w:ascii="Tahoma" w:hAnsi="Tahoma" w:cs="Tahoma"/>
                <w:color w:val="000000"/>
              </w:rPr>
              <w:t>HUP</w:t>
            </w:r>
          </w:p>
          <w:p w14:paraId="35BBD75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or</w:t>
            </w:r>
          </w:p>
          <w:p w14:paraId="024111EE"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4D700D" w14:paraId="6E5754A8"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4809F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Access 2010</w:t>
            </w:r>
            <w:r w:rsidR="00D922C3">
              <w:rPr>
                <w:rFonts w:ascii="Tahoma" w:hAnsi="Tahoma" w:cs="Tahoma"/>
                <w:color w:val="000000"/>
              </w:rPr>
              <w:t>/2013</w:t>
            </w:r>
          </w:p>
          <w:p w14:paraId="11B2CF8D"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Excel 2010</w:t>
            </w:r>
            <w:r w:rsidR="00D922C3">
              <w:rPr>
                <w:rFonts w:ascii="Tahoma" w:hAnsi="Tahoma" w:cs="Tahoma"/>
                <w:color w:val="000000"/>
              </w:rPr>
              <w:t>/2013</w:t>
            </w:r>
          </w:p>
          <w:p w14:paraId="13D11C02"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PowerPoint 2010</w:t>
            </w:r>
            <w:r w:rsidR="00D922C3">
              <w:rPr>
                <w:rFonts w:ascii="Tahoma" w:hAnsi="Tahoma" w:cs="Tahoma"/>
                <w:color w:val="000000"/>
              </w:rPr>
              <w:t>/2013</w:t>
            </w:r>
          </w:p>
          <w:p w14:paraId="582C2CA7"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InfoPath 2010</w:t>
            </w:r>
            <w:r w:rsidR="00430C3B">
              <w:rPr>
                <w:rFonts w:ascii="Tahoma" w:hAnsi="Tahoma" w:cs="Tahoma"/>
                <w:color w:val="000000"/>
              </w:rPr>
              <w:t>/2013</w:t>
            </w:r>
          </w:p>
          <w:p w14:paraId="31B9D7CA"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OneNote 2010</w:t>
            </w:r>
            <w:r w:rsidR="00430C3B">
              <w:rPr>
                <w:rFonts w:ascii="Tahoma" w:hAnsi="Tahoma" w:cs="Tahoma"/>
                <w:color w:val="000000"/>
              </w:rPr>
              <w:t>/2013</w:t>
            </w:r>
          </w:p>
          <w:p w14:paraId="4198210C"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Outlook 2010</w:t>
            </w:r>
            <w:r w:rsidR="00430C3B">
              <w:rPr>
                <w:rFonts w:ascii="Tahoma" w:hAnsi="Tahoma" w:cs="Tahoma"/>
                <w:color w:val="000000"/>
              </w:rPr>
              <w:t>/2013</w:t>
            </w:r>
          </w:p>
          <w:p w14:paraId="043899D6"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Publisher 2010</w:t>
            </w:r>
            <w:r w:rsidR="00430C3B">
              <w:rPr>
                <w:rFonts w:ascii="Tahoma" w:hAnsi="Tahoma" w:cs="Tahoma"/>
                <w:color w:val="000000"/>
              </w:rPr>
              <w:t>/2013</w:t>
            </w:r>
          </w:p>
          <w:p w14:paraId="0A725D5E" w14:textId="77777777" w:rsidR="004D700D" w:rsidRDefault="004D700D" w:rsidP="00737AED">
            <w:pPr>
              <w:pStyle w:val="appendixtabletext0"/>
              <w:rPr>
                <w:rFonts w:ascii="Tahoma" w:hAnsi="Tahoma" w:cs="Tahoma"/>
                <w:color w:val="000000"/>
              </w:rPr>
            </w:pPr>
            <w:r w:rsidRPr="000F76E5">
              <w:rPr>
                <w:rFonts w:ascii="Tahoma" w:hAnsi="Tahoma" w:cs="Tahoma"/>
                <w:color w:val="000000"/>
              </w:rPr>
              <w:t>Word 2010</w:t>
            </w:r>
            <w:r w:rsidR="00430C3B">
              <w:rPr>
                <w:rFonts w:ascii="Tahoma" w:hAnsi="Tahoma" w:cs="Tahoma"/>
                <w:color w:val="000000"/>
              </w:rPr>
              <w:t>/2013</w:t>
            </w:r>
          </w:p>
          <w:p w14:paraId="6074A295" w14:textId="77777777" w:rsidR="00737AED" w:rsidRPr="000F76E5" w:rsidRDefault="00737AED" w:rsidP="00737AED">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E1A3F"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 xml:space="preserve">Office Professional Plus </w:t>
            </w:r>
            <w:r w:rsidR="00D922C3">
              <w:rPr>
                <w:rFonts w:ascii="Tahoma" w:hAnsi="Tahoma" w:cs="Tahoma"/>
                <w:color w:val="000000"/>
              </w:rPr>
              <w:t>2013</w:t>
            </w:r>
            <w:r w:rsidR="00D922C3" w:rsidRPr="000F76E5">
              <w:rPr>
                <w:rFonts w:ascii="Tahoma" w:hAnsi="Tahoma" w:cs="Tahoma"/>
                <w:color w:val="000000"/>
              </w:rPr>
              <w:t xml:space="preserve"> </w:t>
            </w:r>
            <w:r w:rsidRPr="000F76E5">
              <w:rPr>
                <w:rFonts w:ascii="Tahoma" w:hAnsi="Tahoma" w:cs="Tahoma"/>
                <w:color w:val="000000"/>
              </w:rPr>
              <w:t>HUP</w:t>
            </w:r>
          </w:p>
          <w:p w14:paraId="6791E735"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or</w:t>
            </w:r>
          </w:p>
          <w:p w14:paraId="635FD410"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CA6072" w14:paraId="3D1A8DFC"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57B1FC"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Visio Standard 2010</w:t>
            </w:r>
            <w:r w:rsidR="00430C3B">
              <w:rPr>
                <w:rFonts w:ascii="Tahoma" w:hAnsi="Tahoma" w:cs="Tahoma"/>
                <w:color w:val="000000"/>
              </w:rPr>
              <w:t>/2013</w:t>
            </w:r>
            <w:r w:rsidRPr="0034219A">
              <w:rPr>
                <w:rFonts w:ascii="Tahoma" w:hAnsi="Tahoma" w:cs="Tahoma"/>
                <w:color w:val="000000"/>
              </w:rPr>
              <w:t xml:space="preserve"> </w:t>
            </w:r>
          </w:p>
          <w:p w14:paraId="6A53DB40" w14:textId="77777777" w:rsidR="00502827" w:rsidRPr="0034219A" w:rsidRDefault="00CA6072" w:rsidP="00502827">
            <w:pPr>
              <w:pStyle w:val="appendixtabletext0"/>
              <w:rPr>
                <w:rFonts w:ascii="Tahoma" w:hAnsi="Tahoma" w:cs="Tahoma"/>
                <w:strike/>
                <w:color w:val="000000"/>
              </w:rPr>
            </w:pPr>
            <w:r w:rsidRPr="0034219A">
              <w:rPr>
                <w:rFonts w:ascii="Tahoma" w:hAnsi="Tahoma" w:cs="Tahoma"/>
                <w:color w:val="000000"/>
              </w:rPr>
              <w:t>Visio Professional 2010</w:t>
            </w:r>
            <w:r w:rsidR="00430C3B">
              <w:rPr>
                <w:rFonts w:ascii="Tahoma" w:hAnsi="Tahoma" w:cs="Tahoma"/>
                <w:color w:val="000000"/>
              </w:rPr>
              <w:t>/2013</w:t>
            </w:r>
            <w:r w:rsidRPr="0034219A">
              <w:rPr>
                <w:rFonts w:ascii="Tahoma" w:hAnsi="Tahoma" w:cs="Tahoma"/>
                <w:strike/>
                <w:color w:val="000000"/>
              </w:rPr>
              <w:t xml:space="preserve"> </w:t>
            </w:r>
          </w:p>
          <w:p w14:paraId="2E0F03C3" w14:textId="77777777" w:rsidR="00502827" w:rsidRPr="0034219A" w:rsidRDefault="00502827" w:rsidP="0050282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101DB2"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 xml:space="preserve">Visio Professional </w:t>
            </w:r>
            <w:r w:rsidR="00430C3B">
              <w:rPr>
                <w:rFonts w:ascii="Tahoma" w:hAnsi="Tahoma" w:cs="Tahoma"/>
                <w:color w:val="000000"/>
              </w:rPr>
              <w:t>2013</w:t>
            </w:r>
            <w:r w:rsidR="00430C3B" w:rsidRPr="0034219A">
              <w:rPr>
                <w:rFonts w:ascii="Tahoma" w:hAnsi="Tahoma" w:cs="Tahoma"/>
                <w:color w:val="000000"/>
              </w:rPr>
              <w:t xml:space="preserve"> </w:t>
            </w:r>
            <w:r w:rsidRPr="0034219A">
              <w:rPr>
                <w:rFonts w:ascii="Tahoma" w:hAnsi="Tahoma" w:cs="Tahoma"/>
                <w:color w:val="000000"/>
              </w:rPr>
              <w:t>HUP</w:t>
            </w:r>
          </w:p>
          <w:p w14:paraId="324FDE93" w14:textId="77777777" w:rsidR="00CA6072" w:rsidRPr="0034219A" w:rsidRDefault="00CA6072" w:rsidP="001B035A">
            <w:pPr>
              <w:pStyle w:val="appendixtabletext0"/>
              <w:rPr>
                <w:rFonts w:ascii="Tahoma" w:hAnsi="Tahoma" w:cs="Tahoma"/>
                <w:color w:val="000000"/>
              </w:rPr>
            </w:pPr>
          </w:p>
        </w:tc>
      </w:tr>
      <w:tr w:rsidR="00CA6072" w14:paraId="21CE2B34"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C5DB8E" w14:textId="77777777" w:rsidR="00CA6072" w:rsidRDefault="00CA6072" w:rsidP="001B035A">
            <w:pPr>
              <w:pStyle w:val="appendixtabletext0"/>
              <w:rPr>
                <w:rFonts w:ascii="Tahoma" w:hAnsi="Tahoma" w:cs="Tahoma"/>
                <w:color w:val="000000"/>
              </w:rPr>
            </w:pPr>
            <w:r>
              <w:rPr>
                <w:rFonts w:ascii="Tahoma" w:hAnsi="Tahoma" w:cs="Tahoma"/>
                <w:color w:val="000000"/>
              </w:rPr>
              <w:t>Project Standard 2010</w:t>
            </w:r>
            <w:r w:rsidR="001E3357">
              <w:rPr>
                <w:rFonts w:ascii="Tahoma" w:hAnsi="Tahoma" w:cs="Tahoma"/>
                <w:color w:val="000000"/>
              </w:rPr>
              <w:t>/2013</w:t>
            </w:r>
          </w:p>
          <w:p w14:paraId="4784BCB7" w14:textId="77777777" w:rsidR="00CA6072" w:rsidRDefault="00CA6072" w:rsidP="001E3357">
            <w:pPr>
              <w:pStyle w:val="appendixtabletext0"/>
              <w:rPr>
                <w:rFonts w:ascii="Tahoma" w:hAnsi="Tahoma" w:cs="Tahoma"/>
                <w:color w:val="000000"/>
              </w:rPr>
            </w:pPr>
            <w:r>
              <w:rPr>
                <w:rFonts w:ascii="Tahoma" w:hAnsi="Tahoma" w:cs="Tahoma"/>
                <w:color w:val="000000"/>
              </w:rPr>
              <w:t>Project Professional 2010</w:t>
            </w:r>
            <w:r w:rsidR="001E3357">
              <w:rPr>
                <w:rFonts w:ascii="Tahoma" w:hAnsi="Tahoma" w:cs="Tahoma"/>
                <w:color w:val="000000"/>
              </w:rPr>
              <w:t>/2013</w:t>
            </w:r>
          </w:p>
          <w:p w14:paraId="4A48820F" w14:textId="77777777" w:rsidR="00737AED" w:rsidRDefault="00737AED" w:rsidP="001E335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26186" w14:textId="77777777" w:rsidR="00CA6072" w:rsidRDefault="00CA6072" w:rsidP="001B035A">
            <w:pPr>
              <w:pStyle w:val="appendixtabletext0"/>
              <w:rPr>
                <w:rFonts w:ascii="Tahoma" w:hAnsi="Tahoma" w:cs="Tahoma"/>
                <w:color w:val="000000"/>
              </w:rPr>
            </w:pPr>
            <w:r>
              <w:rPr>
                <w:rFonts w:ascii="Tahoma" w:hAnsi="Tahoma" w:cs="Tahoma"/>
                <w:color w:val="000000"/>
              </w:rPr>
              <w:t xml:space="preserve">Project Standard </w:t>
            </w:r>
            <w:r w:rsidR="001E3357">
              <w:rPr>
                <w:rFonts w:ascii="Tahoma" w:hAnsi="Tahoma" w:cs="Tahoma"/>
                <w:color w:val="000000"/>
              </w:rPr>
              <w:t xml:space="preserve">2013 </w:t>
            </w:r>
            <w:r>
              <w:rPr>
                <w:rFonts w:ascii="Tahoma" w:hAnsi="Tahoma" w:cs="Tahoma"/>
                <w:color w:val="000000"/>
              </w:rPr>
              <w:t>HUP</w:t>
            </w:r>
          </w:p>
          <w:p w14:paraId="085436FD" w14:textId="77777777" w:rsidR="00CA6072" w:rsidRDefault="00CA6072" w:rsidP="001B035A">
            <w:pPr>
              <w:pStyle w:val="appendixtabletext0"/>
              <w:rPr>
                <w:rFonts w:ascii="Tahoma" w:hAnsi="Tahoma" w:cs="Tahoma"/>
                <w:color w:val="000000"/>
              </w:rPr>
            </w:pPr>
            <w:r>
              <w:rPr>
                <w:rFonts w:ascii="Tahoma" w:hAnsi="Tahoma" w:cs="Tahoma"/>
                <w:color w:val="000000"/>
              </w:rPr>
              <w:t xml:space="preserve"> </w:t>
            </w:r>
          </w:p>
        </w:tc>
      </w:tr>
    </w:tbl>
    <w:p w14:paraId="7D5C3291" w14:textId="77777777" w:rsidR="00023FE7" w:rsidRDefault="00023FE7">
      <w:pPr>
        <w:pStyle w:val="AppendixBodyText"/>
        <w:ind w:left="630"/>
        <w:rPr>
          <w:rFonts w:ascii="Tahoma" w:hAnsi="Tahoma" w:cs="Tahoma"/>
          <w:i/>
          <w:sz w:val="16"/>
          <w:szCs w:val="16"/>
        </w:rPr>
      </w:pPr>
      <w:r>
        <w:rPr>
          <w:rFonts w:ascii="Tahoma" w:hAnsi="Tahoma" w:cs="Tahoma"/>
          <w:b/>
          <w:i/>
          <w:sz w:val="16"/>
          <w:szCs w:val="16"/>
        </w:rPr>
        <w:t>*</w:t>
      </w:r>
      <w:r>
        <w:rPr>
          <w:rFonts w:ascii="Tahoma" w:hAnsi="Tahoma" w:cs="Tahoma"/>
          <w:i/>
          <w:sz w:val="16"/>
          <w:szCs w:val="16"/>
        </w:rPr>
        <w:t xml:space="preserve">Home Use Program software availability varies by region, offering and language. </w:t>
      </w:r>
    </w:p>
    <w:p w14:paraId="550CEC38"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For more information, including information on the future availability of additional Home Use Program software, please refer to </w:t>
      </w:r>
      <w:hyperlink r:id="rId23" w:history="1">
        <w:r>
          <w:rPr>
            <w:rStyle w:val="Hyperlink"/>
            <w:rFonts w:ascii="Tahoma" w:hAnsi="Tahoma" w:cs="Tahoma"/>
            <w:i/>
            <w:sz w:val="16"/>
            <w:szCs w:val="16"/>
          </w:rPr>
          <w:t>http://www.microsoft.com/licensing</w:t>
        </w:r>
      </w:hyperlink>
      <w:r>
        <w:rPr>
          <w:rFonts w:ascii="Tahoma" w:hAnsi="Tahoma" w:cs="Tahoma"/>
          <w:i/>
          <w:sz w:val="16"/>
          <w:szCs w:val="16"/>
        </w:rPr>
        <w:t>.</w:t>
      </w:r>
    </w:p>
    <w:p w14:paraId="6BCF10CF"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 Note to Campus and School </w:t>
      </w:r>
      <w:r w:rsidR="00394D2B">
        <w:rPr>
          <w:rFonts w:ascii="Tahoma" w:hAnsi="Tahoma" w:cs="Tahoma"/>
          <w:i/>
          <w:sz w:val="16"/>
          <w:szCs w:val="16"/>
        </w:rPr>
        <w:t>Agreement and Open Value Subscription-Education Solutions customers</w:t>
      </w:r>
      <w:r>
        <w:rPr>
          <w:rFonts w:ascii="Tahoma" w:hAnsi="Tahoma" w:cs="Tahoma"/>
          <w:i/>
          <w:sz w:val="16"/>
          <w:szCs w:val="16"/>
        </w:rPr>
        <w:t xml:space="preserve">: Please refer to </w:t>
      </w:r>
      <w:r w:rsidR="00394D2B">
        <w:rPr>
          <w:rFonts w:ascii="Tahoma" w:hAnsi="Tahoma" w:cs="Tahoma"/>
          <w:i/>
          <w:sz w:val="16"/>
          <w:szCs w:val="16"/>
        </w:rPr>
        <w:t xml:space="preserve">your CASA </w:t>
      </w:r>
      <w:r>
        <w:rPr>
          <w:rFonts w:ascii="Tahoma" w:hAnsi="Tahoma" w:cs="Tahoma"/>
          <w:i/>
          <w:sz w:val="16"/>
          <w:szCs w:val="16"/>
        </w:rPr>
        <w:t>agreement (3.5 or greater)</w:t>
      </w:r>
      <w:r w:rsidR="00394D2B">
        <w:rPr>
          <w:rFonts w:ascii="Tahoma" w:hAnsi="Tahoma" w:cs="Tahoma"/>
          <w:i/>
          <w:sz w:val="16"/>
          <w:szCs w:val="16"/>
        </w:rPr>
        <w:t xml:space="preserve"> or OVS-ES agreement</w:t>
      </w:r>
      <w:r>
        <w:rPr>
          <w:rFonts w:ascii="Tahoma" w:hAnsi="Tahoma" w:cs="Tahoma"/>
          <w:i/>
          <w:sz w:val="16"/>
          <w:szCs w:val="16"/>
        </w:rPr>
        <w:t xml:space="preserve"> for additional program specific rules.</w:t>
      </w:r>
    </w:p>
    <w:p w14:paraId="01C4C7B2" w14:textId="77777777" w:rsidR="00023FE7" w:rsidRPr="00BD1A6A" w:rsidRDefault="00023FE7" w:rsidP="00BD1A6A">
      <w:pPr>
        <w:ind w:left="630"/>
        <w:rPr>
          <w:rFonts w:cs="Tahoma"/>
          <w:i/>
          <w:color w:val="1F497D"/>
          <w:sz w:val="16"/>
          <w:szCs w:val="16"/>
        </w:rPr>
      </w:pPr>
      <w:r>
        <w:rPr>
          <w:rFonts w:cs="Tahoma"/>
          <w:i/>
          <w:sz w:val="16"/>
          <w:szCs w:val="16"/>
        </w:rPr>
        <w:t xml:space="preserve">*** Note that SharePoint Designer is now a free product available for download from this link </w:t>
      </w:r>
      <w:hyperlink r:id="rId24" w:history="1">
        <w:r>
          <w:rPr>
            <w:rStyle w:val="Hyperlink"/>
            <w:rFonts w:cs="Tahoma"/>
            <w:i/>
            <w:sz w:val="16"/>
            <w:szCs w:val="16"/>
          </w:rPr>
          <w:t>http://www.microsoft.com/spd</w:t>
        </w:r>
      </w:hyperlink>
    </w:p>
    <w:p w14:paraId="752D99C1" w14:textId="77777777" w:rsidR="00CA395A" w:rsidRPr="00077CE5" w:rsidRDefault="00CA395A" w:rsidP="008A15A8">
      <w:pPr>
        <w:outlineLvl w:val="2"/>
        <w:rPr>
          <w:rFonts w:eastAsia="Calibri" w:cs="Tahoma"/>
          <w:bCs/>
          <w:szCs w:val="20"/>
          <w:lang w:eastAsia="x-none"/>
        </w:rPr>
      </w:pPr>
      <w:bookmarkStart w:id="785" w:name="_Toc281378922"/>
    </w:p>
    <w:p w14:paraId="717073C1" w14:textId="77777777" w:rsidR="008A15A8" w:rsidRPr="00F93617" w:rsidRDefault="008A15A8" w:rsidP="002D25C8">
      <w:pPr>
        <w:outlineLvl w:val="2"/>
        <w:rPr>
          <w:rFonts w:eastAsia="Calibri" w:cs="Tahoma"/>
          <w:b/>
          <w:bCs/>
          <w:sz w:val="24"/>
          <w:szCs w:val="20"/>
          <w:lang w:eastAsia="x-none"/>
        </w:rPr>
      </w:pPr>
      <w:r w:rsidRPr="00F93617">
        <w:rPr>
          <w:rFonts w:eastAsia="Calibri" w:cs="Tahoma"/>
          <w:b/>
          <w:bCs/>
          <w:sz w:val="24"/>
          <w:szCs w:val="20"/>
          <w:lang w:eastAsia="x-none"/>
        </w:rPr>
        <w:t>Enterprise Source Licensing Program</w:t>
      </w:r>
      <w:bookmarkEnd w:id="785"/>
      <w:r w:rsidR="00DE28FE" w:rsidRPr="00F93617">
        <w:rPr>
          <w:rFonts w:eastAsia="Calibri" w:cs="Tahoma"/>
          <w:b/>
          <w:bCs/>
          <w:sz w:val="24"/>
          <w:szCs w:val="20"/>
          <w:lang w:eastAsia="x-none"/>
        </w:rPr>
        <w:t xml:space="preserve"> </w:t>
      </w:r>
    </w:p>
    <w:p w14:paraId="0215A096" w14:textId="77777777" w:rsidR="001C20C9" w:rsidRPr="001C20C9" w:rsidRDefault="001C20C9" w:rsidP="002D25C8">
      <w:pPr>
        <w:outlineLvl w:val="2"/>
        <w:rPr>
          <w:rFonts w:eastAsia="Calibri" w:cs="Tahoma"/>
        </w:rPr>
      </w:pPr>
    </w:p>
    <w:p w14:paraId="12BE5C82" w14:textId="77777777" w:rsidR="008A15A8" w:rsidRPr="002D25C8" w:rsidRDefault="008A15A8" w:rsidP="002D25C8">
      <w:pPr>
        <w:rPr>
          <w:rFonts w:eastAsia="Calibri" w:cs="Tahoma"/>
          <w:szCs w:val="18"/>
        </w:rPr>
      </w:pPr>
      <w:r w:rsidRPr="002D25C8">
        <w:rPr>
          <w:rFonts w:eastAsia="Calibri" w:cs="Tahoma"/>
          <w:szCs w:val="18"/>
        </w:rPr>
        <w:t>Customers</w:t>
      </w:r>
      <w:r w:rsidR="00DE28FE" w:rsidRPr="002D25C8">
        <w:rPr>
          <w:rFonts w:eastAsia="Calibri" w:cs="Tahoma"/>
          <w:szCs w:val="18"/>
        </w:rPr>
        <w:t xml:space="preserve"> </w:t>
      </w:r>
      <w:r w:rsidRPr="002D25C8">
        <w:rPr>
          <w:rFonts w:eastAsia="Calibri" w:cs="Tahoma"/>
          <w:szCs w:val="18"/>
        </w:rPr>
        <w:t>with Software Assurance Membership and 1,500 or more licensed desktops in the systems pool may be eligible to participate in the Enterprise Source Licensing Program (ESLP) during the term of their Software Assurance coverage.  ESLP provides access to Microsoft Windows source code for internal development and support.  ESLP is not available in all countries and the benefit is granted per agreement/enrollment.</w:t>
      </w:r>
    </w:p>
    <w:p w14:paraId="2BEF9BAE" w14:textId="77777777" w:rsidR="00DF400D" w:rsidRPr="002D25C8" w:rsidRDefault="00DF400D" w:rsidP="002D25C8">
      <w:pPr>
        <w:rPr>
          <w:rFonts w:eastAsia="Calibri" w:cs="Tahoma"/>
          <w:szCs w:val="18"/>
        </w:rPr>
      </w:pPr>
    </w:p>
    <w:p w14:paraId="22343263" w14:textId="77777777" w:rsidR="008A15A8" w:rsidRPr="002D25C8" w:rsidRDefault="008A15A8" w:rsidP="002D25C8">
      <w:pPr>
        <w:rPr>
          <w:rFonts w:eastAsia="Calibri" w:cs="Tahoma"/>
          <w:szCs w:val="18"/>
        </w:rPr>
      </w:pPr>
      <w:r w:rsidRPr="002D25C8">
        <w:rPr>
          <w:rFonts w:eastAsia="Calibri" w:cs="Tahoma"/>
          <w:szCs w:val="18"/>
        </w:rPr>
        <w:t>The application form can be downloaded from Volume Licensing Service Center (VLSC).</w:t>
      </w:r>
      <w:r w:rsidR="00DF400D" w:rsidRPr="002D25C8">
        <w:rPr>
          <w:rFonts w:eastAsia="Calibri" w:cs="Tahoma"/>
          <w:szCs w:val="18"/>
        </w:rPr>
        <w:t xml:space="preserve"> Eligibility and areas of </w:t>
      </w:r>
      <w:r w:rsidRPr="002D25C8">
        <w:rPr>
          <w:rFonts w:eastAsia="Calibri" w:cs="Tahoma"/>
          <w:szCs w:val="18"/>
        </w:rPr>
        <w:t>availability are subject to Micr</w:t>
      </w:r>
      <w:r w:rsidR="00DF400D" w:rsidRPr="002D25C8">
        <w:rPr>
          <w:rFonts w:eastAsia="Calibri" w:cs="Tahoma"/>
          <w:szCs w:val="18"/>
        </w:rPr>
        <w:t xml:space="preserve">osoft terms and conditions (see </w:t>
      </w:r>
      <w:hyperlink r:id="rId25" w:history="1">
        <w:r w:rsidRPr="002D25C8">
          <w:rPr>
            <w:rFonts w:eastAsia="Calibri" w:cs="Tahoma"/>
            <w:color w:val="0000FF"/>
            <w:szCs w:val="18"/>
            <w:u w:val="single"/>
          </w:rPr>
          <w:t>www.microsoft.com/resources/sharedsource/Licensing/Enterprise.mspx</w:t>
        </w:r>
      </w:hyperlink>
      <w:r w:rsidRPr="002D25C8">
        <w:rPr>
          <w:rFonts w:eastAsia="Calibri" w:cs="Tahoma"/>
          <w:szCs w:val="18"/>
        </w:rPr>
        <w:t xml:space="preserve"> for details).</w:t>
      </w:r>
      <w:r w:rsidR="00DF400D" w:rsidRPr="002D25C8">
        <w:rPr>
          <w:rFonts w:eastAsia="Calibri" w:cs="Tahoma"/>
          <w:szCs w:val="18"/>
        </w:rPr>
        <w:t xml:space="preserve"> </w:t>
      </w:r>
      <w:r w:rsidRPr="002D25C8">
        <w:rPr>
          <w:rFonts w:eastAsia="Calibri" w:cs="Tahoma"/>
          <w:szCs w:val="18"/>
        </w:rPr>
        <w:t>Academic programs are eligible for the Microsoft Research Source Licensing Program.</w:t>
      </w:r>
    </w:p>
    <w:p w14:paraId="477DC114" w14:textId="77777777" w:rsidR="008A15A8" w:rsidRPr="002D25C8" w:rsidRDefault="008A15A8" w:rsidP="002D25C8">
      <w:pPr>
        <w:pStyle w:val="Heading3"/>
        <w:rPr>
          <w:rFonts w:ascii="Tahoma" w:hAnsi="Tahoma" w:cs="Tahoma"/>
          <w:b w:val="0"/>
          <w:sz w:val="18"/>
          <w:lang w:val="en-US"/>
        </w:rPr>
      </w:pPr>
    </w:p>
    <w:p w14:paraId="3E64F030" w14:textId="77777777" w:rsidR="00023FE7" w:rsidRPr="00F93617" w:rsidRDefault="00023FE7" w:rsidP="002D25C8">
      <w:pPr>
        <w:pStyle w:val="Heading3"/>
        <w:rPr>
          <w:rFonts w:ascii="Tahoma" w:hAnsi="Tahoma" w:cs="Tahoma"/>
          <w:sz w:val="24"/>
        </w:rPr>
      </w:pPr>
      <w:bookmarkStart w:id="786" w:name="_Toc336338236"/>
      <w:bookmarkStart w:id="787" w:name="_Toc352320056"/>
      <w:r w:rsidRPr="00F93617">
        <w:rPr>
          <w:rFonts w:ascii="Tahoma" w:hAnsi="Tahoma" w:cs="Tahoma"/>
          <w:sz w:val="24"/>
        </w:rPr>
        <w:t>24x7 Problem Resolution Support</w:t>
      </w:r>
      <w:bookmarkEnd w:id="786"/>
      <w:bookmarkEnd w:id="787"/>
    </w:p>
    <w:p w14:paraId="415F25B3" w14:textId="77777777" w:rsidR="00023FE7" w:rsidRPr="002D25C8" w:rsidRDefault="00023FE7" w:rsidP="002D25C8">
      <w:pPr>
        <w:rPr>
          <w:rFonts w:cs="Tahoma"/>
          <w:szCs w:val="18"/>
        </w:rPr>
      </w:pPr>
    </w:p>
    <w:p w14:paraId="7A3609B5" w14:textId="77777777" w:rsidR="00324479" w:rsidRPr="002D25C8" w:rsidRDefault="00324479" w:rsidP="002D25C8">
      <w:pPr>
        <w:rPr>
          <w:rFonts w:cs="Tahoma"/>
          <w:szCs w:val="18"/>
        </w:rPr>
      </w:pPr>
      <w:r w:rsidRPr="002D25C8">
        <w:rPr>
          <w:rFonts w:cs="Tahoma"/>
          <w:szCs w:val="18"/>
        </w:rPr>
        <w:t xml:space="preserve">Customers (other than Campus and School Agreements and Open Value Subscription – Education Solutions customers) with Software Assurance coverage are eligible for 24x7 Problem Resolution Support during the term of their Software Assurance coverage.  </w:t>
      </w:r>
    </w:p>
    <w:p w14:paraId="061F621D" w14:textId="77777777" w:rsidR="00023FE7" w:rsidRPr="002D25C8" w:rsidRDefault="00023FE7" w:rsidP="002D25C8">
      <w:pPr>
        <w:pStyle w:val="AppendixBodyText"/>
        <w:spacing w:after="0"/>
        <w:rPr>
          <w:rFonts w:ascii="Tahoma" w:hAnsi="Tahoma" w:cs="Tahoma"/>
          <w:sz w:val="18"/>
          <w:szCs w:val="18"/>
        </w:rPr>
      </w:pPr>
    </w:p>
    <w:p w14:paraId="7D03A1A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0F5DDA44" w14:textId="77777777" w:rsidR="00023FE7" w:rsidRPr="002D25C8" w:rsidRDefault="00023FE7" w:rsidP="002D25C8">
      <w:pPr>
        <w:pStyle w:val="AppendixBodyText"/>
        <w:spacing w:after="0"/>
        <w:rPr>
          <w:rFonts w:ascii="Tahoma" w:hAnsi="Tahoma" w:cs="Tahoma"/>
          <w:sz w:val="18"/>
          <w:szCs w:val="18"/>
        </w:rPr>
      </w:pPr>
    </w:p>
    <w:p w14:paraId="1E8B1E93"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Microsoft can add support for new products or discontinue support for existing products.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5A20A5E6" w14:textId="77777777" w:rsidR="00DF400D" w:rsidRPr="002D25C8" w:rsidRDefault="00DF400D" w:rsidP="002D25C8">
      <w:pPr>
        <w:pStyle w:val="AppendixBodyText"/>
        <w:spacing w:after="0"/>
        <w:rPr>
          <w:rFonts w:ascii="Tahoma" w:hAnsi="Tahoma" w:cs="Tahoma"/>
          <w:sz w:val="18"/>
          <w:szCs w:val="18"/>
        </w:rPr>
      </w:pPr>
    </w:p>
    <w:p w14:paraId="318940BF"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w:t>
      </w:r>
      <w:proofErr w:type="gramStart"/>
      <w:r w:rsidRPr="002D25C8">
        <w:rPr>
          <w:rFonts w:ascii="Tahoma" w:hAnsi="Tahoma" w:cs="Tahoma"/>
          <w:sz w:val="18"/>
          <w:szCs w:val="18"/>
        </w:rPr>
        <w:t>Hotfix(</w:t>
      </w:r>
      <w:proofErr w:type="spellStart"/>
      <w:proofErr w:type="gramEnd"/>
      <w:r w:rsidRPr="002D25C8">
        <w:rPr>
          <w:rFonts w:ascii="Tahoma" w:hAnsi="Tahoma" w:cs="Tahoma"/>
          <w:sz w:val="18"/>
          <w:szCs w:val="18"/>
        </w:rPr>
        <w:t>es</w:t>
      </w:r>
      <w:proofErr w:type="spellEnd"/>
      <w:r w:rsidRPr="002D25C8">
        <w:rPr>
          <w:rFonts w:ascii="Tahoma" w:hAnsi="Tahoma" w:cs="Tahoma"/>
          <w:sz w:val="18"/>
          <w:szCs w:val="18"/>
        </w:rPr>
        <w:t xml:space="preserve">)”) in response to an assisted break-fix support request.  Hotfixes are designed to address customers’ specific problems and are not regression tested.  Except as otherwise provided herein, Hotfixes may not be distributed to unaffiliated third parties without </w:t>
      </w:r>
      <w:r w:rsidR="00324479" w:rsidRPr="002D25C8">
        <w:rPr>
          <w:rFonts w:ascii="Tahoma" w:hAnsi="Tahoma" w:cs="Tahoma"/>
          <w:sz w:val="18"/>
          <w:szCs w:val="18"/>
        </w:rPr>
        <w:t xml:space="preserve">Microsoft’s </w:t>
      </w:r>
      <w:r w:rsidRPr="002D25C8">
        <w:rPr>
          <w:rFonts w:ascii="Tahoma" w:hAnsi="Tahoma" w:cs="Tahoma"/>
          <w:sz w:val="18"/>
          <w:szCs w:val="18"/>
        </w:rPr>
        <w:t>written consent.</w:t>
      </w:r>
    </w:p>
    <w:p w14:paraId="7985B135" w14:textId="77777777" w:rsidR="00023FE7" w:rsidRPr="002D25C8" w:rsidRDefault="00023FE7" w:rsidP="002D25C8">
      <w:pPr>
        <w:pStyle w:val="AppendixBodyText"/>
        <w:spacing w:after="0"/>
        <w:rPr>
          <w:rFonts w:ascii="Tahoma" w:hAnsi="Tahoma" w:cs="Tahoma"/>
          <w:sz w:val="18"/>
          <w:szCs w:val="18"/>
        </w:rPr>
      </w:pPr>
    </w:p>
    <w:p w14:paraId="18EC2595"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Products available through Volume Licensing and that are currently in Mainstream Support as set forth in </w:t>
      </w:r>
      <w:hyperlink r:id="rId26" w:history="1">
        <w:r w:rsidRPr="002D25C8">
          <w:rPr>
            <w:rStyle w:val="Hyperlink"/>
            <w:rFonts w:ascii="Tahoma" w:hAnsi="Tahoma" w:cs="Tahoma"/>
            <w:sz w:val="18"/>
            <w:szCs w:val="18"/>
          </w:rPr>
          <w:t>Microsoft's Support Lifecycle Policy</w:t>
        </w:r>
      </w:hyperlink>
      <w:r w:rsidRPr="002D25C8">
        <w:rPr>
          <w:rFonts w:ascii="Tahoma" w:hAnsi="Tahoma" w:cs="Tahoma"/>
          <w:sz w:val="18"/>
          <w:szCs w:val="18"/>
        </w:rPr>
        <w:t xml:space="preserve"> </w:t>
      </w:r>
      <w:r w:rsidRPr="002D25C8">
        <w:rPr>
          <w:rFonts w:ascii="Tahoma" w:hAnsi="Tahoma" w:cs="Tahoma"/>
          <w:color w:val="000000"/>
          <w:sz w:val="18"/>
          <w:szCs w:val="18"/>
        </w:rPr>
        <w:t xml:space="preserve">are eligible for 24x7 Problem Resolution Support.  Product eligibility for phone support is tied to availability of Software Assurance offering for that product. For products where no Software Assurance option is available for the server but for the CALs, SA spend for their CALs count for incidents to be used for other eligible products as stated below in section Phone Support Incidents Awards.  Refer to the specific section for that product in this document to consult the service and support policy.  Prior versions of products that are currently in Mainstream Support that customers choose to use in lieu of the current licensed version are also eligible.  Developer Edition of all servers, HED products, and MSDN </w:t>
      </w:r>
      <w:r w:rsidR="00CD6ECF" w:rsidRPr="002D25C8">
        <w:rPr>
          <w:rFonts w:ascii="Tahoma" w:hAnsi="Tahoma" w:cs="Tahoma"/>
          <w:color w:val="000000"/>
          <w:sz w:val="18"/>
          <w:szCs w:val="18"/>
        </w:rPr>
        <w:t xml:space="preserve">Subscriptions </w:t>
      </w:r>
      <w:r w:rsidRPr="002D25C8">
        <w:rPr>
          <w:rFonts w:ascii="Tahoma" w:hAnsi="Tahoma" w:cs="Tahoma"/>
          <w:color w:val="000000"/>
          <w:sz w:val="18"/>
          <w:szCs w:val="18"/>
        </w:rPr>
        <w:t>are excluded.</w:t>
      </w:r>
    </w:p>
    <w:p w14:paraId="366A8B30" w14:textId="77777777" w:rsidR="00023FE7" w:rsidRPr="002D25C8" w:rsidRDefault="00023FE7" w:rsidP="002D25C8">
      <w:pPr>
        <w:pStyle w:val="AppendixBodyText"/>
        <w:spacing w:after="0"/>
        <w:rPr>
          <w:rFonts w:ascii="Tahoma" w:hAnsi="Tahoma" w:cs="Tahoma"/>
          <w:sz w:val="18"/>
          <w:szCs w:val="18"/>
        </w:rPr>
      </w:pPr>
    </w:p>
    <w:p w14:paraId="306A83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01534276" w14:textId="77777777" w:rsidR="00023FE7" w:rsidRPr="002D25C8" w:rsidRDefault="00023FE7" w:rsidP="002D25C8">
      <w:pPr>
        <w:pStyle w:val="AppendixBodyText"/>
        <w:spacing w:after="0"/>
        <w:rPr>
          <w:rFonts w:ascii="Tahoma" w:hAnsi="Tahoma" w:cs="Tahoma"/>
          <w:sz w:val="18"/>
          <w:szCs w:val="18"/>
        </w:rPr>
      </w:pPr>
    </w:p>
    <w:p w14:paraId="722960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The customer’s right to use any fixes Microsoft may provide in the course of performing services is governed by the license agreement for the affected product or, if the fix is not provided for a specific product, any other use terms Microsoft provides. All fixes provided are licensed to the customer.</w:t>
      </w:r>
    </w:p>
    <w:p w14:paraId="3877C5C1" w14:textId="77777777" w:rsidR="00023FE7" w:rsidRPr="002D25C8" w:rsidRDefault="00023FE7" w:rsidP="002D25C8">
      <w:pPr>
        <w:pStyle w:val="AppendixBodyText"/>
        <w:spacing w:after="0"/>
        <w:rPr>
          <w:rFonts w:ascii="Tahoma" w:hAnsi="Tahoma" w:cs="Tahoma"/>
          <w:sz w:val="18"/>
          <w:szCs w:val="18"/>
        </w:rPr>
      </w:pPr>
    </w:p>
    <w:p w14:paraId="65EA4C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Support can be initiated through submitting incidents either electronically via the Web or by Phone. Different provisions apply to each type of medium.  24x7 Problem Resolution Support awards customers with a number of incidents and contacts to initiate such incidents as described below.</w:t>
      </w:r>
    </w:p>
    <w:p w14:paraId="689571A4" w14:textId="77777777" w:rsidR="00023FE7" w:rsidRPr="00F93617" w:rsidRDefault="00023FE7" w:rsidP="002D25C8">
      <w:pPr>
        <w:pStyle w:val="AppendixBodyText"/>
        <w:spacing w:after="0"/>
        <w:rPr>
          <w:rFonts w:ascii="Tahoma" w:hAnsi="Tahoma" w:cs="Tahoma"/>
          <w:sz w:val="18"/>
        </w:rPr>
      </w:pPr>
    </w:p>
    <w:p w14:paraId="4835891A" w14:textId="77777777" w:rsidR="00023FE7" w:rsidRPr="00DA2788" w:rsidRDefault="00023FE7" w:rsidP="00DA2788">
      <w:pPr>
        <w:spacing w:after="60"/>
        <w:rPr>
          <w:rFonts w:cs="Tahoma"/>
          <w:b/>
          <w:szCs w:val="20"/>
        </w:rPr>
      </w:pPr>
      <w:bookmarkStart w:id="788" w:name="_Toc240899163"/>
      <w:r w:rsidRPr="00DA2788">
        <w:rPr>
          <w:rFonts w:cs="Tahoma"/>
          <w:b/>
          <w:szCs w:val="20"/>
        </w:rPr>
        <w:t>Phone Support Incident Awards</w:t>
      </w:r>
      <w:bookmarkEnd w:id="788"/>
    </w:p>
    <w:p w14:paraId="48D99332" w14:textId="77777777" w:rsidR="00023FE7" w:rsidRDefault="00023FE7" w:rsidP="002D25C8">
      <w:pPr>
        <w:pStyle w:val="AppendixBodyText"/>
        <w:spacing w:after="0"/>
        <w:rPr>
          <w:rFonts w:ascii="Tahoma" w:hAnsi="Tahoma" w:cs="Tahoma"/>
          <w:sz w:val="18"/>
          <w:szCs w:val="18"/>
        </w:rPr>
      </w:pPr>
      <w:r>
        <w:rPr>
          <w:rFonts w:ascii="Tahoma" w:hAnsi="Tahoma" w:cs="Tahoma"/>
          <w:sz w:val="18"/>
          <w:szCs w:val="18"/>
        </w:rPr>
        <w:t xml:space="preserve">The number of permitted phone support incidents varies by customer based upon their SA spend and payment option. </w:t>
      </w:r>
      <w:r w:rsidR="00DE28FE">
        <w:rPr>
          <w:rFonts w:ascii="Tahoma" w:hAnsi="Tahoma" w:cs="Tahoma"/>
          <w:sz w:val="18"/>
          <w:szCs w:val="18"/>
        </w:rPr>
        <w:t xml:space="preserve"> </w:t>
      </w:r>
      <w:r w:rsidR="00324479" w:rsidRPr="0096634F">
        <w:rPr>
          <w:rFonts w:ascii="Tahoma" w:hAnsi="Tahoma" w:cs="Tahoma"/>
          <w:sz w:val="18"/>
          <w:lang w:eastAsia="ja-JP"/>
        </w:rPr>
        <w:t xml:space="preserve">For these purposes, “SA spend” is not literally the customer’s actual dollars spent.  Instead it is an </w:t>
      </w:r>
      <w:r w:rsidR="00324479" w:rsidRPr="0096634F">
        <w:rPr>
          <w:rFonts w:ascii="Tahoma" w:hAnsi="Tahoma" w:cs="Tahoma"/>
          <w:sz w:val="18"/>
          <w:lang w:eastAsia="ja-JP"/>
        </w:rPr>
        <w:lastRenderedPageBreak/>
        <w:t>approximation of what a customer has spent on Software Assurance coverage for those products. For custo</w:t>
      </w:r>
      <w:r w:rsidR="00324479" w:rsidRPr="0096634F">
        <w:rPr>
          <w:rFonts w:ascii="Tahoma" w:hAnsi="Tahoma" w:cs="Tahoma"/>
          <w:sz w:val="18"/>
          <w:szCs w:val="18"/>
          <w:lang w:eastAsia="ja-JP"/>
        </w:rPr>
        <w:t xml:space="preserve">mers under subscription programs, it is an approximation of the total dollars the customer has spent licensing those products under its enrollment or agreement.  </w:t>
      </w:r>
      <w:r>
        <w:rPr>
          <w:rFonts w:ascii="Tahoma" w:hAnsi="Tahoma" w:cs="Tahoma"/>
          <w:sz w:val="18"/>
          <w:szCs w:val="18"/>
        </w:rPr>
        <w:t>The complimentary incident is awarded under Enterprise and Select enrollment, Select Plus registration, and Open Value agreement with SA coverage on at least one qualifying Server software product.</w:t>
      </w:r>
    </w:p>
    <w:p w14:paraId="5DF0BC74" w14:textId="77777777" w:rsidR="00F42FB8" w:rsidRDefault="00F42FB8" w:rsidP="002D25C8">
      <w:pPr>
        <w:pStyle w:val="AppendixBodyText"/>
        <w:spacing w:after="0"/>
        <w:rPr>
          <w:rFonts w:ascii="Tahoma" w:hAnsi="Tahoma" w:cs="Tahoma"/>
          <w:sz w:val="18"/>
          <w:szCs w:val="18"/>
        </w:rPr>
      </w:pPr>
    </w:p>
    <w:tbl>
      <w:tblPr>
        <w:tblW w:w="87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09"/>
        <w:gridCol w:w="1350"/>
        <w:gridCol w:w="2673"/>
        <w:gridCol w:w="2889"/>
      </w:tblGrid>
      <w:tr w:rsidR="00613BBB" w14:paraId="11AD0779" w14:textId="77777777" w:rsidTr="002A6416">
        <w:trPr>
          <w:trHeight w:val="178"/>
          <w:tblHeader/>
        </w:trPr>
        <w:tc>
          <w:tcPr>
            <w:tcW w:w="1809" w:type="dxa"/>
            <w:tcBorders>
              <w:top w:val="single" w:sz="8" w:space="0" w:color="auto"/>
              <w:left w:val="single" w:sz="8" w:space="0" w:color="auto"/>
              <w:bottom w:val="single" w:sz="8" w:space="0" w:color="auto"/>
              <w:right w:val="single" w:sz="8" w:space="0" w:color="auto"/>
            </w:tcBorders>
            <w:shd w:val="clear" w:color="auto" w:fill="FFCC99"/>
            <w:vAlign w:val="bottom"/>
          </w:tcPr>
          <w:p w14:paraId="777A9F6E" w14:textId="77777777" w:rsidR="00613BBB" w:rsidRDefault="00613BBB" w:rsidP="00F42FB8">
            <w:pPr>
              <w:pStyle w:val="AppendixBodyText"/>
              <w:rPr>
                <w:rFonts w:ascii="Tahoma" w:hAnsi="Tahoma" w:cs="Tahoma"/>
                <w:b/>
                <w:bCs/>
              </w:rPr>
            </w:pPr>
            <w:r>
              <w:rPr>
                <w:rFonts w:ascii="Tahoma" w:hAnsi="Tahoma" w:cs="Tahoma"/>
                <w:b/>
                <w:bCs/>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FFCC99"/>
            <w:vAlign w:val="bottom"/>
          </w:tcPr>
          <w:p w14:paraId="36433161" w14:textId="77777777" w:rsidR="00613BBB" w:rsidRDefault="00613BBB" w:rsidP="00F42FB8">
            <w:pPr>
              <w:pStyle w:val="AppendixBodyText"/>
              <w:rPr>
                <w:rFonts w:ascii="Tahoma" w:hAnsi="Tahoma" w:cs="Tahoma"/>
                <w:b/>
                <w:bCs/>
              </w:rPr>
            </w:pPr>
            <w:r>
              <w:rPr>
                <w:rFonts w:ascii="Tahoma" w:hAnsi="Tahoma" w:cs="Tahoma"/>
                <w:b/>
                <w:bCs/>
              </w:rPr>
              <w:t>Currency Code</w:t>
            </w:r>
          </w:p>
        </w:tc>
        <w:tc>
          <w:tcPr>
            <w:tcW w:w="2673" w:type="dxa"/>
            <w:tcBorders>
              <w:top w:val="single" w:sz="8" w:space="0" w:color="auto"/>
              <w:left w:val="single" w:sz="8" w:space="0" w:color="auto"/>
              <w:bottom w:val="single" w:sz="8" w:space="0" w:color="auto"/>
              <w:right w:val="single" w:sz="8" w:space="0" w:color="auto"/>
            </w:tcBorders>
            <w:shd w:val="clear" w:color="auto" w:fill="FFCC99"/>
            <w:vAlign w:val="bottom"/>
          </w:tcPr>
          <w:p w14:paraId="4ACA17CD" w14:textId="77777777" w:rsidR="00613BBB" w:rsidRDefault="00613BBB" w:rsidP="00F42FB8">
            <w:pPr>
              <w:pStyle w:val="AppendixBodyText"/>
              <w:rPr>
                <w:rFonts w:ascii="Tahoma" w:hAnsi="Tahoma" w:cs="Tahoma"/>
                <w:b/>
                <w:bCs/>
              </w:rPr>
            </w:pPr>
            <w:r>
              <w:rPr>
                <w:rFonts w:ascii="Tahoma" w:hAnsi="Tahoma" w:cs="Tahoma"/>
                <w:b/>
                <w:bCs/>
              </w:rPr>
              <w:t>Server / CAL</w:t>
            </w:r>
          </w:p>
          <w:p w14:paraId="45FFEAD7" w14:textId="77777777" w:rsidR="00613BBB" w:rsidRDefault="00613BBB" w:rsidP="00F42FB8">
            <w:pPr>
              <w:pStyle w:val="AppendixBodyText"/>
              <w:rPr>
                <w:rFonts w:ascii="Tahoma" w:hAnsi="Tahoma" w:cs="Tahoma"/>
                <w:b/>
                <w:bCs/>
              </w:rPr>
            </w:pPr>
            <w:r>
              <w:rPr>
                <w:rFonts w:ascii="Tahoma" w:hAnsi="Tahoma" w:cs="Tahoma"/>
                <w:b/>
                <w:bCs/>
              </w:rPr>
              <w:t>Incident Award Increments</w:t>
            </w:r>
          </w:p>
        </w:tc>
        <w:tc>
          <w:tcPr>
            <w:tcW w:w="2889" w:type="dxa"/>
            <w:tcBorders>
              <w:top w:val="single" w:sz="8" w:space="0" w:color="auto"/>
              <w:left w:val="single" w:sz="8" w:space="0" w:color="auto"/>
              <w:bottom w:val="single" w:sz="8" w:space="0" w:color="auto"/>
              <w:right w:val="single" w:sz="8" w:space="0" w:color="auto"/>
            </w:tcBorders>
            <w:shd w:val="clear" w:color="auto" w:fill="FFCC99"/>
            <w:vAlign w:val="bottom"/>
          </w:tcPr>
          <w:p w14:paraId="05E10C02" w14:textId="77777777" w:rsidR="00613BBB" w:rsidRDefault="00613BBB" w:rsidP="00F42FB8">
            <w:pPr>
              <w:pStyle w:val="AppendixBodyText"/>
              <w:rPr>
                <w:rFonts w:ascii="Tahoma" w:hAnsi="Tahoma" w:cs="Tahoma"/>
                <w:b/>
                <w:bCs/>
              </w:rPr>
            </w:pPr>
            <w:r>
              <w:rPr>
                <w:rFonts w:ascii="Tahoma" w:hAnsi="Tahoma" w:cs="Tahoma"/>
                <w:b/>
                <w:bCs/>
              </w:rPr>
              <w:t>IW / Client</w:t>
            </w:r>
          </w:p>
          <w:p w14:paraId="25964A4C" w14:textId="77777777" w:rsidR="00613BBB" w:rsidRDefault="00613BBB" w:rsidP="00F42FB8">
            <w:pPr>
              <w:pStyle w:val="AppendixBodyText"/>
              <w:rPr>
                <w:rFonts w:ascii="Tahoma" w:hAnsi="Tahoma" w:cs="Tahoma"/>
                <w:b/>
                <w:bCs/>
              </w:rPr>
            </w:pPr>
            <w:r>
              <w:rPr>
                <w:rFonts w:ascii="Tahoma" w:hAnsi="Tahoma" w:cs="Tahoma"/>
                <w:b/>
                <w:bCs/>
              </w:rPr>
              <w:t>Incident Award Increments</w:t>
            </w:r>
          </w:p>
        </w:tc>
      </w:tr>
      <w:tr w:rsidR="00613BBB" w14:paraId="7110E468" w14:textId="77777777" w:rsidTr="002A6416">
        <w:trPr>
          <w:trHeight w:val="236"/>
        </w:trPr>
        <w:tc>
          <w:tcPr>
            <w:tcW w:w="1809" w:type="dxa"/>
            <w:vAlign w:val="bottom"/>
          </w:tcPr>
          <w:p w14:paraId="360479D6" w14:textId="77777777" w:rsidR="00613BBB" w:rsidRDefault="00613BBB" w:rsidP="00F42FB8">
            <w:pPr>
              <w:pStyle w:val="AppendixBodyText"/>
              <w:rPr>
                <w:rFonts w:ascii="Tahoma" w:hAnsi="Tahoma" w:cs="Tahoma"/>
                <w:sz w:val="18"/>
                <w:szCs w:val="18"/>
              </w:rPr>
            </w:pPr>
            <w:r>
              <w:rPr>
                <w:rFonts w:ascii="Tahoma" w:hAnsi="Tahoma" w:cs="Tahoma"/>
                <w:sz w:val="18"/>
                <w:szCs w:val="18"/>
              </w:rPr>
              <w:t>US Dollar</w:t>
            </w:r>
          </w:p>
        </w:tc>
        <w:tc>
          <w:tcPr>
            <w:tcW w:w="1350" w:type="dxa"/>
            <w:vAlign w:val="bottom"/>
          </w:tcPr>
          <w:p w14:paraId="64C2C827" w14:textId="77777777" w:rsidR="00613BBB" w:rsidRDefault="00613BBB" w:rsidP="00F42FB8">
            <w:pPr>
              <w:pStyle w:val="AppendixBodyText"/>
              <w:rPr>
                <w:rFonts w:ascii="Tahoma" w:hAnsi="Tahoma" w:cs="Tahoma"/>
                <w:sz w:val="18"/>
                <w:szCs w:val="18"/>
              </w:rPr>
            </w:pPr>
            <w:r>
              <w:rPr>
                <w:rFonts w:ascii="Tahoma" w:hAnsi="Tahoma" w:cs="Tahoma"/>
                <w:sz w:val="18"/>
                <w:szCs w:val="18"/>
              </w:rPr>
              <w:t>USD</w:t>
            </w:r>
          </w:p>
        </w:tc>
        <w:tc>
          <w:tcPr>
            <w:tcW w:w="2673" w:type="dxa"/>
            <w:vAlign w:val="bottom"/>
          </w:tcPr>
          <w:p w14:paraId="1F856FF7" w14:textId="77777777" w:rsidR="00613BBB" w:rsidRDefault="00613BBB" w:rsidP="00F42FB8">
            <w:pPr>
              <w:pStyle w:val="AppendixBodyText"/>
              <w:rPr>
                <w:rFonts w:ascii="Tahoma" w:hAnsi="Tahoma" w:cs="Tahoma"/>
                <w:sz w:val="18"/>
                <w:szCs w:val="18"/>
              </w:rPr>
            </w:pPr>
            <w:r>
              <w:rPr>
                <w:rFonts w:ascii="Tahoma" w:hAnsi="Tahoma" w:cs="Tahoma"/>
                <w:sz w:val="18"/>
                <w:szCs w:val="18"/>
              </w:rPr>
              <w:t>$20,000</w:t>
            </w:r>
          </w:p>
        </w:tc>
        <w:tc>
          <w:tcPr>
            <w:tcW w:w="2889" w:type="dxa"/>
            <w:vAlign w:val="bottom"/>
          </w:tcPr>
          <w:p w14:paraId="5D250A81" w14:textId="77777777" w:rsidR="00613BBB" w:rsidRDefault="00613BBB" w:rsidP="00F42FB8">
            <w:pPr>
              <w:pStyle w:val="AppendixBodyText"/>
              <w:rPr>
                <w:rFonts w:ascii="Tahoma" w:hAnsi="Tahoma" w:cs="Tahoma"/>
                <w:sz w:val="18"/>
                <w:szCs w:val="18"/>
              </w:rPr>
            </w:pPr>
            <w:r>
              <w:rPr>
                <w:rFonts w:ascii="Tahoma" w:hAnsi="Tahoma" w:cs="Tahoma"/>
                <w:sz w:val="18"/>
                <w:szCs w:val="18"/>
              </w:rPr>
              <w:t>$200,000</w:t>
            </w:r>
          </w:p>
        </w:tc>
      </w:tr>
      <w:tr w:rsidR="00613BBB" w14:paraId="55E4683E" w14:textId="77777777" w:rsidTr="002A6416">
        <w:trPr>
          <w:trHeight w:val="236"/>
        </w:trPr>
        <w:tc>
          <w:tcPr>
            <w:tcW w:w="1809" w:type="dxa"/>
            <w:vAlign w:val="bottom"/>
          </w:tcPr>
          <w:p w14:paraId="3017590D" w14:textId="77777777" w:rsidR="00613BBB" w:rsidRDefault="00613BBB" w:rsidP="00F42FB8">
            <w:pPr>
              <w:pStyle w:val="AppendixBodyText"/>
              <w:rPr>
                <w:rFonts w:ascii="Tahoma" w:hAnsi="Tahoma" w:cs="Tahoma"/>
                <w:sz w:val="18"/>
                <w:szCs w:val="18"/>
              </w:rPr>
            </w:pPr>
            <w:r>
              <w:rPr>
                <w:rFonts w:ascii="Tahoma" w:hAnsi="Tahoma" w:cs="Tahoma"/>
                <w:sz w:val="18"/>
                <w:szCs w:val="18"/>
              </w:rPr>
              <w:t>Australian Dollar</w:t>
            </w:r>
          </w:p>
        </w:tc>
        <w:tc>
          <w:tcPr>
            <w:tcW w:w="1350" w:type="dxa"/>
            <w:vAlign w:val="bottom"/>
          </w:tcPr>
          <w:p w14:paraId="0AC01786" w14:textId="77777777" w:rsidR="00613BBB" w:rsidRDefault="00613BBB" w:rsidP="00F42FB8">
            <w:pPr>
              <w:pStyle w:val="AppendixBodyText"/>
              <w:rPr>
                <w:rFonts w:ascii="Tahoma" w:hAnsi="Tahoma" w:cs="Tahoma"/>
                <w:sz w:val="18"/>
                <w:szCs w:val="18"/>
              </w:rPr>
            </w:pPr>
            <w:r>
              <w:rPr>
                <w:rFonts w:ascii="Tahoma" w:hAnsi="Tahoma" w:cs="Tahoma"/>
                <w:sz w:val="18"/>
                <w:szCs w:val="18"/>
              </w:rPr>
              <w:t>AUD</w:t>
            </w:r>
          </w:p>
        </w:tc>
        <w:tc>
          <w:tcPr>
            <w:tcW w:w="2673" w:type="dxa"/>
            <w:vAlign w:val="bottom"/>
          </w:tcPr>
          <w:p w14:paraId="06533451" w14:textId="77777777" w:rsidR="00613BBB" w:rsidRDefault="00613BBB" w:rsidP="00F42FB8">
            <w:pPr>
              <w:pStyle w:val="AppendixBodyText"/>
              <w:rPr>
                <w:rFonts w:ascii="Tahoma" w:hAnsi="Tahoma" w:cs="Tahoma"/>
                <w:sz w:val="18"/>
                <w:szCs w:val="18"/>
              </w:rPr>
            </w:pPr>
            <w:r>
              <w:rPr>
                <w:rFonts w:ascii="Tahoma" w:hAnsi="Tahoma" w:cs="Tahoma"/>
                <w:sz w:val="18"/>
                <w:szCs w:val="18"/>
              </w:rPr>
              <w:t>30,000</w:t>
            </w:r>
          </w:p>
        </w:tc>
        <w:tc>
          <w:tcPr>
            <w:tcW w:w="2889" w:type="dxa"/>
            <w:vAlign w:val="bottom"/>
          </w:tcPr>
          <w:p w14:paraId="410AC996" w14:textId="77777777" w:rsidR="00613BBB" w:rsidRDefault="00613BBB" w:rsidP="00F42FB8">
            <w:pPr>
              <w:pStyle w:val="AppendixBodyText"/>
              <w:rPr>
                <w:rFonts w:ascii="Tahoma" w:hAnsi="Tahoma" w:cs="Tahoma"/>
                <w:sz w:val="18"/>
                <w:szCs w:val="18"/>
              </w:rPr>
            </w:pPr>
            <w:r>
              <w:rPr>
                <w:rFonts w:ascii="Tahoma" w:hAnsi="Tahoma" w:cs="Tahoma"/>
                <w:sz w:val="18"/>
                <w:szCs w:val="18"/>
              </w:rPr>
              <w:t>300,000</w:t>
            </w:r>
          </w:p>
        </w:tc>
      </w:tr>
      <w:tr w:rsidR="00613BBB" w14:paraId="27A11714" w14:textId="77777777" w:rsidTr="002A6416">
        <w:trPr>
          <w:trHeight w:val="236"/>
        </w:trPr>
        <w:tc>
          <w:tcPr>
            <w:tcW w:w="1809" w:type="dxa"/>
            <w:vAlign w:val="bottom"/>
          </w:tcPr>
          <w:p w14:paraId="367FE9D1" w14:textId="77777777" w:rsidR="00613BBB" w:rsidRDefault="00613BBB" w:rsidP="00F42FB8">
            <w:pPr>
              <w:pStyle w:val="AppendixBodyText"/>
              <w:rPr>
                <w:rFonts w:ascii="Tahoma" w:hAnsi="Tahoma" w:cs="Tahoma"/>
                <w:sz w:val="18"/>
                <w:szCs w:val="18"/>
              </w:rPr>
            </w:pPr>
            <w:r>
              <w:rPr>
                <w:rFonts w:ascii="Tahoma" w:hAnsi="Tahoma" w:cs="Tahoma"/>
                <w:sz w:val="18"/>
                <w:szCs w:val="18"/>
              </w:rPr>
              <w:t>Canadian Dollar</w:t>
            </w:r>
          </w:p>
        </w:tc>
        <w:tc>
          <w:tcPr>
            <w:tcW w:w="1350" w:type="dxa"/>
            <w:vAlign w:val="bottom"/>
          </w:tcPr>
          <w:p w14:paraId="6439C1DA" w14:textId="77777777" w:rsidR="00613BBB" w:rsidRDefault="00613BBB" w:rsidP="00F42FB8">
            <w:pPr>
              <w:pStyle w:val="AppendixBodyText"/>
              <w:rPr>
                <w:rFonts w:ascii="Tahoma" w:hAnsi="Tahoma" w:cs="Tahoma"/>
                <w:sz w:val="18"/>
                <w:szCs w:val="18"/>
              </w:rPr>
            </w:pPr>
            <w:r>
              <w:rPr>
                <w:rFonts w:ascii="Tahoma" w:hAnsi="Tahoma" w:cs="Tahoma"/>
                <w:sz w:val="18"/>
                <w:szCs w:val="18"/>
              </w:rPr>
              <w:t>CAD</w:t>
            </w:r>
          </w:p>
        </w:tc>
        <w:tc>
          <w:tcPr>
            <w:tcW w:w="2673" w:type="dxa"/>
            <w:vAlign w:val="bottom"/>
          </w:tcPr>
          <w:p w14:paraId="16CEBA9D" w14:textId="77777777" w:rsidR="00613BBB" w:rsidRDefault="00613BBB" w:rsidP="00F42FB8">
            <w:pPr>
              <w:pStyle w:val="AppendixBodyText"/>
              <w:rPr>
                <w:rFonts w:ascii="Tahoma" w:hAnsi="Tahoma" w:cs="Tahoma"/>
                <w:sz w:val="18"/>
                <w:szCs w:val="18"/>
              </w:rPr>
            </w:pPr>
            <w:r>
              <w:rPr>
                <w:rFonts w:ascii="Tahoma" w:hAnsi="Tahoma" w:cs="Tahoma"/>
                <w:sz w:val="18"/>
                <w:szCs w:val="18"/>
              </w:rPr>
              <w:t>27,000</w:t>
            </w:r>
          </w:p>
        </w:tc>
        <w:tc>
          <w:tcPr>
            <w:tcW w:w="2889" w:type="dxa"/>
            <w:vAlign w:val="bottom"/>
          </w:tcPr>
          <w:p w14:paraId="13D9DA87" w14:textId="77777777" w:rsidR="00613BBB" w:rsidRDefault="00613BBB" w:rsidP="00F42FB8">
            <w:pPr>
              <w:pStyle w:val="AppendixBodyText"/>
              <w:rPr>
                <w:rFonts w:ascii="Tahoma" w:hAnsi="Tahoma" w:cs="Tahoma"/>
                <w:sz w:val="18"/>
                <w:szCs w:val="18"/>
              </w:rPr>
            </w:pPr>
            <w:r>
              <w:rPr>
                <w:rFonts w:ascii="Tahoma" w:hAnsi="Tahoma" w:cs="Tahoma"/>
                <w:sz w:val="18"/>
                <w:szCs w:val="18"/>
              </w:rPr>
              <w:t>270,000</w:t>
            </w:r>
          </w:p>
        </w:tc>
      </w:tr>
      <w:tr w:rsidR="00613BBB" w14:paraId="1E7F8DAA" w14:textId="77777777" w:rsidTr="002A6416">
        <w:trPr>
          <w:trHeight w:val="236"/>
        </w:trPr>
        <w:tc>
          <w:tcPr>
            <w:tcW w:w="1809" w:type="dxa"/>
            <w:vAlign w:val="bottom"/>
          </w:tcPr>
          <w:p w14:paraId="69FF3048" w14:textId="77777777" w:rsidR="00613BBB" w:rsidRDefault="00613BBB" w:rsidP="00F42FB8">
            <w:pPr>
              <w:pStyle w:val="AppendixBodyText"/>
              <w:rPr>
                <w:rFonts w:ascii="Tahoma" w:hAnsi="Tahoma" w:cs="Tahoma"/>
                <w:sz w:val="18"/>
                <w:szCs w:val="18"/>
              </w:rPr>
            </w:pPr>
            <w:r>
              <w:rPr>
                <w:rFonts w:ascii="Tahoma" w:hAnsi="Tahoma" w:cs="Tahoma"/>
                <w:sz w:val="18"/>
                <w:szCs w:val="18"/>
              </w:rPr>
              <w:t>Swiss Franc</w:t>
            </w:r>
          </w:p>
        </w:tc>
        <w:tc>
          <w:tcPr>
            <w:tcW w:w="1350" w:type="dxa"/>
            <w:vAlign w:val="bottom"/>
          </w:tcPr>
          <w:p w14:paraId="7DEC2813" w14:textId="77777777" w:rsidR="00613BBB" w:rsidRDefault="00613BBB" w:rsidP="00F42FB8">
            <w:pPr>
              <w:pStyle w:val="AppendixBodyText"/>
              <w:rPr>
                <w:rFonts w:ascii="Tahoma" w:hAnsi="Tahoma" w:cs="Tahoma"/>
                <w:sz w:val="18"/>
                <w:szCs w:val="18"/>
              </w:rPr>
            </w:pPr>
            <w:r>
              <w:rPr>
                <w:rFonts w:ascii="Tahoma" w:hAnsi="Tahoma" w:cs="Tahoma"/>
                <w:sz w:val="18"/>
                <w:szCs w:val="18"/>
              </w:rPr>
              <w:t>CHF</w:t>
            </w:r>
          </w:p>
        </w:tc>
        <w:tc>
          <w:tcPr>
            <w:tcW w:w="2673" w:type="dxa"/>
            <w:vAlign w:val="bottom"/>
          </w:tcPr>
          <w:p w14:paraId="67CA4CA6"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w:t>
            </w:r>
          </w:p>
        </w:tc>
        <w:tc>
          <w:tcPr>
            <w:tcW w:w="2889" w:type="dxa"/>
            <w:vAlign w:val="bottom"/>
          </w:tcPr>
          <w:p w14:paraId="56EB5DEF"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330,000</w:t>
            </w:r>
          </w:p>
        </w:tc>
      </w:tr>
      <w:tr w:rsidR="00613BBB" w14:paraId="1C7671CC" w14:textId="77777777" w:rsidTr="002A6416">
        <w:trPr>
          <w:trHeight w:val="236"/>
        </w:trPr>
        <w:tc>
          <w:tcPr>
            <w:tcW w:w="1809" w:type="dxa"/>
            <w:vAlign w:val="bottom"/>
          </w:tcPr>
          <w:p w14:paraId="1E6A858E" w14:textId="77777777" w:rsidR="00613BBB" w:rsidRDefault="00613BBB" w:rsidP="00F42FB8">
            <w:pPr>
              <w:pStyle w:val="AppendixBodyText"/>
              <w:rPr>
                <w:rFonts w:ascii="Tahoma" w:hAnsi="Tahoma" w:cs="Tahoma"/>
                <w:sz w:val="18"/>
                <w:szCs w:val="18"/>
              </w:rPr>
            </w:pPr>
            <w:r>
              <w:rPr>
                <w:rFonts w:ascii="Tahoma" w:hAnsi="Tahoma" w:cs="Tahoma"/>
                <w:sz w:val="18"/>
                <w:szCs w:val="18"/>
              </w:rPr>
              <w:t xml:space="preserve">China </w:t>
            </w:r>
            <w:proofErr w:type="spellStart"/>
            <w:r>
              <w:rPr>
                <w:rFonts w:ascii="Tahoma" w:hAnsi="Tahoma" w:cs="Tahoma"/>
                <w:sz w:val="18"/>
                <w:szCs w:val="18"/>
              </w:rPr>
              <w:t>Renminbi</w:t>
            </w:r>
            <w:proofErr w:type="spellEnd"/>
          </w:p>
        </w:tc>
        <w:tc>
          <w:tcPr>
            <w:tcW w:w="1350" w:type="dxa"/>
            <w:vAlign w:val="bottom"/>
          </w:tcPr>
          <w:p w14:paraId="77926768" w14:textId="77777777" w:rsidR="00613BBB" w:rsidRDefault="00613BBB" w:rsidP="00F42FB8">
            <w:pPr>
              <w:pStyle w:val="AppendixBodyText"/>
              <w:rPr>
                <w:rFonts w:ascii="Tahoma" w:hAnsi="Tahoma" w:cs="Tahoma"/>
                <w:sz w:val="18"/>
                <w:szCs w:val="18"/>
              </w:rPr>
            </w:pPr>
            <w:r>
              <w:rPr>
                <w:rFonts w:ascii="Tahoma" w:hAnsi="Tahoma" w:cs="Tahoma"/>
                <w:sz w:val="18"/>
                <w:szCs w:val="18"/>
              </w:rPr>
              <w:t>CNY</w:t>
            </w:r>
          </w:p>
        </w:tc>
        <w:tc>
          <w:tcPr>
            <w:tcW w:w="2673" w:type="dxa"/>
            <w:vAlign w:val="bottom"/>
          </w:tcPr>
          <w:p w14:paraId="46960448"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w:t>
            </w:r>
          </w:p>
        </w:tc>
        <w:tc>
          <w:tcPr>
            <w:tcW w:w="2889" w:type="dxa"/>
            <w:vAlign w:val="bottom"/>
          </w:tcPr>
          <w:p w14:paraId="042F0F9B"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1,650,000</w:t>
            </w:r>
          </w:p>
        </w:tc>
      </w:tr>
      <w:tr w:rsidR="00613BBB" w14:paraId="2A555ECC" w14:textId="77777777" w:rsidTr="002A6416">
        <w:trPr>
          <w:trHeight w:val="236"/>
        </w:trPr>
        <w:tc>
          <w:tcPr>
            <w:tcW w:w="1809" w:type="dxa"/>
            <w:vAlign w:val="bottom"/>
          </w:tcPr>
          <w:p w14:paraId="06F85357" w14:textId="77777777" w:rsidR="00613BBB" w:rsidRDefault="00613BBB" w:rsidP="00F42FB8">
            <w:pPr>
              <w:pStyle w:val="AppendixBodyText"/>
              <w:rPr>
                <w:rFonts w:ascii="Tahoma" w:hAnsi="Tahoma" w:cs="Tahoma"/>
                <w:sz w:val="18"/>
                <w:szCs w:val="18"/>
              </w:rPr>
            </w:pPr>
            <w:r>
              <w:rPr>
                <w:rFonts w:ascii="Tahoma" w:hAnsi="Tahoma" w:cs="Tahoma"/>
                <w:sz w:val="18"/>
                <w:szCs w:val="18"/>
              </w:rPr>
              <w:t>Danish Krone</w:t>
            </w:r>
          </w:p>
        </w:tc>
        <w:tc>
          <w:tcPr>
            <w:tcW w:w="1350" w:type="dxa"/>
            <w:vAlign w:val="bottom"/>
          </w:tcPr>
          <w:p w14:paraId="7FA1D4DE" w14:textId="77777777" w:rsidR="00613BBB" w:rsidRDefault="00613BBB" w:rsidP="00F42FB8">
            <w:pPr>
              <w:pStyle w:val="AppendixBodyText"/>
              <w:rPr>
                <w:rFonts w:ascii="Tahoma" w:hAnsi="Tahoma" w:cs="Tahoma"/>
                <w:sz w:val="18"/>
                <w:szCs w:val="18"/>
              </w:rPr>
            </w:pPr>
            <w:r>
              <w:rPr>
                <w:rFonts w:ascii="Tahoma" w:hAnsi="Tahoma" w:cs="Tahoma"/>
                <w:sz w:val="18"/>
                <w:szCs w:val="18"/>
              </w:rPr>
              <w:t>DKK</w:t>
            </w:r>
          </w:p>
        </w:tc>
        <w:tc>
          <w:tcPr>
            <w:tcW w:w="2673" w:type="dxa"/>
            <w:vAlign w:val="bottom"/>
          </w:tcPr>
          <w:p w14:paraId="7E70458D"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160,000</w:t>
            </w:r>
          </w:p>
        </w:tc>
        <w:tc>
          <w:tcPr>
            <w:tcW w:w="2889" w:type="dxa"/>
            <w:vAlign w:val="bottom"/>
          </w:tcPr>
          <w:p w14:paraId="34292AA2"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1,600,000</w:t>
            </w:r>
          </w:p>
        </w:tc>
      </w:tr>
      <w:tr w:rsidR="00613BBB" w14:paraId="136AB7BC" w14:textId="77777777" w:rsidTr="002A6416">
        <w:trPr>
          <w:trHeight w:val="236"/>
        </w:trPr>
        <w:tc>
          <w:tcPr>
            <w:tcW w:w="1809" w:type="dxa"/>
            <w:vAlign w:val="bottom"/>
          </w:tcPr>
          <w:p w14:paraId="282278B3" w14:textId="77777777" w:rsidR="00613BBB" w:rsidRDefault="00613BBB" w:rsidP="00F42FB8">
            <w:pPr>
              <w:pStyle w:val="AppendixBodyText"/>
              <w:rPr>
                <w:rFonts w:ascii="Tahoma" w:hAnsi="Tahoma" w:cs="Tahoma"/>
                <w:sz w:val="18"/>
                <w:szCs w:val="18"/>
              </w:rPr>
            </w:pPr>
            <w:r>
              <w:rPr>
                <w:rFonts w:ascii="Tahoma" w:hAnsi="Tahoma" w:cs="Tahoma"/>
                <w:sz w:val="18"/>
                <w:szCs w:val="18"/>
              </w:rPr>
              <w:t>EURO</w:t>
            </w:r>
          </w:p>
        </w:tc>
        <w:tc>
          <w:tcPr>
            <w:tcW w:w="1350" w:type="dxa"/>
            <w:vAlign w:val="bottom"/>
          </w:tcPr>
          <w:p w14:paraId="4D7D3488" w14:textId="77777777" w:rsidR="00613BBB" w:rsidRDefault="00613BBB" w:rsidP="00F42FB8">
            <w:pPr>
              <w:pStyle w:val="AppendixBodyText"/>
              <w:rPr>
                <w:rFonts w:ascii="Tahoma" w:hAnsi="Tahoma" w:cs="Tahoma"/>
                <w:sz w:val="18"/>
                <w:szCs w:val="18"/>
              </w:rPr>
            </w:pPr>
            <w:r>
              <w:rPr>
                <w:rFonts w:ascii="Tahoma" w:hAnsi="Tahoma" w:cs="Tahoma"/>
                <w:sz w:val="18"/>
                <w:szCs w:val="18"/>
              </w:rPr>
              <w:t>EUR</w:t>
            </w:r>
          </w:p>
        </w:tc>
        <w:tc>
          <w:tcPr>
            <w:tcW w:w="2673" w:type="dxa"/>
            <w:vAlign w:val="bottom"/>
          </w:tcPr>
          <w:p w14:paraId="57552683" w14:textId="77777777" w:rsidR="00613BBB" w:rsidRDefault="00613BBB" w:rsidP="00F42FB8">
            <w:pPr>
              <w:pStyle w:val="AppendixBodyText"/>
              <w:rPr>
                <w:rFonts w:ascii="Tahoma" w:hAnsi="Tahoma" w:cs="Tahoma"/>
                <w:sz w:val="18"/>
                <w:szCs w:val="18"/>
              </w:rPr>
            </w:pPr>
            <w:r>
              <w:rPr>
                <w:rFonts w:ascii="Tahoma" w:hAnsi="Tahoma" w:cs="Tahoma"/>
                <w:sz w:val="18"/>
                <w:szCs w:val="18"/>
              </w:rPr>
              <w:t>21,500</w:t>
            </w:r>
          </w:p>
        </w:tc>
        <w:tc>
          <w:tcPr>
            <w:tcW w:w="2889" w:type="dxa"/>
            <w:vAlign w:val="bottom"/>
          </w:tcPr>
          <w:p w14:paraId="78B35903" w14:textId="77777777" w:rsidR="00613BBB" w:rsidRDefault="00613BBB" w:rsidP="00F42FB8">
            <w:pPr>
              <w:pStyle w:val="AppendixBodyText"/>
              <w:rPr>
                <w:rFonts w:ascii="Tahoma" w:hAnsi="Tahoma" w:cs="Tahoma"/>
                <w:sz w:val="18"/>
                <w:szCs w:val="18"/>
              </w:rPr>
            </w:pPr>
            <w:r>
              <w:rPr>
                <w:rFonts w:ascii="Tahoma" w:hAnsi="Tahoma" w:cs="Tahoma"/>
                <w:sz w:val="18"/>
                <w:szCs w:val="18"/>
              </w:rPr>
              <w:t>215,000</w:t>
            </w:r>
          </w:p>
        </w:tc>
      </w:tr>
      <w:tr w:rsidR="00613BBB" w14:paraId="7F4D8B50" w14:textId="77777777" w:rsidTr="002A6416">
        <w:trPr>
          <w:trHeight w:val="236"/>
        </w:trPr>
        <w:tc>
          <w:tcPr>
            <w:tcW w:w="1809" w:type="dxa"/>
            <w:vAlign w:val="bottom"/>
          </w:tcPr>
          <w:p w14:paraId="001773A7" w14:textId="77777777" w:rsidR="00613BBB" w:rsidRDefault="00613BBB" w:rsidP="00F42FB8">
            <w:pPr>
              <w:pStyle w:val="AppendixBodyText"/>
              <w:rPr>
                <w:rFonts w:ascii="Tahoma" w:hAnsi="Tahoma" w:cs="Tahoma"/>
                <w:sz w:val="18"/>
                <w:szCs w:val="18"/>
              </w:rPr>
            </w:pPr>
            <w:r>
              <w:rPr>
                <w:rFonts w:ascii="Tahoma" w:hAnsi="Tahoma" w:cs="Tahoma"/>
                <w:sz w:val="18"/>
                <w:szCs w:val="18"/>
              </w:rPr>
              <w:t>UK Pound</w:t>
            </w:r>
          </w:p>
        </w:tc>
        <w:tc>
          <w:tcPr>
            <w:tcW w:w="1350" w:type="dxa"/>
            <w:vAlign w:val="bottom"/>
          </w:tcPr>
          <w:p w14:paraId="1EBC84AB" w14:textId="77777777" w:rsidR="00613BBB" w:rsidRDefault="00613BBB" w:rsidP="00F42FB8">
            <w:pPr>
              <w:pStyle w:val="AppendixBodyText"/>
              <w:rPr>
                <w:rFonts w:ascii="Tahoma" w:hAnsi="Tahoma" w:cs="Tahoma"/>
                <w:sz w:val="18"/>
                <w:szCs w:val="18"/>
              </w:rPr>
            </w:pPr>
            <w:r>
              <w:rPr>
                <w:rFonts w:ascii="Tahoma" w:hAnsi="Tahoma" w:cs="Tahoma"/>
                <w:sz w:val="18"/>
                <w:szCs w:val="18"/>
              </w:rPr>
              <w:t>GBP</w:t>
            </w:r>
          </w:p>
        </w:tc>
        <w:tc>
          <w:tcPr>
            <w:tcW w:w="2673" w:type="dxa"/>
            <w:vAlign w:val="bottom"/>
          </w:tcPr>
          <w:p w14:paraId="413A5409" w14:textId="77777777" w:rsidR="00613BBB" w:rsidRDefault="00613BBB" w:rsidP="00F42FB8">
            <w:pPr>
              <w:pStyle w:val="AppendixBodyText"/>
              <w:rPr>
                <w:rFonts w:ascii="Tahoma" w:hAnsi="Tahoma" w:cs="Tahoma"/>
                <w:sz w:val="18"/>
                <w:szCs w:val="18"/>
              </w:rPr>
            </w:pPr>
            <w:r>
              <w:rPr>
                <w:rFonts w:ascii="Tahoma" w:hAnsi="Tahoma" w:cs="Tahoma"/>
                <w:sz w:val="18"/>
                <w:szCs w:val="18"/>
              </w:rPr>
              <w:t>£13,500</w:t>
            </w:r>
          </w:p>
        </w:tc>
        <w:tc>
          <w:tcPr>
            <w:tcW w:w="2889" w:type="dxa"/>
            <w:vAlign w:val="bottom"/>
          </w:tcPr>
          <w:p w14:paraId="75B6C26B" w14:textId="77777777" w:rsidR="00613BBB" w:rsidRDefault="00613BBB" w:rsidP="00F42FB8">
            <w:pPr>
              <w:pStyle w:val="AppendixBodyText"/>
              <w:rPr>
                <w:rFonts w:ascii="Tahoma" w:hAnsi="Tahoma" w:cs="Tahoma"/>
                <w:sz w:val="18"/>
                <w:szCs w:val="18"/>
              </w:rPr>
            </w:pPr>
            <w:r>
              <w:rPr>
                <w:rFonts w:ascii="Tahoma" w:hAnsi="Tahoma" w:cs="Tahoma"/>
                <w:sz w:val="18"/>
                <w:szCs w:val="18"/>
              </w:rPr>
              <w:t>£135,000</w:t>
            </w:r>
          </w:p>
        </w:tc>
      </w:tr>
      <w:tr w:rsidR="00613BBB" w14:paraId="342828E0" w14:textId="77777777" w:rsidTr="002A6416">
        <w:trPr>
          <w:trHeight w:val="236"/>
        </w:trPr>
        <w:tc>
          <w:tcPr>
            <w:tcW w:w="1809" w:type="dxa"/>
            <w:vAlign w:val="bottom"/>
          </w:tcPr>
          <w:p w14:paraId="5CE6736C" w14:textId="77777777" w:rsidR="00613BBB" w:rsidRDefault="00613BBB" w:rsidP="00F42FB8">
            <w:pPr>
              <w:pStyle w:val="AppendixBodyText"/>
              <w:rPr>
                <w:rFonts w:ascii="Tahoma" w:hAnsi="Tahoma" w:cs="Tahoma"/>
                <w:sz w:val="18"/>
                <w:szCs w:val="18"/>
              </w:rPr>
            </w:pPr>
            <w:r>
              <w:rPr>
                <w:rFonts w:ascii="Tahoma" w:hAnsi="Tahoma" w:cs="Tahoma"/>
                <w:sz w:val="18"/>
                <w:szCs w:val="18"/>
              </w:rPr>
              <w:t>Japanese Yen</w:t>
            </w:r>
          </w:p>
        </w:tc>
        <w:tc>
          <w:tcPr>
            <w:tcW w:w="1350" w:type="dxa"/>
            <w:vAlign w:val="bottom"/>
          </w:tcPr>
          <w:p w14:paraId="0FE6DDB7" w14:textId="77777777" w:rsidR="00613BBB" w:rsidRDefault="00613BBB" w:rsidP="00F42FB8">
            <w:pPr>
              <w:pStyle w:val="AppendixBodyText"/>
              <w:rPr>
                <w:rFonts w:ascii="Tahoma" w:hAnsi="Tahoma" w:cs="Tahoma"/>
                <w:sz w:val="18"/>
                <w:szCs w:val="18"/>
              </w:rPr>
            </w:pPr>
            <w:r>
              <w:rPr>
                <w:rFonts w:ascii="Tahoma" w:hAnsi="Tahoma" w:cs="Tahoma"/>
                <w:sz w:val="18"/>
                <w:szCs w:val="18"/>
              </w:rPr>
              <w:t>JPY</w:t>
            </w:r>
          </w:p>
        </w:tc>
        <w:tc>
          <w:tcPr>
            <w:tcW w:w="2673" w:type="dxa"/>
            <w:vAlign w:val="bottom"/>
          </w:tcPr>
          <w:p w14:paraId="26D4630A"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w:t>
            </w:r>
          </w:p>
        </w:tc>
        <w:tc>
          <w:tcPr>
            <w:tcW w:w="2889" w:type="dxa"/>
            <w:vAlign w:val="bottom"/>
          </w:tcPr>
          <w:p w14:paraId="3CE83AE5"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24,000,000</w:t>
            </w:r>
          </w:p>
        </w:tc>
      </w:tr>
      <w:tr w:rsidR="00613BBB" w14:paraId="236A0795" w14:textId="77777777" w:rsidTr="002A6416">
        <w:trPr>
          <w:trHeight w:val="236"/>
        </w:trPr>
        <w:tc>
          <w:tcPr>
            <w:tcW w:w="1809" w:type="dxa"/>
            <w:vAlign w:val="bottom"/>
          </w:tcPr>
          <w:p w14:paraId="03B4F05F" w14:textId="77777777" w:rsidR="00613BBB" w:rsidRDefault="00613BBB" w:rsidP="00F42FB8">
            <w:pPr>
              <w:pStyle w:val="AppendixBodyText"/>
              <w:rPr>
                <w:rFonts w:ascii="Tahoma" w:hAnsi="Tahoma" w:cs="Tahoma"/>
                <w:sz w:val="18"/>
                <w:szCs w:val="18"/>
              </w:rPr>
            </w:pPr>
            <w:r>
              <w:rPr>
                <w:rFonts w:ascii="Tahoma" w:hAnsi="Tahoma" w:cs="Tahoma"/>
                <w:sz w:val="18"/>
                <w:szCs w:val="18"/>
              </w:rPr>
              <w:t>Korean Won</w:t>
            </w:r>
          </w:p>
        </w:tc>
        <w:tc>
          <w:tcPr>
            <w:tcW w:w="1350" w:type="dxa"/>
            <w:vAlign w:val="bottom"/>
          </w:tcPr>
          <w:p w14:paraId="4F761B91" w14:textId="77777777" w:rsidR="00613BBB" w:rsidRDefault="00613BBB" w:rsidP="00F42FB8">
            <w:pPr>
              <w:pStyle w:val="AppendixBodyText"/>
              <w:rPr>
                <w:rFonts w:ascii="Tahoma" w:hAnsi="Tahoma" w:cs="Tahoma"/>
                <w:sz w:val="18"/>
                <w:szCs w:val="18"/>
              </w:rPr>
            </w:pPr>
            <w:r>
              <w:rPr>
                <w:rFonts w:ascii="Tahoma" w:hAnsi="Tahoma" w:cs="Tahoma"/>
                <w:sz w:val="18"/>
                <w:szCs w:val="18"/>
              </w:rPr>
              <w:t>KRW</w:t>
            </w:r>
          </w:p>
        </w:tc>
        <w:tc>
          <w:tcPr>
            <w:tcW w:w="2673" w:type="dxa"/>
            <w:vAlign w:val="bottom"/>
          </w:tcPr>
          <w:p w14:paraId="010C6637"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w:t>
            </w:r>
          </w:p>
        </w:tc>
        <w:tc>
          <w:tcPr>
            <w:tcW w:w="2889" w:type="dxa"/>
            <w:vAlign w:val="bottom"/>
          </w:tcPr>
          <w:p w14:paraId="53BA0BF8"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240,000,000</w:t>
            </w:r>
          </w:p>
        </w:tc>
      </w:tr>
      <w:tr w:rsidR="00613BBB" w14:paraId="2D01FBCB" w14:textId="77777777" w:rsidTr="002A6416">
        <w:trPr>
          <w:trHeight w:val="236"/>
        </w:trPr>
        <w:tc>
          <w:tcPr>
            <w:tcW w:w="1809" w:type="dxa"/>
            <w:vAlign w:val="bottom"/>
          </w:tcPr>
          <w:p w14:paraId="35B19FF1" w14:textId="77777777" w:rsidR="00613BBB" w:rsidRDefault="00613BBB" w:rsidP="00F42FB8">
            <w:pPr>
              <w:pStyle w:val="AppendixBodyText"/>
              <w:rPr>
                <w:rFonts w:ascii="Tahoma" w:hAnsi="Tahoma" w:cs="Tahoma"/>
                <w:sz w:val="18"/>
                <w:szCs w:val="18"/>
              </w:rPr>
            </w:pPr>
            <w:r>
              <w:rPr>
                <w:rFonts w:ascii="Tahoma" w:hAnsi="Tahoma" w:cs="Tahoma"/>
                <w:sz w:val="18"/>
                <w:szCs w:val="18"/>
              </w:rPr>
              <w:t>Norwegian Krone</w:t>
            </w:r>
          </w:p>
        </w:tc>
        <w:tc>
          <w:tcPr>
            <w:tcW w:w="1350" w:type="dxa"/>
            <w:vAlign w:val="bottom"/>
          </w:tcPr>
          <w:p w14:paraId="7A51BEF5" w14:textId="77777777" w:rsidR="00613BBB" w:rsidRDefault="00613BBB" w:rsidP="00F42FB8">
            <w:pPr>
              <w:pStyle w:val="AppendixBodyText"/>
              <w:rPr>
                <w:rFonts w:ascii="Tahoma" w:hAnsi="Tahoma" w:cs="Tahoma"/>
                <w:sz w:val="18"/>
                <w:szCs w:val="18"/>
              </w:rPr>
            </w:pPr>
            <w:r>
              <w:rPr>
                <w:rFonts w:ascii="Tahoma" w:hAnsi="Tahoma" w:cs="Tahoma"/>
                <w:sz w:val="18"/>
                <w:szCs w:val="18"/>
              </w:rPr>
              <w:t>NOK</w:t>
            </w:r>
          </w:p>
        </w:tc>
        <w:tc>
          <w:tcPr>
            <w:tcW w:w="2673" w:type="dxa"/>
            <w:vAlign w:val="bottom"/>
          </w:tcPr>
          <w:p w14:paraId="2D17B81D"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165,000</w:t>
            </w:r>
          </w:p>
        </w:tc>
        <w:tc>
          <w:tcPr>
            <w:tcW w:w="2889" w:type="dxa"/>
            <w:vAlign w:val="bottom"/>
          </w:tcPr>
          <w:p w14:paraId="01FEF4CD"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1,650,000</w:t>
            </w:r>
          </w:p>
        </w:tc>
      </w:tr>
      <w:tr w:rsidR="00613BBB" w14:paraId="773ACD20" w14:textId="77777777" w:rsidTr="002A6416">
        <w:trPr>
          <w:trHeight w:val="236"/>
        </w:trPr>
        <w:tc>
          <w:tcPr>
            <w:tcW w:w="1809" w:type="dxa"/>
            <w:vAlign w:val="bottom"/>
          </w:tcPr>
          <w:p w14:paraId="402571BE" w14:textId="77777777" w:rsidR="00613BBB" w:rsidRDefault="00613BBB" w:rsidP="00F42FB8">
            <w:pPr>
              <w:pStyle w:val="AppendixBodyText"/>
              <w:rPr>
                <w:rFonts w:ascii="Tahoma" w:hAnsi="Tahoma" w:cs="Tahoma"/>
                <w:sz w:val="18"/>
                <w:szCs w:val="18"/>
              </w:rPr>
            </w:pPr>
            <w:r>
              <w:rPr>
                <w:rFonts w:ascii="Tahoma" w:hAnsi="Tahoma" w:cs="Tahoma"/>
                <w:sz w:val="18"/>
                <w:szCs w:val="18"/>
              </w:rPr>
              <w:t>New Zealand Dollar</w:t>
            </w:r>
          </w:p>
        </w:tc>
        <w:tc>
          <w:tcPr>
            <w:tcW w:w="1350" w:type="dxa"/>
            <w:vAlign w:val="bottom"/>
          </w:tcPr>
          <w:p w14:paraId="77894C14" w14:textId="77777777" w:rsidR="00613BBB" w:rsidRDefault="00613BBB" w:rsidP="00F42FB8">
            <w:pPr>
              <w:pStyle w:val="AppendixBodyText"/>
              <w:rPr>
                <w:rFonts w:ascii="Tahoma" w:hAnsi="Tahoma" w:cs="Tahoma"/>
                <w:sz w:val="18"/>
                <w:szCs w:val="18"/>
              </w:rPr>
            </w:pPr>
            <w:r>
              <w:rPr>
                <w:rFonts w:ascii="Tahoma" w:hAnsi="Tahoma" w:cs="Tahoma"/>
                <w:sz w:val="18"/>
                <w:szCs w:val="18"/>
              </w:rPr>
              <w:t>NZD</w:t>
            </w:r>
          </w:p>
        </w:tc>
        <w:tc>
          <w:tcPr>
            <w:tcW w:w="2673" w:type="dxa"/>
            <w:vAlign w:val="bottom"/>
          </w:tcPr>
          <w:p w14:paraId="69389519" w14:textId="77777777" w:rsidR="00613BBB" w:rsidRDefault="00613BBB" w:rsidP="00F42FB8">
            <w:pPr>
              <w:pStyle w:val="AppendixBodyText"/>
              <w:rPr>
                <w:rFonts w:ascii="Tahoma" w:hAnsi="Tahoma" w:cs="Tahoma"/>
                <w:sz w:val="18"/>
                <w:szCs w:val="18"/>
              </w:rPr>
            </w:pPr>
            <w:r>
              <w:rPr>
                <w:rFonts w:ascii="Tahoma" w:hAnsi="Tahoma" w:cs="Tahoma"/>
                <w:sz w:val="18"/>
                <w:szCs w:val="18"/>
              </w:rPr>
              <w:t>35,000</w:t>
            </w:r>
          </w:p>
        </w:tc>
        <w:tc>
          <w:tcPr>
            <w:tcW w:w="2889" w:type="dxa"/>
            <w:vAlign w:val="bottom"/>
          </w:tcPr>
          <w:p w14:paraId="3ABCC769" w14:textId="77777777" w:rsidR="00613BBB" w:rsidRDefault="00613BBB" w:rsidP="00F42FB8">
            <w:pPr>
              <w:pStyle w:val="AppendixBodyText"/>
              <w:rPr>
                <w:rFonts w:ascii="Tahoma" w:hAnsi="Tahoma" w:cs="Tahoma"/>
                <w:sz w:val="18"/>
                <w:szCs w:val="18"/>
              </w:rPr>
            </w:pPr>
            <w:r>
              <w:rPr>
                <w:rFonts w:ascii="Tahoma" w:hAnsi="Tahoma" w:cs="Tahoma"/>
                <w:sz w:val="18"/>
                <w:szCs w:val="18"/>
              </w:rPr>
              <w:t>350,000</w:t>
            </w:r>
          </w:p>
        </w:tc>
      </w:tr>
      <w:tr w:rsidR="00613BBB" w14:paraId="74D05C5F" w14:textId="77777777" w:rsidTr="002A6416">
        <w:trPr>
          <w:trHeight w:val="236"/>
        </w:trPr>
        <w:tc>
          <w:tcPr>
            <w:tcW w:w="1809" w:type="dxa"/>
            <w:vAlign w:val="bottom"/>
          </w:tcPr>
          <w:p w14:paraId="25DC377E" w14:textId="77777777" w:rsidR="00613BBB" w:rsidRDefault="00613BBB" w:rsidP="00F42FB8">
            <w:pPr>
              <w:pStyle w:val="AppendixBodyText"/>
              <w:rPr>
                <w:rFonts w:ascii="Tahoma" w:hAnsi="Tahoma" w:cs="Tahoma"/>
                <w:sz w:val="18"/>
                <w:szCs w:val="18"/>
              </w:rPr>
            </w:pPr>
            <w:r>
              <w:rPr>
                <w:rFonts w:ascii="Tahoma" w:hAnsi="Tahoma" w:cs="Tahoma"/>
                <w:sz w:val="18"/>
                <w:szCs w:val="18"/>
              </w:rPr>
              <w:t>Swedish Krona</w:t>
            </w:r>
          </w:p>
        </w:tc>
        <w:tc>
          <w:tcPr>
            <w:tcW w:w="1350" w:type="dxa"/>
            <w:vAlign w:val="bottom"/>
          </w:tcPr>
          <w:p w14:paraId="0C49A1C9" w14:textId="77777777" w:rsidR="00613BBB" w:rsidRDefault="00613BBB" w:rsidP="00F42FB8">
            <w:pPr>
              <w:pStyle w:val="AppendixBodyText"/>
              <w:rPr>
                <w:rFonts w:ascii="Tahoma" w:hAnsi="Tahoma" w:cs="Tahoma"/>
                <w:sz w:val="18"/>
                <w:szCs w:val="18"/>
              </w:rPr>
            </w:pPr>
            <w:r>
              <w:rPr>
                <w:rFonts w:ascii="Tahoma" w:hAnsi="Tahoma" w:cs="Tahoma"/>
                <w:sz w:val="18"/>
                <w:szCs w:val="18"/>
              </w:rPr>
              <w:t>SEK</w:t>
            </w:r>
          </w:p>
        </w:tc>
        <w:tc>
          <w:tcPr>
            <w:tcW w:w="2673" w:type="dxa"/>
            <w:vAlign w:val="bottom"/>
          </w:tcPr>
          <w:p w14:paraId="7FD05AA8"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200,000</w:t>
            </w:r>
          </w:p>
        </w:tc>
        <w:tc>
          <w:tcPr>
            <w:tcW w:w="2889" w:type="dxa"/>
            <w:vAlign w:val="bottom"/>
          </w:tcPr>
          <w:p w14:paraId="7732D989"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2,000,000</w:t>
            </w:r>
          </w:p>
        </w:tc>
      </w:tr>
      <w:tr w:rsidR="00613BBB" w14:paraId="25C85DBD" w14:textId="77777777" w:rsidTr="002A6416">
        <w:trPr>
          <w:trHeight w:val="236"/>
        </w:trPr>
        <w:tc>
          <w:tcPr>
            <w:tcW w:w="1809" w:type="dxa"/>
            <w:vAlign w:val="bottom"/>
          </w:tcPr>
          <w:p w14:paraId="78748F3C" w14:textId="77777777" w:rsidR="00613BBB" w:rsidRPr="004B4C79" w:rsidRDefault="00613BBB" w:rsidP="00F42FB8">
            <w:pPr>
              <w:pStyle w:val="AppendixBodyText"/>
              <w:rPr>
                <w:rFonts w:ascii="Tahoma" w:hAnsi="Tahoma" w:cs="Tahoma"/>
                <w:sz w:val="18"/>
                <w:szCs w:val="18"/>
              </w:rPr>
            </w:pPr>
            <w:r w:rsidRPr="004B4C79">
              <w:rPr>
                <w:rFonts w:ascii="Tahoma" w:hAnsi="Tahoma" w:cs="Tahoma"/>
                <w:sz w:val="18"/>
                <w:szCs w:val="18"/>
              </w:rPr>
              <w:t>New Taiwan Dollar</w:t>
            </w:r>
          </w:p>
        </w:tc>
        <w:tc>
          <w:tcPr>
            <w:tcW w:w="1350" w:type="dxa"/>
            <w:vAlign w:val="bottom"/>
          </w:tcPr>
          <w:p w14:paraId="2AA7F233" w14:textId="77777777" w:rsidR="00613BBB" w:rsidRPr="00913B84" w:rsidRDefault="00613BBB" w:rsidP="00F42FB8">
            <w:pPr>
              <w:pStyle w:val="AppendixBodyText"/>
              <w:rPr>
                <w:rFonts w:ascii="Tahoma" w:hAnsi="Tahoma" w:cs="Tahoma"/>
                <w:sz w:val="18"/>
                <w:szCs w:val="18"/>
              </w:rPr>
            </w:pPr>
            <w:r w:rsidRPr="00913B84">
              <w:rPr>
                <w:rFonts w:ascii="Tahoma" w:hAnsi="Tahoma" w:cs="Tahoma"/>
                <w:sz w:val="18"/>
                <w:szCs w:val="18"/>
              </w:rPr>
              <w:t>TWD</w:t>
            </w:r>
          </w:p>
        </w:tc>
        <w:tc>
          <w:tcPr>
            <w:tcW w:w="2673" w:type="dxa"/>
            <w:vAlign w:val="bottom"/>
          </w:tcPr>
          <w:p w14:paraId="08035CAE" w14:textId="77777777" w:rsidR="00613BBB" w:rsidRPr="00B27F12" w:rsidRDefault="00613BBB" w:rsidP="00F42FB8">
            <w:pPr>
              <w:pStyle w:val="AppendixBodyText"/>
              <w:rPr>
                <w:rFonts w:ascii="Tahoma" w:hAnsi="Tahoma" w:cs="Tahoma"/>
                <w:sz w:val="18"/>
                <w:szCs w:val="18"/>
              </w:rPr>
            </w:pPr>
            <w:r w:rsidRPr="00B27F12">
              <w:rPr>
                <w:rFonts w:ascii="Tahoma" w:hAnsi="Tahoma" w:cs="Tahoma"/>
                <w:sz w:val="18"/>
                <w:szCs w:val="18"/>
              </w:rPr>
              <w:t>NTD 700,000</w:t>
            </w:r>
          </w:p>
        </w:tc>
        <w:tc>
          <w:tcPr>
            <w:tcW w:w="2889" w:type="dxa"/>
            <w:vAlign w:val="bottom"/>
          </w:tcPr>
          <w:p w14:paraId="04074400" w14:textId="77777777" w:rsidR="00613BBB" w:rsidRPr="000773D2" w:rsidRDefault="00613BBB" w:rsidP="00F42FB8">
            <w:pPr>
              <w:pStyle w:val="AppendixBodyText"/>
              <w:rPr>
                <w:rFonts w:ascii="Tahoma" w:hAnsi="Tahoma" w:cs="Tahoma"/>
                <w:sz w:val="18"/>
                <w:szCs w:val="18"/>
              </w:rPr>
            </w:pPr>
            <w:r w:rsidRPr="000773D2">
              <w:rPr>
                <w:rFonts w:ascii="Tahoma" w:hAnsi="Tahoma" w:cs="Tahoma"/>
                <w:sz w:val="18"/>
                <w:szCs w:val="18"/>
              </w:rPr>
              <w:t>NTD 7,000,000</w:t>
            </w:r>
          </w:p>
        </w:tc>
      </w:tr>
      <w:tr w:rsidR="004B4C79" w14:paraId="0EDF5F31" w14:textId="77777777" w:rsidTr="002A6416">
        <w:trPr>
          <w:trHeight w:val="236"/>
        </w:trPr>
        <w:tc>
          <w:tcPr>
            <w:tcW w:w="1809" w:type="dxa"/>
          </w:tcPr>
          <w:p w14:paraId="12C0D5C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India Rupee</w:t>
            </w:r>
          </w:p>
        </w:tc>
        <w:tc>
          <w:tcPr>
            <w:tcW w:w="1350" w:type="dxa"/>
          </w:tcPr>
          <w:p w14:paraId="0AD717E1"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w:t>
            </w:r>
          </w:p>
        </w:tc>
        <w:tc>
          <w:tcPr>
            <w:tcW w:w="2673" w:type="dxa"/>
          </w:tcPr>
          <w:p w14:paraId="78BBD69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w:t>
            </w:r>
          </w:p>
        </w:tc>
        <w:tc>
          <w:tcPr>
            <w:tcW w:w="2889" w:type="dxa"/>
          </w:tcPr>
          <w:p w14:paraId="5925815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10,000,000</w:t>
            </w:r>
          </w:p>
        </w:tc>
      </w:tr>
      <w:tr w:rsidR="004B4C79" w14:paraId="1CD199FC" w14:textId="77777777" w:rsidTr="002A6416">
        <w:trPr>
          <w:trHeight w:val="236"/>
        </w:trPr>
        <w:tc>
          <w:tcPr>
            <w:tcW w:w="1809" w:type="dxa"/>
          </w:tcPr>
          <w:p w14:paraId="2A538EF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Russian Ruble</w:t>
            </w:r>
          </w:p>
        </w:tc>
        <w:tc>
          <w:tcPr>
            <w:tcW w:w="1350" w:type="dxa"/>
          </w:tcPr>
          <w:p w14:paraId="629FEA4D"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w:t>
            </w:r>
          </w:p>
        </w:tc>
        <w:tc>
          <w:tcPr>
            <w:tcW w:w="2673" w:type="dxa"/>
          </w:tcPr>
          <w:p w14:paraId="2BEC66A3"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w:t>
            </w:r>
          </w:p>
        </w:tc>
        <w:tc>
          <w:tcPr>
            <w:tcW w:w="2889" w:type="dxa"/>
          </w:tcPr>
          <w:p w14:paraId="272A4CD0"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6,600,000</w:t>
            </w:r>
          </w:p>
        </w:tc>
      </w:tr>
    </w:tbl>
    <w:p w14:paraId="300D2AE5" w14:textId="77777777" w:rsidR="00023FE7" w:rsidRDefault="00023FE7" w:rsidP="00F93617">
      <w:pPr>
        <w:pStyle w:val="AppendixBodyText"/>
        <w:spacing w:after="0"/>
        <w:rPr>
          <w:rFonts w:ascii="Tahoma" w:hAnsi="Tahoma" w:cs="Tahoma"/>
          <w:sz w:val="18"/>
          <w:szCs w:val="18"/>
        </w:rPr>
      </w:pPr>
    </w:p>
    <w:p w14:paraId="04335E93"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SA-spend-based incidents are earned based on server and desktop SA spend under a qualifying Select or Enterprise enrollment, Select Plus registration, Open Value Agreement or Open License Authorization number.  For </w:t>
      </w:r>
      <w:r w:rsidR="00F30075">
        <w:rPr>
          <w:rFonts w:ascii="Tahoma" w:hAnsi="Tahoma" w:cs="Tahoma"/>
          <w:sz w:val="18"/>
          <w:szCs w:val="18"/>
        </w:rPr>
        <w:t xml:space="preserve">approximately </w:t>
      </w:r>
      <w:r>
        <w:rPr>
          <w:rFonts w:ascii="Tahoma" w:hAnsi="Tahoma" w:cs="Tahoma"/>
          <w:sz w:val="18"/>
          <w:szCs w:val="18"/>
        </w:rPr>
        <w:t xml:space="preserve">each $20,000 of Server and CAL SA spend, we will award one incident.  For </w:t>
      </w:r>
      <w:r w:rsidR="00F30075">
        <w:rPr>
          <w:rFonts w:ascii="Tahoma" w:hAnsi="Tahoma" w:cs="Tahoma"/>
          <w:sz w:val="18"/>
          <w:szCs w:val="18"/>
        </w:rPr>
        <w:t xml:space="preserve">approximately </w:t>
      </w:r>
      <w:r>
        <w:rPr>
          <w:rFonts w:ascii="Tahoma" w:hAnsi="Tahoma" w:cs="Tahoma"/>
          <w:sz w:val="18"/>
          <w:szCs w:val="18"/>
        </w:rPr>
        <w:t xml:space="preserve">each $200,000 of SA spend in the Systems and Applications Pools, we will award one incident.  The table below shows the </w:t>
      </w:r>
      <w:r w:rsidR="00F30075">
        <w:rPr>
          <w:rFonts w:ascii="Tahoma" w:hAnsi="Tahoma" w:cs="Tahoma"/>
          <w:sz w:val="18"/>
          <w:szCs w:val="18"/>
        </w:rPr>
        <w:t xml:space="preserve">approximate </w:t>
      </w:r>
      <w:r>
        <w:rPr>
          <w:rFonts w:ascii="Tahoma" w:hAnsi="Tahoma" w:cs="Tahoma"/>
          <w:sz w:val="18"/>
          <w:szCs w:val="18"/>
        </w:rPr>
        <w:t>currency equivalents for SA-spend-based awards for agreements based in currencies other than USD.  Due to the fluctuation of exchange rates, this table is subject to change.</w:t>
      </w:r>
    </w:p>
    <w:p w14:paraId="41BFD68A" w14:textId="77777777" w:rsidR="00023FE7" w:rsidRDefault="00023FE7" w:rsidP="00F42FB8">
      <w:pPr>
        <w:pStyle w:val="AppendixBodyText"/>
        <w:spacing w:after="0"/>
        <w:rPr>
          <w:rFonts w:ascii="Tahoma" w:hAnsi="Tahoma" w:cs="Tahoma"/>
          <w:sz w:val="18"/>
          <w:szCs w:val="18"/>
        </w:rPr>
      </w:pPr>
    </w:p>
    <w:p w14:paraId="77963B41"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Incidents are allotted over the term of the Software Assurance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Software Assurance coverage.  Phone Support Incidents may not be transferred between enrollments or agreements.</w:t>
      </w:r>
    </w:p>
    <w:p w14:paraId="596C259F" w14:textId="77777777" w:rsidR="00023FE7" w:rsidRDefault="00023FE7" w:rsidP="00F42FB8">
      <w:pPr>
        <w:pStyle w:val="AppendixBodyText"/>
        <w:spacing w:after="0"/>
        <w:rPr>
          <w:rFonts w:ascii="Tahoma" w:hAnsi="Tahoma" w:cs="Tahoma"/>
          <w:sz w:val="18"/>
          <w:szCs w:val="18"/>
        </w:rPr>
      </w:pPr>
    </w:p>
    <w:p w14:paraId="24EC2C17"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Access to local phone support is available during business hours*</w:t>
      </w:r>
      <w:r>
        <w:rPr>
          <w:rFonts w:ascii="Tahoma" w:hAnsi="Tahoma" w:cs="Tahoma"/>
          <w:sz w:val="18"/>
          <w:szCs w:val="18"/>
          <w:vertAlign w:val="superscript"/>
        </w:rPr>
        <w:t>(1)</w:t>
      </w:r>
      <w:r>
        <w:rPr>
          <w:rFonts w:ascii="Tahoma" w:hAnsi="Tahoma" w:cs="Tahoma"/>
          <w:sz w:val="18"/>
          <w:szCs w:val="18"/>
        </w:rPr>
        <w:t xml:space="preserve">.  After-hours phone support may be provided through regional and international support centers.  After-hours phone support can only be used to initiate business critical support requests.  Business hours are determined on a region-by-region basis. Customers’ Microsoft representatives can provide the defined business hours in the customers’ region or country.  Phone support assistance is not available in all languages in all regions. </w:t>
      </w:r>
    </w:p>
    <w:p w14:paraId="13643457" w14:textId="77777777" w:rsidR="00023FE7" w:rsidRDefault="00023FE7" w:rsidP="00077CE5">
      <w:pPr>
        <w:pStyle w:val="AppendixBodyText"/>
        <w:spacing w:after="0"/>
        <w:rPr>
          <w:rFonts w:ascii="Tahoma" w:hAnsi="Tahoma" w:cs="Tahom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9"/>
        <w:gridCol w:w="2081"/>
      </w:tblGrid>
      <w:tr w:rsidR="00023FE7" w14:paraId="4948891B" w14:textId="77777777" w:rsidTr="002A6416">
        <w:trPr>
          <w:cantSplit/>
          <w:trHeight w:val="20"/>
        </w:trPr>
        <w:tc>
          <w:tcPr>
            <w:tcW w:w="4710" w:type="dxa"/>
            <w:gridSpan w:val="2"/>
            <w:tcBorders>
              <w:top w:val="single" w:sz="8" w:space="0" w:color="auto"/>
              <w:left w:val="single" w:sz="8" w:space="0" w:color="auto"/>
              <w:bottom w:val="single" w:sz="8" w:space="0" w:color="auto"/>
              <w:right w:val="single" w:sz="8" w:space="0" w:color="auto"/>
            </w:tcBorders>
            <w:shd w:val="clear" w:color="auto" w:fill="FFCC99"/>
            <w:vAlign w:val="center"/>
          </w:tcPr>
          <w:p w14:paraId="0638BA1C" w14:textId="77777777" w:rsidR="00023FE7" w:rsidRDefault="00023FE7">
            <w:pPr>
              <w:pStyle w:val="AppendixBodyText"/>
              <w:rPr>
                <w:rFonts w:ascii="Tahoma" w:hAnsi="Tahoma" w:cs="Tahoma"/>
                <w:b/>
                <w:bCs/>
                <w:vertAlign w:val="superscript"/>
              </w:rPr>
            </w:pPr>
            <w:r>
              <w:rPr>
                <w:rFonts w:ascii="Tahoma" w:hAnsi="Tahoma" w:cs="Tahoma"/>
                <w:b/>
                <w:bCs/>
              </w:rPr>
              <w:t>*(1) Business Hour Variations by Region</w:t>
            </w:r>
          </w:p>
        </w:tc>
      </w:tr>
      <w:tr w:rsidR="00023FE7" w14:paraId="4858413D" w14:textId="77777777" w:rsidTr="002A6416">
        <w:trPr>
          <w:cantSplit/>
          <w:trHeight w:val="20"/>
        </w:trPr>
        <w:tc>
          <w:tcPr>
            <w:tcW w:w="2629" w:type="dxa"/>
            <w:tcBorders>
              <w:top w:val="single" w:sz="8" w:space="0" w:color="auto"/>
            </w:tcBorders>
          </w:tcPr>
          <w:p w14:paraId="7EC0AED7" w14:textId="77777777" w:rsidR="00023FE7" w:rsidRDefault="00023FE7">
            <w:pPr>
              <w:pStyle w:val="AppendixBodyText"/>
              <w:rPr>
                <w:rFonts w:ascii="Tahoma" w:hAnsi="Tahoma" w:cs="Tahoma"/>
                <w:sz w:val="18"/>
                <w:szCs w:val="18"/>
              </w:rPr>
            </w:pPr>
            <w:r>
              <w:rPr>
                <w:rFonts w:ascii="Tahoma" w:hAnsi="Tahoma" w:cs="Tahoma"/>
                <w:sz w:val="18"/>
                <w:szCs w:val="18"/>
              </w:rPr>
              <w:t>Americas</w:t>
            </w:r>
          </w:p>
        </w:tc>
        <w:tc>
          <w:tcPr>
            <w:tcW w:w="2081" w:type="dxa"/>
            <w:tcBorders>
              <w:top w:val="single" w:sz="8" w:space="0" w:color="auto"/>
            </w:tcBorders>
          </w:tcPr>
          <w:p w14:paraId="41006CBC" w14:textId="77777777" w:rsidR="00023FE7" w:rsidRDefault="00023FE7">
            <w:pPr>
              <w:pStyle w:val="AppendixBodyText"/>
              <w:rPr>
                <w:rFonts w:ascii="Tahoma" w:hAnsi="Tahoma" w:cs="Tahoma"/>
                <w:sz w:val="18"/>
                <w:szCs w:val="18"/>
              </w:rPr>
            </w:pPr>
            <w:r>
              <w:rPr>
                <w:rFonts w:ascii="Tahoma" w:hAnsi="Tahoma" w:cs="Tahoma"/>
                <w:sz w:val="18"/>
                <w:szCs w:val="18"/>
              </w:rPr>
              <w:t>M-F 6AM-6PM (PST)</w:t>
            </w:r>
          </w:p>
        </w:tc>
      </w:tr>
      <w:tr w:rsidR="00023FE7" w14:paraId="32D71BED" w14:textId="77777777" w:rsidTr="002A6416">
        <w:trPr>
          <w:cantSplit/>
          <w:trHeight w:val="20"/>
        </w:trPr>
        <w:tc>
          <w:tcPr>
            <w:tcW w:w="2629" w:type="dxa"/>
          </w:tcPr>
          <w:p w14:paraId="7CCB8BEF" w14:textId="77777777" w:rsidR="00023FE7" w:rsidRDefault="00023FE7">
            <w:pPr>
              <w:pStyle w:val="AppendixBodyText"/>
              <w:rPr>
                <w:rFonts w:ascii="Tahoma" w:hAnsi="Tahoma" w:cs="Tahoma"/>
                <w:sz w:val="18"/>
                <w:szCs w:val="18"/>
              </w:rPr>
            </w:pPr>
            <w:r>
              <w:rPr>
                <w:rFonts w:ascii="Tahoma" w:hAnsi="Tahoma" w:cs="Tahoma"/>
                <w:sz w:val="18"/>
                <w:szCs w:val="18"/>
              </w:rPr>
              <w:t>EMEA</w:t>
            </w:r>
          </w:p>
        </w:tc>
        <w:tc>
          <w:tcPr>
            <w:tcW w:w="2081" w:type="dxa"/>
          </w:tcPr>
          <w:p w14:paraId="27C45AAB" w14:textId="77777777" w:rsidR="00023FE7" w:rsidRDefault="00023FE7">
            <w:pPr>
              <w:pStyle w:val="AppendixBodyText"/>
              <w:rPr>
                <w:rFonts w:ascii="Tahoma" w:hAnsi="Tahoma" w:cs="Tahoma"/>
                <w:sz w:val="18"/>
                <w:szCs w:val="18"/>
              </w:rPr>
            </w:pPr>
            <w:r>
              <w:rPr>
                <w:rFonts w:ascii="Tahoma" w:hAnsi="Tahoma" w:cs="Tahoma"/>
                <w:sz w:val="18"/>
                <w:szCs w:val="18"/>
              </w:rPr>
              <w:t>M-F 8AM-6PM (GMT)</w:t>
            </w:r>
          </w:p>
        </w:tc>
      </w:tr>
      <w:tr w:rsidR="00023FE7" w14:paraId="70B03C03" w14:textId="77777777" w:rsidTr="002A6416">
        <w:trPr>
          <w:cantSplit/>
          <w:trHeight w:val="20"/>
        </w:trPr>
        <w:tc>
          <w:tcPr>
            <w:tcW w:w="2629" w:type="dxa"/>
          </w:tcPr>
          <w:p w14:paraId="015729B8" w14:textId="77777777" w:rsidR="00023FE7" w:rsidRDefault="00023FE7">
            <w:pPr>
              <w:pStyle w:val="AppendixBodyText"/>
              <w:rPr>
                <w:rFonts w:ascii="Tahoma" w:hAnsi="Tahoma" w:cs="Tahoma"/>
                <w:sz w:val="18"/>
                <w:szCs w:val="18"/>
              </w:rPr>
            </w:pPr>
            <w:r>
              <w:rPr>
                <w:rFonts w:ascii="Tahoma" w:hAnsi="Tahoma" w:cs="Tahoma"/>
                <w:sz w:val="18"/>
                <w:szCs w:val="18"/>
              </w:rPr>
              <w:t>Australia/New Zealand</w:t>
            </w:r>
          </w:p>
        </w:tc>
        <w:tc>
          <w:tcPr>
            <w:tcW w:w="2081" w:type="dxa"/>
          </w:tcPr>
          <w:p w14:paraId="07E82A6D" w14:textId="77777777" w:rsidR="00023FE7" w:rsidRDefault="00023FE7">
            <w:pPr>
              <w:pStyle w:val="AppendixBodyText"/>
              <w:rPr>
                <w:rFonts w:ascii="Tahoma" w:hAnsi="Tahoma" w:cs="Tahoma"/>
                <w:sz w:val="18"/>
                <w:szCs w:val="18"/>
              </w:rPr>
            </w:pPr>
            <w:r>
              <w:rPr>
                <w:rFonts w:ascii="Tahoma" w:hAnsi="Tahoma" w:cs="Tahoma"/>
                <w:sz w:val="18"/>
                <w:szCs w:val="18"/>
              </w:rPr>
              <w:t>M-F 7AM-6PM</w:t>
            </w:r>
          </w:p>
        </w:tc>
      </w:tr>
      <w:tr w:rsidR="00023FE7" w14:paraId="1140603E" w14:textId="77777777" w:rsidTr="002A6416">
        <w:trPr>
          <w:cantSplit/>
          <w:trHeight w:val="20"/>
        </w:trPr>
        <w:tc>
          <w:tcPr>
            <w:tcW w:w="2629" w:type="dxa"/>
          </w:tcPr>
          <w:p w14:paraId="33FB2F12" w14:textId="77777777" w:rsidR="00023FE7" w:rsidRDefault="00023FE7">
            <w:pPr>
              <w:pStyle w:val="AppendixBodyText"/>
              <w:rPr>
                <w:rFonts w:ascii="Tahoma" w:hAnsi="Tahoma" w:cs="Tahoma"/>
                <w:sz w:val="18"/>
                <w:szCs w:val="18"/>
              </w:rPr>
            </w:pPr>
            <w:r>
              <w:rPr>
                <w:rFonts w:ascii="Tahoma" w:hAnsi="Tahoma" w:cs="Tahoma"/>
                <w:sz w:val="18"/>
                <w:szCs w:val="18"/>
              </w:rPr>
              <w:t>Japan</w:t>
            </w:r>
          </w:p>
        </w:tc>
        <w:tc>
          <w:tcPr>
            <w:tcW w:w="2081" w:type="dxa"/>
          </w:tcPr>
          <w:p w14:paraId="46499E08" w14:textId="77777777" w:rsidR="00023FE7" w:rsidRDefault="00023FE7">
            <w:pPr>
              <w:pStyle w:val="AppendixBodyText"/>
              <w:rPr>
                <w:rFonts w:ascii="Tahoma" w:hAnsi="Tahoma" w:cs="Tahoma"/>
                <w:sz w:val="18"/>
                <w:szCs w:val="18"/>
              </w:rPr>
            </w:pPr>
            <w:r>
              <w:rPr>
                <w:rFonts w:ascii="Tahoma" w:hAnsi="Tahoma" w:cs="Tahoma"/>
                <w:sz w:val="18"/>
                <w:szCs w:val="18"/>
              </w:rPr>
              <w:t>M-F 9:30AM-7PM</w:t>
            </w:r>
          </w:p>
        </w:tc>
      </w:tr>
      <w:tr w:rsidR="00023FE7" w14:paraId="5EE04F65" w14:textId="77777777" w:rsidTr="002A6416">
        <w:trPr>
          <w:cantSplit/>
          <w:trHeight w:val="20"/>
        </w:trPr>
        <w:tc>
          <w:tcPr>
            <w:tcW w:w="2629" w:type="dxa"/>
          </w:tcPr>
          <w:p w14:paraId="6DB8DB00" w14:textId="77777777" w:rsidR="00023FE7" w:rsidRDefault="00023FE7">
            <w:pPr>
              <w:pStyle w:val="AppendixBodyText"/>
              <w:rPr>
                <w:rFonts w:ascii="Tahoma" w:hAnsi="Tahoma" w:cs="Tahoma"/>
                <w:sz w:val="18"/>
                <w:szCs w:val="18"/>
              </w:rPr>
            </w:pPr>
            <w:r>
              <w:rPr>
                <w:rFonts w:ascii="Tahoma" w:hAnsi="Tahoma" w:cs="Tahoma"/>
                <w:sz w:val="18"/>
                <w:szCs w:val="18"/>
              </w:rPr>
              <w:t>Asia</w:t>
            </w:r>
          </w:p>
        </w:tc>
        <w:tc>
          <w:tcPr>
            <w:tcW w:w="2081" w:type="dxa"/>
          </w:tcPr>
          <w:p w14:paraId="67B67CD8" w14:textId="77777777" w:rsidR="00023FE7" w:rsidRDefault="00023FE7">
            <w:pPr>
              <w:pStyle w:val="AppendixBodyText"/>
              <w:rPr>
                <w:rFonts w:ascii="Tahoma" w:hAnsi="Tahoma" w:cs="Tahoma"/>
                <w:sz w:val="18"/>
                <w:szCs w:val="18"/>
              </w:rPr>
            </w:pPr>
            <w:r>
              <w:rPr>
                <w:rFonts w:ascii="Tahoma" w:hAnsi="Tahoma" w:cs="Tahoma"/>
                <w:sz w:val="18"/>
                <w:szCs w:val="18"/>
              </w:rPr>
              <w:t>M-F 9AM-6PM</w:t>
            </w:r>
          </w:p>
        </w:tc>
      </w:tr>
    </w:tbl>
    <w:p w14:paraId="5E52C93B" w14:textId="77777777" w:rsidR="0034219A" w:rsidRPr="00F93617" w:rsidRDefault="0034219A" w:rsidP="00F42FB8">
      <w:pPr>
        <w:rPr>
          <w:rFonts w:cs="Tahoma"/>
          <w:sz w:val="20"/>
          <w:szCs w:val="20"/>
        </w:rPr>
      </w:pPr>
      <w:bookmarkStart w:id="789" w:name="_Toc240899164"/>
    </w:p>
    <w:p w14:paraId="28FEB9B9" w14:textId="77777777" w:rsidR="00023FE7" w:rsidRPr="00DA2788" w:rsidRDefault="00023FE7" w:rsidP="00DA2788">
      <w:pPr>
        <w:spacing w:after="60"/>
        <w:rPr>
          <w:rFonts w:cs="Tahoma"/>
          <w:b/>
          <w:szCs w:val="20"/>
        </w:rPr>
      </w:pPr>
      <w:r w:rsidRPr="00DA2788">
        <w:rPr>
          <w:rFonts w:cs="Tahoma"/>
          <w:b/>
          <w:szCs w:val="20"/>
        </w:rPr>
        <w:t>Web-based Incidents</w:t>
      </w:r>
      <w:bookmarkEnd w:id="789"/>
      <w:r w:rsidR="00DA2788" w:rsidRPr="00DA2788">
        <w:rPr>
          <w:rFonts w:cs="Tahoma"/>
          <w:b/>
          <w:szCs w:val="20"/>
        </w:rPr>
        <w:t xml:space="preserve"> </w:t>
      </w:r>
    </w:p>
    <w:p w14:paraId="4F27A727"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Academic Open License, Campus </w:t>
      </w:r>
      <w:r w:rsidR="00394D2B">
        <w:rPr>
          <w:rFonts w:ascii="Tahoma" w:hAnsi="Tahoma" w:cs="Tahoma"/>
          <w:sz w:val="18"/>
          <w:szCs w:val="18"/>
        </w:rPr>
        <w:t xml:space="preserve">and </w:t>
      </w:r>
      <w:r>
        <w:rPr>
          <w:rFonts w:ascii="Tahoma" w:hAnsi="Tahoma" w:cs="Tahoma"/>
          <w:sz w:val="18"/>
          <w:szCs w:val="18"/>
        </w:rPr>
        <w:t>School Agreement</w:t>
      </w:r>
      <w:r w:rsidR="00394D2B">
        <w:rPr>
          <w:rFonts w:ascii="Tahoma" w:hAnsi="Tahoma" w:cs="Tahoma"/>
          <w:sz w:val="18"/>
          <w:szCs w:val="18"/>
        </w:rPr>
        <w:t>, Open Value Subscription – Education Solutions,</w:t>
      </w:r>
      <w:r>
        <w:rPr>
          <w:rFonts w:ascii="Tahoma" w:hAnsi="Tahoma" w:cs="Tahoma"/>
          <w:sz w:val="18"/>
          <w:szCs w:val="18"/>
        </w:rPr>
        <w:t xml:space="preserve"> and Open License) with Standard and Enterprise Editions of server software products covered with Software Assurance have access to electronic web-based Problem Resolution Support services on an as needed basis.  Access to the electronic support sites is available 24 hours per day, 7 days a week, though responses will occur during Business Hours.  As such, Web-based Incidents should not be initiated for business critical situations requiring more immediate assistance. Refer to Business Hour Variations by Region in above section “Phone Support Incident Awards”.</w:t>
      </w:r>
    </w:p>
    <w:p w14:paraId="3F445ECE" w14:textId="77777777" w:rsidR="00023FE7" w:rsidRDefault="00023FE7" w:rsidP="00F42FB8">
      <w:pPr>
        <w:pStyle w:val="AppendixBodyText"/>
        <w:spacing w:after="0"/>
        <w:rPr>
          <w:rFonts w:ascii="Tahoma" w:hAnsi="Tahoma" w:cs="Tahoma"/>
          <w:sz w:val="18"/>
          <w:szCs w:val="18"/>
        </w:rPr>
      </w:pPr>
    </w:p>
    <w:p w14:paraId="3CF5E44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043FAD2" w14:textId="77777777" w:rsidR="00023FE7" w:rsidRDefault="00023FE7" w:rsidP="00F42FB8">
      <w:pPr>
        <w:pStyle w:val="AppendixBodyText"/>
        <w:spacing w:after="0"/>
        <w:rPr>
          <w:rFonts w:ascii="Tahoma" w:hAnsi="Tahoma" w:cs="Tahoma"/>
          <w:sz w:val="18"/>
          <w:szCs w:val="18"/>
        </w:rPr>
      </w:pPr>
    </w:p>
    <w:p w14:paraId="0AFA2182"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Software Assurance is required for both server software and related CALs for Web Support incidents. Customers may only submit web-based Problem Resolution Support requests on those licensed copies of server software covered with Software Assurance.</w:t>
      </w:r>
    </w:p>
    <w:p w14:paraId="38E43C30" w14:textId="77777777" w:rsidR="00023FE7" w:rsidRDefault="00023FE7" w:rsidP="00F42FB8">
      <w:pPr>
        <w:pStyle w:val="AppendixBodyText"/>
        <w:spacing w:after="0"/>
        <w:rPr>
          <w:rFonts w:ascii="Tahoma" w:hAnsi="Tahoma" w:cs="Tahoma"/>
          <w:sz w:val="18"/>
          <w:szCs w:val="18"/>
        </w:rPr>
      </w:pPr>
    </w:p>
    <w:p w14:paraId="26E5CD9D"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Web Support incidents are not transferable across licenses.  Please consult the product use rights for further details on assigning or reassigning licenses to physical servers.</w:t>
      </w:r>
    </w:p>
    <w:p w14:paraId="590DC126" w14:textId="77777777" w:rsidR="00697E59" w:rsidRPr="00F93617" w:rsidRDefault="00697E59" w:rsidP="00F42FB8">
      <w:pPr>
        <w:rPr>
          <w:rFonts w:cs="Tahoma"/>
          <w:szCs w:val="20"/>
        </w:rPr>
      </w:pPr>
      <w:bookmarkStart w:id="790" w:name="_Toc240899165"/>
    </w:p>
    <w:p w14:paraId="7FB7A2B9" w14:textId="77777777" w:rsidR="00023FE7" w:rsidRPr="00F93617" w:rsidRDefault="00023FE7" w:rsidP="00F93617">
      <w:pPr>
        <w:spacing w:after="60"/>
        <w:rPr>
          <w:rFonts w:cs="Tahoma"/>
          <w:b/>
          <w:szCs w:val="20"/>
        </w:rPr>
      </w:pPr>
      <w:r w:rsidRPr="00F93617">
        <w:rPr>
          <w:rFonts w:cs="Tahoma"/>
          <w:b/>
          <w:szCs w:val="20"/>
        </w:rPr>
        <w:t>Support Contacts</w:t>
      </w:r>
      <w:bookmarkEnd w:id="790"/>
    </w:p>
    <w:p w14:paraId="42EA7DD5"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The number of permitted support contacts varies by Volume Licensing program and number of licenses covered under Software Assurance, as shown below.  Contacts must be named individuals and can include individuals from outside the customer’s organization.  However, an organization, department or group name may not be listed as a contact.</w:t>
      </w:r>
    </w:p>
    <w:p w14:paraId="38EA1A23" w14:textId="77777777" w:rsidR="00077CE5" w:rsidRDefault="00077CE5" w:rsidP="00F93617">
      <w:pPr>
        <w:pStyle w:val="AppendixBodyText"/>
        <w:spacing w:after="0"/>
        <w:rPr>
          <w:rFonts w:ascii="Tahoma" w:hAnsi="Tahoma" w:cs="Tahoma"/>
          <w:sz w:val="18"/>
          <w:szCs w:val="18"/>
        </w:rPr>
      </w:pPr>
    </w:p>
    <w:p w14:paraId="07F98EAE" w14:textId="77777777" w:rsidR="002A5CC2" w:rsidRPr="00E03856" w:rsidRDefault="002A5CC2">
      <w:pPr>
        <w:pStyle w:val="AppendixBodyText"/>
        <w:rPr>
          <w:rFonts w:ascii="Tahoma" w:hAnsi="Tahoma" w:cs="Tahoma"/>
          <w:sz w:val="2"/>
          <w:szCs w:val="18"/>
        </w:rPr>
      </w:pPr>
    </w:p>
    <w:tbl>
      <w:tblPr>
        <w:tblW w:w="95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00"/>
        <w:gridCol w:w="1087"/>
        <w:gridCol w:w="1080"/>
        <w:gridCol w:w="1170"/>
        <w:gridCol w:w="1170"/>
        <w:gridCol w:w="1170"/>
        <w:gridCol w:w="1170"/>
      </w:tblGrid>
      <w:tr w:rsidR="00023FE7" w14:paraId="3305020A" w14:textId="77777777" w:rsidTr="007E466C">
        <w:trPr>
          <w:trHeight w:val="178"/>
        </w:trPr>
        <w:tc>
          <w:tcPr>
            <w:tcW w:w="2700" w:type="dxa"/>
            <w:tcBorders>
              <w:top w:val="single" w:sz="8" w:space="0" w:color="auto"/>
              <w:left w:val="single" w:sz="8" w:space="0" w:color="auto"/>
              <w:bottom w:val="single" w:sz="8" w:space="0" w:color="auto"/>
              <w:right w:val="single" w:sz="8" w:space="0" w:color="auto"/>
            </w:tcBorders>
            <w:shd w:val="clear" w:color="auto" w:fill="FFCC99"/>
            <w:vAlign w:val="center"/>
          </w:tcPr>
          <w:p w14:paraId="0BE35426" w14:textId="77777777" w:rsidR="00023FE7" w:rsidRDefault="00023FE7">
            <w:pPr>
              <w:pStyle w:val="AppendixBodyText"/>
              <w:rPr>
                <w:rFonts w:ascii="Tahoma" w:hAnsi="Tahoma" w:cs="Tahoma"/>
                <w:b/>
                <w:bCs/>
              </w:rPr>
            </w:pPr>
            <w:r>
              <w:rPr>
                <w:rFonts w:ascii="Tahoma" w:hAnsi="Tahoma" w:cs="Tahoma"/>
                <w:b/>
                <w:bCs/>
              </w:rPr>
              <w:t>Benefits</w:t>
            </w:r>
          </w:p>
        </w:tc>
        <w:tc>
          <w:tcPr>
            <w:tcW w:w="1087" w:type="dxa"/>
            <w:tcBorders>
              <w:top w:val="single" w:sz="8" w:space="0" w:color="auto"/>
              <w:left w:val="single" w:sz="8" w:space="0" w:color="auto"/>
              <w:bottom w:val="single" w:sz="8" w:space="0" w:color="auto"/>
              <w:right w:val="single" w:sz="8" w:space="0" w:color="auto"/>
            </w:tcBorders>
            <w:shd w:val="clear" w:color="auto" w:fill="FFCC99"/>
            <w:vAlign w:val="center"/>
          </w:tcPr>
          <w:p w14:paraId="2B1FEC5B" w14:textId="77777777" w:rsidR="00023FE7" w:rsidRDefault="00023FE7">
            <w:pPr>
              <w:pStyle w:val="AppendixBodyText"/>
              <w:rPr>
                <w:rFonts w:ascii="Tahoma" w:hAnsi="Tahoma" w:cs="Tahoma"/>
                <w:b/>
                <w:bCs/>
              </w:rPr>
            </w:pPr>
            <w:r>
              <w:rPr>
                <w:rFonts w:ascii="Tahoma" w:hAnsi="Tahoma" w:cs="Tahoma"/>
                <w:b/>
                <w:bCs/>
              </w:rPr>
              <w:t>Open License</w:t>
            </w:r>
          </w:p>
        </w:tc>
        <w:tc>
          <w:tcPr>
            <w:tcW w:w="1080" w:type="dxa"/>
            <w:tcBorders>
              <w:top w:val="single" w:sz="8" w:space="0" w:color="auto"/>
              <w:left w:val="single" w:sz="8" w:space="0" w:color="auto"/>
              <w:bottom w:val="single" w:sz="8" w:space="0" w:color="auto"/>
              <w:right w:val="single" w:sz="8" w:space="0" w:color="auto"/>
            </w:tcBorders>
            <w:shd w:val="clear" w:color="auto" w:fill="FFCC99"/>
            <w:vAlign w:val="center"/>
          </w:tcPr>
          <w:p w14:paraId="02BB1B88" w14:textId="77777777" w:rsidR="00023FE7" w:rsidRDefault="00023FE7" w:rsidP="007E466C">
            <w:pPr>
              <w:pStyle w:val="AppendixBodyText"/>
              <w:spacing w:before="120" w:after="120"/>
              <w:rPr>
                <w:rFonts w:ascii="Tahoma" w:hAnsi="Tahoma" w:cs="Tahoma"/>
                <w:b/>
              </w:rPr>
            </w:pPr>
            <w:r>
              <w:rPr>
                <w:rFonts w:ascii="Tahoma" w:hAnsi="Tahoma" w:cs="Tahoma"/>
                <w:b/>
                <w:bCs/>
              </w:rPr>
              <w:t>Open Value(1)</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F1BD3EC" w14:textId="77777777" w:rsidR="00023FE7" w:rsidRDefault="00023FE7">
            <w:pPr>
              <w:pStyle w:val="AppendixBodyText"/>
              <w:rPr>
                <w:rFonts w:ascii="Tahoma" w:hAnsi="Tahoma" w:cs="Tahoma"/>
                <w:b/>
                <w:bCs/>
              </w:rPr>
            </w:pPr>
            <w:r>
              <w:rPr>
                <w:rFonts w:ascii="Tahoma" w:hAnsi="Tahoma" w:cs="Tahoma"/>
                <w:b/>
                <w:bCs/>
              </w:rPr>
              <w:t>Select License/Select Plus/EA</w:t>
            </w:r>
          </w:p>
          <w:p w14:paraId="499DE252" w14:textId="77777777" w:rsidR="00023FE7" w:rsidRDefault="00023FE7">
            <w:pPr>
              <w:pStyle w:val="AppendixBodyText"/>
              <w:rPr>
                <w:rFonts w:ascii="Tahoma" w:hAnsi="Tahoma" w:cs="Tahoma"/>
                <w:b/>
                <w:bCs/>
              </w:rPr>
            </w:pPr>
            <w:r>
              <w:rPr>
                <w:rFonts w:ascii="Tahoma" w:hAnsi="Tahoma" w:cs="Tahoma"/>
                <w:b/>
                <w:bCs/>
              </w:rPr>
              <w:t>Level A</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49004F9C" w14:textId="77777777" w:rsidR="00023FE7" w:rsidRDefault="00023FE7">
            <w:pPr>
              <w:pStyle w:val="AppendixBodyText"/>
              <w:rPr>
                <w:rFonts w:ascii="Tahoma" w:hAnsi="Tahoma" w:cs="Tahoma"/>
                <w:b/>
                <w:bCs/>
              </w:rPr>
            </w:pPr>
            <w:r>
              <w:rPr>
                <w:rFonts w:ascii="Tahoma" w:hAnsi="Tahoma" w:cs="Tahoma"/>
                <w:b/>
                <w:bCs/>
              </w:rPr>
              <w:t>Select License/Select Plus /EA</w:t>
            </w:r>
          </w:p>
          <w:p w14:paraId="2BFAFC20" w14:textId="77777777" w:rsidR="00023FE7" w:rsidRDefault="00023FE7">
            <w:pPr>
              <w:pStyle w:val="AppendixBodyText"/>
              <w:rPr>
                <w:rFonts w:ascii="Tahoma" w:hAnsi="Tahoma" w:cs="Tahoma"/>
                <w:b/>
                <w:bCs/>
              </w:rPr>
            </w:pPr>
            <w:r>
              <w:rPr>
                <w:rFonts w:ascii="Tahoma" w:hAnsi="Tahoma" w:cs="Tahoma"/>
                <w:b/>
                <w:bCs/>
              </w:rPr>
              <w:t>Level B</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6A7130B" w14:textId="77777777" w:rsidR="00023FE7" w:rsidRDefault="00023FE7">
            <w:pPr>
              <w:pStyle w:val="AppendixBodyText"/>
              <w:rPr>
                <w:rFonts w:ascii="Tahoma" w:hAnsi="Tahoma" w:cs="Tahoma"/>
                <w:b/>
                <w:bCs/>
              </w:rPr>
            </w:pPr>
            <w:r>
              <w:rPr>
                <w:rFonts w:ascii="Tahoma" w:hAnsi="Tahoma" w:cs="Tahoma"/>
                <w:b/>
                <w:bCs/>
              </w:rPr>
              <w:t>Select License/Select Plus /EA</w:t>
            </w:r>
          </w:p>
          <w:p w14:paraId="62926868" w14:textId="77777777" w:rsidR="00023FE7" w:rsidRDefault="00023FE7">
            <w:pPr>
              <w:pStyle w:val="AppendixBodyText"/>
              <w:rPr>
                <w:rFonts w:ascii="Tahoma" w:hAnsi="Tahoma" w:cs="Tahoma"/>
                <w:b/>
                <w:bCs/>
              </w:rPr>
            </w:pPr>
            <w:r>
              <w:rPr>
                <w:rFonts w:ascii="Tahoma" w:hAnsi="Tahoma" w:cs="Tahoma"/>
                <w:b/>
                <w:bCs/>
              </w:rPr>
              <w:t>Level C</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25BC4EB3" w14:textId="77777777" w:rsidR="00023FE7" w:rsidRDefault="00023FE7">
            <w:pPr>
              <w:pStyle w:val="AppendixBodyText"/>
              <w:rPr>
                <w:rFonts w:ascii="Tahoma" w:hAnsi="Tahoma" w:cs="Tahoma"/>
                <w:b/>
                <w:bCs/>
              </w:rPr>
            </w:pPr>
            <w:r>
              <w:rPr>
                <w:rFonts w:ascii="Tahoma" w:hAnsi="Tahoma" w:cs="Tahoma"/>
                <w:b/>
                <w:bCs/>
              </w:rPr>
              <w:t>Select License/Select Plus /EA</w:t>
            </w:r>
          </w:p>
          <w:p w14:paraId="4423F89A" w14:textId="77777777" w:rsidR="00023FE7" w:rsidRDefault="00023FE7">
            <w:pPr>
              <w:pStyle w:val="AppendixBodyText"/>
              <w:rPr>
                <w:rFonts w:ascii="Tahoma" w:hAnsi="Tahoma" w:cs="Tahoma"/>
                <w:b/>
                <w:bCs/>
              </w:rPr>
            </w:pPr>
            <w:r>
              <w:rPr>
                <w:rFonts w:ascii="Tahoma" w:hAnsi="Tahoma" w:cs="Tahoma"/>
                <w:b/>
                <w:bCs/>
              </w:rPr>
              <w:t>Level D</w:t>
            </w:r>
          </w:p>
        </w:tc>
      </w:tr>
      <w:tr w:rsidR="00023FE7" w14:paraId="58D11DF1" w14:textId="77777777" w:rsidTr="002A6416">
        <w:trPr>
          <w:trHeight w:val="236"/>
        </w:trPr>
        <w:tc>
          <w:tcPr>
            <w:tcW w:w="2700" w:type="dxa"/>
            <w:vAlign w:val="center"/>
          </w:tcPr>
          <w:p w14:paraId="622C0828" w14:textId="77777777" w:rsidR="00023FE7" w:rsidRDefault="00023FE7">
            <w:pPr>
              <w:pStyle w:val="AppendixBodyText"/>
              <w:rPr>
                <w:rFonts w:ascii="Tahoma" w:hAnsi="Tahoma" w:cs="Tahoma"/>
                <w:sz w:val="18"/>
                <w:szCs w:val="18"/>
              </w:rPr>
            </w:pPr>
            <w:r>
              <w:rPr>
                <w:rFonts w:ascii="Tahoma" w:hAnsi="Tahoma" w:cs="Tahoma"/>
                <w:sz w:val="18"/>
                <w:szCs w:val="18"/>
              </w:rPr>
              <w:t># of Problem Resolution Phone Support Contacts</w:t>
            </w:r>
          </w:p>
        </w:tc>
        <w:tc>
          <w:tcPr>
            <w:tcW w:w="1087" w:type="dxa"/>
            <w:vAlign w:val="center"/>
          </w:tcPr>
          <w:p w14:paraId="4E41CE28" w14:textId="77777777" w:rsidR="00023FE7" w:rsidRDefault="00620185">
            <w:pPr>
              <w:pStyle w:val="AppendixBodyText"/>
              <w:rPr>
                <w:rFonts w:ascii="Tahoma" w:hAnsi="Tahoma" w:cs="Tahoma"/>
                <w:sz w:val="18"/>
                <w:szCs w:val="18"/>
              </w:rPr>
            </w:pPr>
            <w:r>
              <w:rPr>
                <w:rFonts w:ascii="Tahoma" w:hAnsi="Tahoma" w:cs="Tahoma"/>
                <w:sz w:val="18"/>
                <w:szCs w:val="18"/>
              </w:rPr>
              <w:t>As Needed</w:t>
            </w:r>
          </w:p>
        </w:tc>
        <w:tc>
          <w:tcPr>
            <w:tcW w:w="1080" w:type="dxa"/>
            <w:vAlign w:val="center"/>
          </w:tcPr>
          <w:p w14:paraId="4D8EB663"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76F7D658"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1CE6DAC4"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5F636126"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292E7BE"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r>
      <w:tr w:rsidR="00023FE7" w14:paraId="183C97D9" w14:textId="77777777" w:rsidTr="002A6416">
        <w:trPr>
          <w:trHeight w:val="236"/>
        </w:trPr>
        <w:tc>
          <w:tcPr>
            <w:tcW w:w="2700" w:type="dxa"/>
            <w:vAlign w:val="center"/>
          </w:tcPr>
          <w:p w14:paraId="6976900D" w14:textId="77777777" w:rsidR="00023FE7" w:rsidRDefault="00023FE7">
            <w:pPr>
              <w:pStyle w:val="AppendixBodyText"/>
              <w:rPr>
                <w:rFonts w:ascii="Tahoma" w:hAnsi="Tahoma" w:cs="Tahoma"/>
                <w:sz w:val="18"/>
                <w:szCs w:val="18"/>
              </w:rPr>
            </w:pPr>
            <w:r>
              <w:rPr>
                <w:rFonts w:ascii="Tahoma" w:hAnsi="Tahoma" w:cs="Tahoma"/>
                <w:sz w:val="18"/>
                <w:szCs w:val="18"/>
              </w:rPr>
              <w:t># of Authorized Web Support Contacts</w:t>
            </w:r>
          </w:p>
        </w:tc>
        <w:tc>
          <w:tcPr>
            <w:tcW w:w="1087" w:type="dxa"/>
            <w:vAlign w:val="center"/>
          </w:tcPr>
          <w:p w14:paraId="048129FA" w14:textId="77777777" w:rsidR="00023FE7" w:rsidRDefault="00023FE7">
            <w:pPr>
              <w:pStyle w:val="AppendixBodyText"/>
              <w:rPr>
                <w:rFonts w:ascii="Tahoma" w:hAnsi="Tahoma" w:cs="Tahoma"/>
                <w:sz w:val="18"/>
                <w:szCs w:val="18"/>
              </w:rPr>
            </w:pPr>
            <w:r>
              <w:rPr>
                <w:rFonts w:ascii="Tahoma" w:hAnsi="Tahoma" w:cs="Tahoma"/>
                <w:sz w:val="18"/>
                <w:szCs w:val="18"/>
              </w:rPr>
              <w:t>NA</w:t>
            </w:r>
          </w:p>
        </w:tc>
        <w:tc>
          <w:tcPr>
            <w:tcW w:w="1080" w:type="dxa"/>
            <w:vAlign w:val="center"/>
          </w:tcPr>
          <w:p w14:paraId="6A341AD5" w14:textId="77777777" w:rsidR="00023FE7" w:rsidRDefault="00023FE7">
            <w:pPr>
              <w:pStyle w:val="AppendixBodyText"/>
              <w:rPr>
                <w:rFonts w:ascii="Tahoma" w:hAnsi="Tahoma" w:cs="Tahoma"/>
                <w:sz w:val="18"/>
                <w:szCs w:val="18"/>
              </w:rPr>
            </w:pPr>
            <w:r>
              <w:rPr>
                <w:rFonts w:ascii="Tahoma" w:hAnsi="Tahoma" w:cs="Tahoma"/>
                <w:sz w:val="18"/>
                <w:szCs w:val="18"/>
              </w:rPr>
              <w:t>1</w:t>
            </w:r>
          </w:p>
        </w:tc>
        <w:tc>
          <w:tcPr>
            <w:tcW w:w="1170" w:type="dxa"/>
            <w:vAlign w:val="center"/>
          </w:tcPr>
          <w:p w14:paraId="6BF6545D" w14:textId="77777777" w:rsidR="00023FE7" w:rsidRDefault="00023FE7">
            <w:pPr>
              <w:pStyle w:val="AppendixBodyText"/>
              <w:rPr>
                <w:rFonts w:ascii="Tahoma" w:hAnsi="Tahoma" w:cs="Tahoma"/>
                <w:sz w:val="18"/>
                <w:szCs w:val="18"/>
              </w:rPr>
            </w:pPr>
            <w:r>
              <w:rPr>
                <w:rFonts w:ascii="Tahoma" w:hAnsi="Tahoma" w:cs="Tahoma"/>
                <w:sz w:val="18"/>
                <w:szCs w:val="18"/>
              </w:rPr>
              <w:t>2</w:t>
            </w:r>
          </w:p>
        </w:tc>
        <w:tc>
          <w:tcPr>
            <w:tcW w:w="1170" w:type="dxa"/>
            <w:vAlign w:val="center"/>
          </w:tcPr>
          <w:p w14:paraId="640F5EB5" w14:textId="77777777" w:rsidR="00023FE7" w:rsidRDefault="00023FE7">
            <w:pPr>
              <w:pStyle w:val="AppendixBodyText"/>
              <w:rPr>
                <w:rFonts w:ascii="Tahoma" w:hAnsi="Tahoma" w:cs="Tahoma"/>
                <w:sz w:val="18"/>
                <w:szCs w:val="18"/>
              </w:rPr>
            </w:pPr>
            <w:r>
              <w:rPr>
                <w:rFonts w:ascii="Tahoma" w:hAnsi="Tahoma" w:cs="Tahoma"/>
                <w:sz w:val="18"/>
                <w:szCs w:val="18"/>
              </w:rPr>
              <w:t>4</w:t>
            </w:r>
          </w:p>
        </w:tc>
        <w:tc>
          <w:tcPr>
            <w:tcW w:w="1170" w:type="dxa"/>
            <w:vAlign w:val="center"/>
          </w:tcPr>
          <w:p w14:paraId="3CB12763" w14:textId="77777777" w:rsidR="00023FE7" w:rsidRDefault="00023FE7">
            <w:pPr>
              <w:pStyle w:val="AppendixBodyText"/>
              <w:rPr>
                <w:rFonts w:ascii="Tahoma" w:hAnsi="Tahoma" w:cs="Tahoma"/>
                <w:sz w:val="18"/>
                <w:szCs w:val="18"/>
              </w:rPr>
            </w:pPr>
            <w:r>
              <w:rPr>
                <w:rFonts w:ascii="Tahoma" w:hAnsi="Tahoma" w:cs="Tahoma"/>
                <w:sz w:val="18"/>
                <w:szCs w:val="18"/>
              </w:rPr>
              <w:t>8</w:t>
            </w:r>
          </w:p>
        </w:tc>
        <w:tc>
          <w:tcPr>
            <w:tcW w:w="1170" w:type="dxa"/>
            <w:vAlign w:val="center"/>
          </w:tcPr>
          <w:p w14:paraId="7340CE70" w14:textId="77777777" w:rsidR="00023FE7" w:rsidRDefault="00023FE7">
            <w:pPr>
              <w:pStyle w:val="AppendixBodyText"/>
              <w:rPr>
                <w:rFonts w:ascii="Tahoma" w:hAnsi="Tahoma" w:cs="Tahoma"/>
                <w:sz w:val="18"/>
                <w:szCs w:val="18"/>
              </w:rPr>
            </w:pPr>
            <w:r>
              <w:rPr>
                <w:rFonts w:ascii="Tahoma" w:hAnsi="Tahoma" w:cs="Tahoma"/>
                <w:sz w:val="18"/>
                <w:szCs w:val="18"/>
              </w:rPr>
              <w:t>16</w:t>
            </w:r>
          </w:p>
        </w:tc>
      </w:tr>
    </w:tbl>
    <w:p w14:paraId="679A2EBB" w14:textId="77777777" w:rsidR="00023FE7" w:rsidRPr="00F93617" w:rsidRDefault="00023FE7" w:rsidP="00F42FB8">
      <w:pPr>
        <w:pStyle w:val="AppendixBodyText"/>
        <w:spacing w:after="0"/>
        <w:rPr>
          <w:rFonts w:ascii="Tahoma" w:hAnsi="Tahoma" w:cs="Tahoma"/>
          <w:bCs/>
          <w:sz w:val="18"/>
        </w:rPr>
      </w:pPr>
    </w:p>
    <w:p w14:paraId="20FFA00A" w14:textId="77777777" w:rsidR="001C20C9" w:rsidRPr="00DA2788" w:rsidRDefault="00023FE7" w:rsidP="00F93617">
      <w:pPr>
        <w:spacing w:after="60"/>
        <w:rPr>
          <w:rFonts w:cs="Tahoma"/>
          <w:b/>
          <w:szCs w:val="20"/>
        </w:rPr>
      </w:pPr>
      <w:bookmarkStart w:id="791" w:name="_Toc240899166"/>
      <w:r w:rsidRPr="00DA2788">
        <w:rPr>
          <w:rFonts w:cs="Tahoma"/>
          <w:b/>
          <w:szCs w:val="20"/>
        </w:rPr>
        <w:t>Service Level for Software Assurance Customers</w:t>
      </w:r>
      <w:bookmarkEnd w:id="791"/>
    </w:p>
    <w:p w14:paraId="09AB6CE3" w14:textId="77777777" w:rsidR="00023FE7" w:rsidRPr="00E03856" w:rsidRDefault="00023FE7" w:rsidP="00F42FB8">
      <w:pPr>
        <w:pStyle w:val="AppendixBodyText"/>
        <w:spacing w:after="0"/>
        <w:rPr>
          <w:rFonts w:ascii="Tahoma" w:hAnsi="Tahoma" w:cs="Tahoma"/>
          <w:b/>
          <w:bCs/>
          <w:sz w:val="2"/>
        </w:rPr>
      </w:pPr>
    </w:p>
    <w:p w14:paraId="107CFE5C"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 xml:space="preserve">Requests for support may be submitted via telephone or electronically by a customer’s designated contacts, except for Severity A and B which must be submitted via telephone as set forth below. </w:t>
      </w:r>
    </w:p>
    <w:p w14:paraId="2636C440" w14:textId="77777777" w:rsidR="00F42FB8" w:rsidRDefault="00F42FB8" w:rsidP="00F93617">
      <w:pPr>
        <w:pStyle w:val="AppendixBodyText"/>
        <w:spacing w:after="0"/>
        <w:rPr>
          <w:rFonts w:ascii="Tahoma" w:hAnsi="Tahoma" w:cs="Tahoma"/>
          <w:sz w:val="18"/>
          <w:szCs w:val="18"/>
        </w:rPr>
      </w:pPr>
    </w:p>
    <w:p w14:paraId="1E1380E7" w14:textId="77777777" w:rsidR="00023FE7" w:rsidRPr="00E03856" w:rsidRDefault="00023FE7" w:rsidP="00F42FB8">
      <w:pPr>
        <w:pStyle w:val="AppendixBodyText"/>
        <w:spacing w:after="0"/>
        <w:rPr>
          <w:rFonts w:ascii="Tahoma" w:hAnsi="Tahoma" w:cs="Tahoma"/>
          <w:sz w:val="2"/>
          <w:szCs w:val="18"/>
        </w:rPr>
      </w:pPr>
    </w:p>
    <w:p w14:paraId="6D44D37D"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Customers are responsible for setting the initial severity level in consultation with us and can request a change in severity level at any time.  The incident severity will determine the response levels within Microsoft and estimated response times and customers’ responsibilities are defined in the following table:</w:t>
      </w:r>
    </w:p>
    <w:p w14:paraId="04725DBF" w14:textId="77777777" w:rsidR="00F42FB8" w:rsidRDefault="00F42FB8" w:rsidP="00F93617">
      <w:pPr>
        <w:pStyle w:val="AppendixBodyText"/>
        <w:spacing w:after="0"/>
        <w:rPr>
          <w:rFonts w:ascii="Tahoma" w:hAnsi="Tahoma" w:cs="Tahoma"/>
          <w:sz w:val="18"/>
          <w:szCs w:val="18"/>
        </w:rPr>
      </w:pPr>
    </w:p>
    <w:p w14:paraId="32831B44" w14:textId="77777777" w:rsidR="00023FE7" w:rsidRPr="00E03856" w:rsidRDefault="00023FE7">
      <w:pPr>
        <w:pStyle w:val="AppendixBodyText"/>
        <w:rPr>
          <w:rFonts w:ascii="Tahoma" w:hAnsi="Tahoma" w:cs="Tahoma"/>
          <w:sz w:val="4"/>
        </w:rPr>
      </w:pPr>
    </w:p>
    <w:tbl>
      <w:tblPr>
        <w:tblW w:w="9540" w:type="dxa"/>
        <w:tblInd w:w="108" w:type="dxa"/>
        <w:tblLayout w:type="fixed"/>
        <w:tblCellMar>
          <w:left w:w="0" w:type="dxa"/>
          <w:right w:w="0" w:type="dxa"/>
        </w:tblCellMar>
        <w:tblLook w:val="0000" w:firstRow="0" w:lastRow="0" w:firstColumn="0" w:lastColumn="0" w:noHBand="0" w:noVBand="0"/>
      </w:tblPr>
      <w:tblGrid>
        <w:gridCol w:w="1152"/>
        <w:gridCol w:w="2700"/>
        <w:gridCol w:w="2808"/>
        <w:gridCol w:w="2880"/>
      </w:tblGrid>
      <w:tr w:rsidR="00023FE7" w14:paraId="3336F56D" w14:textId="77777777" w:rsidTr="002A6416">
        <w:trPr>
          <w:trHeight w:val="477"/>
          <w:tblHeader/>
        </w:trPr>
        <w:tc>
          <w:tcPr>
            <w:tcW w:w="1152" w:type="dxa"/>
            <w:tcBorders>
              <w:top w:val="single" w:sz="8" w:space="0" w:color="auto"/>
              <w:left w:val="single" w:sz="8" w:space="0" w:color="auto"/>
              <w:bottom w:val="single" w:sz="8" w:space="0" w:color="auto"/>
              <w:right w:val="single" w:sz="8" w:space="0" w:color="auto"/>
            </w:tcBorders>
            <w:shd w:val="clear" w:color="auto" w:fill="FFCC99"/>
            <w:tcMar>
              <w:top w:w="0" w:type="dxa"/>
              <w:left w:w="108" w:type="dxa"/>
              <w:bottom w:w="0" w:type="dxa"/>
              <w:right w:w="108" w:type="dxa"/>
            </w:tcMar>
            <w:vAlign w:val="center"/>
          </w:tcPr>
          <w:p w14:paraId="6AB9BFFD" w14:textId="77777777" w:rsidR="00023FE7" w:rsidRDefault="00023FE7">
            <w:pPr>
              <w:pStyle w:val="AppendixBodyText"/>
              <w:spacing w:after="0"/>
              <w:jc w:val="center"/>
              <w:rPr>
                <w:rFonts w:ascii="Tahoma" w:hAnsi="Tahoma" w:cs="Tahoma"/>
                <w:b/>
                <w:bCs/>
              </w:rPr>
            </w:pPr>
            <w:r>
              <w:rPr>
                <w:rFonts w:ascii="Tahoma" w:hAnsi="Tahoma" w:cs="Tahoma"/>
                <w:b/>
                <w:bCs/>
              </w:rPr>
              <w:t>Severity</w:t>
            </w:r>
          </w:p>
        </w:tc>
        <w:tc>
          <w:tcPr>
            <w:tcW w:w="270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3074744" w14:textId="77777777" w:rsidR="00023FE7" w:rsidRDefault="00023FE7">
            <w:pPr>
              <w:pStyle w:val="AppendixBodyText"/>
              <w:spacing w:after="0"/>
              <w:jc w:val="center"/>
              <w:rPr>
                <w:rFonts w:ascii="Tahoma" w:hAnsi="Tahoma" w:cs="Tahoma"/>
                <w:b/>
                <w:bCs/>
              </w:rPr>
            </w:pPr>
            <w:r>
              <w:rPr>
                <w:rFonts w:ascii="Tahoma" w:hAnsi="Tahoma" w:cs="Tahoma"/>
                <w:b/>
                <w:bCs/>
              </w:rPr>
              <w:t>Situation</w:t>
            </w:r>
          </w:p>
        </w:tc>
        <w:tc>
          <w:tcPr>
            <w:tcW w:w="2808"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945ED4B" w14:textId="77777777" w:rsidR="00023FE7" w:rsidRDefault="00023FE7">
            <w:pPr>
              <w:pStyle w:val="AppendixBodyText"/>
              <w:spacing w:after="0"/>
              <w:jc w:val="center"/>
              <w:rPr>
                <w:rFonts w:ascii="Tahoma" w:hAnsi="Tahoma" w:cs="Tahoma"/>
                <w:b/>
                <w:bCs/>
              </w:rPr>
            </w:pPr>
            <w:r>
              <w:rPr>
                <w:rFonts w:ascii="Tahoma" w:hAnsi="Tahoma" w:cs="Tahoma"/>
                <w:b/>
                <w:bCs/>
              </w:rPr>
              <w:t>Our Expected Response</w:t>
            </w:r>
          </w:p>
        </w:tc>
        <w:tc>
          <w:tcPr>
            <w:tcW w:w="28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AAD3E2D" w14:textId="77777777" w:rsidR="00023FE7" w:rsidRDefault="00023FE7">
            <w:pPr>
              <w:pStyle w:val="AppendixBodyText"/>
              <w:spacing w:after="0"/>
              <w:jc w:val="center"/>
              <w:rPr>
                <w:rFonts w:ascii="Tahoma" w:hAnsi="Tahoma" w:cs="Tahoma"/>
                <w:b/>
                <w:bCs/>
              </w:rPr>
            </w:pPr>
            <w:r>
              <w:rPr>
                <w:rFonts w:ascii="Tahoma" w:hAnsi="Tahoma" w:cs="Tahoma"/>
                <w:b/>
                <w:bCs/>
              </w:rPr>
              <w:t>Customer’s Expected Response</w:t>
            </w:r>
          </w:p>
        </w:tc>
      </w:tr>
      <w:tr w:rsidR="00023FE7" w14:paraId="5257F3B2"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22F76" w14:textId="77777777" w:rsidR="00023FE7" w:rsidRDefault="00023FE7">
            <w:pPr>
              <w:pStyle w:val="AppendixBodyText"/>
              <w:rPr>
                <w:rFonts w:ascii="Tahoma" w:hAnsi="Tahoma" w:cs="Tahoma"/>
                <w:sz w:val="18"/>
                <w:szCs w:val="18"/>
              </w:rPr>
            </w:pPr>
            <w:r>
              <w:rPr>
                <w:rFonts w:ascii="Tahoma" w:hAnsi="Tahoma" w:cs="Tahoma"/>
                <w:sz w:val="18"/>
                <w:szCs w:val="18"/>
              </w:rPr>
              <w:t xml:space="preserve">A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5D93AC0A"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Critical business impact: </w:t>
            </w:r>
          </w:p>
          <w:p w14:paraId="053BE43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significant loss or degradation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65AF9B26"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2 hour</w:t>
            </w:r>
            <w:r w:rsidR="00DA2788">
              <w:rPr>
                <w:rFonts w:ascii="Tahoma" w:hAnsi="Tahoma" w:cs="Tahoma"/>
                <w:sz w:val="18"/>
                <w:szCs w:val="18"/>
              </w:rPr>
              <w:t>s</w:t>
            </w:r>
            <w:r>
              <w:rPr>
                <w:rFonts w:ascii="Tahoma" w:hAnsi="Tahoma" w:cs="Tahoma"/>
                <w:sz w:val="18"/>
                <w:szCs w:val="18"/>
              </w:rPr>
              <w:t xml:space="preserve"> or less based on support offering</w:t>
            </w:r>
          </w:p>
          <w:p w14:paraId="1CDFFA57"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Microsoft Resources at customer site as required.</w:t>
            </w:r>
          </w:p>
          <w:p w14:paraId="5793A6E8"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lastRenderedPageBreak/>
              <w:t>Continuous effort on a 24x7 basis</w:t>
            </w:r>
          </w:p>
          <w:p w14:paraId="5677012D"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Notification of Senior Managers at Microsoft based on support offering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E74EE98"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lastRenderedPageBreak/>
              <w:t>Allocation of appropriate resources to sustain continuous effort on a 24x7 basis</w:t>
            </w:r>
            <w:r>
              <w:rPr>
                <w:rFonts w:ascii="Tahoma" w:hAnsi="Tahoma" w:cs="Tahoma"/>
                <w:sz w:val="18"/>
                <w:szCs w:val="18"/>
                <w:vertAlign w:val="superscript"/>
              </w:rPr>
              <w:t>2</w:t>
            </w:r>
          </w:p>
          <w:p w14:paraId="56F20F7D"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lastRenderedPageBreak/>
              <w:t>Rapid access and response from change control authority</w:t>
            </w:r>
          </w:p>
          <w:p w14:paraId="1F49192F"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Management notification</w:t>
            </w:r>
          </w:p>
        </w:tc>
      </w:tr>
      <w:tr w:rsidR="00023FE7" w14:paraId="493378C5"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2CC26B" w14:textId="77777777" w:rsidR="00023FE7" w:rsidRDefault="00023FE7">
            <w:pPr>
              <w:pStyle w:val="AppendixBodyText"/>
              <w:rPr>
                <w:rFonts w:ascii="Tahoma" w:hAnsi="Tahoma" w:cs="Tahoma"/>
                <w:sz w:val="18"/>
                <w:szCs w:val="18"/>
              </w:rPr>
            </w:pPr>
            <w:r>
              <w:rPr>
                <w:rFonts w:ascii="Tahoma" w:hAnsi="Tahoma" w:cs="Tahoma"/>
                <w:sz w:val="18"/>
                <w:szCs w:val="18"/>
              </w:rPr>
              <w:lastRenderedPageBreak/>
              <w:t xml:space="preserve">B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372B32A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Moderate business</w:t>
            </w:r>
            <w:r w:rsidR="00DE28FE">
              <w:rPr>
                <w:rFonts w:ascii="Tahoma" w:hAnsi="Tahoma" w:cs="Tahoma"/>
                <w:sz w:val="18"/>
                <w:szCs w:val="18"/>
              </w:rPr>
              <w:t xml:space="preserve"> </w:t>
            </w:r>
            <w:r>
              <w:rPr>
                <w:rFonts w:ascii="Tahoma" w:hAnsi="Tahoma" w:cs="Tahoma"/>
                <w:sz w:val="18"/>
                <w:szCs w:val="18"/>
              </w:rPr>
              <w:t xml:space="preserve">impact: </w:t>
            </w:r>
          </w:p>
          <w:p w14:paraId="0F43EC58"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moderate loss or degradation of services but work can reasonably continue in an impaired manner.</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3BCEA91C"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4 hours or less based on support offering</w:t>
            </w:r>
          </w:p>
          <w:p w14:paraId="023A7968" w14:textId="77777777" w:rsidR="00023FE7" w:rsidRDefault="00023FE7" w:rsidP="0027028A">
            <w:pPr>
              <w:pStyle w:val="AppendixBodyText"/>
              <w:numPr>
                <w:ilvl w:val="0"/>
                <w:numId w:val="2"/>
              </w:numPr>
              <w:tabs>
                <w:tab w:val="num" w:pos="522"/>
              </w:tabs>
              <w:ind w:left="522"/>
              <w:rPr>
                <w:rFonts w:ascii="Tahoma" w:hAnsi="Tahoma" w:cs="Tahoma"/>
                <w:b/>
                <w:bCs/>
                <w:sz w:val="18"/>
                <w:szCs w:val="18"/>
              </w:rPr>
            </w:pPr>
            <w:r>
              <w:rPr>
                <w:rFonts w:ascii="Tahoma" w:hAnsi="Tahoma" w:cs="Tahoma"/>
                <w:sz w:val="18"/>
                <w:szCs w:val="18"/>
              </w:rPr>
              <w:t xml:space="preserve">Effort during </w:t>
            </w:r>
            <w:r>
              <w:rPr>
                <w:rFonts w:ascii="Tahoma" w:hAnsi="Tahoma" w:cs="Tahoma"/>
                <w:bCs/>
                <w:sz w:val="18"/>
                <w:szCs w:val="18"/>
              </w:rPr>
              <w:t>Business</w:t>
            </w:r>
            <w:r>
              <w:rPr>
                <w:rFonts w:ascii="Tahoma" w:hAnsi="Tahoma" w:cs="Tahoma"/>
                <w:sz w:val="18"/>
                <w:szCs w:val="18"/>
                <w:vertAlign w:val="superscript"/>
              </w:rPr>
              <w:t>1</w:t>
            </w:r>
            <w:r>
              <w:rPr>
                <w:rFonts w:ascii="Tahoma" w:hAnsi="Tahoma" w:cs="Tahoma"/>
                <w:bCs/>
                <w:sz w:val="18"/>
                <w:szCs w:val="18"/>
              </w:rPr>
              <w:t xml:space="preserve"> Hours only</w:t>
            </w:r>
          </w:p>
          <w:p w14:paraId="18504348"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31D2FC"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Allocation of appropriate resources to sustain Business Hours</w:t>
            </w:r>
            <w:r>
              <w:rPr>
                <w:rFonts w:ascii="Tahoma" w:hAnsi="Tahoma" w:cs="Tahoma"/>
                <w:sz w:val="18"/>
                <w:szCs w:val="18"/>
                <w:vertAlign w:val="superscript"/>
              </w:rPr>
              <w:t xml:space="preserve"> </w:t>
            </w:r>
            <w:r>
              <w:rPr>
                <w:rFonts w:ascii="Tahoma" w:hAnsi="Tahoma" w:cs="Tahoma"/>
                <w:sz w:val="18"/>
                <w:szCs w:val="18"/>
              </w:rPr>
              <w:t>continuous effort</w:t>
            </w:r>
          </w:p>
          <w:p w14:paraId="4477F65F"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Access and response from change control authority within 4 Business Hours</w:t>
            </w:r>
          </w:p>
        </w:tc>
      </w:tr>
      <w:tr w:rsidR="00023FE7" w14:paraId="0A59B4AD"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D0ABC" w14:textId="77777777" w:rsidR="00023FE7" w:rsidRDefault="00023FE7">
            <w:pPr>
              <w:pStyle w:val="AppendixBodyText"/>
              <w:rPr>
                <w:rFonts w:ascii="Tahoma" w:hAnsi="Tahoma" w:cs="Tahoma"/>
                <w:sz w:val="18"/>
                <w:szCs w:val="18"/>
              </w:rPr>
            </w:pPr>
            <w:r>
              <w:rPr>
                <w:rFonts w:ascii="Tahoma" w:hAnsi="Tahoma" w:cs="Tahoma"/>
                <w:sz w:val="18"/>
                <w:szCs w:val="18"/>
              </w:rPr>
              <w:t>C Submission via phone or web</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4781C116"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Minimum business impact: </w:t>
            </w:r>
          </w:p>
          <w:p w14:paraId="57D94D52"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is substantially functioning with minor or no impediments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467824F2"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response in one business day or less based on support offering</w:t>
            </w:r>
          </w:p>
          <w:p w14:paraId="0A2E2FCF" w14:textId="77777777" w:rsidR="00023FE7" w:rsidRDefault="00023FE7" w:rsidP="0027028A">
            <w:pPr>
              <w:pStyle w:val="AppendixBodyText"/>
              <w:numPr>
                <w:ilvl w:val="0"/>
                <w:numId w:val="2"/>
              </w:numPr>
              <w:tabs>
                <w:tab w:val="num" w:pos="522"/>
              </w:tabs>
              <w:ind w:left="522"/>
              <w:rPr>
                <w:rFonts w:ascii="Tahoma" w:hAnsi="Tahoma" w:cs="Tahoma"/>
                <w:bCs/>
                <w:sz w:val="18"/>
                <w:szCs w:val="18"/>
              </w:rPr>
            </w:pPr>
            <w:r>
              <w:rPr>
                <w:rFonts w:ascii="Tahoma" w:hAnsi="Tahoma" w:cs="Tahoma"/>
                <w:sz w:val="18"/>
                <w:szCs w:val="18"/>
              </w:rPr>
              <w:t xml:space="preserve">Effort during </w:t>
            </w:r>
            <w:r>
              <w:rPr>
                <w:rFonts w:ascii="Tahoma" w:hAnsi="Tahoma" w:cs="Tahoma"/>
                <w:bCs/>
                <w:sz w:val="18"/>
                <w:szCs w:val="18"/>
              </w:rPr>
              <w:t>Business Hours only</w:t>
            </w:r>
          </w:p>
          <w:p w14:paraId="28ECCE26"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1FAD5941"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Accurate contact information on case owner</w:t>
            </w:r>
          </w:p>
          <w:p w14:paraId="5845D719"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Responsive within one business day.</w:t>
            </w:r>
          </w:p>
        </w:tc>
      </w:tr>
    </w:tbl>
    <w:p w14:paraId="2E74F51D"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1 Contact Microsoft representative for local business hours.</w:t>
      </w:r>
    </w:p>
    <w:p w14:paraId="57EC3014"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2 We may need to downgrade the severity level if customer is not able to provide adequate resources or responses to enable us to continue with problem resolution efforts.</w:t>
      </w:r>
    </w:p>
    <w:p w14:paraId="1AFD413D" w14:textId="77777777" w:rsidR="00023FE7" w:rsidRPr="00077CE5" w:rsidRDefault="00023FE7" w:rsidP="00F42FB8">
      <w:pPr>
        <w:pStyle w:val="AppendixBodyText"/>
        <w:spacing w:after="0"/>
        <w:ind w:right="2160"/>
        <w:rPr>
          <w:rFonts w:ascii="Tahoma" w:hAnsi="Tahoma" w:cs="Tahoma"/>
          <w:sz w:val="18"/>
        </w:rPr>
      </w:pPr>
    </w:p>
    <w:p w14:paraId="00BC9010"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Customers may be required to perform problem determination and resolution activities as requested by us.  Problem determination and resolution activities may include performing network traces, capturing error messages, collecting configuration information, changing product configurations, installing new versions of software or new components, or modifying processes. </w:t>
      </w:r>
    </w:p>
    <w:p w14:paraId="5CEF738D" w14:textId="77777777" w:rsidR="00077CE5" w:rsidRDefault="00077CE5" w:rsidP="00F42FB8">
      <w:pPr>
        <w:pStyle w:val="AppendixBodyText"/>
        <w:spacing w:after="0"/>
        <w:rPr>
          <w:rFonts w:ascii="Tahoma" w:hAnsi="Tahoma" w:cs="Tahoma"/>
          <w:sz w:val="18"/>
          <w:szCs w:val="18"/>
        </w:rPr>
      </w:pPr>
    </w:p>
    <w:p w14:paraId="6930DBD6"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Customers are responsible for implementing the procedures necessary to safeguard the integrity and security of their software and data from unauthorized access and to reconstruct lost or altered files resulting from catastrophic failures.</w:t>
      </w:r>
    </w:p>
    <w:p w14:paraId="126E9077" w14:textId="77777777" w:rsidR="00077CE5" w:rsidRDefault="00077CE5" w:rsidP="00F42FB8">
      <w:pPr>
        <w:pStyle w:val="AppendixBodyText"/>
        <w:spacing w:after="0"/>
        <w:rPr>
          <w:rFonts w:ascii="Tahoma" w:hAnsi="Tahoma" w:cs="Tahoma"/>
          <w:bCs/>
          <w:sz w:val="18"/>
          <w:szCs w:val="18"/>
        </w:rPr>
      </w:pPr>
    </w:p>
    <w:p w14:paraId="36A8D20A"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This support benefit is tied to SA investment, not to version. Customers can acquire the latest version in order to use an older version with downgrade rights, but are eligible for support for that product only if it is listed as a supported product on the Microsoft product lifecycle Website.  The current Microsoft product lifecycle Website is located at </w:t>
      </w:r>
      <w:hyperlink r:id="rId27" w:history="1">
        <w:r>
          <w:rPr>
            <w:rStyle w:val="Hyperlink"/>
            <w:rFonts w:ascii="Tahoma" w:hAnsi="Tahoma" w:cs="Tahoma"/>
            <w:bCs/>
            <w:sz w:val="18"/>
            <w:szCs w:val="18"/>
          </w:rPr>
          <w:t>http://support.microsoft.com/common/international.aspx?rdpath=dm;en-us;lifecycle</w:t>
        </w:r>
      </w:hyperlink>
      <w:r>
        <w:rPr>
          <w:rFonts w:ascii="Tahoma" w:hAnsi="Tahoma" w:cs="Tahoma"/>
          <w:bCs/>
          <w:sz w:val="18"/>
          <w:szCs w:val="18"/>
        </w:rPr>
        <w:t xml:space="preserve">. </w:t>
      </w:r>
    </w:p>
    <w:p w14:paraId="058E94F1" w14:textId="77777777" w:rsidR="00023FE7" w:rsidRPr="005935A5" w:rsidRDefault="00023FE7" w:rsidP="00F42FB8">
      <w:pPr>
        <w:pStyle w:val="AppendixBodyText"/>
        <w:spacing w:after="0"/>
        <w:rPr>
          <w:rFonts w:ascii="Tahoma" w:hAnsi="Tahoma" w:cs="Tahoma"/>
          <w:color w:val="000000"/>
          <w:sz w:val="18"/>
          <w:szCs w:val="18"/>
        </w:rPr>
      </w:pPr>
    </w:p>
    <w:p w14:paraId="49F483B8" w14:textId="77777777" w:rsidR="00077CE5" w:rsidRPr="00DA2788" w:rsidRDefault="00AF539A" w:rsidP="00DA2788">
      <w:pPr>
        <w:pStyle w:val="AppendixBodyText"/>
        <w:rPr>
          <w:rFonts w:ascii="Tahoma" w:hAnsi="Tahoma" w:cs="Tahoma"/>
          <w:b/>
          <w:bCs/>
          <w:color w:val="000000"/>
          <w:sz w:val="18"/>
          <w:szCs w:val="18"/>
          <w:lang w:eastAsia="ja-JP"/>
        </w:rPr>
      </w:pPr>
      <w:r w:rsidRPr="00DA2788">
        <w:rPr>
          <w:rFonts w:ascii="Tahoma" w:hAnsi="Tahoma" w:cs="Tahoma"/>
          <w:b/>
          <w:bCs/>
          <w:color w:val="000000"/>
          <w:sz w:val="18"/>
          <w:szCs w:val="18"/>
          <w:lang w:eastAsia="ja-JP"/>
        </w:rPr>
        <w:t>Conversion of Software Assurance 24x7 Problem Resolution Support Incide</w:t>
      </w:r>
      <w:r w:rsidR="00DA2788">
        <w:rPr>
          <w:rFonts w:ascii="Tahoma" w:hAnsi="Tahoma" w:cs="Tahoma"/>
          <w:b/>
          <w:bCs/>
          <w:color w:val="000000"/>
          <w:sz w:val="18"/>
          <w:szCs w:val="18"/>
          <w:lang w:eastAsia="ja-JP"/>
        </w:rPr>
        <w:t>nts to Premier Support Services</w:t>
      </w:r>
    </w:p>
    <w:p w14:paraId="446DFD17" w14:textId="77777777" w:rsidR="00077CE5" w:rsidRDefault="00AF539A" w:rsidP="00DA2788">
      <w:pPr>
        <w:pStyle w:val="AppendixBodyText"/>
        <w:spacing w:after="0"/>
        <w:rPr>
          <w:rFonts w:ascii="Tahoma" w:hAnsi="Tahoma" w:cs="Tahoma"/>
          <w:color w:val="000000"/>
          <w:sz w:val="18"/>
          <w:szCs w:val="18"/>
          <w:lang w:eastAsia="ja-JP"/>
        </w:rPr>
      </w:pPr>
      <w:r w:rsidRPr="005935A5">
        <w:rPr>
          <w:rFonts w:ascii="Tahoma" w:hAnsi="Tahoma" w:cs="Tahoma"/>
          <w:color w:val="000000"/>
          <w:sz w:val="18"/>
          <w:szCs w:val="18"/>
          <w:lang w:eastAsia="ja-JP"/>
        </w:rPr>
        <w:t>Customers may elect to convert Software Assurance 24x7 Problem Resolution Support Incidents (SA PRS Incidents, or “SAB”) to:</w:t>
      </w:r>
    </w:p>
    <w:p w14:paraId="4A932DA0" w14:textId="77777777" w:rsidR="00077CE5" w:rsidRPr="005935A5" w:rsidRDefault="00077CE5" w:rsidP="00DA2788">
      <w:pPr>
        <w:pStyle w:val="AppendixBodyText"/>
        <w:spacing w:after="0"/>
        <w:rPr>
          <w:rFonts w:ascii="Tahoma" w:hAnsi="Tahoma" w:cs="Tahoma"/>
          <w:color w:val="000000"/>
          <w:sz w:val="18"/>
          <w:szCs w:val="18"/>
          <w:lang w:eastAsia="ja-JP"/>
        </w:rPr>
      </w:pPr>
    </w:p>
    <w:p w14:paraId="0B4A3DE7" w14:textId="77777777" w:rsidR="00AF539A" w:rsidRPr="005935A5" w:rsidRDefault="00AF539A" w:rsidP="001C20C9">
      <w:pPr>
        <w:pStyle w:val="AppendixBodyText"/>
        <w:numPr>
          <w:ilvl w:val="0"/>
          <w:numId w:val="31"/>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Premier Problem Resolution Support (PRS) hours</w:t>
      </w:r>
    </w:p>
    <w:p w14:paraId="3A35742D" w14:textId="77777777" w:rsidR="00AF539A" w:rsidRDefault="00AF539A" w:rsidP="001C20C9">
      <w:pPr>
        <w:pStyle w:val="AppendixBodyText"/>
        <w:numPr>
          <w:ilvl w:val="0"/>
          <w:numId w:val="31"/>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Dedicated Support Engineer (DSE) hours</w:t>
      </w:r>
    </w:p>
    <w:p w14:paraId="2FB6B119" w14:textId="77777777" w:rsidR="00077CE5" w:rsidRPr="005935A5" w:rsidRDefault="00077CE5" w:rsidP="00DA2788">
      <w:pPr>
        <w:pStyle w:val="AppendixBodyText"/>
        <w:tabs>
          <w:tab w:val="left" w:pos="1440"/>
        </w:tabs>
        <w:spacing w:after="0"/>
        <w:rPr>
          <w:rFonts w:ascii="Tahoma" w:hAnsi="Tahoma" w:cs="Tahoma"/>
          <w:color w:val="000000"/>
          <w:sz w:val="18"/>
          <w:szCs w:val="18"/>
          <w:lang w:eastAsia="ja-JP"/>
        </w:rPr>
      </w:pPr>
    </w:p>
    <w:p w14:paraId="0EB4E241" w14:textId="77777777" w:rsidR="00AF539A" w:rsidRPr="005935A5" w:rsidRDefault="00AF539A" w:rsidP="00F42FB8">
      <w:pPr>
        <w:rPr>
          <w:rFonts w:cs="Tahoma"/>
          <w:color w:val="000000"/>
          <w:szCs w:val="18"/>
          <w:lang w:eastAsia="ja-JP"/>
        </w:rPr>
      </w:pPr>
      <w:r w:rsidRPr="005935A5">
        <w:rPr>
          <w:rFonts w:cs="Tahoma"/>
          <w:color w:val="000000"/>
          <w:szCs w:val="18"/>
          <w:lang w:eastAsia="ja-JP"/>
        </w:rPr>
        <w:t xml:space="preserve">These services are for use consistent with their Premier </w:t>
      </w:r>
      <w:proofErr w:type="gramStart"/>
      <w:r w:rsidRPr="005935A5">
        <w:rPr>
          <w:rFonts w:cs="Tahoma"/>
          <w:color w:val="000000"/>
          <w:szCs w:val="18"/>
          <w:lang w:eastAsia="ja-JP"/>
        </w:rPr>
        <w:t>service</w:t>
      </w:r>
      <w:proofErr w:type="gramEnd"/>
      <w:r w:rsidRPr="005935A5">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C5886BE" w14:textId="77777777" w:rsidR="00023FE7" w:rsidRPr="005935A5" w:rsidRDefault="00023FE7" w:rsidP="00F42FB8">
      <w:pPr>
        <w:pStyle w:val="AppendixBodyText"/>
        <w:spacing w:after="0"/>
        <w:rPr>
          <w:rFonts w:ascii="Tahoma" w:hAnsi="Tahoma" w:cs="Tahoma"/>
          <w:color w:val="000000"/>
        </w:rPr>
      </w:pPr>
    </w:p>
    <w:p w14:paraId="7B360A86" w14:textId="77777777" w:rsidR="0004051B" w:rsidRDefault="0004051B">
      <w:pPr>
        <w:rPr>
          <w:rFonts w:cs="Tahoma"/>
          <w:b/>
          <w:color w:val="000000"/>
          <w:szCs w:val="20"/>
        </w:rPr>
      </w:pPr>
      <w:r>
        <w:rPr>
          <w:rFonts w:cs="Tahoma"/>
          <w:b/>
          <w:color w:val="000000"/>
        </w:rPr>
        <w:br w:type="page"/>
      </w:r>
    </w:p>
    <w:p w14:paraId="633EBF46" w14:textId="77777777" w:rsidR="00077CE5" w:rsidRPr="00DA2788" w:rsidRDefault="00077CE5" w:rsidP="00DA2788">
      <w:pPr>
        <w:pStyle w:val="AppendixBodyText"/>
        <w:rPr>
          <w:rFonts w:ascii="Tahoma" w:hAnsi="Tahoma" w:cs="Tahoma"/>
          <w:b/>
          <w:color w:val="000000"/>
          <w:sz w:val="18"/>
        </w:rPr>
      </w:pPr>
      <w:r w:rsidRPr="00DA2788">
        <w:rPr>
          <w:rFonts w:ascii="Tahoma" w:hAnsi="Tahoma" w:cs="Tahoma"/>
          <w:b/>
          <w:color w:val="000000"/>
          <w:sz w:val="18"/>
        </w:rPr>
        <w:lastRenderedPageBreak/>
        <w:t>Additional business provisions</w:t>
      </w:r>
    </w:p>
    <w:p w14:paraId="793CBF5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SA spend may not be combined across Select or Enterprise enrollments</w:t>
      </w:r>
      <w:r w:rsidR="005B372B">
        <w:rPr>
          <w:rFonts w:ascii="Tahoma" w:hAnsi="Tahoma" w:cs="Tahoma"/>
          <w:sz w:val="18"/>
          <w:szCs w:val="18"/>
        </w:rPr>
        <w:t>,</w:t>
      </w:r>
      <w:r>
        <w:rPr>
          <w:rFonts w:ascii="Tahoma" w:hAnsi="Tahoma" w:cs="Tahoma"/>
          <w:sz w:val="18"/>
          <w:szCs w:val="18"/>
        </w:rPr>
        <w:t xml:space="preserve"> Select Plus registrations, or Open Value Agreements to qualify for additional awards.  Spending within each enrollment or agreement will be used to determine the award for that enrollment or agreement.</w:t>
      </w:r>
    </w:p>
    <w:p w14:paraId="2A8631F2" w14:textId="77777777" w:rsidR="00077CE5" w:rsidRDefault="00077CE5" w:rsidP="00F42FB8">
      <w:pPr>
        <w:pStyle w:val="AppendixBodyText"/>
        <w:spacing w:after="0"/>
        <w:rPr>
          <w:rFonts w:ascii="Tahoma" w:hAnsi="Tahoma" w:cs="Tahoma"/>
          <w:sz w:val="18"/>
          <w:szCs w:val="18"/>
        </w:rPr>
      </w:pPr>
    </w:p>
    <w:p w14:paraId="7936DEC3" w14:textId="77777777" w:rsidR="00023FE7" w:rsidRPr="00E03856" w:rsidRDefault="00023FE7" w:rsidP="00F42FB8">
      <w:pPr>
        <w:pStyle w:val="AppendixBodyText"/>
        <w:tabs>
          <w:tab w:val="left" w:pos="1440"/>
        </w:tabs>
        <w:spacing w:after="0"/>
        <w:rPr>
          <w:rFonts w:ascii="Tahoma" w:hAnsi="Tahoma" w:cs="Tahoma"/>
          <w:sz w:val="18"/>
          <w:szCs w:val="18"/>
        </w:rPr>
      </w:pPr>
      <w:r>
        <w:rPr>
          <w:rFonts w:ascii="Tahoma" w:hAnsi="Tahoma" w:cs="Tahoma"/>
          <w:sz w:val="18"/>
          <w:szCs w:val="18"/>
        </w:rPr>
        <w:t>Reduction o</w:t>
      </w:r>
      <w:r>
        <w:rPr>
          <w:rFonts w:ascii="Tahoma" w:hAnsi="Tahoma" w:cs="Tahoma"/>
          <w:bCs/>
          <w:sz w:val="18"/>
          <w:szCs w:val="18"/>
        </w:rPr>
        <w:t>f</w:t>
      </w:r>
      <w:r>
        <w:rPr>
          <w:rFonts w:ascii="Tahoma" w:hAnsi="Tahoma" w:cs="Tahoma"/>
          <w:sz w:val="18"/>
          <w:szCs w:val="18"/>
        </w:rPr>
        <w:t xml:space="preserve"> SA Spend as a result of returns and other billing adjustments</w:t>
      </w:r>
      <w:r>
        <w:rPr>
          <w:rFonts w:ascii="Tahoma" w:hAnsi="Tahoma" w:cs="Tahoma"/>
          <w:bCs/>
          <w:sz w:val="18"/>
          <w:szCs w:val="18"/>
        </w:rPr>
        <w:t>,</w:t>
      </w:r>
      <w:r>
        <w:rPr>
          <w:rFonts w:ascii="Tahoma" w:hAnsi="Tahoma" w:cs="Tahoma"/>
          <w:sz w:val="18"/>
          <w:szCs w:val="18"/>
        </w:rPr>
        <w:t xml:space="preserve"> where allowed, </w:t>
      </w:r>
      <w:r>
        <w:rPr>
          <w:rFonts w:ascii="Tahoma" w:hAnsi="Tahoma" w:cs="Tahoma"/>
          <w:bCs/>
          <w:sz w:val="18"/>
          <w:szCs w:val="18"/>
        </w:rPr>
        <w:t>may</w:t>
      </w:r>
      <w:r>
        <w:rPr>
          <w:rFonts w:ascii="Tahoma" w:hAnsi="Tahoma" w:cs="Tahoma"/>
          <w:sz w:val="18"/>
          <w:szCs w:val="18"/>
        </w:rPr>
        <w:t xml:space="preserve"> result in the loss of Support eligibility or Phone incident awards during the pr</w:t>
      </w:r>
      <w:r w:rsidR="00E03856">
        <w:rPr>
          <w:rFonts w:ascii="Tahoma" w:hAnsi="Tahoma" w:cs="Tahoma"/>
          <w:sz w:val="18"/>
          <w:szCs w:val="18"/>
        </w:rPr>
        <w:t xml:space="preserve">esent or future award periods. </w:t>
      </w:r>
    </w:p>
    <w:p w14:paraId="490CD47A" w14:textId="77777777" w:rsidR="0036654E" w:rsidRPr="00077CE5" w:rsidRDefault="0036654E" w:rsidP="00F42FB8">
      <w:pPr>
        <w:pStyle w:val="Heading3"/>
        <w:rPr>
          <w:rFonts w:ascii="Tahoma" w:hAnsi="Tahoma" w:cs="Tahoma"/>
          <w:b w:val="0"/>
          <w:sz w:val="18"/>
          <w:lang w:val="en-US"/>
        </w:rPr>
      </w:pPr>
    </w:p>
    <w:p w14:paraId="0C402D0E" w14:textId="77777777" w:rsidR="00613BBB" w:rsidRPr="00F0652C" w:rsidRDefault="00613BBB" w:rsidP="00F0652C">
      <w:pPr>
        <w:pStyle w:val="Heading3"/>
        <w:spacing w:after="60"/>
        <w:rPr>
          <w:rFonts w:ascii="Tahoma" w:hAnsi="Tahoma" w:cs="Tahoma"/>
          <w:sz w:val="18"/>
          <w:lang w:val="en-US"/>
        </w:rPr>
      </w:pPr>
      <w:bookmarkStart w:id="792" w:name="_Toc336338237"/>
      <w:bookmarkStart w:id="793" w:name="_Toc352320057"/>
      <w:r w:rsidRPr="00F0652C">
        <w:rPr>
          <w:rFonts w:ascii="Tahoma" w:hAnsi="Tahoma" w:cs="Tahoma"/>
          <w:sz w:val="18"/>
        </w:rPr>
        <w:t>Unlimited 24x7 Problem Resolution Support</w:t>
      </w:r>
      <w:bookmarkEnd w:id="792"/>
      <w:bookmarkEnd w:id="793"/>
    </w:p>
    <w:p w14:paraId="150D38AC" w14:textId="77777777" w:rsidR="00A17E03" w:rsidRPr="00A17E03" w:rsidRDefault="00A17E03" w:rsidP="00F42FB8">
      <w:pPr>
        <w:jc w:val="both"/>
        <w:rPr>
          <w:rFonts w:cs="Tahoma"/>
          <w:szCs w:val="18"/>
        </w:rPr>
      </w:pPr>
      <w:r w:rsidRPr="00A17E03">
        <w:rPr>
          <w:rFonts w:cs="Tahoma"/>
          <w:szCs w:val="18"/>
        </w:rPr>
        <w:t>This benefit is only available through (1) the Enrollment for Application Platform (EAP) to an Enterprise Agreement and</w:t>
      </w:r>
      <w:r w:rsidR="00894563">
        <w:rPr>
          <w:rFonts w:cs="Tahoma"/>
          <w:szCs w:val="18"/>
        </w:rPr>
        <w:t>/or</w:t>
      </w:r>
      <w:r w:rsidRPr="00A17E03">
        <w:rPr>
          <w:rFonts w:cs="Tahoma"/>
          <w:szCs w:val="18"/>
        </w:rPr>
        <w:t xml:space="preserve"> (2) with the purchase of licenses for Parallel Data Warehouse (PDW) through EA, EAP, Select Plus </w:t>
      </w:r>
      <w:r w:rsidR="00894563">
        <w:rPr>
          <w:rFonts w:cs="Tahoma"/>
          <w:szCs w:val="18"/>
        </w:rPr>
        <w:t>or</w:t>
      </w:r>
      <w:r w:rsidRPr="00A17E03">
        <w:rPr>
          <w:rFonts w:cs="Tahoma"/>
          <w:szCs w:val="18"/>
        </w:rPr>
        <w:t xml:space="preserve"> Select.</w:t>
      </w:r>
    </w:p>
    <w:p w14:paraId="3743D602" w14:textId="77777777" w:rsidR="00A17E03" w:rsidRPr="00A17E03" w:rsidRDefault="00A17E03" w:rsidP="00F42FB8">
      <w:pPr>
        <w:jc w:val="both"/>
        <w:rPr>
          <w:rFonts w:cs="Tahoma"/>
          <w:szCs w:val="18"/>
        </w:rPr>
      </w:pPr>
    </w:p>
    <w:p w14:paraId="4075D50E" w14:textId="77777777" w:rsidR="00894563" w:rsidRDefault="00A17E03" w:rsidP="00DA2788">
      <w:pPr>
        <w:spacing w:line="276" w:lineRule="auto"/>
        <w:jc w:val="both"/>
        <w:rPr>
          <w:rFonts w:cs="Tahoma"/>
          <w:color w:val="000000"/>
          <w:szCs w:val="18"/>
        </w:rPr>
      </w:pPr>
      <w:r w:rsidRPr="00077CE5">
        <w:rPr>
          <w:rFonts w:eastAsia="Calibri" w:cs="Tahoma"/>
          <w:szCs w:val="18"/>
        </w:rPr>
        <w:t>Customers who have an EAP with an minimum annual average SA spend of $250,000 on total of qualifying Application Platform products and who have an active Premier Services Agreement are eligible for Unlimited 24x7 Problem Resolution Support (PRS) incidents.</w:t>
      </w:r>
      <w:r w:rsidR="00894563" w:rsidRPr="00077CE5">
        <w:rPr>
          <w:rFonts w:eastAsia="Calibri" w:cs="Tahoma"/>
          <w:szCs w:val="18"/>
        </w:rPr>
        <w:t xml:space="preserve"> P</w:t>
      </w:r>
      <w:r w:rsidR="00894563" w:rsidRPr="00077CE5">
        <w:rPr>
          <w:rFonts w:cs="Tahoma"/>
          <w:szCs w:val="18"/>
        </w:rPr>
        <w:t xml:space="preserve">roducts listed below, that are currently in Mainstream or Extended Support as set forth in </w:t>
      </w:r>
      <w:hyperlink r:id="rId28" w:history="1">
        <w:r w:rsidR="00894563" w:rsidRPr="00077CE5">
          <w:rPr>
            <w:rStyle w:val="Hyperlink"/>
            <w:rFonts w:cs="Tahoma"/>
            <w:szCs w:val="18"/>
          </w:rPr>
          <w:t>Microsoft's Support Lifecycle Policy</w:t>
        </w:r>
      </w:hyperlink>
      <w:r w:rsidR="00894563" w:rsidRPr="00077CE5">
        <w:rPr>
          <w:rFonts w:cs="Tahoma"/>
          <w:szCs w:val="18"/>
        </w:rPr>
        <w:t xml:space="preserve"> </w:t>
      </w:r>
      <w:r w:rsidR="00894563" w:rsidRPr="00077CE5">
        <w:rPr>
          <w:rFonts w:cs="Tahoma"/>
          <w:color w:val="000000"/>
          <w:szCs w:val="18"/>
        </w:rPr>
        <w:t>in line with a customer’s Premier contract, are included in this benefit.</w:t>
      </w:r>
    </w:p>
    <w:p w14:paraId="037B5B1F" w14:textId="77777777" w:rsidR="00077CE5" w:rsidRPr="00077CE5" w:rsidRDefault="00077CE5" w:rsidP="00DA2788">
      <w:pPr>
        <w:spacing w:line="276" w:lineRule="auto"/>
        <w:jc w:val="both"/>
        <w:rPr>
          <w:rFonts w:cs="Tahoma"/>
          <w:color w:val="000000"/>
          <w:szCs w:val="18"/>
        </w:rPr>
      </w:pPr>
    </w:p>
    <w:p w14:paraId="2E63705B" w14:textId="77777777" w:rsidR="00A17E03" w:rsidRPr="00077CE5" w:rsidRDefault="00A17E03" w:rsidP="00F42FB8">
      <w:pPr>
        <w:spacing w:line="276" w:lineRule="auto"/>
        <w:jc w:val="both"/>
        <w:rPr>
          <w:rFonts w:eastAsia="Calibri" w:cs="Tahoma"/>
          <w:szCs w:val="18"/>
        </w:rPr>
      </w:pPr>
      <w:r w:rsidRPr="00077CE5">
        <w:rPr>
          <w:rFonts w:eastAsia="Calibri" w:cs="Tahoma"/>
          <w:szCs w:val="18"/>
        </w:rPr>
        <w:t>The qualifying Application Platform products are:</w:t>
      </w:r>
    </w:p>
    <w:p w14:paraId="37DA2076" w14:textId="77777777" w:rsidR="00613BBB" w:rsidRDefault="00613BBB" w:rsidP="00077CE5">
      <w:pPr>
        <w:rPr>
          <w:rFonts w:cs="Tahoma"/>
          <w:szCs w:val="18"/>
        </w:rPr>
      </w:pPr>
    </w:p>
    <w:p w14:paraId="461C1AB2" w14:textId="77777777" w:rsidR="00613BBB" w:rsidRPr="007E0AFD" w:rsidRDefault="00613BBB" w:rsidP="002C1048">
      <w:pPr>
        <w:numPr>
          <w:ilvl w:val="0"/>
          <w:numId w:val="91"/>
        </w:numPr>
        <w:spacing w:after="60"/>
        <w:rPr>
          <w:rFonts w:cs="Tahoma"/>
          <w:szCs w:val="18"/>
        </w:rPr>
      </w:pPr>
      <w:r w:rsidRPr="007E0AFD">
        <w:rPr>
          <w:rFonts w:cs="Tahoma"/>
          <w:szCs w:val="18"/>
        </w:rPr>
        <w:t>SQL CAL</w:t>
      </w:r>
    </w:p>
    <w:p w14:paraId="3F38F19C" w14:textId="77777777" w:rsidR="00613BBB" w:rsidRPr="007E0AFD" w:rsidRDefault="00613BBB" w:rsidP="002C1048">
      <w:pPr>
        <w:numPr>
          <w:ilvl w:val="0"/>
          <w:numId w:val="91"/>
        </w:numPr>
        <w:spacing w:after="60"/>
        <w:rPr>
          <w:rFonts w:cs="Tahoma"/>
          <w:szCs w:val="18"/>
        </w:rPr>
      </w:pPr>
      <w:r w:rsidRPr="007E0AFD">
        <w:rPr>
          <w:rFonts w:cs="Tahoma"/>
          <w:szCs w:val="18"/>
        </w:rPr>
        <w:t>SQL Server Standard</w:t>
      </w:r>
    </w:p>
    <w:p w14:paraId="0699CA70" w14:textId="77777777" w:rsidR="00613BBB" w:rsidRPr="007E0AFD" w:rsidRDefault="00613BBB" w:rsidP="002C1048">
      <w:pPr>
        <w:numPr>
          <w:ilvl w:val="0"/>
          <w:numId w:val="91"/>
        </w:numPr>
        <w:spacing w:after="60"/>
        <w:rPr>
          <w:rFonts w:cs="Tahoma"/>
          <w:szCs w:val="18"/>
        </w:rPr>
      </w:pPr>
      <w:r w:rsidRPr="007E0AFD">
        <w:rPr>
          <w:rFonts w:cs="Tahoma"/>
          <w:szCs w:val="18"/>
        </w:rPr>
        <w:t xml:space="preserve">SQL Server Standard </w:t>
      </w:r>
      <w:r w:rsidR="00894563">
        <w:rPr>
          <w:rFonts w:cs="Tahoma"/>
          <w:szCs w:val="18"/>
        </w:rPr>
        <w:t xml:space="preserve">Per Core / </w:t>
      </w:r>
      <w:r w:rsidRPr="007E0AFD">
        <w:rPr>
          <w:rFonts w:cs="Tahoma"/>
          <w:szCs w:val="18"/>
        </w:rPr>
        <w:t>Per Processor</w:t>
      </w:r>
    </w:p>
    <w:p w14:paraId="54F7D938" w14:textId="77777777" w:rsidR="00613BBB" w:rsidRPr="007E0AFD" w:rsidRDefault="00613BBB" w:rsidP="002C1048">
      <w:pPr>
        <w:numPr>
          <w:ilvl w:val="0"/>
          <w:numId w:val="91"/>
        </w:numPr>
        <w:spacing w:after="60"/>
        <w:rPr>
          <w:rFonts w:cs="Tahoma"/>
          <w:szCs w:val="18"/>
        </w:rPr>
      </w:pPr>
      <w:r w:rsidRPr="007E0AFD">
        <w:rPr>
          <w:rFonts w:cs="Tahoma"/>
          <w:szCs w:val="18"/>
        </w:rPr>
        <w:t>SQL Server Enterprise</w:t>
      </w:r>
    </w:p>
    <w:p w14:paraId="43550B77" w14:textId="77777777" w:rsidR="00613BBB" w:rsidRDefault="00613BBB" w:rsidP="002C1048">
      <w:pPr>
        <w:numPr>
          <w:ilvl w:val="0"/>
          <w:numId w:val="91"/>
        </w:numPr>
        <w:spacing w:after="60"/>
        <w:rPr>
          <w:rFonts w:cs="Tahoma"/>
          <w:szCs w:val="18"/>
        </w:rPr>
      </w:pPr>
      <w:r w:rsidRPr="007E0AFD">
        <w:rPr>
          <w:rFonts w:cs="Tahoma"/>
          <w:szCs w:val="18"/>
        </w:rPr>
        <w:t xml:space="preserve">SQL Server Enterprise </w:t>
      </w:r>
      <w:r w:rsidR="00894563">
        <w:rPr>
          <w:rFonts w:cs="Tahoma"/>
          <w:szCs w:val="18"/>
        </w:rPr>
        <w:t xml:space="preserve">Per Core / </w:t>
      </w:r>
      <w:r w:rsidRPr="007E0AFD">
        <w:rPr>
          <w:rFonts w:cs="Tahoma"/>
          <w:szCs w:val="18"/>
        </w:rPr>
        <w:t>Per Processor</w:t>
      </w:r>
    </w:p>
    <w:p w14:paraId="30A5B111" w14:textId="77777777" w:rsidR="00894563" w:rsidRDefault="00894563" w:rsidP="002C1048">
      <w:pPr>
        <w:numPr>
          <w:ilvl w:val="0"/>
          <w:numId w:val="91"/>
        </w:numPr>
        <w:spacing w:after="60"/>
        <w:rPr>
          <w:rFonts w:cs="Tahoma"/>
          <w:szCs w:val="18"/>
        </w:rPr>
      </w:pPr>
      <w:r>
        <w:rPr>
          <w:rFonts w:cs="Tahoma"/>
          <w:szCs w:val="18"/>
        </w:rPr>
        <w:t xml:space="preserve">SQL </w:t>
      </w:r>
      <w:proofErr w:type="spellStart"/>
      <w:r>
        <w:rPr>
          <w:rFonts w:cs="Tahoma"/>
          <w:szCs w:val="18"/>
        </w:rPr>
        <w:t>Servuer</w:t>
      </w:r>
      <w:proofErr w:type="spellEnd"/>
      <w:r>
        <w:rPr>
          <w:rFonts w:cs="Tahoma"/>
          <w:szCs w:val="18"/>
        </w:rPr>
        <w:t xml:space="preserve"> Business Intelligence</w:t>
      </w:r>
    </w:p>
    <w:p w14:paraId="5F86B509" w14:textId="77777777" w:rsidR="00EB42F3" w:rsidRPr="007E0AFD" w:rsidRDefault="00EB42F3" w:rsidP="002C1048">
      <w:pPr>
        <w:numPr>
          <w:ilvl w:val="0"/>
          <w:numId w:val="91"/>
        </w:numPr>
        <w:spacing w:after="60"/>
        <w:rPr>
          <w:rFonts w:cs="Tahoma"/>
          <w:szCs w:val="18"/>
        </w:rPr>
      </w:pPr>
      <w:r>
        <w:rPr>
          <w:rFonts w:cs="Tahoma"/>
          <w:szCs w:val="18"/>
        </w:rPr>
        <w:t>SQL Server Datacenter Per Processor</w:t>
      </w:r>
    </w:p>
    <w:p w14:paraId="4DDC0EA2" w14:textId="77777777" w:rsidR="00613BBB" w:rsidRPr="007E0AFD" w:rsidRDefault="00613BBB" w:rsidP="002C1048">
      <w:pPr>
        <w:numPr>
          <w:ilvl w:val="0"/>
          <w:numId w:val="91"/>
        </w:numPr>
        <w:spacing w:after="60"/>
        <w:rPr>
          <w:rFonts w:cs="Tahoma"/>
          <w:szCs w:val="18"/>
        </w:rPr>
      </w:pPr>
      <w:r w:rsidRPr="007E0AFD">
        <w:rPr>
          <w:rFonts w:cs="Tahoma"/>
          <w:szCs w:val="18"/>
        </w:rPr>
        <w:t>BizTalk Server Standard Per Processor</w:t>
      </w:r>
    </w:p>
    <w:p w14:paraId="0E2A3A11" w14:textId="77777777" w:rsidR="00613BBB" w:rsidRPr="007E0AFD" w:rsidRDefault="00613BBB" w:rsidP="002C1048">
      <w:pPr>
        <w:numPr>
          <w:ilvl w:val="0"/>
          <w:numId w:val="91"/>
        </w:numPr>
        <w:spacing w:after="60"/>
        <w:rPr>
          <w:rFonts w:cs="Tahoma"/>
          <w:szCs w:val="18"/>
        </w:rPr>
      </w:pPr>
      <w:r w:rsidRPr="007E0AFD">
        <w:rPr>
          <w:rFonts w:cs="Tahoma"/>
          <w:szCs w:val="18"/>
        </w:rPr>
        <w:t>BizTalk Server Enterprise Per Processor</w:t>
      </w:r>
    </w:p>
    <w:p w14:paraId="05025028" w14:textId="77777777" w:rsidR="00613BBB" w:rsidRDefault="00613BBB" w:rsidP="002C1048">
      <w:pPr>
        <w:numPr>
          <w:ilvl w:val="0"/>
          <w:numId w:val="91"/>
        </w:numPr>
        <w:spacing w:after="60"/>
        <w:rPr>
          <w:rFonts w:cs="Tahoma"/>
          <w:szCs w:val="18"/>
        </w:rPr>
      </w:pPr>
      <w:r w:rsidRPr="007E0AFD">
        <w:rPr>
          <w:rFonts w:cs="Tahoma"/>
          <w:szCs w:val="18"/>
        </w:rPr>
        <w:t>BizTalk Server Branch Per Processor</w:t>
      </w:r>
    </w:p>
    <w:p w14:paraId="44C9C7ED" w14:textId="77777777" w:rsidR="00613BBB" w:rsidRPr="007E0AFD" w:rsidRDefault="00613BBB" w:rsidP="002C1048">
      <w:pPr>
        <w:numPr>
          <w:ilvl w:val="0"/>
          <w:numId w:val="91"/>
        </w:numPr>
        <w:spacing w:after="60"/>
        <w:rPr>
          <w:rFonts w:cs="Tahoma"/>
          <w:szCs w:val="18"/>
        </w:rPr>
      </w:pPr>
      <w:r w:rsidRPr="007E0AFD">
        <w:rPr>
          <w:rFonts w:cs="Tahoma"/>
          <w:szCs w:val="18"/>
        </w:rPr>
        <w:t>Office SharePoint Server</w:t>
      </w:r>
    </w:p>
    <w:p w14:paraId="0C07AE2F" w14:textId="77777777" w:rsidR="00613BBB" w:rsidRDefault="00613BBB" w:rsidP="002C1048">
      <w:pPr>
        <w:numPr>
          <w:ilvl w:val="0"/>
          <w:numId w:val="91"/>
        </w:numPr>
        <w:spacing w:after="60"/>
        <w:rPr>
          <w:rFonts w:cs="Tahoma"/>
          <w:szCs w:val="18"/>
        </w:rPr>
      </w:pPr>
      <w:r w:rsidRPr="007E0AFD">
        <w:rPr>
          <w:rFonts w:cs="Tahoma"/>
          <w:szCs w:val="18"/>
        </w:rPr>
        <w:t>SharePoint Internet</w:t>
      </w:r>
    </w:p>
    <w:p w14:paraId="1DB207CF" w14:textId="77777777" w:rsidR="00894563" w:rsidRDefault="00894563" w:rsidP="002C1048">
      <w:pPr>
        <w:numPr>
          <w:ilvl w:val="0"/>
          <w:numId w:val="91"/>
        </w:numPr>
        <w:spacing w:after="60"/>
        <w:rPr>
          <w:rFonts w:cs="Tahoma"/>
          <w:szCs w:val="18"/>
        </w:rPr>
      </w:pPr>
      <w:r>
        <w:rPr>
          <w:rFonts w:cs="Tahoma"/>
          <w:szCs w:val="18"/>
        </w:rPr>
        <w:t>FAST for SharePoint / SharePoint Internet</w:t>
      </w:r>
    </w:p>
    <w:p w14:paraId="51E255A8" w14:textId="77777777" w:rsidR="00613BBB" w:rsidRDefault="00613BBB" w:rsidP="00077CE5">
      <w:pPr>
        <w:rPr>
          <w:rFonts w:cs="Tahoma"/>
          <w:szCs w:val="18"/>
        </w:rPr>
      </w:pPr>
    </w:p>
    <w:p w14:paraId="72FCF67A" w14:textId="77777777" w:rsidR="00613BBB" w:rsidRDefault="00613BBB" w:rsidP="00FF1B2B">
      <w:pPr>
        <w:pStyle w:val="AppendixBodyText"/>
        <w:spacing w:after="0"/>
        <w:jc w:val="both"/>
        <w:rPr>
          <w:rFonts w:ascii="Tahoma" w:hAnsi="Tahoma" w:cs="Tahoma"/>
          <w:sz w:val="18"/>
          <w:szCs w:val="18"/>
        </w:rPr>
      </w:pPr>
      <w:r>
        <w:rPr>
          <w:rFonts w:ascii="Tahoma" w:hAnsi="Tahoma" w:cs="Tahoma"/>
          <w:sz w:val="18"/>
          <w:szCs w:val="18"/>
        </w:rPr>
        <w:t>The table below lists the SA spend threshold conversions for agreements based in currencies other than USD.  Due to the fluctuation of exchange rates, this table is subject to change without notice.</w:t>
      </w:r>
    </w:p>
    <w:p w14:paraId="6D88AE76" w14:textId="77777777" w:rsidR="00E74270" w:rsidRDefault="00E74270" w:rsidP="00FF1B2B">
      <w:pPr>
        <w:pStyle w:val="AppendixBodyText"/>
        <w:spacing w:after="0"/>
        <w:jc w:val="both"/>
        <w:rPr>
          <w:rFonts w:ascii="Tahoma" w:hAnsi="Tahoma" w:cs="Tahoma"/>
          <w:sz w:val="18"/>
          <w:szCs w:val="18"/>
        </w:rPr>
      </w:pPr>
    </w:p>
    <w:tbl>
      <w:tblPr>
        <w:tblW w:w="6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757"/>
        <w:gridCol w:w="1112"/>
        <w:gridCol w:w="3152"/>
      </w:tblGrid>
      <w:tr w:rsidR="00E74270" w14:paraId="5BD0134D" w14:textId="77777777" w:rsidTr="008233B3">
        <w:trPr>
          <w:trHeight w:val="178"/>
          <w:tblHeader/>
          <w:jc w:val="center"/>
        </w:trPr>
        <w:tc>
          <w:tcPr>
            <w:tcW w:w="1757" w:type="dxa"/>
            <w:tcBorders>
              <w:top w:val="single" w:sz="8" w:space="0" w:color="auto"/>
              <w:left w:val="single" w:sz="8" w:space="0" w:color="auto"/>
              <w:bottom w:val="single" w:sz="8" w:space="0" w:color="auto"/>
              <w:right w:val="single" w:sz="8" w:space="0" w:color="auto"/>
            </w:tcBorders>
            <w:shd w:val="clear" w:color="auto" w:fill="FFCC99"/>
            <w:vAlign w:val="center"/>
          </w:tcPr>
          <w:p w14:paraId="2F99E6B8" w14:textId="77777777" w:rsidR="00E74270" w:rsidRDefault="00E74270" w:rsidP="00E74270">
            <w:pPr>
              <w:pStyle w:val="AppendixBodyText"/>
              <w:jc w:val="center"/>
              <w:rPr>
                <w:rFonts w:ascii="Tahoma" w:hAnsi="Tahoma" w:cs="Tahoma"/>
                <w:b/>
                <w:bCs/>
              </w:rPr>
            </w:pPr>
            <w:r>
              <w:rPr>
                <w:rFonts w:ascii="Tahoma" w:hAnsi="Tahoma" w:cs="Tahoma"/>
                <w:b/>
                <w:bCs/>
              </w:rPr>
              <w:t>Currency</w:t>
            </w:r>
          </w:p>
        </w:tc>
        <w:tc>
          <w:tcPr>
            <w:tcW w:w="1112" w:type="dxa"/>
            <w:tcBorders>
              <w:top w:val="single" w:sz="8" w:space="0" w:color="auto"/>
              <w:left w:val="single" w:sz="8" w:space="0" w:color="auto"/>
              <w:bottom w:val="single" w:sz="8" w:space="0" w:color="auto"/>
              <w:right w:val="single" w:sz="8" w:space="0" w:color="auto"/>
            </w:tcBorders>
            <w:shd w:val="clear" w:color="auto" w:fill="FFCC99"/>
            <w:vAlign w:val="center"/>
          </w:tcPr>
          <w:p w14:paraId="3E34F271" w14:textId="77777777" w:rsidR="00E74270" w:rsidRDefault="00E74270" w:rsidP="00E74270">
            <w:pPr>
              <w:pStyle w:val="AppendixBodyText"/>
              <w:jc w:val="center"/>
              <w:rPr>
                <w:rFonts w:ascii="Tahoma" w:hAnsi="Tahoma" w:cs="Tahoma"/>
                <w:b/>
                <w:bCs/>
              </w:rPr>
            </w:pPr>
            <w:r>
              <w:rPr>
                <w:rFonts w:ascii="Tahoma" w:hAnsi="Tahoma" w:cs="Tahoma"/>
                <w:b/>
                <w:bCs/>
              </w:rPr>
              <w:t>Currency Code</w:t>
            </w:r>
          </w:p>
        </w:tc>
        <w:tc>
          <w:tcPr>
            <w:tcW w:w="3152" w:type="dxa"/>
            <w:tcBorders>
              <w:top w:val="single" w:sz="8" w:space="0" w:color="auto"/>
              <w:left w:val="single" w:sz="8" w:space="0" w:color="auto"/>
              <w:bottom w:val="single" w:sz="8" w:space="0" w:color="auto"/>
              <w:right w:val="single" w:sz="8" w:space="0" w:color="auto"/>
            </w:tcBorders>
            <w:shd w:val="clear" w:color="auto" w:fill="FFCC99"/>
            <w:vAlign w:val="center"/>
          </w:tcPr>
          <w:p w14:paraId="1045AB7A" w14:textId="77777777" w:rsidR="00E74270" w:rsidRDefault="00E74270" w:rsidP="00E74270">
            <w:pPr>
              <w:pStyle w:val="AppendixBodyText"/>
              <w:jc w:val="center"/>
              <w:rPr>
                <w:rFonts w:ascii="Tahoma" w:hAnsi="Tahoma" w:cs="Tahoma"/>
                <w:b/>
                <w:bCs/>
              </w:rPr>
            </w:pPr>
            <w:r>
              <w:rPr>
                <w:rFonts w:ascii="Tahoma" w:hAnsi="Tahoma" w:cs="Tahoma"/>
                <w:b/>
                <w:bCs/>
              </w:rPr>
              <w:t>Minimum Annual Average SA spend to qualify for Unlimited 24x7 PRS</w:t>
            </w:r>
          </w:p>
        </w:tc>
      </w:tr>
      <w:tr w:rsidR="00E74270" w14:paraId="18AE2259" w14:textId="77777777" w:rsidTr="008233B3">
        <w:trPr>
          <w:trHeight w:val="236"/>
          <w:jc w:val="center"/>
        </w:trPr>
        <w:tc>
          <w:tcPr>
            <w:tcW w:w="1757" w:type="dxa"/>
            <w:vAlign w:val="bottom"/>
          </w:tcPr>
          <w:p w14:paraId="588162B6" w14:textId="77777777" w:rsidR="00E74270" w:rsidRDefault="00E74270" w:rsidP="00E74270">
            <w:pPr>
              <w:pStyle w:val="AppendixBodyText"/>
              <w:rPr>
                <w:rFonts w:ascii="Tahoma" w:hAnsi="Tahoma" w:cs="Tahoma"/>
                <w:sz w:val="18"/>
                <w:szCs w:val="18"/>
              </w:rPr>
            </w:pPr>
            <w:r>
              <w:rPr>
                <w:rFonts w:ascii="Tahoma" w:hAnsi="Tahoma" w:cs="Tahoma"/>
                <w:sz w:val="18"/>
                <w:szCs w:val="18"/>
              </w:rPr>
              <w:t>US Dollar</w:t>
            </w:r>
          </w:p>
        </w:tc>
        <w:tc>
          <w:tcPr>
            <w:tcW w:w="1112" w:type="dxa"/>
            <w:vAlign w:val="bottom"/>
          </w:tcPr>
          <w:p w14:paraId="76B4D5F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USD</w:t>
            </w:r>
          </w:p>
        </w:tc>
        <w:tc>
          <w:tcPr>
            <w:tcW w:w="3152" w:type="dxa"/>
            <w:vAlign w:val="bottom"/>
          </w:tcPr>
          <w:p w14:paraId="1281CD50"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 </w:t>
            </w:r>
          </w:p>
        </w:tc>
      </w:tr>
      <w:tr w:rsidR="00E74270" w14:paraId="432CDACF" w14:textId="77777777" w:rsidTr="008233B3">
        <w:trPr>
          <w:trHeight w:val="236"/>
          <w:jc w:val="center"/>
        </w:trPr>
        <w:tc>
          <w:tcPr>
            <w:tcW w:w="1757" w:type="dxa"/>
            <w:vAlign w:val="bottom"/>
          </w:tcPr>
          <w:p w14:paraId="6B687138" w14:textId="77777777" w:rsidR="00E74270" w:rsidRDefault="00E74270" w:rsidP="00E74270">
            <w:pPr>
              <w:pStyle w:val="AppendixBodyText"/>
              <w:rPr>
                <w:rFonts w:ascii="Tahoma" w:hAnsi="Tahoma" w:cs="Tahoma"/>
                <w:sz w:val="18"/>
                <w:szCs w:val="18"/>
              </w:rPr>
            </w:pPr>
            <w:r>
              <w:rPr>
                <w:rFonts w:ascii="Tahoma" w:hAnsi="Tahoma" w:cs="Tahoma"/>
                <w:sz w:val="18"/>
                <w:szCs w:val="18"/>
              </w:rPr>
              <w:t>Australian Dollar</w:t>
            </w:r>
          </w:p>
        </w:tc>
        <w:tc>
          <w:tcPr>
            <w:tcW w:w="1112" w:type="dxa"/>
            <w:vAlign w:val="bottom"/>
          </w:tcPr>
          <w:p w14:paraId="20CC56B9"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AUD</w:t>
            </w:r>
          </w:p>
        </w:tc>
        <w:tc>
          <w:tcPr>
            <w:tcW w:w="3152" w:type="dxa"/>
            <w:vAlign w:val="bottom"/>
          </w:tcPr>
          <w:p w14:paraId="5A27C7E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375,000 </w:t>
            </w:r>
          </w:p>
        </w:tc>
      </w:tr>
      <w:tr w:rsidR="00E74270" w14:paraId="33296A9B" w14:textId="77777777" w:rsidTr="008233B3">
        <w:trPr>
          <w:trHeight w:val="236"/>
          <w:jc w:val="center"/>
        </w:trPr>
        <w:tc>
          <w:tcPr>
            <w:tcW w:w="1757" w:type="dxa"/>
            <w:vAlign w:val="bottom"/>
          </w:tcPr>
          <w:p w14:paraId="2AD314A3" w14:textId="77777777" w:rsidR="00E74270" w:rsidRDefault="00E74270" w:rsidP="00E74270">
            <w:pPr>
              <w:pStyle w:val="AppendixBodyText"/>
              <w:rPr>
                <w:rFonts w:ascii="Tahoma" w:hAnsi="Tahoma" w:cs="Tahoma"/>
                <w:sz w:val="18"/>
                <w:szCs w:val="18"/>
              </w:rPr>
            </w:pPr>
            <w:r>
              <w:rPr>
                <w:rFonts w:ascii="Tahoma" w:hAnsi="Tahoma" w:cs="Tahoma"/>
                <w:sz w:val="18"/>
                <w:szCs w:val="18"/>
              </w:rPr>
              <w:t>Canadian Dollar</w:t>
            </w:r>
          </w:p>
        </w:tc>
        <w:tc>
          <w:tcPr>
            <w:tcW w:w="1112" w:type="dxa"/>
            <w:vAlign w:val="bottom"/>
          </w:tcPr>
          <w:p w14:paraId="7ECB781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CAD</w:t>
            </w:r>
          </w:p>
        </w:tc>
        <w:tc>
          <w:tcPr>
            <w:tcW w:w="3152" w:type="dxa"/>
            <w:vAlign w:val="bottom"/>
          </w:tcPr>
          <w:p w14:paraId="5ECB2A7A"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337,500 </w:t>
            </w:r>
          </w:p>
        </w:tc>
      </w:tr>
      <w:tr w:rsidR="00E74270" w14:paraId="3813ECE8" w14:textId="77777777" w:rsidTr="008233B3">
        <w:trPr>
          <w:trHeight w:val="236"/>
          <w:jc w:val="center"/>
        </w:trPr>
        <w:tc>
          <w:tcPr>
            <w:tcW w:w="1757" w:type="dxa"/>
            <w:vAlign w:val="bottom"/>
          </w:tcPr>
          <w:p w14:paraId="56EB7F71" w14:textId="77777777" w:rsidR="00E74270" w:rsidRDefault="00E74270" w:rsidP="00E74270">
            <w:pPr>
              <w:pStyle w:val="AppendixBodyText"/>
              <w:rPr>
                <w:rFonts w:ascii="Tahoma" w:hAnsi="Tahoma" w:cs="Tahoma"/>
                <w:sz w:val="18"/>
                <w:szCs w:val="18"/>
              </w:rPr>
            </w:pPr>
            <w:r>
              <w:rPr>
                <w:rFonts w:ascii="Tahoma" w:hAnsi="Tahoma" w:cs="Tahoma"/>
                <w:sz w:val="18"/>
                <w:szCs w:val="18"/>
              </w:rPr>
              <w:t>Swiss Franc</w:t>
            </w:r>
          </w:p>
        </w:tc>
        <w:tc>
          <w:tcPr>
            <w:tcW w:w="1112" w:type="dxa"/>
            <w:vAlign w:val="bottom"/>
          </w:tcPr>
          <w:p w14:paraId="238508A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CHF</w:t>
            </w:r>
          </w:p>
        </w:tc>
        <w:tc>
          <w:tcPr>
            <w:tcW w:w="3152" w:type="dxa"/>
            <w:vAlign w:val="bottom"/>
          </w:tcPr>
          <w:p w14:paraId="41AA29D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412,500 </w:t>
            </w:r>
          </w:p>
        </w:tc>
      </w:tr>
      <w:tr w:rsidR="00E74270" w14:paraId="000E6CB3" w14:textId="77777777" w:rsidTr="008233B3">
        <w:trPr>
          <w:trHeight w:val="236"/>
          <w:jc w:val="center"/>
        </w:trPr>
        <w:tc>
          <w:tcPr>
            <w:tcW w:w="1757" w:type="dxa"/>
            <w:vAlign w:val="bottom"/>
          </w:tcPr>
          <w:p w14:paraId="6F7444EA" w14:textId="77777777" w:rsidR="00E74270" w:rsidRDefault="00E74270" w:rsidP="00E74270">
            <w:pPr>
              <w:pStyle w:val="AppendixBodyText"/>
              <w:rPr>
                <w:rFonts w:ascii="Tahoma" w:hAnsi="Tahoma" w:cs="Tahoma"/>
                <w:sz w:val="18"/>
                <w:szCs w:val="18"/>
              </w:rPr>
            </w:pPr>
            <w:r>
              <w:rPr>
                <w:rFonts w:ascii="Tahoma" w:hAnsi="Tahoma" w:cs="Tahoma"/>
                <w:sz w:val="18"/>
                <w:szCs w:val="18"/>
              </w:rPr>
              <w:t xml:space="preserve">China </w:t>
            </w:r>
            <w:proofErr w:type="spellStart"/>
            <w:r>
              <w:rPr>
                <w:rFonts w:ascii="Tahoma" w:hAnsi="Tahoma" w:cs="Tahoma"/>
                <w:sz w:val="18"/>
                <w:szCs w:val="18"/>
              </w:rPr>
              <w:t>Renminbi</w:t>
            </w:r>
            <w:proofErr w:type="spellEnd"/>
          </w:p>
        </w:tc>
        <w:tc>
          <w:tcPr>
            <w:tcW w:w="1112" w:type="dxa"/>
            <w:vAlign w:val="bottom"/>
          </w:tcPr>
          <w:p w14:paraId="5A84AD8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CNY</w:t>
            </w:r>
          </w:p>
        </w:tc>
        <w:tc>
          <w:tcPr>
            <w:tcW w:w="3152" w:type="dxa"/>
            <w:vAlign w:val="bottom"/>
          </w:tcPr>
          <w:p w14:paraId="2F02233B"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3CE86515" w14:textId="77777777" w:rsidTr="008233B3">
        <w:trPr>
          <w:trHeight w:val="236"/>
          <w:jc w:val="center"/>
        </w:trPr>
        <w:tc>
          <w:tcPr>
            <w:tcW w:w="1757" w:type="dxa"/>
            <w:vAlign w:val="bottom"/>
          </w:tcPr>
          <w:p w14:paraId="446CAF79" w14:textId="77777777" w:rsidR="00E74270" w:rsidRDefault="00E74270" w:rsidP="00E74270">
            <w:pPr>
              <w:pStyle w:val="AppendixBodyText"/>
              <w:rPr>
                <w:rFonts w:ascii="Tahoma" w:hAnsi="Tahoma" w:cs="Tahoma"/>
                <w:sz w:val="18"/>
                <w:szCs w:val="18"/>
              </w:rPr>
            </w:pPr>
            <w:r>
              <w:rPr>
                <w:rFonts w:ascii="Tahoma" w:hAnsi="Tahoma" w:cs="Tahoma"/>
                <w:sz w:val="18"/>
                <w:szCs w:val="18"/>
              </w:rPr>
              <w:t>Danish Krone</w:t>
            </w:r>
          </w:p>
        </w:tc>
        <w:tc>
          <w:tcPr>
            <w:tcW w:w="1112" w:type="dxa"/>
            <w:vAlign w:val="bottom"/>
          </w:tcPr>
          <w:p w14:paraId="18948163"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DKK</w:t>
            </w:r>
          </w:p>
        </w:tc>
        <w:tc>
          <w:tcPr>
            <w:tcW w:w="3152" w:type="dxa"/>
            <w:vAlign w:val="bottom"/>
          </w:tcPr>
          <w:p w14:paraId="14347E92"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2,000,000 </w:t>
            </w:r>
          </w:p>
        </w:tc>
      </w:tr>
      <w:tr w:rsidR="00E74270" w14:paraId="6F87EF7D" w14:textId="77777777" w:rsidTr="008233B3">
        <w:trPr>
          <w:trHeight w:val="236"/>
          <w:jc w:val="center"/>
        </w:trPr>
        <w:tc>
          <w:tcPr>
            <w:tcW w:w="1757" w:type="dxa"/>
            <w:vAlign w:val="bottom"/>
          </w:tcPr>
          <w:p w14:paraId="3A7A9964" w14:textId="77777777" w:rsidR="00E74270" w:rsidRDefault="00E74270" w:rsidP="00E74270">
            <w:pPr>
              <w:pStyle w:val="AppendixBodyText"/>
              <w:rPr>
                <w:rFonts w:ascii="Tahoma" w:hAnsi="Tahoma" w:cs="Tahoma"/>
                <w:sz w:val="18"/>
                <w:szCs w:val="18"/>
              </w:rPr>
            </w:pPr>
            <w:r>
              <w:rPr>
                <w:rFonts w:ascii="Tahoma" w:hAnsi="Tahoma" w:cs="Tahoma"/>
                <w:sz w:val="18"/>
                <w:szCs w:val="18"/>
              </w:rPr>
              <w:t>EURO</w:t>
            </w:r>
          </w:p>
        </w:tc>
        <w:tc>
          <w:tcPr>
            <w:tcW w:w="1112" w:type="dxa"/>
            <w:vAlign w:val="bottom"/>
          </w:tcPr>
          <w:p w14:paraId="0C5B651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EUR</w:t>
            </w:r>
          </w:p>
        </w:tc>
        <w:tc>
          <w:tcPr>
            <w:tcW w:w="3152" w:type="dxa"/>
            <w:vAlign w:val="bottom"/>
          </w:tcPr>
          <w:p w14:paraId="29424CC5"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268,750 </w:t>
            </w:r>
          </w:p>
        </w:tc>
      </w:tr>
      <w:tr w:rsidR="00E74270" w14:paraId="15E00CD4" w14:textId="77777777" w:rsidTr="008233B3">
        <w:trPr>
          <w:trHeight w:val="236"/>
          <w:jc w:val="center"/>
        </w:trPr>
        <w:tc>
          <w:tcPr>
            <w:tcW w:w="1757" w:type="dxa"/>
            <w:vAlign w:val="bottom"/>
          </w:tcPr>
          <w:p w14:paraId="4CFB8B04" w14:textId="77777777" w:rsidR="00E74270" w:rsidRDefault="00E74270" w:rsidP="00E74270">
            <w:pPr>
              <w:pStyle w:val="AppendixBodyText"/>
              <w:rPr>
                <w:rFonts w:ascii="Tahoma" w:hAnsi="Tahoma" w:cs="Tahoma"/>
                <w:sz w:val="18"/>
                <w:szCs w:val="18"/>
              </w:rPr>
            </w:pPr>
            <w:r>
              <w:rPr>
                <w:rFonts w:ascii="Tahoma" w:hAnsi="Tahoma" w:cs="Tahoma"/>
                <w:sz w:val="18"/>
                <w:szCs w:val="18"/>
              </w:rPr>
              <w:t>UK Pound</w:t>
            </w:r>
          </w:p>
        </w:tc>
        <w:tc>
          <w:tcPr>
            <w:tcW w:w="1112" w:type="dxa"/>
            <w:vAlign w:val="bottom"/>
          </w:tcPr>
          <w:p w14:paraId="6910F4FD"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GBP</w:t>
            </w:r>
          </w:p>
        </w:tc>
        <w:tc>
          <w:tcPr>
            <w:tcW w:w="3152" w:type="dxa"/>
            <w:vAlign w:val="bottom"/>
          </w:tcPr>
          <w:p w14:paraId="4A937443" w14:textId="77777777" w:rsidR="00E74270" w:rsidRDefault="00E74270" w:rsidP="00E74270">
            <w:pPr>
              <w:pStyle w:val="AppendixBodyText"/>
              <w:jc w:val="right"/>
              <w:rPr>
                <w:rFonts w:ascii="Tahoma" w:hAnsi="Tahoma" w:cs="Tahoma"/>
                <w:sz w:val="18"/>
                <w:szCs w:val="18"/>
              </w:rPr>
            </w:pPr>
            <w:r>
              <w:rPr>
                <w:rFonts w:ascii="Tahoma" w:hAnsi="Tahoma" w:cs="Tahoma"/>
                <w:sz w:val="18"/>
                <w:szCs w:val="18"/>
              </w:rPr>
              <w:t xml:space="preserve"> </w:t>
            </w:r>
            <w:r>
              <w:rPr>
                <w:rFonts w:ascii="Tahoma" w:hAnsi="Tahoma" w:cs="Tahoma"/>
                <w:color w:val="000000"/>
                <w:sz w:val="18"/>
                <w:szCs w:val="18"/>
              </w:rPr>
              <w:t xml:space="preserve">168,750 </w:t>
            </w:r>
          </w:p>
        </w:tc>
      </w:tr>
      <w:tr w:rsidR="00E74270" w14:paraId="2739A722" w14:textId="77777777" w:rsidTr="008233B3">
        <w:trPr>
          <w:trHeight w:val="236"/>
          <w:jc w:val="center"/>
        </w:trPr>
        <w:tc>
          <w:tcPr>
            <w:tcW w:w="1757" w:type="dxa"/>
            <w:vAlign w:val="bottom"/>
          </w:tcPr>
          <w:p w14:paraId="4F58D65D" w14:textId="77777777" w:rsidR="00E74270" w:rsidRDefault="00E74270" w:rsidP="00E74270">
            <w:pPr>
              <w:pStyle w:val="AppendixBodyText"/>
              <w:rPr>
                <w:rFonts w:ascii="Tahoma" w:hAnsi="Tahoma" w:cs="Tahoma"/>
                <w:sz w:val="18"/>
                <w:szCs w:val="18"/>
              </w:rPr>
            </w:pPr>
            <w:r>
              <w:rPr>
                <w:rFonts w:ascii="Tahoma" w:hAnsi="Tahoma" w:cs="Tahoma"/>
                <w:sz w:val="18"/>
                <w:szCs w:val="18"/>
              </w:rPr>
              <w:t>Japanese Yen</w:t>
            </w:r>
          </w:p>
        </w:tc>
        <w:tc>
          <w:tcPr>
            <w:tcW w:w="1112" w:type="dxa"/>
            <w:vAlign w:val="bottom"/>
          </w:tcPr>
          <w:p w14:paraId="1E24943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JPY</w:t>
            </w:r>
          </w:p>
        </w:tc>
        <w:tc>
          <w:tcPr>
            <w:tcW w:w="3152" w:type="dxa"/>
            <w:vAlign w:val="bottom"/>
          </w:tcPr>
          <w:p w14:paraId="7C56C11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 </w:t>
            </w:r>
          </w:p>
        </w:tc>
      </w:tr>
      <w:tr w:rsidR="00E74270" w14:paraId="0AA0B107" w14:textId="77777777" w:rsidTr="008233B3">
        <w:trPr>
          <w:trHeight w:val="236"/>
          <w:jc w:val="center"/>
        </w:trPr>
        <w:tc>
          <w:tcPr>
            <w:tcW w:w="1757" w:type="dxa"/>
            <w:vAlign w:val="bottom"/>
          </w:tcPr>
          <w:p w14:paraId="69CD83DD" w14:textId="77777777" w:rsidR="00E74270" w:rsidRDefault="00E74270" w:rsidP="00E74270">
            <w:pPr>
              <w:pStyle w:val="AppendixBodyText"/>
              <w:rPr>
                <w:rFonts w:ascii="Tahoma" w:hAnsi="Tahoma" w:cs="Tahoma"/>
                <w:sz w:val="18"/>
                <w:szCs w:val="18"/>
              </w:rPr>
            </w:pPr>
            <w:r>
              <w:rPr>
                <w:rFonts w:ascii="Tahoma" w:hAnsi="Tahoma" w:cs="Tahoma"/>
                <w:sz w:val="18"/>
                <w:szCs w:val="18"/>
              </w:rPr>
              <w:t>Korean Won</w:t>
            </w:r>
          </w:p>
        </w:tc>
        <w:tc>
          <w:tcPr>
            <w:tcW w:w="1112" w:type="dxa"/>
            <w:vAlign w:val="bottom"/>
          </w:tcPr>
          <w:p w14:paraId="0C489E30"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KRW</w:t>
            </w:r>
          </w:p>
        </w:tc>
        <w:tc>
          <w:tcPr>
            <w:tcW w:w="3152" w:type="dxa"/>
            <w:vAlign w:val="bottom"/>
          </w:tcPr>
          <w:p w14:paraId="58E9564D"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300,000,000 </w:t>
            </w:r>
          </w:p>
        </w:tc>
      </w:tr>
      <w:tr w:rsidR="00E74270" w14:paraId="521DE16B" w14:textId="77777777" w:rsidTr="008233B3">
        <w:trPr>
          <w:trHeight w:val="236"/>
          <w:jc w:val="center"/>
        </w:trPr>
        <w:tc>
          <w:tcPr>
            <w:tcW w:w="1757" w:type="dxa"/>
            <w:vAlign w:val="bottom"/>
          </w:tcPr>
          <w:p w14:paraId="51B3FFFB" w14:textId="77777777" w:rsidR="00E74270" w:rsidRDefault="00E74270" w:rsidP="00E74270">
            <w:pPr>
              <w:pStyle w:val="AppendixBodyText"/>
              <w:rPr>
                <w:rFonts w:ascii="Tahoma" w:hAnsi="Tahoma" w:cs="Tahoma"/>
                <w:sz w:val="18"/>
                <w:szCs w:val="18"/>
              </w:rPr>
            </w:pPr>
            <w:r>
              <w:rPr>
                <w:rFonts w:ascii="Tahoma" w:hAnsi="Tahoma" w:cs="Tahoma"/>
                <w:sz w:val="18"/>
                <w:szCs w:val="18"/>
              </w:rPr>
              <w:t>Norwegian Krone</w:t>
            </w:r>
          </w:p>
        </w:tc>
        <w:tc>
          <w:tcPr>
            <w:tcW w:w="1112" w:type="dxa"/>
            <w:vAlign w:val="bottom"/>
          </w:tcPr>
          <w:p w14:paraId="017020FF"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NOK</w:t>
            </w:r>
          </w:p>
        </w:tc>
        <w:tc>
          <w:tcPr>
            <w:tcW w:w="3152" w:type="dxa"/>
            <w:vAlign w:val="bottom"/>
          </w:tcPr>
          <w:p w14:paraId="45AE7DD3"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612E3038" w14:textId="77777777" w:rsidTr="008233B3">
        <w:trPr>
          <w:trHeight w:val="236"/>
          <w:jc w:val="center"/>
        </w:trPr>
        <w:tc>
          <w:tcPr>
            <w:tcW w:w="1757" w:type="dxa"/>
            <w:vAlign w:val="bottom"/>
          </w:tcPr>
          <w:p w14:paraId="5F5D9C09" w14:textId="77777777" w:rsidR="00E74270" w:rsidRDefault="00E74270" w:rsidP="00E74270">
            <w:pPr>
              <w:pStyle w:val="AppendixBodyText"/>
              <w:rPr>
                <w:rFonts w:ascii="Tahoma" w:hAnsi="Tahoma" w:cs="Tahoma"/>
                <w:sz w:val="18"/>
                <w:szCs w:val="18"/>
              </w:rPr>
            </w:pPr>
            <w:r>
              <w:rPr>
                <w:rFonts w:ascii="Tahoma" w:hAnsi="Tahoma" w:cs="Tahoma"/>
                <w:sz w:val="18"/>
                <w:szCs w:val="18"/>
              </w:rPr>
              <w:lastRenderedPageBreak/>
              <w:t>New Zealand Dollar</w:t>
            </w:r>
          </w:p>
        </w:tc>
        <w:tc>
          <w:tcPr>
            <w:tcW w:w="1112" w:type="dxa"/>
            <w:vAlign w:val="bottom"/>
          </w:tcPr>
          <w:p w14:paraId="25380121"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NZD</w:t>
            </w:r>
          </w:p>
        </w:tc>
        <w:tc>
          <w:tcPr>
            <w:tcW w:w="3152" w:type="dxa"/>
            <w:vAlign w:val="bottom"/>
          </w:tcPr>
          <w:p w14:paraId="70900C2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437,500 </w:t>
            </w:r>
          </w:p>
        </w:tc>
      </w:tr>
      <w:tr w:rsidR="00E74270" w14:paraId="3733A84F" w14:textId="77777777" w:rsidTr="008233B3">
        <w:trPr>
          <w:trHeight w:val="236"/>
          <w:jc w:val="center"/>
        </w:trPr>
        <w:tc>
          <w:tcPr>
            <w:tcW w:w="1757" w:type="dxa"/>
            <w:vAlign w:val="bottom"/>
          </w:tcPr>
          <w:p w14:paraId="43FCB347" w14:textId="77777777" w:rsidR="00E74270" w:rsidRDefault="00E74270" w:rsidP="00E74270">
            <w:pPr>
              <w:pStyle w:val="AppendixBodyText"/>
              <w:rPr>
                <w:rFonts w:ascii="Tahoma" w:hAnsi="Tahoma" w:cs="Tahoma"/>
                <w:sz w:val="18"/>
                <w:szCs w:val="18"/>
              </w:rPr>
            </w:pPr>
            <w:r>
              <w:rPr>
                <w:rFonts w:ascii="Tahoma" w:hAnsi="Tahoma" w:cs="Tahoma"/>
                <w:sz w:val="18"/>
                <w:szCs w:val="18"/>
              </w:rPr>
              <w:t>Swedish Krona</w:t>
            </w:r>
          </w:p>
        </w:tc>
        <w:tc>
          <w:tcPr>
            <w:tcW w:w="1112" w:type="dxa"/>
            <w:vAlign w:val="bottom"/>
          </w:tcPr>
          <w:p w14:paraId="507689F4"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SEK</w:t>
            </w:r>
          </w:p>
        </w:tc>
        <w:tc>
          <w:tcPr>
            <w:tcW w:w="3152" w:type="dxa"/>
            <w:vAlign w:val="bottom"/>
          </w:tcPr>
          <w:p w14:paraId="6E9723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2,500,000 </w:t>
            </w:r>
          </w:p>
        </w:tc>
      </w:tr>
      <w:tr w:rsidR="00E74270" w14:paraId="7614E71B" w14:textId="77777777" w:rsidTr="008233B3">
        <w:trPr>
          <w:trHeight w:val="236"/>
          <w:jc w:val="center"/>
        </w:trPr>
        <w:tc>
          <w:tcPr>
            <w:tcW w:w="1757" w:type="dxa"/>
            <w:vAlign w:val="bottom"/>
          </w:tcPr>
          <w:p w14:paraId="53CCA129" w14:textId="77777777" w:rsidR="00E74270" w:rsidRDefault="00E74270" w:rsidP="00E74270">
            <w:pPr>
              <w:pStyle w:val="AppendixBodyText"/>
              <w:rPr>
                <w:rFonts w:ascii="Tahoma" w:hAnsi="Tahoma" w:cs="Tahoma"/>
                <w:sz w:val="18"/>
                <w:szCs w:val="18"/>
              </w:rPr>
            </w:pPr>
            <w:r>
              <w:rPr>
                <w:rFonts w:ascii="Tahoma" w:hAnsi="Tahoma" w:cs="Tahoma"/>
                <w:sz w:val="18"/>
                <w:szCs w:val="18"/>
              </w:rPr>
              <w:t>New Taiwan Dollar</w:t>
            </w:r>
          </w:p>
        </w:tc>
        <w:tc>
          <w:tcPr>
            <w:tcW w:w="1112" w:type="dxa"/>
            <w:vAlign w:val="bottom"/>
          </w:tcPr>
          <w:p w14:paraId="6C4F802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TWD</w:t>
            </w:r>
          </w:p>
        </w:tc>
        <w:tc>
          <w:tcPr>
            <w:tcW w:w="3152" w:type="dxa"/>
            <w:vAlign w:val="bottom"/>
          </w:tcPr>
          <w:p w14:paraId="40F445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8,750,000 </w:t>
            </w:r>
          </w:p>
        </w:tc>
      </w:tr>
      <w:tr w:rsidR="00E74270" w14:paraId="5133FE3C" w14:textId="77777777" w:rsidTr="008233B3">
        <w:trPr>
          <w:trHeight w:val="236"/>
          <w:jc w:val="center"/>
        </w:trPr>
        <w:tc>
          <w:tcPr>
            <w:tcW w:w="1757" w:type="dxa"/>
            <w:vAlign w:val="bottom"/>
          </w:tcPr>
          <w:p w14:paraId="1AF2E21C"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India Rupee</w:t>
            </w:r>
          </w:p>
        </w:tc>
        <w:tc>
          <w:tcPr>
            <w:tcW w:w="1112" w:type="dxa"/>
            <w:vAlign w:val="bottom"/>
          </w:tcPr>
          <w:p w14:paraId="72D903D7"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INR</w:t>
            </w:r>
          </w:p>
        </w:tc>
        <w:tc>
          <w:tcPr>
            <w:tcW w:w="3152" w:type="dxa"/>
            <w:vAlign w:val="bottom"/>
          </w:tcPr>
          <w:p w14:paraId="0A754DBD"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12,500,000</w:t>
            </w:r>
          </w:p>
        </w:tc>
      </w:tr>
      <w:tr w:rsidR="00E74270" w14:paraId="45C496D8" w14:textId="77777777" w:rsidTr="008233B3">
        <w:trPr>
          <w:trHeight w:val="236"/>
          <w:jc w:val="center"/>
        </w:trPr>
        <w:tc>
          <w:tcPr>
            <w:tcW w:w="1757" w:type="dxa"/>
            <w:vAlign w:val="bottom"/>
          </w:tcPr>
          <w:p w14:paraId="52AD34F0"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Russian Ruble</w:t>
            </w:r>
          </w:p>
        </w:tc>
        <w:tc>
          <w:tcPr>
            <w:tcW w:w="1112" w:type="dxa"/>
            <w:vAlign w:val="bottom"/>
          </w:tcPr>
          <w:p w14:paraId="59D4BFAA"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RUB</w:t>
            </w:r>
          </w:p>
        </w:tc>
        <w:tc>
          <w:tcPr>
            <w:tcW w:w="3152" w:type="dxa"/>
            <w:vAlign w:val="bottom"/>
          </w:tcPr>
          <w:p w14:paraId="51C9CCDA"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8,250,000</w:t>
            </w:r>
          </w:p>
        </w:tc>
      </w:tr>
    </w:tbl>
    <w:p w14:paraId="21DBB988" w14:textId="77777777" w:rsidR="00613BBB" w:rsidRDefault="00613BBB" w:rsidP="00F42FB8">
      <w:pPr>
        <w:jc w:val="both"/>
        <w:rPr>
          <w:rFonts w:cs="Tahoma"/>
          <w:szCs w:val="18"/>
        </w:rPr>
      </w:pPr>
      <w:r w:rsidRPr="00CB7BCC">
        <w:rPr>
          <w:rFonts w:cs="Tahoma"/>
          <w:szCs w:val="18"/>
        </w:rPr>
        <w:t xml:space="preserve">When committed annual average SA spend </w:t>
      </w:r>
      <w:r>
        <w:rPr>
          <w:rFonts w:cs="Tahoma"/>
          <w:szCs w:val="18"/>
        </w:rPr>
        <w:t>on</w:t>
      </w:r>
      <w:r w:rsidRPr="00CB7BCC">
        <w:rPr>
          <w:rFonts w:cs="Tahoma"/>
          <w:szCs w:val="18"/>
        </w:rPr>
        <w:t xml:space="preserve"> qualifying Application Platform products eligible </w:t>
      </w:r>
      <w:r>
        <w:rPr>
          <w:rFonts w:cs="Tahoma"/>
          <w:szCs w:val="18"/>
        </w:rPr>
        <w:t>for</w:t>
      </w:r>
      <w:r w:rsidRPr="00CB7BCC">
        <w:rPr>
          <w:rFonts w:cs="Tahoma"/>
          <w:szCs w:val="18"/>
        </w:rPr>
        <w:t xml:space="preserve"> </w:t>
      </w:r>
      <w:r>
        <w:rPr>
          <w:rFonts w:cs="Tahoma"/>
          <w:szCs w:val="18"/>
        </w:rPr>
        <w:t>U</w:t>
      </w:r>
      <w:r w:rsidRPr="00CB7BCC">
        <w:rPr>
          <w:rFonts w:cs="Tahoma"/>
          <w:szCs w:val="18"/>
        </w:rPr>
        <w:t xml:space="preserve">nlimited </w:t>
      </w:r>
      <w:r>
        <w:rPr>
          <w:rFonts w:cs="Tahoma"/>
          <w:szCs w:val="18"/>
        </w:rPr>
        <w:t>24x7 PRS</w:t>
      </w:r>
      <w:r w:rsidRPr="00CB7BCC">
        <w:rPr>
          <w:rFonts w:cs="Tahoma"/>
          <w:szCs w:val="18"/>
        </w:rPr>
        <w:t xml:space="preserve"> is higher than $250,000, </w:t>
      </w:r>
      <w:r>
        <w:rPr>
          <w:rFonts w:cs="Tahoma"/>
          <w:szCs w:val="18"/>
        </w:rPr>
        <w:t>Microsoft will not</w:t>
      </w:r>
      <w:r w:rsidRPr="00CB7BCC">
        <w:rPr>
          <w:rFonts w:cs="Tahoma"/>
          <w:szCs w:val="18"/>
        </w:rPr>
        <w:t xml:space="preserve"> award incidents </w:t>
      </w:r>
      <w:r>
        <w:rPr>
          <w:rFonts w:cs="Tahoma"/>
          <w:szCs w:val="18"/>
        </w:rPr>
        <w:t>based on actual</w:t>
      </w:r>
      <w:r w:rsidRPr="00CB7BCC">
        <w:rPr>
          <w:rFonts w:cs="Tahoma"/>
          <w:szCs w:val="18"/>
        </w:rPr>
        <w:t xml:space="preserve"> </w:t>
      </w:r>
      <w:proofErr w:type="spellStart"/>
      <w:r w:rsidRPr="00CB7BCC">
        <w:rPr>
          <w:rFonts w:cs="Tahoma"/>
          <w:szCs w:val="18"/>
        </w:rPr>
        <w:t>SA</w:t>
      </w:r>
      <w:r>
        <w:rPr>
          <w:rFonts w:cs="Tahoma"/>
          <w:szCs w:val="18"/>
        </w:rPr>
        <w:t>l</w:t>
      </w:r>
      <w:proofErr w:type="spellEnd"/>
      <w:r>
        <w:rPr>
          <w:rFonts w:cs="Tahoma"/>
          <w:szCs w:val="18"/>
        </w:rPr>
        <w:t xml:space="preserve"> </w:t>
      </w:r>
      <w:r w:rsidRPr="00CB7BCC">
        <w:rPr>
          <w:rFonts w:cs="Tahoma"/>
          <w:szCs w:val="18"/>
        </w:rPr>
        <w:t xml:space="preserve">spend </w:t>
      </w:r>
      <w:r>
        <w:rPr>
          <w:rFonts w:cs="Tahoma"/>
          <w:szCs w:val="18"/>
        </w:rPr>
        <w:t>on</w:t>
      </w:r>
      <w:r w:rsidRPr="00CB7BCC">
        <w:rPr>
          <w:rFonts w:cs="Tahoma"/>
          <w:szCs w:val="18"/>
        </w:rPr>
        <w:t xml:space="preserve"> these products. If a customer becomes eligible </w:t>
      </w:r>
      <w:r>
        <w:rPr>
          <w:rFonts w:cs="Tahoma"/>
          <w:szCs w:val="18"/>
        </w:rPr>
        <w:t>for</w:t>
      </w:r>
      <w:r w:rsidRPr="00CB7BCC">
        <w:rPr>
          <w:rFonts w:cs="Tahoma"/>
          <w:szCs w:val="18"/>
        </w:rPr>
        <w:t xml:space="preserve"> Unlimited 24x7 PRS midstream, any incident previously awarded </w:t>
      </w:r>
      <w:r>
        <w:rPr>
          <w:rFonts w:cs="Tahoma"/>
          <w:szCs w:val="18"/>
        </w:rPr>
        <w:t>based on</w:t>
      </w:r>
      <w:r w:rsidRPr="00CB7BCC">
        <w:rPr>
          <w:rFonts w:cs="Tahoma"/>
          <w:szCs w:val="18"/>
        </w:rPr>
        <w:t xml:space="preserve"> SA spend and not consumed will be subtracted from customer’s balance.  Unlimited 24x7 PRS incidents can</w:t>
      </w:r>
      <w:r>
        <w:rPr>
          <w:rFonts w:cs="Tahoma"/>
          <w:szCs w:val="18"/>
        </w:rPr>
        <w:t>not</w:t>
      </w:r>
      <w:r w:rsidRPr="00CB7BCC">
        <w:rPr>
          <w:rFonts w:cs="Tahoma"/>
          <w:szCs w:val="18"/>
        </w:rPr>
        <w:t xml:space="preserve"> be converted to Premier Problem Resolution Support hours or incidents. </w:t>
      </w:r>
    </w:p>
    <w:p w14:paraId="056960D0" w14:textId="77777777" w:rsidR="00613BBB" w:rsidRDefault="00613BBB" w:rsidP="00F42FB8">
      <w:pPr>
        <w:rPr>
          <w:rFonts w:cs="Tahoma"/>
          <w:color w:val="1F497D"/>
          <w:szCs w:val="18"/>
        </w:rPr>
      </w:pPr>
    </w:p>
    <w:p w14:paraId="36B3CD33" w14:textId="77777777" w:rsidR="00613BBB" w:rsidRPr="004A4D28" w:rsidRDefault="00613BBB" w:rsidP="00F42FB8">
      <w:pPr>
        <w:jc w:val="both"/>
        <w:rPr>
          <w:rFonts w:cs="Tahoma"/>
          <w:color w:val="000000"/>
          <w:szCs w:val="18"/>
        </w:rPr>
      </w:pPr>
      <w:r>
        <w:rPr>
          <w:rFonts w:cs="Tahoma"/>
          <w:szCs w:val="18"/>
        </w:rPr>
        <w:t xml:space="preserve">Customers who have </w:t>
      </w:r>
      <w:r w:rsidRPr="004A4D28">
        <w:rPr>
          <w:rFonts w:cs="Tahoma"/>
          <w:color w:val="000000"/>
          <w:szCs w:val="18"/>
        </w:rPr>
        <w:t>Application Platform Agreements (APA) with an effective date prior to July 1</w:t>
      </w:r>
      <w:r w:rsidRPr="004A4D28">
        <w:rPr>
          <w:rFonts w:cs="Tahoma"/>
          <w:color w:val="000000"/>
          <w:szCs w:val="18"/>
          <w:vertAlign w:val="superscript"/>
        </w:rPr>
        <w:t>st</w:t>
      </w:r>
      <w:r w:rsidRPr="004A4D28">
        <w:rPr>
          <w:rFonts w:cs="Tahoma"/>
          <w:color w:val="000000"/>
          <w:szCs w:val="18"/>
        </w:rPr>
        <w:t xml:space="preserve"> 2009 with an annual average SA spend on qualifying Application Platform products higher than $250,000 and who have an active Premier Services Agreement will become eligible for Unlimited 24x7 PRS upon the first anniversary of the APA effective date. </w:t>
      </w:r>
    </w:p>
    <w:p w14:paraId="2AD3FBDD" w14:textId="77777777" w:rsidR="00613BBB" w:rsidRPr="004A4D28" w:rsidRDefault="00613BBB" w:rsidP="00F42FB8">
      <w:pPr>
        <w:rPr>
          <w:rFonts w:cs="Tahoma"/>
          <w:color w:val="000000"/>
          <w:szCs w:val="18"/>
        </w:rPr>
      </w:pPr>
    </w:p>
    <w:p w14:paraId="21721B10" w14:textId="77777777" w:rsidR="00A17E03" w:rsidRDefault="00A17E03" w:rsidP="00F42FB8">
      <w:pPr>
        <w:spacing w:line="276" w:lineRule="auto"/>
        <w:rPr>
          <w:rFonts w:eastAsia="Calibri" w:cs="Tahoma"/>
          <w:szCs w:val="18"/>
          <w:lang w:eastAsia="ja-JP"/>
        </w:rPr>
      </w:pPr>
      <w:r w:rsidRPr="00A17E03">
        <w:rPr>
          <w:rFonts w:eastAsia="Calibri" w:cs="Tahoma"/>
          <w:szCs w:val="18"/>
          <w:lang w:eastAsia="ja-JP"/>
        </w:rPr>
        <w:t>(2)</w:t>
      </w:r>
      <w:r w:rsidR="00DE28FE">
        <w:rPr>
          <w:rFonts w:eastAsia="Calibri" w:cs="Tahoma"/>
          <w:szCs w:val="18"/>
          <w:lang w:eastAsia="ja-JP"/>
        </w:rPr>
        <w:t xml:space="preserve"> </w:t>
      </w:r>
      <w:r w:rsidRPr="00A17E03">
        <w:rPr>
          <w:rFonts w:eastAsia="Calibri" w:cs="Tahoma"/>
          <w:szCs w:val="18"/>
          <w:lang w:eastAsia="ja-JP"/>
        </w:rPr>
        <w:t>Customers who acquire licenses for PDW and have an active Premier Services Agreement are eligible for Unlimited 24x7 PRS incidents.</w:t>
      </w:r>
    </w:p>
    <w:p w14:paraId="3184FD1F" w14:textId="77777777" w:rsidR="00FF1B2B" w:rsidRPr="00A17E03" w:rsidRDefault="00FF1B2B" w:rsidP="00F42FB8">
      <w:pPr>
        <w:spacing w:line="276" w:lineRule="auto"/>
        <w:rPr>
          <w:rFonts w:eastAsia="Calibri" w:cs="Tahoma"/>
          <w:szCs w:val="18"/>
          <w:lang w:eastAsia="ja-JP"/>
        </w:rPr>
      </w:pPr>
    </w:p>
    <w:p w14:paraId="55EF4C9A" w14:textId="77777777" w:rsidR="00A17E03" w:rsidRDefault="00A17E03" w:rsidP="00F42FB8">
      <w:pPr>
        <w:spacing w:line="276" w:lineRule="auto"/>
        <w:jc w:val="both"/>
        <w:rPr>
          <w:rFonts w:eastAsia="Calibri" w:cs="Tahoma"/>
          <w:szCs w:val="18"/>
        </w:rPr>
      </w:pPr>
      <w:r w:rsidRPr="00A17E03">
        <w:rPr>
          <w:rFonts w:eastAsia="Calibri" w:cs="Tahoma"/>
          <w:szCs w:val="18"/>
        </w:rPr>
        <w:t xml:space="preserve">When </w:t>
      </w:r>
      <w:r w:rsidRPr="00A17E03">
        <w:rPr>
          <w:rFonts w:eastAsia="Calibri" w:cs="Tahoma" w:hint="eastAsia"/>
          <w:szCs w:val="18"/>
          <w:lang w:eastAsia="ja-JP"/>
        </w:rPr>
        <w:t xml:space="preserve">customers purchase </w:t>
      </w:r>
      <w:r w:rsidRPr="00A17E03">
        <w:rPr>
          <w:rFonts w:eastAsia="Calibri" w:cs="Tahoma"/>
          <w:szCs w:val="18"/>
          <w:lang w:eastAsia="ja-JP"/>
        </w:rPr>
        <w:t xml:space="preserve">licenses for </w:t>
      </w:r>
      <w:r w:rsidRPr="00A17E03">
        <w:rPr>
          <w:rFonts w:eastAsia="Calibri" w:cs="Tahoma" w:hint="eastAsia"/>
          <w:szCs w:val="18"/>
          <w:lang w:eastAsia="ja-JP"/>
        </w:rPr>
        <w:t>PDW</w:t>
      </w:r>
      <w:r w:rsidRPr="00A17E03">
        <w:rPr>
          <w:rFonts w:eastAsia="Calibri" w:cs="Tahoma"/>
          <w:szCs w:val="18"/>
        </w:rPr>
        <w:t xml:space="preserve">, Microsoft will not award incidents based on actual SA spend on </w:t>
      </w:r>
      <w:r w:rsidRPr="00A17E03">
        <w:rPr>
          <w:rFonts w:eastAsia="Calibri" w:cs="Tahoma" w:hint="eastAsia"/>
          <w:szCs w:val="18"/>
          <w:lang w:eastAsia="ja-JP"/>
        </w:rPr>
        <w:t>this</w:t>
      </w:r>
      <w:r w:rsidRPr="00A17E03">
        <w:rPr>
          <w:rFonts w:eastAsia="Calibri" w:cs="Tahoma"/>
          <w:szCs w:val="18"/>
        </w:rPr>
        <w:t xml:space="preserve"> product. Unlimited 24x7 PRS incidents cannot be converted to Premier Problem Resolution Support hours or incidents. </w:t>
      </w:r>
    </w:p>
    <w:p w14:paraId="585A8E94" w14:textId="77777777" w:rsidR="00FF1B2B" w:rsidRPr="00A17E03" w:rsidRDefault="00FF1B2B" w:rsidP="00F42FB8">
      <w:pPr>
        <w:spacing w:line="276" w:lineRule="auto"/>
        <w:jc w:val="both"/>
        <w:rPr>
          <w:rFonts w:eastAsia="Calibri" w:cs="Tahoma"/>
          <w:szCs w:val="18"/>
        </w:rPr>
      </w:pPr>
    </w:p>
    <w:p w14:paraId="251CAD6B" w14:textId="77777777" w:rsidR="00A17E03" w:rsidRPr="00A17E03" w:rsidRDefault="00A17E03" w:rsidP="00F42FB8">
      <w:pPr>
        <w:jc w:val="both"/>
        <w:rPr>
          <w:rFonts w:cs="Tahoma"/>
          <w:color w:val="000000"/>
          <w:szCs w:val="18"/>
        </w:rPr>
      </w:pPr>
      <w:r w:rsidRPr="00A17E03">
        <w:rPr>
          <w:rFonts w:cs="Tahoma"/>
          <w:color w:val="000000"/>
          <w:szCs w:val="18"/>
        </w:rPr>
        <w:t xml:space="preserve">While the number of 24x7 PRS </w:t>
      </w:r>
      <w:r w:rsidRPr="00A17E03">
        <w:rPr>
          <w:rFonts w:cs="Tahoma"/>
          <w:i/>
          <w:color w:val="000000"/>
          <w:szCs w:val="18"/>
        </w:rPr>
        <w:t>i</w:t>
      </w:r>
      <w:r w:rsidRPr="00207514">
        <w:rPr>
          <w:rFonts w:cs="Tahoma"/>
          <w:color w:val="000000"/>
          <w:szCs w:val="18"/>
        </w:rPr>
        <w:t>ncidents</w:t>
      </w:r>
      <w:r w:rsidRPr="00E762F8">
        <w:rPr>
          <w:rFonts w:cs="Tahoma"/>
          <w:color w:val="000000"/>
          <w:szCs w:val="18"/>
        </w:rPr>
        <w:t xml:space="preserve"> </w:t>
      </w:r>
      <w:r w:rsidRPr="00A17E03">
        <w:rPr>
          <w:rFonts w:cs="Tahoma"/>
          <w:color w:val="000000"/>
          <w:szCs w:val="18"/>
        </w:rPr>
        <w:t xml:space="preserve">awarded is not determined by the SA spend, the number of </w:t>
      </w:r>
      <w:r w:rsidRPr="00207514">
        <w:rPr>
          <w:rFonts w:cs="Tahoma"/>
          <w:color w:val="000000"/>
          <w:szCs w:val="18"/>
        </w:rPr>
        <w:t>permitted support contacts</w:t>
      </w:r>
      <w:r w:rsidRPr="00A17E03">
        <w:rPr>
          <w:rFonts w:cs="Tahoma"/>
          <w:color w:val="000000"/>
          <w:szCs w:val="18"/>
        </w:rPr>
        <w:t xml:space="preserve"> to manage Unlimited 24x7 PRS does vary by size of the SA spend. All eligible customers are entitled to at least four authorized contacts plus one additional contact per every additional $125,000 of SA spend under their EAP or VL program (s) under which they purchased licenses for PDW. For agreements in foreign currencies, eligible customers are entitled to at least four authorized contacts plus one additional contact for each incremental SA spend amount equivalent</w:t>
      </w:r>
      <w:r w:rsidR="00DE28FE">
        <w:rPr>
          <w:rFonts w:cs="Tahoma"/>
          <w:color w:val="000000"/>
          <w:szCs w:val="18"/>
        </w:rPr>
        <w:t xml:space="preserve"> </w:t>
      </w:r>
      <w:r w:rsidRPr="00A17E03">
        <w:rPr>
          <w:rFonts w:cs="Tahoma"/>
          <w:color w:val="000000"/>
          <w:szCs w:val="18"/>
        </w:rPr>
        <w:t xml:space="preserve">to $125,000 </w:t>
      </w:r>
      <w:proofErr w:type="spellStart"/>
      <w:r w:rsidRPr="00A17E03">
        <w:rPr>
          <w:rFonts w:cs="Tahoma"/>
          <w:color w:val="000000"/>
          <w:szCs w:val="18"/>
        </w:rPr>
        <w:t>ofannual</w:t>
      </w:r>
      <w:proofErr w:type="spellEnd"/>
      <w:r w:rsidRPr="00A17E03">
        <w:rPr>
          <w:rFonts w:cs="Tahoma"/>
          <w:color w:val="000000"/>
          <w:szCs w:val="18"/>
        </w:rPr>
        <w:t xml:space="preserve"> average SA spend in the applicable foreign currency.</w:t>
      </w:r>
      <w:r w:rsidR="00DE28FE">
        <w:rPr>
          <w:rFonts w:cs="Tahoma"/>
          <w:color w:val="000000"/>
          <w:szCs w:val="18"/>
        </w:rPr>
        <w:t xml:space="preserve"> </w:t>
      </w:r>
      <w:r w:rsidRPr="00A17E03">
        <w:rPr>
          <w:rFonts w:cs="Tahoma"/>
          <w:color w:val="000000"/>
          <w:szCs w:val="18"/>
        </w:rPr>
        <w:t xml:space="preserve"> See table below:</w:t>
      </w:r>
    </w:p>
    <w:p w14:paraId="583599B1" w14:textId="77777777" w:rsidR="00FF1B2B" w:rsidRDefault="00FF1B2B" w:rsidP="00F42FB8">
      <w:pPr>
        <w:jc w:val="both"/>
        <w:rPr>
          <w:rFonts w:cs="Tahoma"/>
          <w:color w:val="000000"/>
          <w:szCs w:val="18"/>
        </w:rPr>
      </w:pPr>
    </w:p>
    <w:p w14:paraId="1B560181" w14:textId="77777777" w:rsidR="00A17E03" w:rsidRPr="00A17E03" w:rsidRDefault="00A17E03" w:rsidP="00F42FB8">
      <w:pPr>
        <w:jc w:val="both"/>
        <w:rPr>
          <w:rFonts w:cs="Tahoma"/>
          <w:color w:val="000000"/>
          <w:szCs w:val="18"/>
        </w:rPr>
      </w:pPr>
      <w:r w:rsidRPr="00A17E03">
        <w:rPr>
          <w:rFonts w:cs="Tahoma"/>
          <w:color w:val="000000"/>
          <w:szCs w:val="18"/>
        </w:rPr>
        <w:t>The following table applies to customers who have an EAP or APA:</w:t>
      </w:r>
    </w:p>
    <w:p w14:paraId="4D848269" w14:textId="77777777" w:rsidR="00613BBB" w:rsidRPr="004A4D28" w:rsidRDefault="00613BBB" w:rsidP="00613BBB">
      <w:pPr>
        <w:rPr>
          <w:rFonts w:cs="Tahoma"/>
          <w:color w:val="000000"/>
          <w:szCs w:val="18"/>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613BBB" w:rsidRPr="004A4D28" w14:paraId="634DBD0C" w14:textId="77777777" w:rsidTr="002A6416">
        <w:tc>
          <w:tcPr>
            <w:tcW w:w="2160" w:type="dxa"/>
            <w:shd w:val="clear" w:color="auto" w:fill="FABF8F"/>
          </w:tcPr>
          <w:p w14:paraId="6F8BDA19" w14:textId="77777777" w:rsidR="00613BBB" w:rsidRPr="004A4D28" w:rsidRDefault="00613BBB" w:rsidP="00613BBB">
            <w:pPr>
              <w:jc w:val="center"/>
              <w:rPr>
                <w:rFonts w:cs="Tahoma"/>
                <w:color w:val="000000"/>
                <w:szCs w:val="18"/>
              </w:rPr>
            </w:pPr>
            <w:r w:rsidRPr="004A4D28">
              <w:rPr>
                <w:rFonts w:cs="Tahoma"/>
                <w:b/>
                <w:bCs/>
                <w:color w:val="000000"/>
                <w:szCs w:val="18"/>
              </w:rPr>
              <w:t>Annual Average SA spend</w:t>
            </w:r>
          </w:p>
        </w:tc>
        <w:tc>
          <w:tcPr>
            <w:tcW w:w="2520" w:type="dxa"/>
            <w:shd w:val="clear" w:color="auto" w:fill="FABF8F"/>
          </w:tcPr>
          <w:p w14:paraId="633AD6C2" w14:textId="77777777" w:rsidR="00613BBB" w:rsidRPr="004A4D28" w:rsidRDefault="00A17E03" w:rsidP="00613BBB">
            <w:pPr>
              <w:jc w:val="center"/>
              <w:rPr>
                <w:rFonts w:cs="Tahoma"/>
                <w:color w:val="000000"/>
                <w:szCs w:val="18"/>
              </w:rPr>
            </w:pPr>
            <w:r>
              <w:rPr>
                <w:rFonts w:cs="Tahoma"/>
                <w:b/>
                <w:bCs/>
                <w:color w:val="000000"/>
                <w:szCs w:val="18"/>
              </w:rPr>
              <w:t>P</w:t>
            </w:r>
            <w:r w:rsidRPr="004A4D28">
              <w:rPr>
                <w:rFonts w:cs="Tahoma"/>
                <w:b/>
                <w:bCs/>
                <w:color w:val="000000"/>
                <w:szCs w:val="18"/>
              </w:rPr>
              <w:t xml:space="preserve">ermitted </w:t>
            </w:r>
            <w:r w:rsidR="00613BBB" w:rsidRPr="004A4D28">
              <w:rPr>
                <w:rFonts w:cs="Tahoma"/>
                <w:b/>
                <w:bCs/>
                <w:color w:val="000000"/>
                <w:szCs w:val="18"/>
              </w:rPr>
              <w:t>support contacts</w:t>
            </w:r>
          </w:p>
        </w:tc>
      </w:tr>
      <w:tr w:rsidR="00613BBB" w:rsidRPr="004A4D28" w14:paraId="590A29DF" w14:textId="77777777" w:rsidTr="002A6416">
        <w:tc>
          <w:tcPr>
            <w:tcW w:w="2160" w:type="dxa"/>
          </w:tcPr>
          <w:p w14:paraId="385A56C4" w14:textId="77777777" w:rsidR="00613BBB" w:rsidRPr="004A4D28" w:rsidRDefault="00613BBB" w:rsidP="00613BBB">
            <w:pPr>
              <w:jc w:val="center"/>
              <w:rPr>
                <w:rFonts w:cs="Tahoma"/>
                <w:color w:val="000000"/>
                <w:szCs w:val="18"/>
              </w:rPr>
            </w:pPr>
            <w:r w:rsidRPr="004A4D28">
              <w:rPr>
                <w:rFonts w:cs="Tahoma"/>
                <w:color w:val="000000"/>
                <w:szCs w:val="18"/>
              </w:rPr>
              <w:t>$250,000 - $374,999</w:t>
            </w:r>
          </w:p>
        </w:tc>
        <w:tc>
          <w:tcPr>
            <w:tcW w:w="2520" w:type="dxa"/>
          </w:tcPr>
          <w:p w14:paraId="7CBF7C22" w14:textId="77777777" w:rsidR="00613BBB" w:rsidRPr="004A4D28" w:rsidRDefault="00613BBB" w:rsidP="00613BBB">
            <w:pPr>
              <w:jc w:val="center"/>
              <w:rPr>
                <w:rFonts w:cs="Tahoma"/>
                <w:color w:val="000000"/>
                <w:szCs w:val="18"/>
              </w:rPr>
            </w:pPr>
            <w:r w:rsidRPr="004A4D28">
              <w:rPr>
                <w:rFonts w:cs="Tahoma"/>
                <w:color w:val="000000"/>
                <w:szCs w:val="18"/>
              </w:rPr>
              <w:t>4</w:t>
            </w:r>
          </w:p>
        </w:tc>
      </w:tr>
      <w:tr w:rsidR="00613BBB" w:rsidRPr="00DD1A50" w14:paraId="0FAFF4B4" w14:textId="77777777" w:rsidTr="002A6416">
        <w:tc>
          <w:tcPr>
            <w:tcW w:w="2160" w:type="dxa"/>
          </w:tcPr>
          <w:p w14:paraId="75F54439" w14:textId="77777777" w:rsidR="00613BBB" w:rsidRPr="001712B4" w:rsidRDefault="00613BBB" w:rsidP="00613BBB">
            <w:pPr>
              <w:jc w:val="center"/>
              <w:rPr>
                <w:rFonts w:cs="Tahoma"/>
                <w:szCs w:val="18"/>
              </w:rPr>
            </w:pPr>
            <w:r w:rsidRPr="001712B4">
              <w:rPr>
                <w:rFonts w:cs="Tahoma"/>
                <w:szCs w:val="18"/>
              </w:rPr>
              <w:t>$375,000 - $499,999</w:t>
            </w:r>
          </w:p>
        </w:tc>
        <w:tc>
          <w:tcPr>
            <w:tcW w:w="2520" w:type="dxa"/>
          </w:tcPr>
          <w:p w14:paraId="5D473458" w14:textId="77777777" w:rsidR="00613BBB" w:rsidRPr="001712B4" w:rsidRDefault="00613BBB" w:rsidP="00613BBB">
            <w:pPr>
              <w:jc w:val="center"/>
              <w:rPr>
                <w:rFonts w:cs="Tahoma"/>
                <w:szCs w:val="18"/>
              </w:rPr>
            </w:pPr>
            <w:r w:rsidRPr="001712B4">
              <w:rPr>
                <w:rFonts w:cs="Tahoma"/>
                <w:szCs w:val="18"/>
              </w:rPr>
              <w:t>5</w:t>
            </w:r>
          </w:p>
        </w:tc>
      </w:tr>
      <w:tr w:rsidR="00613BBB" w:rsidRPr="00DD1A50" w14:paraId="7B706B5F" w14:textId="77777777" w:rsidTr="002A6416">
        <w:tc>
          <w:tcPr>
            <w:tcW w:w="2160" w:type="dxa"/>
          </w:tcPr>
          <w:p w14:paraId="6C4B63F8" w14:textId="77777777" w:rsidR="00613BBB" w:rsidRPr="001712B4" w:rsidRDefault="00613BBB" w:rsidP="00613BBB">
            <w:pPr>
              <w:jc w:val="center"/>
              <w:rPr>
                <w:rFonts w:cs="Tahoma"/>
                <w:szCs w:val="18"/>
              </w:rPr>
            </w:pPr>
            <w:r w:rsidRPr="001712B4">
              <w:rPr>
                <w:rFonts w:cs="Tahoma"/>
                <w:szCs w:val="18"/>
              </w:rPr>
              <w:t>$500,000 - $624,999</w:t>
            </w:r>
          </w:p>
        </w:tc>
        <w:tc>
          <w:tcPr>
            <w:tcW w:w="2520" w:type="dxa"/>
          </w:tcPr>
          <w:p w14:paraId="23472558" w14:textId="77777777" w:rsidR="00613BBB" w:rsidRPr="001712B4" w:rsidRDefault="00613BBB" w:rsidP="00613BBB">
            <w:pPr>
              <w:jc w:val="center"/>
              <w:rPr>
                <w:rFonts w:cs="Tahoma"/>
                <w:szCs w:val="18"/>
              </w:rPr>
            </w:pPr>
            <w:r w:rsidRPr="001712B4">
              <w:rPr>
                <w:rFonts w:cs="Tahoma"/>
                <w:szCs w:val="18"/>
              </w:rPr>
              <w:t>6</w:t>
            </w:r>
          </w:p>
        </w:tc>
      </w:tr>
      <w:tr w:rsidR="00613BBB" w:rsidRPr="00DD1A50" w14:paraId="6485CFDF" w14:textId="77777777" w:rsidTr="002A6416">
        <w:tc>
          <w:tcPr>
            <w:tcW w:w="2160" w:type="dxa"/>
          </w:tcPr>
          <w:p w14:paraId="22D40384" w14:textId="77777777" w:rsidR="00613BBB" w:rsidRPr="001712B4" w:rsidRDefault="00613BBB" w:rsidP="00613BBB">
            <w:pPr>
              <w:jc w:val="center"/>
              <w:rPr>
                <w:rFonts w:cs="Tahoma"/>
                <w:szCs w:val="18"/>
              </w:rPr>
            </w:pPr>
            <w:r w:rsidRPr="001712B4">
              <w:rPr>
                <w:rFonts w:cs="Tahoma"/>
                <w:szCs w:val="18"/>
              </w:rPr>
              <w:t>$625,000 - $749,999</w:t>
            </w:r>
          </w:p>
        </w:tc>
        <w:tc>
          <w:tcPr>
            <w:tcW w:w="2520" w:type="dxa"/>
          </w:tcPr>
          <w:p w14:paraId="3A9796ED" w14:textId="77777777" w:rsidR="00613BBB" w:rsidRPr="001712B4" w:rsidRDefault="00613BBB" w:rsidP="00613BBB">
            <w:pPr>
              <w:jc w:val="center"/>
              <w:rPr>
                <w:rFonts w:cs="Tahoma"/>
                <w:szCs w:val="18"/>
              </w:rPr>
            </w:pPr>
            <w:r w:rsidRPr="001712B4">
              <w:rPr>
                <w:rFonts w:cs="Tahoma"/>
                <w:szCs w:val="18"/>
              </w:rPr>
              <w:t>7</w:t>
            </w:r>
          </w:p>
        </w:tc>
      </w:tr>
      <w:tr w:rsidR="00613BBB" w:rsidRPr="00DD1A50" w14:paraId="546F96A4" w14:textId="77777777" w:rsidTr="002A6416">
        <w:tc>
          <w:tcPr>
            <w:tcW w:w="2160" w:type="dxa"/>
          </w:tcPr>
          <w:p w14:paraId="7C848CAD" w14:textId="77777777" w:rsidR="00613BBB" w:rsidRPr="001712B4" w:rsidRDefault="00613BBB" w:rsidP="00613BBB">
            <w:pPr>
              <w:jc w:val="center"/>
              <w:rPr>
                <w:rFonts w:cs="Tahoma"/>
                <w:szCs w:val="18"/>
              </w:rPr>
            </w:pPr>
            <w:r w:rsidRPr="001712B4">
              <w:rPr>
                <w:rFonts w:cs="Tahoma"/>
                <w:szCs w:val="18"/>
              </w:rPr>
              <w:t>$750,000 - $874,999</w:t>
            </w:r>
          </w:p>
        </w:tc>
        <w:tc>
          <w:tcPr>
            <w:tcW w:w="2520" w:type="dxa"/>
          </w:tcPr>
          <w:p w14:paraId="0415D3EB" w14:textId="77777777" w:rsidR="00613BBB" w:rsidRPr="001712B4" w:rsidRDefault="00613BBB" w:rsidP="00613BBB">
            <w:pPr>
              <w:jc w:val="center"/>
              <w:rPr>
                <w:rFonts w:cs="Tahoma"/>
                <w:szCs w:val="18"/>
              </w:rPr>
            </w:pPr>
            <w:r w:rsidRPr="001712B4">
              <w:rPr>
                <w:rFonts w:cs="Tahoma"/>
                <w:szCs w:val="18"/>
              </w:rPr>
              <w:t>8</w:t>
            </w:r>
          </w:p>
        </w:tc>
      </w:tr>
    </w:tbl>
    <w:p w14:paraId="57F2FB3A" w14:textId="77777777" w:rsidR="00613BBB" w:rsidRDefault="00613BBB" w:rsidP="00613BBB">
      <w:pPr>
        <w:rPr>
          <w:rFonts w:cs="Tahoma"/>
          <w:szCs w:val="18"/>
        </w:rPr>
      </w:pPr>
    </w:p>
    <w:p w14:paraId="1F9CBE42" w14:textId="77777777" w:rsidR="00A17E03" w:rsidRPr="00A17E03" w:rsidRDefault="00A17E03" w:rsidP="00FF1B2B">
      <w:pPr>
        <w:rPr>
          <w:rFonts w:cs="Tahoma"/>
          <w:szCs w:val="18"/>
          <w:lang w:eastAsia="ja-JP"/>
        </w:rPr>
      </w:pPr>
      <w:r w:rsidRPr="00A17E03">
        <w:rPr>
          <w:rFonts w:cs="Tahoma"/>
          <w:szCs w:val="18"/>
          <w:lang w:eastAsia="ja-JP"/>
        </w:rPr>
        <w:t xml:space="preserve">The following table applies to customers who have licenses for </w:t>
      </w:r>
      <w:r w:rsidRPr="00A17E03">
        <w:rPr>
          <w:rFonts w:cs="Tahoma" w:hint="eastAsia"/>
          <w:szCs w:val="18"/>
          <w:lang w:eastAsia="ja-JP"/>
        </w:rPr>
        <w:t>PDW</w:t>
      </w:r>
      <w:r w:rsidR="00FF1B2B">
        <w:rPr>
          <w:rFonts w:cs="Tahoma"/>
          <w:szCs w:val="18"/>
          <w:lang w:eastAsia="ja-JP"/>
        </w:rPr>
        <w:t>:</w:t>
      </w:r>
    </w:p>
    <w:p w14:paraId="5B3BA9D0" w14:textId="77777777" w:rsidR="00A17E03" w:rsidRPr="00A17E03" w:rsidRDefault="00A17E03" w:rsidP="00A17E03">
      <w:pPr>
        <w:rPr>
          <w:rFonts w:cs="Tahoma"/>
          <w:szCs w:val="18"/>
          <w:lang w:eastAsia="ja-JP"/>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A17E03" w:rsidRPr="00A17E03" w14:paraId="0825A053" w14:textId="77777777" w:rsidTr="002A6416">
        <w:tc>
          <w:tcPr>
            <w:tcW w:w="2160" w:type="dxa"/>
            <w:shd w:val="clear" w:color="auto" w:fill="FABF8F"/>
          </w:tcPr>
          <w:p w14:paraId="1AEE877A" w14:textId="77777777" w:rsidR="00A17E03" w:rsidRPr="00A17E03" w:rsidRDefault="00A17E03" w:rsidP="00A17E03">
            <w:pPr>
              <w:jc w:val="center"/>
              <w:rPr>
                <w:rFonts w:cs="Tahoma"/>
                <w:color w:val="000000"/>
                <w:szCs w:val="18"/>
              </w:rPr>
            </w:pPr>
            <w:r w:rsidRPr="00A17E03">
              <w:rPr>
                <w:rFonts w:cs="Tahoma"/>
                <w:b/>
                <w:bCs/>
                <w:color w:val="000000"/>
                <w:szCs w:val="18"/>
              </w:rPr>
              <w:t>Annual Average SA spend</w:t>
            </w:r>
          </w:p>
        </w:tc>
        <w:tc>
          <w:tcPr>
            <w:tcW w:w="2520" w:type="dxa"/>
            <w:shd w:val="clear" w:color="auto" w:fill="FABF8F"/>
          </w:tcPr>
          <w:p w14:paraId="4BD010E9" w14:textId="77777777" w:rsidR="00A17E03" w:rsidRPr="00A17E03" w:rsidRDefault="00A17E03" w:rsidP="00A17E03">
            <w:pPr>
              <w:jc w:val="center"/>
              <w:rPr>
                <w:rFonts w:cs="Tahoma"/>
                <w:color w:val="000000"/>
                <w:szCs w:val="18"/>
              </w:rPr>
            </w:pPr>
            <w:r w:rsidRPr="00A17E03">
              <w:rPr>
                <w:rFonts w:cs="Tahoma"/>
                <w:b/>
                <w:bCs/>
                <w:color w:val="000000"/>
                <w:szCs w:val="18"/>
              </w:rPr>
              <w:t>Permitted support contacts</w:t>
            </w:r>
          </w:p>
        </w:tc>
      </w:tr>
      <w:tr w:rsidR="00A17E03" w:rsidRPr="00A17E03" w14:paraId="16378210" w14:textId="77777777" w:rsidTr="002A6416">
        <w:tc>
          <w:tcPr>
            <w:tcW w:w="2160" w:type="dxa"/>
          </w:tcPr>
          <w:p w14:paraId="26845649" w14:textId="77777777" w:rsidR="00A17E03" w:rsidRPr="00A17E03" w:rsidRDefault="00A17E03" w:rsidP="00A17E03">
            <w:pPr>
              <w:jc w:val="center"/>
              <w:rPr>
                <w:rFonts w:cs="Tahoma"/>
                <w:color w:val="000000"/>
                <w:szCs w:val="18"/>
              </w:rPr>
            </w:pPr>
            <w:r w:rsidRPr="00A17E03">
              <w:rPr>
                <w:rFonts w:cs="Tahoma"/>
                <w:color w:val="000000"/>
                <w:szCs w:val="18"/>
              </w:rPr>
              <w:t>$</w:t>
            </w:r>
            <w:r w:rsidRPr="00A17E03">
              <w:rPr>
                <w:rFonts w:cs="Tahoma" w:hint="eastAsia"/>
                <w:color w:val="000000"/>
                <w:szCs w:val="18"/>
                <w:lang w:eastAsia="ja-JP"/>
              </w:rPr>
              <w:t>0</w:t>
            </w:r>
            <w:r w:rsidRPr="00A17E03">
              <w:rPr>
                <w:rFonts w:cs="Tahoma"/>
                <w:color w:val="000000"/>
                <w:szCs w:val="18"/>
              </w:rPr>
              <w:t xml:space="preserve"> - $374,999</w:t>
            </w:r>
          </w:p>
        </w:tc>
        <w:tc>
          <w:tcPr>
            <w:tcW w:w="2520" w:type="dxa"/>
          </w:tcPr>
          <w:p w14:paraId="3DEF08F5" w14:textId="77777777" w:rsidR="00A17E03" w:rsidRPr="00A17E03" w:rsidRDefault="00A17E03" w:rsidP="00A17E03">
            <w:pPr>
              <w:jc w:val="center"/>
              <w:rPr>
                <w:rFonts w:cs="Tahoma"/>
                <w:color w:val="000000"/>
                <w:szCs w:val="18"/>
              </w:rPr>
            </w:pPr>
            <w:r w:rsidRPr="00A17E03">
              <w:rPr>
                <w:rFonts w:cs="Tahoma"/>
                <w:color w:val="000000"/>
                <w:szCs w:val="18"/>
              </w:rPr>
              <w:t>4</w:t>
            </w:r>
          </w:p>
        </w:tc>
      </w:tr>
      <w:tr w:rsidR="00A17E03" w:rsidRPr="00A17E03" w14:paraId="6B5DE0C2" w14:textId="77777777" w:rsidTr="002A6416">
        <w:tc>
          <w:tcPr>
            <w:tcW w:w="2160" w:type="dxa"/>
          </w:tcPr>
          <w:p w14:paraId="6A85583B" w14:textId="77777777" w:rsidR="00A17E03" w:rsidRPr="00A17E03" w:rsidRDefault="00A17E03" w:rsidP="00A17E03">
            <w:pPr>
              <w:jc w:val="center"/>
              <w:rPr>
                <w:rFonts w:cs="Tahoma"/>
                <w:szCs w:val="18"/>
              </w:rPr>
            </w:pPr>
            <w:r w:rsidRPr="00A17E03">
              <w:rPr>
                <w:rFonts w:cs="Tahoma"/>
                <w:szCs w:val="18"/>
              </w:rPr>
              <w:t>$375,000 - $499,999</w:t>
            </w:r>
          </w:p>
        </w:tc>
        <w:tc>
          <w:tcPr>
            <w:tcW w:w="2520" w:type="dxa"/>
          </w:tcPr>
          <w:p w14:paraId="1896C706" w14:textId="77777777" w:rsidR="00A17E03" w:rsidRPr="00A17E03" w:rsidRDefault="00A17E03" w:rsidP="00A17E03">
            <w:pPr>
              <w:jc w:val="center"/>
              <w:rPr>
                <w:rFonts w:cs="Tahoma"/>
                <w:szCs w:val="18"/>
              </w:rPr>
            </w:pPr>
            <w:r w:rsidRPr="00A17E03">
              <w:rPr>
                <w:rFonts w:cs="Tahoma"/>
                <w:szCs w:val="18"/>
              </w:rPr>
              <w:t>5</w:t>
            </w:r>
          </w:p>
        </w:tc>
      </w:tr>
      <w:tr w:rsidR="00A17E03" w:rsidRPr="00A17E03" w14:paraId="74A36813" w14:textId="77777777" w:rsidTr="002A6416">
        <w:tc>
          <w:tcPr>
            <w:tcW w:w="2160" w:type="dxa"/>
          </w:tcPr>
          <w:p w14:paraId="0B84596E" w14:textId="77777777" w:rsidR="00A17E03" w:rsidRPr="00A17E03" w:rsidRDefault="00A17E03" w:rsidP="00A17E03">
            <w:pPr>
              <w:jc w:val="center"/>
              <w:rPr>
                <w:rFonts w:cs="Tahoma"/>
                <w:szCs w:val="18"/>
              </w:rPr>
            </w:pPr>
            <w:r w:rsidRPr="00A17E03">
              <w:rPr>
                <w:rFonts w:cs="Tahoma"/>
                <w:szCs w:val="18"/>
              </w:rPr>
              <w:t>$500,000 - $624,999</w:t>
            </w:r>
          </w:p>
        </w:tc>
        <w:tc>
          <w:tcPr>
            <w:tcW w:w="2520" w:type="dxa"/>
          </w:tcPr>
          <w:p w14:paraId="6F679A9D" w14:textId="77777777" w:rsidR="00A17E03" w:rsidRPr="00A17E03" w:rsidRDefault="00A17E03" w:rsidP="00A17E03">
            <w:pPr>
              <w:jc w:val="center"/>
              <w:rPr>
                <w:rFonts w:cs="Tahoma"/>
                <w:szCs w:val="18"/>
              </w:rPr>
            </w:pPr>
            <w:r w:rsidRPr="00A17E03">
              <w:rPr>
                <w:rFonts w:cs="Tahoma"/>
                <w:szCs w:val="18"/>
              </w:rPr>
              <w:t>6</w:t>
            </w:r>
          </w:p>
        </w:tc>
      </w:tr>
      <w:tr w:rsidR="00A17E03" w:rsidRPr="00A17E03" w14:paraId="06A93704" w14:textId="77777777" w:rsidTr="002A6416">
        <w:tc>
          <w:tcPr>
            <w:tcW w:w="2160" w:type="dxa"/>
          </w:tcPr>
          <w:p w14:paraId="3BDCA899" w14:textId="77777777" w:rsidR="00A17E03" w:rsidRPr="00A17E03" w:rsidRDefault="00A17E03" w:rsidP="00A17E03">
            <w:pPr>
              <w:jc w:val="center"/>
              <w:rPr>
                <w:rFonts w:cs="Tahoma"/>
                <w:szCs w:val="18"/>
              </w:rPr>
            </w:pPr>
            <w:r w:rsidRPr="00A17E03">
              <w:rPr>
                <w:rFonts w:cs="Tahoma"/>
                <w:szCs w:val="18"/>
              </w:rPr>
              <w:t>$625,000 - $749,999</w:t>
            </w:r>
          </w:p>
        </w:tc>
        <w:tc>
          <w:tcPr>
            <w:tcW w:w="2520" w:type="dxa"/>
          </w:tcPr>
          <w:p w14:paraId="1B3CCDA0" w14:textId="77777777" w:rsidR="00A17E03" w:rsidRPr="00A17E03" w:rsidRDefault="00A17E03" w:rsidP="00A17E03">
            <w:pPr>
              <w:jc w:val="center"/>
              <w:rPr>
                <w:rFonts w:cs="Tahoma"/>
                <w:szCs w:val="18"/>
              </w:rPr>
            </w:pPr>
            <w:r w:rsidRPr="00A17E03">
              <w:rPr>
                <w:rFonts w:cs="Tahoma"/>
                <w:szCs w:val="18"/>
              </w:rPr>
              <w:t>7</w:t>
            </w:r>
          </w:p>
        </w:tc>
      </w:tr>
      <w:tr w:rsidR="00A17E03" w:rsidRPr="00A17E03" w14:paraId="78D9E903" w14:textId="77777777" w:rsidTr="002A6416">
        <w:tc>
          <w:tcPr>
            <w:tcW w:w="2160" w:type="dxa"/>
          </w:tcPr>
          <w:p w14:paraId="24B0374C" w14:textId="77777777" w:rsidR="00A17E03" w:rsidRPr="00A17E03" w:rsidRDefault="00A17E03" w:rsidP="00A17E03">
            <w:pPr>
              <w:jc w:val="center"/>
              <w:rPr>
                <w:rFonts w:cs="Tahoma"/>
                <w:szCs w:val="18"/>
              </w:rPr>
            </w:pPr>
            <w:r w:rsidRPr="00A17E03">
              <w:rPr>
                <w:rFonts w:cs="Tahoma"/>
                <w:szCs w:val="18"/>
              </w:rPr>
              <w:t>$750,000 - $874,999</w:t>
            </w:r>
          </w:p>
        </w:tc>
        <w:tc>
          <w:tcPr>
            <w:tcW w:w="2520" w:type="dxa"/>
          </w:tcPr>
          <w:p w14:paraId="174623D9" w14:textId="77777777" w:rsidR="00A17E03" w:rsidRPr="00A17E03" w:rsidRDefault="00A17E03" w:rsidP="00A17E03">
            <w:pPr>
              <w:jc w:val="center"/>
              <w:rPr>
                <w:rFonts w:cs="Tahoma"/>
                <w:szCs w:val="18"/>
              </w:rPr>
            </w:pPr>
            <w:r w:rsidRPr="00A17E03">
              <w:rPr>
                <w:rFonts w:cs="Tahoma"/>
                <w:szCs w:val="18"/>
              </w:rPr>
              <w:t>8</w:t>
            </w:r>
          </w:p>
        </w:tc>
      </w:tr>
    </w:tbl>
    <w:p w14:paraId="5ACD063C" w14:textId="77777777" w:rsidR="00A17E03" w:rsidRDefault="00A17E03" w:rsidP="00F530ED">
      <w:pPr>
        <w:jc w:val="both"/>
        <w:rPr>
          <w:rFonts w:cs="Tahoma"/>
          <w:szCs w:val="18"/>
        </w:rPr>
      </w:pPr>
    </w:p>
    <w:p w14:paraId="0675063D" w14:textId="77777777" w:rsidR="00A17E03" w:rsidRPr="00A17E03" w:rsidRDefault="00A17E03" w:rsidP="00F42FB8">
      <w:pPr>
        <w:jc w:val="both"/>
        <w:rPr>
          <w:rFonts w:cs="Tahoma"/>
          <w:szCs w:val="18"/>
        </w:rPr>
      </w:pPr>
      <w:r w:rsidRPr="00A17E03">
        <w:rPr>
          <w:rFonts w:cs="Tahoma"/>
          <w:szCs w:val="18"/>
        </w:rPr>
        <w:t xml:space="preserve">Requests for support should be initiated via telephone or web by a customer’s designated contact and should follow the procedure described in customer’s Premier Services Agreement. 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527D0EDA" w14:textId="77777777" w:rsidR="00023FE7" w:rsidRPr="00F530ED" w:rsidRDefault="00023FE7" w:rsidP="00F42FB8">
      <w:pPr>
        <w:pStyle w:val="Heading3"/>
        <w:rPr>
          <w:rFonts w:ascii="Tahoma" w:hAnsi="Tahoma" w:cs="Tahoma"/>
          <w:b w:val="0"/>
          <w:sz w:val="18"/>
          <w:lang w:val="en-US"/>
        </w:rPr>
      </w:pPr>
    </w:p>
    <w:p w14:paraId="22AF9FFB" w14:textId="77777777" w:rsidR="00620185" w:rsidRPr="00DA2788" w:rsidRDefault="00620185" w:rsidP="00F42FB8">
      <w:pPr>
        <w:pStyle w:val="Heading3"/>
        <w:rPr>
          <w:rFonts w:ascii="Tahoma" w:hAnsi="Tahoma" w:cs="Tahoma"/>
          <w:color w:val="000000"/>
          <w:sz w:val="24"/>
          <w:szCs w:val="18"/>
        </w:rPr>
      </w:pPr>
      <w:bookmarkStart w:id="794" w:name="_Toc336338238"/>
      <w:bookmarkStart w:id="795" w:name="_Toc352320058"/>
      <w:r w:rsidRPr="00DA2788">
        <w:rPr>
          <w:rFonts w:ascii="Tahoma" w:hAnsi="Tahoma" w:cs="Tahoma"/>
          <w:color w:val="000000"/>
          <w:sz w:val="24"/>
          <w:szCs w:val="18"/>
          <w:lang w:val="en-US"/>
        </w:rPr>
        <w:t>System Center Advisor</w:t>
      </w:r>
      <w:bookmarkEnd w:id="794"/>
      <w:bookmarkEnd w:id="795"/>
    </w:p>
    <w:p w14:paraId="46993168" w14:textId="77777777" w:rsidR="00620185" w:rsidRPr="00FF0411" w:rsidRDefault="00620185" w:rsidP="00F42FB8">
      <w:pPr>
        <w:rPr>
          <w:rFonts w:cs="Tahoma"/>
          <w:color w:val="000000"/>
          <w:szCs w:val="18"/>
        </w:rPr>
      </w:pPr>
    </w:p>
    <w:p w14:paraId="7E0938B8" w14:textId="77777777" w:rsidR="001C1727" w:rsidRPr="0004051B" w:rsidRDefault="00F56FC9">
      <w:pPr>
        <w:rPr>
          <w:rFonts w:cs="Tahoma"/>
          <w:szCs w:val="18"/>
          <w:lang w:eastAsia="ja-JP"/>
        </w:rPr>
      </w:pPr>
      <w:r w:rsidRPr="003479E5">
        <w:rPr>
          <w:rFonts w:cs="Tahoma"/>
          <w:szCs w:val="18"/>
        </w:rPr>
        <w:t xml:space="preserve">Customers with </w:t>
      </w:r>
      <w:r w:rsidRPr="003479E5">
        <w:rPr>
          <w:rFonts w:cs="Tahoma"/>
          <w:szCs w:val="18"/>
          <w:lang w:eastAsia="ja-JP"/>
        </w:rPr>
        <w:t xml:space="preserve">active </w:t>
      </w:r>
      <w:r w:rsidRPr="003479E5">
        <w:rPr>
          <w:rFonts w:cs="Tahoma"/>
          <w:szCs w:val="18"/>
        </w:rPr>
        <w:t xml:space="preserve">Software Assurance </w:t>
      </w:r>
      <w:r w:rsidRPr="003479E5">
        <w:rPr>
          <w:rFonts w:cs="Tahoma"/>
          <w:szCs w:val="18"/>
          <w:lang w:eastAsia="ja-JP"/>
        </w:rPr>
        <w:t>coverage</w:t>
      </w:r>
      <w:r w:rsidRPr="003479E5">
        <w:rPr>
          <w:rFonts w:cs="Tahoma"/>
          <w:szCs w:val="18"/>
        </w:rPr>
        <w:t xml:space="preserve"> for software licenses for the </w:t>
      </w:r>
      <w:r w:rsidRPr="003479E5">
        <w:rPr>
          <w:rFonts w:cs="Tahoma"/>
          <w:szCs w:val="18"/>
          <w:lang w:eastAsia="ja-JP"/>
        </w:rPr>
        <w:t>editions of Windows Server</w:t>
      </w:r>
      <w:r>
        <w:rPr>
          <w:rFonts w:cs="Tahoma" w:hint="eastAsia"/>
          <w:szCs w:val="18"/>
          <w:lang w:eastAsia="ja-JP"/>
        </w:rPr>
        <w:t>,</w:t>
      </w:r>
      <w:r w:rsidRPr="003479E5">
        <w:rPr>
          <w:rFonts w:cs="Tahoma"/>
          <w:szCs w:val="18"/>
          <w:lang w:eastAsia="ja-JP"/>
        </w:rPr>
        <w:t xml:space="preserve"> SQL Server</w:t>
      </w:r>
      <w:r>
        <w:rPr>
          <w:rFonts w:cs="Tahoma" w:hint="eastAsia"/>
          <w:szCs w:val="18"/>
          <w:lang w:eastAsia="ja-JP"/>
        </w:rPr>
        <w:t>, Exchange Server, and SharePoint Server</w:t>
      </w:r>
      <w:r w:rsidRPr="003479E5">
        <w:rPr>
          <w:rFonts w:cs="Tahoma"/>
          <w:szCs w:val="18"/>
          <w:lang w:eastAsia="ja-JP"/>
        </w:rPr>
        <w:t xml:space="preserve"> identified in the table below </w:t>
      </w:r>
      <w:r w:rsidRPr="003479E5">
        <w:rPr>
          <w:rFonts w:cs="Tahoma"/>
          <w:szCs w:val="18"/>
        </w:rPr>
        <w:t>are eligible to use</w:t>
      </w:r>
      <w:r w:rsidRPr="003479E5">
        <w:rPr>
          <w:rFonts w:cs="Tahoma"/>
          <w:szCs w:val="18"/>
          <w:lang w:eastAsia="ja-JP"/>
        </w:rPr>
        <w:t xml:space="preserve"> System Center Advisor as set forth in the Product Use Rights</w:t>
      </w:r>
      <w:r w:rsidRPr="003479E5">
        <w:rPr>
          <w:rFonts w:cs="Tahoma"/>
          <w:szCs w:val="18"/>
        </w:rPr>
        <w:t>.</w:t>
      </w:r>
      <w:r w:rsidR="0004051B">
        <w:rPr>
          <w:rFonts w:cs="Tahoma"/>
          <w:szCs w:val="18"/>
          <w:lang w:eastAsia="ja-JP"/>
        </w:rPr>
        <w:t xml:space="preserve"> </w:t>
      </w:r>
    </w:p>
    <w:p w14:paraId="42D1F829" w14:textId="77777777" w:rsidR="003479E5" w:rsidRPr="003479E5" w:rsidRDefault="003479E5" w:rsidP="00792D1E">
      <w:pPr>
        <w:outlineLvl w:val="2"/>
        <w:rPr>
          <w:rFonts w:eastAsia="Calibri" w:cs="Tahoma"/>
          <w:b/>
          <w:bCs/>
          <w:szCs w:val="18"/>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1848"/>
        <w:gridCol w:w="1774"/>
        <w:gridCol w:w="1830"/>
        <w:gridCol w:w="83"/>
        <w:gridCol w:w="1391"/>
      </w:tblGrid>
      <w:tr w:rsidR="00A13BC3" w:rsidRPr="003479E5" w14:paraId="3BA0CA7B" w14:textId="77777777" w:rsidTr="007E466C">
        <w:tc>
          <w:tcPr>
            <w:tcW w:w="3760" w:type="dxa"/>
            <w:gridSpan w:val="2"/>
            <w:shd w:val="clear" w:color="auto" w:fill="FABF8F"/>
          </w:tcPr>
          <w:p w14:paraId="0C2A068D" w14:textId="77777777" w:rsidR="00A13BC3" w:rsidRPr="003479E5" w:rsidRDefault="00A13BC3" w:rsidP="007E466C">
            <w:pPr>
              <w:spacing w:before="120" w:after="120" w:line="276" w:lineRule="auto"/>
              <w:jc w:val="center"/>
              <w:rPr>
                <w:rFonts w:cs="Tahoma"/>
                <w:b/>
                <w:bCs/>
                <w:color w:val="000000"/>
                <w:szCs w:val="18"/>
                <w:lang w:eastAsia="ja-JP"/>
              </w:rPr>
            </w:pPr>
            <w:r w:rsidRPr="003479E5">
              <w:rPr>
                <w:rFonts w:cs="Tahoma"/>
                <w:b/>
                <w:bCs/>
                <w:color w:val="000000"/>
                <w:szCs w:val="18"/>
                <w:lang w:eastAsia="ja-JP"/>
              </w:rPr>
              <w:t>Qualifying Server Software*</w:t>
            </w:r>
          </w:p>
        </w:tc>
        <w:tc>
          <w:tcPr>
            <w:tcW w:w="1774" w:type="dxa"/>
            <w:shd w:val="clear" w:color="auto" w:fill="FABF8F"/>
          </w:tcPr>
          <w:p w14:paraId="434A17E7" w14:textId="77777777" w:rsidR="00A13BC3" w:rsidRPr="003479E5" w:rsidRDefault="00A13BC3" w:rsidP="003479E5">
            <w:pPr>
              <w:spacing w:after="200" w:line="276" w:lineRule="auto"/>
              <w:jc w:val="center"/>
              <w:rPr>
                <w:rFonts w:cs="Tahoma"/>
                <w:b/>
                <w:bCs/>
                <w:color w:val="000000"/>
                <w:szCs w:val="18"/>
                <w:lang w:eastAsia="ja-JP"/>
              </w:rPr>
            </w:pPr>
          </w:p>
        </w:tc>
        <w:tc>
          <w:tcPr>
            <w:tcW w:w="1913" w:type="dxa"/>
            <w:gridSpan w:val="2"/>
            <w:shd w:val="clear" w:color="auto" w:fill="FABF8F"/>
          </w:tcPr>
          <w:p w14:paraId="0C83DA1A" w14:textId="77777777" w:rsidR="00A13BC3" w:rsidRPr="003479E5" w:rsidRDefault="00A13BC3" w:rsidP="003479E5">
            <w:pPr>
              <w:spacing w:after="200" w:line="276" w:lineRule="auto"/>
              <w:jc w:val="center"/>
              <w:rPr>
                <w:rFonts w:cs="Tahoma"/>
                <w:b/>
                <w:bCs/>
                <w:color w:val="000000"/>
                <w:szCs w:val="18"/>
                <w:lang w:eastAsia="ja-JP"/>
              </w:rPr>
            </w:pPr>
          </w:p>
        </w:tc>
        <w:tc>
          <w:tcPr>
            <w:tcW w:w="1391" w:type="dxa"/>
            <w:shd w:val="clear" w:color="auto" w:fill="FABF8F"/>
          </w:tcPr>
          <w:p w14:paraId="3952E17A" w14:textId="77777777" w:rsidR="00A13BC3" w:rsidRPr="003479E5" w:rsidRDefault="00A13BC3" w:rsidP="003479E5">
            <w:pPr>
              <w:spacing w:after="200" w:line="276" w:lineRule="auto"/>
              <w:jc w:val="center"/>
              <w:rPr>
                <w:rFonts w:cs="Tahoma"/>
                <w:b/>
                <w:bCs/>
                <w:color w:val="000000"/>
                <w:szCs w:val="18"/>
                <w:lang w:eastAsia="ja-JP"/>
              </w:rPr>
            </w:pPr>
          </w:p>
        </w:tc>
      </w:tr>
      <w:tr w:rsidR="00A13BC3" w:rsidRPr="003479E5" w14:paraId="1DCAD87E" w14:textId="77777777" w:rsidTr="007E466C">
        <w:tc>
          <w:tcPr>
            <w:tcW w:w="1912" w:type="dxa"/>
            <w:shd w:val="clear" w:color="auto" w:fill="FABF8F"/>
            <w:vAlign w:val="center"/>
          </w:tcPr>
          <w:p w14:paraId="22849D43" w14:textId="77777777" w:rsidR="00A13BC3" w:rsidRPr="003479E5" w:rsidRDefault="00A13BC3" w:rsidP="007E466C">
            <w:pPr>
              <w:spacing w:before="120" w:after="120" w:line="276" w:lineRule="auto"/>
              <w:jc w:val="center"/>
              <w:rPr>
                <w:rFonts w:cs="Tahoma"/>
                <w:color w:val="000000"/>
                <w:szCs w:val="18"/>
                <w:lang w:eastAsia="ja-JP"/>
              </w:rPr>
            </w:pPr>
            <w:r w:rsidRPr="003479E5">
              <w:rPr>
                <w:rFonts w:cs="Tahoma"/>
                <w:b/>
                <w:bCs/>
                <w:color w:val="000000"/>
                <w:szCs w:val="18"/>
                <w:lang w:eastAsia="ja-JP"/>
              </w:rPr>
              <w:t>Windows Server</w:t>
            </w:r>
          </w:p>
        </w:tc>
        <w:tc>
          <w:tcPr>
            <w:tcW w:w="1848" w:type="dxa"/>
            <w:shd w:val="clear" w:color="auto" w:fill="FABF8F"/>
            <w:vAlign w:val="center"/>
          </w:tcPr>
          <w:p w14:paraId="5491DF3E" w14:textId="77777777" w:rsidR="00A13BC3" w:rsidRPr="003479E5" w:rsidRDefault="00A13BC3" w:rsidP="007E466C">
            <w:pPr>
              <w:spacing w:before="120" w:after="120" w:line="276" w:lineRule="auto"/>
              <w:jc w:val="center"/>
              <w:rPr>
                <w:rFonts w:cs="Tahoma"/>
                <w:color w:val="000000"/>
                <w:szCs w:val="18"/>
                <w:lang w:eastAsia="ja-JP"/>
              </w:rPr>
            </w:pPr>
            <w:r w:rsidRPr="003479E5">
              <w:rPr>
                <w:rFonts w:cs="Tahoma"/>
                <w:b/>
                <w:bCs/>
                <w:color w:val="000000"/>
                <w:szCs w:val="18"/>
                <w:lang w:eastAsia="ja-JP"/>
              </w:rPr>
              <w:t>SQL Server</w:t>
            </w:r>
          </w:p>
        </w:tc>
        <w:tc>
          <w:tcPr>
            <w:tcW w:w="1774" w:type="dxa"/>
            <w:shd w:val="clear" w:color="auto" w:fill="FABF8F"/>
            <w:vAlign w:val="center"/>
          </w:tcPr>
          <w:p w14:paraId="7B2E276F" w14:textId="77777777" w:rsidR="00A13BC3" w:rsidRPr="00897CAE" w:rsidRDefault="00A13BC3" w:rsidP="007E466C">
            <w:pPr>
              <w:spacing w:before="120" w:after="120" w:line="276" w:lineRule="auto"/>
              <w:jc w:val="center"/>
              <w:rPr>
                <w:rFonts w:cs="Tahoma"/>
                <w:b/>
                <w:bCs/>
                <w:color w:val="000000"/>
                <w:szCs w:val="18"/>
                <w:lang w:eastAsia="ja-JP"/>
              </w:rPr>
            </w:pPr>
            <w:r w:rsidRPr="00897CAE">
              <w:rPr>
                <w:rFonts w:cs="Tahoma" w:hint="eastAsia"/>
                <w:b/>
                <w:bCs/>
                <w:color w:val="000000"/>
                <w:szCs w:val="18"/>
                <w:lang w:eastAsia="ja-JP"/>
              </w:rPr>
              <w:t>Exchange Server</w:t>
            </w:r>
          </w:p>
        </w:tc>
        <w:tc>
          <w:tcPr>
            <w:tcW w:w="1913" w:type="dxa"/>
            <w:gridSpan w:val="2"/>
            <w:shd w:val="clear" w:color="auto" w:fill="FABF8F"/>
            <w:vAlign w:val="center"/>
          </w:tcPr>
          <w:p w14:paraId="34ABCC54" w14:textId="77777777" w:rsidR="00A13BC3" w:rsidRPr="00897CAE" w:rsidRDefault="00A13BC3" w:rsidP="007E466C">
            <w:pPr>
              <w:spacing w:before="120" w:after="120" w:line="276" w:lineRule="auto"/>
              <w:jc w:val="center"/>
              <w:rPr>
                <w:rFonts w:cs="Tahoma"/>
                <w:b/>
                <w:bCs/>
                <w:color w:val="000000"/>
                <w:szCs w:val="18"/>
                <w:lang w:eastAsia="ja-JP"/>
              </w:rPr>
            </w:pPr>
            <w:r w:rsidRPr="00897CAE">
              <w:rPr>
                <w:rFonts w:cs="Tahoma" w:hint="eastAsia"/>
                <w:b/>
                <w:bCs/>
                <w:color w:val="000000"/>
                <w:szCs w:val="18"/>
                <w:lang w:eastAsia="ja-JP"/>
              </w:rPr>
              <w:t>SharePoint Server</w:t>
            </w:r>
          </w:p>
        </w:tc>
        <w:tc>
          <w:tcPr>
            <w:tcW w:w="1391" w:type="dxa"/>
            <w:shd w:val="clear" w:color="auto" w:fill="FABF8F"/>
            <w:vAlign w:val="center"/>
          </w:tcPr>
          <w:p w14:paraId="3DCA87DC" w14:textId="77777777" w:rsidR="00A13BC3" w:rsidRPr="00897CAE" w:rsidRDefault="00A13BC3" w:rsidP="007E466C">
            <w:pPr>
              <w:spacing w:before="120" w:after="120" w:line="276" w:lineRule="auto"/>
              <w:jc w:val="center"/>
              <w:rPr>
                <w:rFonts w:cs="Tahoma"/>
                <w:b/>
                <w:bCs/>
                <w:color w:val="000000"/>
                <w:szCs w:val="18"/>
                <w:lang w:eastAsia="ja-JP"/>
              </w:rPr>
            </w:pPr>
            <w:r>
              <w:rPr>
                <w:rFonts w:cs="Tahoma"/>
                <w:b/>
                <w:bCs/>
                <w:color w:val="000000"/>
                <w:szCs w:val="18"/>
                <w:lang w:eastAsia="ja-JP"/>
              </w:rPr>
              <w:t>Lync Server</w:t>
            </w:r>
          </w:p>
        </w:tc>
      </w:tr>
      <w:tr w:rsidR="00A13BC3" w:rsidRPr="003479E5" w14:paraId="03F7A861" w14:textId="77777777" w:rsidTr="007E466C">
        <w:tc>
          <w:tcPr>
            <w:tcW w:w="1912" w:type="dxa"/>
          </w:tcPr>
          <w:p w14:paraId="09E01DE3"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Windows Server Datacenter</w:t>
            </w:r>
          </w:p>
        </w:tc>
        <w:tc>
          <w:tcPr>
            <w:tcW w:w="1848" w:type="dxa"/>
          </w:tcPr>
          <w:p w14:paraId="75E74535"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 xml:space="preserve">SQL Server Parallel Data Warehouse </w:t>
            </w:r>
          </w:p>
        </w:tc>
        <w:tc>
          <w:tcPr>
            <w:tcW w:w="1774" w:type="dxa"/>
          </w:tcPr>
          <w:p w14:paraId="445707DA"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Small Business Server</w:t>
            </w:r>
          </w:p>
        </w:tc>
        <w:tc>
          <w:tcPr>
            <w:tcW w:w="1913" w:type="dxa"/>
            <w:gridSpan w:val="2"/>
          </w:tcPr>
          <w:p w14:paraId="59D50AF0"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w:t>
            </w:r>
            <w:r w:rsidRPr="00897CAE">
              <w:rPr>
                <w:rFonts w:cs="Tahoma"/>
                <w:color w:val="000000"/>
                <w:szCs w:val="18"/>
                <w:lang w:eastAsia="ja-JP"/>
              </w:rPr>
              <w:t xml:space="preserve"> for</w:t>
            </w:r>
            <w:r w:rsidRPr="00897CAE">
              <w:rPr>
                <w:rFonts w:cs="Tahoma" w:hint="eastAsia"/>
                <w:color w:val="000000"/>
                <w:szCs w:val="18"/>
                <w:lang w:eastAsia="ja-JP"/>
              </w:rPr>
              <w:t xml:space="preserve"> 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Enterprise</w:t>
            </w:r>
          </w:p>
        </w:tc>
        <w:tc>
          <w:tcPr>
            <w:tcW w:w="1391" w:type="dxa"/>
          </w:tcPr>
          <w:p w14:paraId="5D1183BC"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Enterprise Edition</w:t>
            </w:r>
          </w:p>
        </w:tc>
      </w:tr>
      <w:tr w:rsidR="00A13BC3" w:rsidRPr="003479E5" w14:paraId="640847B3" w14:textId="77777777" w:rsidTr="007E466C">
        <w:tc>
          <w:tcPr>
            <w:tcW w:w="1912" w:type="dxa"/>
          </w:tcPr>
          <w:p w14:paraId="4F0345FD" w14:textId="77777777" w:rsidR="00A13BC3" w:rsidRPr="003479E5" w:rsidRDefault="00A13BC3" w:rsidP="003479E5">
            <w:pPr>
              <w:spacing w:after="200" w:line="276" w:lineRule="auto"/>
              <w:jc w:val="center"/>
              <w:rPr>
                <w:rFonts w:cs="Tahoma"/>
                <w:szCs w:val="18"/>
              </w:rPr>
            </w:pPr>
            <w:r w:rsidRPr="003479E5">
              <w:rPr>
                <w:rFonts w:cs="Tahoma"/>
                <w:color w:val="000000"/>
                <w:szCs w:val="18"/>
                <w:lang w:eastAsia="ja-JP"/>
              </w:rPr>
              <w:t>Windows Server Enterprise</w:t>
            </w:r>
          </w:p>
        </w:tc>
        <w:tc>
          <w:tcPr>
            <w:tcW w:w="1848" w:type="dxa"/>
          </w:tcPr>
          <w:p w14:paraId="4BA0CFF4"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SQL Server Datacenter</w:t>
            </w:r>
          </w:p>
        </w:tc>
        <w:tc>
          <w:tcPr>
            <w:tcW w:w="1774" w:type="dxa"/>
          </w:tcPr>
          <w:p w14:paraId="7356A3B2"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Enterprise</w:t>
            </w:r>
          </w:p>
        </w:tc>
        <w:tc>
          <w:tcPr>
            <w:tcW w:w="1913" w:type="dxa"/>
            <w:gridSpan w:val="2"/>
          </w:tcPr>
          <w:p w14:paraId="5DD2DE9F"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 xml:space="preserve">SharePoint </w:t>
            </w:r>
            <w:r w:rsidRPr="00897CAE">
              <w:rPr>
                <w:rFonts w:cs="Tahoma"/>
                <w:color w:val="000000"/>
                <w:szCs w:val="18"/>
                <w:lang w:eastAsia="ja-JP"/>
              </w:rPr>
              <w:t xml:space="preserve">for </w:t>
            </w:r>
            <w:r w:rsidRPr="00897CAE">
              <w:rPr>
                <w:rFonts w:cs="Tahoma" w:hint="eastAsia"/>
                <w:color w:val="000000"/>
                <w:szCs w:val="18"/>
                <w:lang w:eastAsia="ja-JP"/>
              </w:rPr>
              <w:t>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Standard</w:t>
            </w:r>
          </w:p>
        </w:tc>
        <w:tc>
          <w:tcPr>
            <w:tcW w:w="1391" w:type="dxa"/>
          </w:tcPr>
          <w:p w14:paraId="7DB35672"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Standard Edition</w:t>
            </w:r>
          </w:p>
        </w:tc>
      </w:tr>
      <w:tr w:rsidR="00A13BC3" w:rsidRPr="003479E5" w14:paraId="1D7F7644" w14:textId="77777777" w:rsidTr="007E466C">
        <w:tc>
          <w:tcPr>
            <w:tcW w:w="1912" w:type="dxa"/>
          </w:tcPr>
          <w:p w14:paraId="2CB39AA2"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Windows Server Standard</w:t>
            </w:r>
          </w:p>
        </w:tc>
        <w:tc>
          <w:tcPr>
            <w:tcW w:w="1848" w:type="dxa"/>
          </w:tcPr>
          <w:p w14:paraId="01401551"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Enterprise</w:t>
            </w:r>
          </w:p>
        </w:tc>
        <w:tc>
          <w:tcPr>
            <w:tcW w:w="1774" w:type="dxa"/>
          </w:tcPr>
          <w:p w14:paraId="127E7D73"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Standard</w:t>
            </w:r>
          </w:p>
        </w:tc>
        <w:tc>
          <w:tcPr>
            <w:tcW w:w="1913" w:type="dxa"/>
            <w:gridSpan w:val="2"/>
          </w:tcPr>
          <w:p w14:paraId="199F6106"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 Server</w:t>
            </w:r>
          </w:p>
        </w:tc>
        <w:tc>
          <w:tcPr>
            <w:tcW w:w="1391" w:type="dxa"/>
          </w:tcPr>
          <w:p w14:paraId="1259E3A9" w14:textId="77777777" w:rsidR="00A13BC3" w:rsidRPr="00897CAE" w:rsidRDefault="00A13BC3" w:rsidP="003479E5">
            <w:pPr>
              <w:spacing w:after="200" w:line="276" w:lineRule="auto"/>
              <w:jc w:val="center"/>
              <w:rPr>
                <w:rFonts w:cs="Tahoma"/>
                <w:color w:val="000000"/>
                <w:szCs w:val="18"/>
                <w:lang w:eastAsia="ja-JP"/>
              </w:rPr>
            </w:pPr>
          </w:p>
        </w:tc>
      </w:tr>
      <w:tr w:rsidR="00A13BC3" w:rsidRPr="003479E5" w14:paraId="2E062B65" w14:textId="77777777" w:rsidTr="007E466C">
        <w:tc>
          <w:tcPr>
            <w:tcW w:w="1912" w:type="dxa"/>
          </w:tcPr>
          <w:p w14:paraId="3DE8E2D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Premium Add-on</w:t>
            </w:r>
          </w:p>
        </w:tc>
        <w:tc>
          <w:tcPr>
            <w:tcW w:w="1848" w:type="dxa"/>
          </w:tcPr>
          <w:p w14:paraId="2A52081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Standard</w:t>
            </w:r>
          </w:p>
        </w:tc>
        <w:tc>
          <w:tcPr>
            <w:tcW w:w="1774" w:type="dxa"/>
          </w:tcPr>
          <w:p w14:paraId="280C1C5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73A7F6DD" w14:textId="77777777" w:rsidR="00A13BC3" w:rsidRPr="003479E5" w:rsidRDefault="00A13BC3" w:rsidP="003479E5">
            <w:pPr>
              <w:spacing w:after="200" w:line="276" w:lineRule="auto"/>
              <w:jc w:val="center"/>
              <w:rPr>
                <w:rFonts w:cs="Tahoma"/>
                <w:szCs w:val="18"/>
                <w:lang w:eastAsia="ja-JP"/>
              </w:rPr>
            </w:pPr>
          </w:p>
        </w:tc>
        <w:tc>
          <w:tcPr>
            <w:tcW w:w="1391" w:type="dxa"/>
          </w:tcPr>
          <w:p w14:paraId="0DB68482" w14:textId="77777777" w:rsidR="00A13BC3" w:rsidRPr="003479E5" w:rsidRDefault="00A13BC3" w:rsidP="003479E5">
            <w:pPr>
              <w:spacing w:after="200" w:line="276" w:lineRule="auto"/>
              <w:jc w:val="center"/>
              <w:rPr>
                <w:rFonts w:cs="Tahoma"/>
                <w:szCs w:val="18"/>
                <w:lang w:eastAsia="ja-JP"/>
              </w:rPr>
            </w:pPr>
          </w:p>
        </w:tc>
      </w:tr>
      <w:tr w:rsidR="00A13BC3" w:rsidRPr="003479E5" w14:paraId="6389BDBD" w14:textId="77777777" w:rsidTr="007E466C">
        <w:tc>
          <w:tcPr>
            <w:tcW w:w="1912" w:type="dxa"/>
          </w:tcPr>
          <w:p w14:paraId="3DBB961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Standard</w:t>
            </w:r>
          </w:p>
        </w:tc>
        <w:tc>
          <w:tcPr>
            <w:tcW w:w="1848" w:type="dxa"/>
          </w:tcPr>
          <w:p w14:paraId="6078AB84"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Workgroup</w:t>
            </w:r>
          </w:p>
        </w:tc>
        <w:tc>
          <w:tcPr>
            <w:tcW w:w="1774" w:type="dxa"/>
          </w:tcPr>
          <w:p w14:paraId="1058E0A4"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3CAEA674" w14:textId="77777777" w:rsidR="00A13BC3" w:rsidRPr="003479E5" w:rsidRDefault="00A13BC3" w:rsidP="003479E5">
            <w:pPr>
              <w:spacing w:after="200" w:line="276" w:lineRule="auto"/>
              <w:jc w:val="center"/>
              <w:rPr>
                <w:rFonts w:cs="Tahoma"/>
                <w:szCs w:val="18"/>
                <w:lang w:eastAsia="ja-JP"/>
              </w:rPr>
            </w:pPr>
          </w:p>
        </w:tc>
        <w:tc>
          <w:tcPr>
            <w:tcW w:w="1391" w:type="dxa"/>
          </w:tcPr>
          <w:p w14:paraId="133496CC" w14:textId="77777777" w:rsidR="00A13BC3" w:rsidRPr="003479E5" w:rsidRDefault="00A13BC3" w:rsidP="003479E5">
            <w:pPr>
              <w:spacing w:after="200" w:line="276" w:lineRule="auto"/>
              <w:jc w:val="center"/>
              <w:rPr>
                <w:rFonts w:cs="Tahoma"/>
                <w:szCs w:val="18"/>
                <w:lang w:eastAsia="ja-JP"/>
              </w:rPr>
            </w:pPr>
          </w:p>
        </w:tc>
      </w:tr>
      <w:tr w:rsidR="00A13BC3" w:rsidRPr="003479E5" w14:paraId="545949A0" w14:textId="77777777" w:rsidTr="007E466C">
        <w:tc>
          <w:tcPr>
            <w:tcW w:w="1912" w:type="dxa"/>
          </w:tcPr>
          <w:p w14:paraId="3640ED41"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Essentials</w:t>
            </w:r>
          </w:p>
        </w:tc>
        <w:tc>
          <w:tcPr>
            <w:tcW w:w="1848" w:type="dxa"/>
          </w:tcPr>
          <w:p w14:paraId="73DA982C"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Small Business</w:t>
            </w:r>
          </w:p>
        </w:tc>
        <w:tc>
          <w:tcPr>
            <w:tcW w:w="1774" w:type="dxa"/>
          </w:tcPr>
          <w:p w14:paraId="240CCDB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1A3CB788" w14:textId="77777777" w:rsidR="00A13BC3" w:rsidRPr="003479E5" w:rsidRDefault="00A13BC3" w:rsidP="003479E5">
            <w:pPr>
              <w:spacing w:after="200" w:line="276" w:lineRule="auto"/>
              <w:jc w:val="center"/>
              <w:rPr>
                <w:rFonts w:cs="Tahoma"/>
                <w:szCs w:val="18"/>
                <w:lang w:eastAsia="ja-JP"/>
              </w:rPr>
            </w:pPr>
          </w:p>
        </w:tc>
        <w:tc>
          <w:tcPr>
            <w:tcW w:w="1391" w:type="dxa"/>
          </w:tcPr>
          <w:p w14:paraId="26598BEA" w14:textId="77777777" w:rsidR="00A13BC3" w:rsidRPr="003479E5" w:rsidRDefault="00A13BC3" w:rsidP="003479E5">
            <w:pPr>
              <w:spacing w:after="200" w:line="276" w:lineRule="auto"/>
              <w:jc w:val="center"/>
              <w:rPr>
                <w:rFonts w:cs="Tahoma"/>
                <w:szCs w:val="18"/>
                <w:lang w:eastAsia="ja-JP"/>
              </w:rPr>
            </w:pPr>
          </w:p>
        </w:tc>
      </w:tr>
      <w:tr w:rsidR="00A13BC3" w:rsidRPr="003479E5" w14:paraId="5AAADA2C" w14:textId="77777777" w:rsidTr="007E466C">
        <w:tc>
          <w:tcPr>
            <w:tcW w:w="1912" w:type="dxa"/>
          </w:tcPr>
          <w:p w14:paraId="006A731E"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Web Server</w:t>
            </w:r>
          </w:p>
        </w:tc>
        <w:tc>
          <w:tcPr>
            <w:tcW w:w="1848" w:type="dxa"/>
          </w:tcPr>
          <w:p w14:paraId="0ECF0045"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Web</w:t>
            </w:r>
          </w:p>
        </w:tc>
        <w:tc>
          <w:tcPr>
            <w:tcW w:w="1774" w:type="dxa"/>
          </w:tcPr>
          <w:p w14:paraId="364A1DA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546052B1" w14:textId="77777777" w:rsidR="00A13BC3" w:rsidRPr="003479E5" w:rsidRDefault="00A13BC3" w:rsidP="003479E5">
            <w:pPr>
              <w:spacing w:after="200" w:line="276" w:lineRule="auto"/>
              <w:jc w:val="center"/>
              <w:rPr>
                <w:rFonts w:cs="Tahoma"/>
                <w:szCs w:val="18"/>
                <w:lang w:eastAsia="ja-JP"/>
              </w:rPr>
            </w:pPr>
          </w:p>
        </w:tc>
        <w:tc>
          <w:tcPr>
            <w:tcW w:w="1391" w:type="dxa"/>
          </w:tcPr>
          <w:p w14:paraId="0E512952" w14:textId="77777777" w:rsidR="00A13BC3" w:rsidRPr="003479E5" w:rsidRDefault="00A13BC3" w:rsidP="003479E5">
            <w:pPr>
              <w:spacing w:after="200" w:line="276" w:lineRule="auto"/>
              <w:jc w:val="center"/>
              <w:rPr>
                <w:rFonts w:cs="Tahoma"/>
                <w:szCs w:val="18"/>
                <w:lang w:eastAsia="ja-JP"/>
              </w:rPr>
            </w:pPr>
          </w:p>
        </w:tc>
      </w:tr>
      <w:tr w:rsidR="00A13BC3" w:rsidRPr="003479E5" w14:paraId="2EED5035" w14:textId="77777777" w:rsidTr="007E466C">
        <w:tc>
          <w:tcPr>
            <w:tcW w:w="1912" w:type="dxa"/>
          </w:tcPr>
          <w:p w14:paraId="6780AA57"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HPC Server Suite</w:t>
            </w:r>
          </w:p>
        </w:tc>
        <w:tc>
          <w:tcPr>
            <w:tcW w:w="1848" w:type="dxa"/>
          </w:tcPr>
          <w:p w14:paraId="4E13BC13"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Developer</w:t>
            </w:r>
          </w:p>
        </w:tc>
        <w:tc>
          <w:tcPr>
            <w:tcW w:w="1774" w:type="dxa"/>
          </w:tcPr>
          <w:p w14:paraId="6622F10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6585885C" w14:textId="77777777" w:rsidR="00A13BC3" w:rsidRPr="003479E5" w:rsidRDefault="00A13BC3" w:rsidP="003479E5">
            <w:pPr>
              <w:spacing w:after="200" w:line="276" w:lineRule="auto"/>
              <w:jc w:val="center"/>
              <w:rPr>
                <w:rFonts w:cs="Tahoma"/>
                <w:szCs w:val="18"/>
                <w:lang w:eastAsia="ja-JP"/>
              </w:rPr>
            </w:pPr>
          </w:p>
        </w:tc>
        <w:tc>
          <w:tcPr>
            <w:tcW w:w="1391" w:type="dxa"/>
          </w:tcPr>
          <w:p w14:paraId="4ECD2410" w14:textId="77777777" w:rsidR="00A13BC3" w:rsidRPr="003479E5" w:rsidRDefault="00A13BC3" w:rsidP="003479E5">
            <w:pPr>
              <w:spacing w:after="200" w:line="276" w:lineRule="auto"/>
              <w:jc w:val="center"/>
              <w:rPr>
                <w:rFonts w:cs="Tahoma"/>
                <w:szCs w:val="18"/>
                <w:lang w:eastAsia="ja-JP"/>
              </w:rPr>
            </w:pPr>
          </w:p>
        </w:tc>
      </w:tr>
      <w:tr w:rsidR="00A13BC3" w:rsidRPr="003479E5" w14:paraId="01005C74" w14:textId="77777777" w:rsidTr="007E466C">
        <w:tc>
          <w:tcPr>
            <w:tcW w:w="1912" w:type="dxa"/>
          </w:tcPr>
          <w:p w14:paraId="612AC549" w14:textId="77777777" w:rsidR="00A13BC3" w:rsidRPr="003479E5" w:rsidRDefault="00A13BC3" w:rsidP="00894563">
            <w:pPr>
              <w:spacing w:after="200" w:line="276" w:lineRule="auto"/>
              <w:jc w:val="center"/>
              <w:rPr>
                <w:rFonts w:cs="Tahoma"/>
                <w:szCs w:val="18"/>
                <w:lang w:eastAsia="ja-JP"/>
              </w:rPr>
            </w:pPr>
            <w:r w:rsidRPr="003479E5">
              <w:rPr>
                <w:rFonts w:cs="Tahoma"/>
                <w:szCs w:val="18"/>
                <w:lang w:eastAsia="ja-JP"/>
              </w:rPr>
              <w:t>Windows Server HPC Edition</w:t>
            </w:r>
          </w:p>
        </w:tc>
        <w:tc>
          <w:tcPr>
            <w:tcW w:w="1848" w:type="dxa"/>
          </w:tcPr>
          <w:p w14:paraId="40DF7F06" w14:textId="77777777" w:rsidR="00A13BC3" w:rsidRPr="003479E5" w:rsidRDefault="00A13BC3" w:rsidP="003479E5">
            <w:pPr>
              <w:spacing w:after="200" w:line="276" w:lineRule="auto"/>
              <w:jc w:val="center"/>
              <w:rPr>
                <w:rFonts w:cs="Tahoma"/>
                <w:szCs w:val="18"/>
                <w:lang w:eastAsia="ja-JP"/>
              </w:rPr>
            </w:pPr>
            <w:r>
              <w:rPr>
                <w:rFonts w:cs="Tahoma"/>
                <w:szCs w:val="18"/>
                <w:lang w:eastAsia="ja-JP"/>
              </w:rPr>
              <w:t>SQL Server Business Intelligence</w:t>
            </w:r>
          </w:p>
        </w:tc>
        <w:tc>
          <w:tcPr>
            <w:tcW w:w="1774" w:type="dxa"/>
          </w:tcPr>
          <w:p w14:paraId="5918EC89"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2C371811" w14:textId="77777777" w:rsidR="00A13BC3" w:rsidRPr="003479E5" w:rsidRDefault="00A13BC3" w:rsidP="003479E5">
            <w:pPr>
              <w:spacing w:after="200" w:line="276" w:lineRule="auto"/>
              <w:jc w:val="center"/>
              <w:rPr>
                <w:rFonts w:cs="Tahoma"/>
                <w:szCs w:val="18"/>
                <w:lang w:eastAsia="ja-JP"/>
              </w:rPr>
            </w:pPr>
          </w:p>
        </w:tc>
        <w:tc>
          <w:tcPr>
            <w:tcW w:w="1391" w:type="dxa"/>
          </w:tcPr>
          <w:p w14:paraId="58A304EA" w14:textId="77777777" w:rsidR="00A13BC3" w:rsidRPr="003479E5" w:rsidRDefault="00A13BC3" w:rsidP="003479E5">
            <w:pPr>
              <w:spacing w:after="200" w:line="276" w:lineRule="auto"/>
              <w:jc w:val="center"/>
              <w:rPr>
                <w:rFonts w:cs="Tahoma"/>
                <w:szCs w:val="18"/>
                <w:lang w:eastAsia="ja-JP"/>
              </w:rPr>
            </w:pPr>
          </w:p>
        </w:tc>
      </w:tr>
      <w:tr w:rsidR="00A13BC3" w:rsidRPr="003479E5" w14:paraId="1F71B4B7" w14:textId="77777777" w:rsidTr="007E466C">
        <w:tc>
          <w:tcPr>
            <w:tcW w:w="1912" w:type="dxa"/>
          </w:tcPr>
          <w:p w14:paraId="05E780A5"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 xml:space="preserve">Core Infrastructure Server Suite Datacenter </w:t>
            </w:r>
          </w:p>
        </w:tc>
        <w:tc>
          <w:tcPr>
            <w:tcW w:w="1848" w:type="dxa"/>
          </w:tcPr>
          <w:p w14:paraId="1D3EFDC1" w14:textId="77777777" w:rsidR="00A13BC3" w:rsidRPr="003479E5" w:rsidRDefault="00A13BC3" w:rsidP="003479E5">
            <w:pPr>
              <w:spacing w:after="200" w:line="276" w:lineRule="auto"/>
              <w:jc w:val="center"/>
              <w:rPr>
                <w:rFonts w:cs="Tahoma"/>
                <w:szCs w:val="18"/>
              </w:rPr>
            </w:pPr>
          </w:p>
        </w:tc>
        <w:tc>
          <w:tcPr>
            <w:tcW w:w="1774" w:type="dxa"/>
          </w:tcPr>
          <w:p w14:paraId="1499A2DA" w14:textId="77777777" w:rsidR="00A13BC3" w:rsidRPr="003479E5" w:rsidRDefault="00A13BC3" w:rsidP="003479E5">
            <w:pPr>
              <w:spacing w:after="200" w:line="276" w:lineRule="auto"/>
              <w:jc w:val="center"/>
              <w:rPr>
                <w:rFonts w:cs="Tahoma"/>
                <w:szCs w:val="18"/>
              </w:rPr>
            </w:pPr>
          </w:p>
        </w:tc>
        <w:tc>
          <w:tcPr>
            <w:tcW w:w="1913" w:type="dxa"/>
            <w:gridSpan w:val="2"/>
          </w:tcPr>
          <w:p w14:paraId="65092F31" w14:textId="77777777" w:rsidR="00A13BC3" w:rsidRPr="003479E5" w:rsidRDefault="00A13BC3" w:rsidP="003479E5">
            <w:pPr>
              <w:spacing w:after="200" w:line="276" w:lineRule="auto"/>
              <w:jc w:val="center"/>
              <w:rPr>
                <w:rFonts w:cs="Tahoma"/>
                <w:szCs w:val="18"/>
              </w:rPr>
            </w:pPr>
          </w:p>
        </w:tc>
        <w:tc>
          <w:tcPr>
            <w:tcW w:w="1391" w:type="dxa"/>
          </w:tcPr>
          <w:p w14:paraId="2C645084" w14:textId="77777777" w:rsidR="00A13BC3" w:rsidRPr="003479E5" w:rsidRDefault="00A13BC3" w:rsidP="003479E5">
            <w:pPr>
              <w:spacing w:after="200" w:line="276" w:lineRule="auto"/>
              <w:jc w:val="center"/>
              <w:rPr>
                <w:rFonts w:cs="Tahoma"/>
                <w:szCs w:val="18"/>
              </w:rPr>
            </w:pPr>
          </w:p>
        </w:tc>
      </w:tr>
      <w:tr w:rsidR="00A13BC3" w:rsidRPr="003479E5" w14:paraId="5C04C00F" w14:textId="77777777" w:rsidTr="002A6416">
        <w:tc>
          <w:tcPr>
            <w:tcW w:w="1912" w:type="dxa"/>
          </w:tcPr>
          <w:p w14:paraId="608B25FF"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Core Infrastructure Server Suite Enterprise</w:t>
            </w:r>
          </w:p>
        </w:tc>
        <w:tc>
          <w:tcPr>
            <w:tcW w:w="1848" w:type="dxa"/>
          </w:tcPr>
          <w:p w14:paraId="553D8479" w14:textId="77777777" w:rsidR="00A13BC3" w:rsidRPr="003479E5" w:rsidRDefault="00A13BC3" w:rsidP="003479E5">
            <w:pPr>
              <w:spacing w:after="200" w:line="276" w:lineRule="auto"/>
              <w:jc w:val="center"/>
              <w:rPr>
                <w:rFonts w:cs="Tahoma"/>
                <w:szCs w:val="18"/>
              </w:rPr>
            </w:pPr>
          </w:p>
        </w:tc>
        <w:tc>
          <w:tcPr>
            <w:tcW w:w="1774" w:type="dxa"/>
          </w:tcPr>
          <w:p w14:paraId="340FF1D2" w14:textId="77777777" w:rsidR="00A13BC3" w:rsidRPr="003479E5" w:rsidRDefault="00A13BC3" w:rsidP="003479E5">
            <w:pPr>
              <w:spacing w:after="200" w:line="276" w:lineRule="auto"/>
              <w:jc w:val="center"/>
              <w:rPr>
                <w:rFonts w:cs="Tahoma"/>
                <w:szCs w:val="18"/>
              </w:rPr>
            </w:pPr>
          </w:p>
        </w:tc>
        <w:tc>
          <w:tcPr>
            <w:tcW w:w="1830" w:type="dxa"/>
          </w:tcPr>
          <w:p w14:paraId="62BCD34A" w14:textId="77777777" w:rsidR="00A13BC3" w:rsidRPr="003479E5" w:rsidRDefault="00A13BC3" w:rsidP="003479E5">
            <w:pPr>
              <w:spacing w:after="200" w:line="276" w:lineRule="auto"/>
              <w:jc w:val="center"/>
              <w:rPr>
                <w:rFonts w:cs="Tahoma"/>
                <w:szCs w:val="18"/>
              </w:rPr>
            </w:pPr>
          </w:p>
        </w:tc>
        <w:tc>
          <w:tcPr>
            <w:tcW w:w="1474" w:type="dxa"/>
            <w:gridSpan w:val="2"/>
          </w:tcPr>
          <w:p w14:paraId="01029B19" w14:textId="77777777" w:rsidR="00A13BC3" w:rsidRPr="003479E5" w:rsidRDefault="00A13BC3" w:rsidP="003479E5">
            <w:pPr>
              <w:spacing w:after="200" w:line="276" w:lineRule="auto"/>
              <w:jc w:val="center"/>
              <w:rPr>
                <w:rFonts w:cs="Tahoma"/>
                <w:szCs w:val="18"/>
              </w:rPr>
            </w:pPr>
          </w:p>
        </w:tc>
      </w:tr>
      <w:tr w:rsidR="00A13BC3" w:rsidRPr="003479E5" w14:paraId="615AD3A7" w14:textId="77777777" w:rsidTr="002A6416">
        <w:tc>
          <w:tcPr>
            <w:tcW w:w="1912" w:type="dxa"/>
          </w:tcPr>
          <w:p w14:paraId="3D48DF36"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Core Infrastructure Server Suite Standard</w:t>
            </w:r>
          </w:p>
        </w:tc>
        <w:tc>
          <w:tcPr>
            <w:tcW w:w="1848" w:type="dxa"/>
          </w:tcPr>
          <w:p w14:paraId="2FA7DECE" w14:textId="77777777" w:rsidR="00A13BC3" w:rsidRPr="003479E5" w:rsidRDefault="00A13BC3" w:rsidP="003479E5">
            <w:pPr>
              <w:spacing w:after="200" w:line="276" w:lineRule="auto"/>
              <w:jc w:val="center"/>
              <w:rPr>
                <w:rFonts w:cs="Tahoma"/>
                <w:szCs w:val="18"/>
              </w:rPr>
            </w:pPr>
          </w:p>
        </w:tc>
        <w:tc>
          <w:tcPr>
            <w:tcW w:w="1774" w:type="dxa"/>
          </w:tcPr>
          <w:p w14:paraId="561B438D" w14:textId="77777777" w:rsidR="00A13BC3" w:rsidRPr="003479E5" w:rsidRDefault="00A13BC3" w:rsidP="003479E5">
            <w:pPr>
              <w:spacing w:after="200" w:line="276" w:lineRule="auto"/>
              <w:jc w:val="center"/>
              <w:rPr>
                <w:rFonts w:cs="Tahoma"/>
                <w:szCs w:val="18"/>
              </w:rPr>
            </w:pPr>
          </w:p>
        </w:tc>
        <w:tc>
          <w:tcPr>
            <w:tcW w:w="1830" w:type="dxa"/>
          </w:tcPr>
          <w:p w14:paraId="6EFB5355" w14:textId="77777777" w:rsidR="00A13BC3" w:rsidRPr="003479E5" w:rsidRDefault="00A13BC3" w:rsidP="003479E5">
            <w:pPr>
              <w:spacing w:after="200" w:line="276" w:lineRule="auto"/>
              <w:jc w:val="center"/>
              <w:rPr>
                <w:rFonts w:cs="Tahoma"/>
                <w:szCs w:val="18"/>
              </w:rPr>
            </w:pPr>
          </w:p>
        </w:tc>
        <w:tc>
          <w:tcPr>
            <w:tcW w:w="1474" w:type="dxa"/>
            <w:gridSpan w:val="2"/>
          </w:tcPr>
          <w:p w14:paraId="3AB8DF49" w14:textId="77777777" w:rsidR="00A13BC3" w:rsidRPr="003479E5" w:rsidRDefault="00A13BC3" w:rsidP="003479E5">
            <w:pPr>
              <w:spacing w:after="200" w:line="276" w:lineRule="auto"/>
              <w:jc w:val="center"/>
              <w:rPr>
                <w:rFonts w:cs="Tahoma"/>
                <w:szCs w:val="18"/>
              </w:rPr>
            </w:pPr>
          </w:p>
        </w:tc>
      </w:tr>
    </w:tbl>
    <w:p w14:paraId="7476893A" w14:textId="77777777" w:rsidR="003479E5" w:rsidRPr="003479E5" w:rsidRDefault="003479E5" w:rsidP="00792D1E">
      <w:pPr>
        <w:rPr>
          <w:rFonts w:cs="Tahoma"/>
          <w:bCs/>
          <w:szCs w:val="18"/>
        </w:rPr>
      </w:pPr>
    </w:p>
    <w:p w14:paraId="027B74EE" w14:textId="77777777" w:rsidR="003479E5" w:rsidRPr="003479E5" w:rsidRDefault="003479E5" w:rsidP="00792D1E">
      <w:pPr>
        <w:rPr>
          <w:rFonts w:cs="Tahoma"/>
          <w:bCs/>
          <w:szCs w:val="18"/>
        </w:rPr>
      </w:pPr>
      <w:r w:rsidRPr="003479E5">
        <w:rPr>
          <w:rFonts w:cs="Tahoma"/>
          <w:bCs/>
          <w:szCs w:val="18"/>
        </w:rPr>
        <w:t>*Software Assurance coverage for CALs for Qualifying Server Software does not qualify customers for the System Center Advisor Software Assurance benefit.  Customers must have coverage on the software licenses under which the Qualifying Server Software is run.</w:t>
      </w:r>
    </w:p>
    <w:p w14:paraId="55416F81" w14:textId="77777777" w:rsidR="003479E5" w:rsidRDefault="003479E5" w:rsidP="00792D1E">
      <w:pPr>
        <w:rPr>
          <w:rFonts w:cs="Tahoma"/>
          <w:bCs/>
          <w:szCs w:val="18"/>
        </w:rPr>
      </w:pPr>
    </w:p>
    <w:p w14:paraId="4A5F85AD" w14:textId="77777777" w:rsidR="000D454E" w:rsidRDefault="000D454E" w:rsidP="00792D1E">
      <w:pPr>
        <w:rPr>
          <w:rFonts w:cs="Tahoma"/>
          <w:bCs/>
          <w:szCs w:val="18"/>
        </w:rPr>
      </w:pPr>
      <w:r>
        <w:rPr>
          <w:rFonts w:cs="Tahoma"/>
          <w:szCs w:val="18"/>
        </w:rPr>
        <w:t xml:space="preserve">Customers with </w:t>
      </w:r>
      <w:r>
        <w:rPr>
          <w:rFonts w:cs="Tahoma"/>
          <w:szCs w:val="18"/>
          <w:lang w:eastAsia="ja-JP"/>
        </w:rPr>
        <w:t xml:space="preserve">active </w:t>
      </w:r>
      <w:r>
        <w:rPr>
          <w:rFonts w:cs="Tahoma"/>
          <w:szCs w:val="18"/>
        </w:rPr>
        <w:t xml:space="preserve">Software Assurance </w:t>
      </w:r>
      <w:r>
        <w:rPr>
          <w:rFonts w:cs="Tahoma"/>
          <w:szCs w:val="18"/>
          <w:lang w:eastAsia="ja-JP"/>
        </w:rPr>
        <w:t>coverage</w:t>
      </w:r>
      <w:r>
        <w:rPr>
          <w:rFonts w:cs="Tahoma"/>
          <w:szCs w:val="18"/>
        </w:rPr>
        <w:t xml:space="preserve"> for the Management Licenses </w:t>
      </w:r>
      <w:r>
        <w:rPr>
          <w:rFonts w:cs="Tahoma"/>
          <w:szCs w:val="18"/>
          <w:lang w:eastAsia="ja-JP"/>
        </w:rPr>
        <w:t xml:space="preserve">identified in the table below </w:t>
      </w:r>
      <w:r>
        <w:rPr>
          <w:rFonts w:cs="Tahoma"/>
          <w:szCs w:val="18"/>
        </w:rPr>
        <w:t>are eligible to use</w:t>
      </w:r>
      <w:r>
        <w:rPr>
          <w:rFonts w:cs="Tahoma"/>
          <w:szCs w:val="18"/>
          <w:lang w:eastAsia="ja-JP"/>
        </w:rPr>
        <w:t xml:space="preserve"> System Center Advisor as set forth in the Product Use Rights</w:t>
      </w:r>
      <w:r>
        <w:rPr>
          <w:rFonts w:cs="Tahoma"/>
          <w:szCs w:val="18"/>
        </w:rPr>
        <w:t>.</w:t>
      </w:r>
    </w:p>
    <w:p w14:paraId="4D981836" w14:textId="77777777" w:rsidR="000D454E" w:rsidRPr="00792D1E" w:rsidRDefault="000D454E" w:rsidP="000D454E">
      <w:pPr>
        <w:outlineLvl w:val="2"/>
        <w:rPr>
          <w:rFonts w:eastAsia="Calibri" w:cs="Tahoma"/>
          <w:bCs/>
          <w:szCs w:val="18"/>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tblGrid>
      <w:tr w:rsidR="000D454E" w:rsidRPr="002765CF" w14:paraId="2BF8FB4C"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shd w:val="clear" w:color="auto" w:fill="FABF8F"/>
            <w:hideMark/>
          </w:tcPr>
          <w:p w14:paraId="5EE5ABB4" w14:textId="77777777" w:rsidR="000D454E" w:rsidRPr="002765CF" w:rsidRDefault="000D454E" w:rsidP="007E466C">
            <w:pPr>
              <w:spacing w:before="120" w:after="120" w:line="276" w:lineRule="auto"/>
              <w:jc w:val="center"/>
              <w:rPr>
                <w:rFonts w:cs="Tahoma"/>
                <w:b/>
                <w:color w:val="000000"/>
                <w:szCs w:val="18"/>
                <w:lang w:eastAsia="ja-JP"/>
              </w:rPr>
            </w:pPr>
            <w:r w:rsidRPr="002765CF">
              <w:rPr>
                <w:rFonts w:cs="Tahoma"/>
                <w:b/>
                <w:color w:val="000000"/>
                <w:szCs w:val="18"/>
                <w:lang w:eastAsia="ja-JP"/>
              </w:rPr>
              <w:t>Qualifying Management Licenses</w:t>
            </w:r>
          </w:p>
        </w:tc>
      </w:tr>
      <w:tr w:rsidR="000D454E" w14:paraId="276D58F8"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09CD6376" w14:textId="77777777" w:rsidR="000D454E" w:rsidRDefault="000D454E" w:rsidP="007E466C">
            <w:pPr>
              <w:spacing w:before="120" w:after="120"/>
              <w:jc w:val="center"/>
              <w:rPr>
                <w:rFonts w:cs="Tahoma"/>
                <w:color w:val="000000"/>
                <w:szCs w:val="18"/>
                <w:lang w:eastAsia="ja-JP"/>
              </w:rPr>
            </w:pPr>
            <w:r>
              <w:rPr>
                <w:rFonts w:cs="Tahoma"/>
                <w:color w:val="000000"/>
                <w:szCs w:val="18"/>
                <w:lang w:eastAsia="ja-JP"/>
              </w:rPr>
              <w:t>System Center 2012 Datacenter Server Management License</w:t>
            </w:r>
          </w:p>
        </w:tc>
      </w:tr>
      <w:tr w:rsidR="000D454E" w14:paraId="3EED9984"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28FAF74A" w14:textId="77777777" w:rsidR="000D454E" w:rsidRDefault="000D454E" w:rsidP="007E466C">
            <w:pPr>
              <w:spacing w:before="120" w:after="120" w:line="276" w:lineRule="auto"/>
              <w:jc w:val="center"/>
              <w:rPr>
                <w:rFonts w:cs="Tahoma"/>
                <w:szCs w:val="18"/>
              </w:rPr>
            </w:pPr>
            <w:r>
              <w:rPr>
                <w:rFonts w:cs="Tahoma"/>
                <w:color w:val="000000"/>
                <w:szCs w:val="18"/>
                <w:lang w:eastAsia="ja-JP"/>
              </w:rPr>
              <w:t>System Center 2012 Standard Server Management License</w:t>
            </w:r>
          </w:p>
        </w:tc>
      </w:tr>
    </w:tbl>
    <w:p w14:paraId="3C27294E" w14:textId="77777777" w:rsidR="00E06FE8" w:rsidRPr="007E466C" w:rsidRDefault="000E6E21" w:rsidP="00E06FE8">
      <w:pPr>
        <w:keepNext/>
        <w:keepLines/>
        <w:spacing w:before="40" w:line="259" w:lineRule="auto"/>
        <w:outlineLvl w:val="2"/>
        <w:rPr>
          <w:rFonts w:eastAsiaTheme="majorEastAsia" w:cs="Tahoma"/>
          <w:b/>
          <w:color w:val="000000"/>
          <w:sz w:val="24"/>
          <w:szCs w:val="18"/>
        </w:rPr>
      </w:pPr>
      <w:bookmarkStart w:id="796" w:name="_Toc336338239"/>
      <w:r>
        <w:rPr>
          <w:rFonts w:eastAsiaTheme="majorEastAsia" w:cs="Tahoma"/>
          <w:vanish/>
          <w:color w:val="000000"/>
          <w:szCs w:val="18"/>
        </w:rPr>
        <w:cr/>
      </w:r>
      <w:r w:rsidR="00E06FE8" w:rsidRPr="007E466C">
        <w:rPr>
          <w:rFonts w:eastAsiaTheme="majorEastAsia" w:cs="Tahoma"/>
          <w:b/>
          <w:color w:val="000000"/>
          <w:sz w:val="24"/>
          <w:szCs w:val="18"/>
        </w:rPr>
        <w:t>System Center Global Service Monitor</w:t>
      </w:r>
    </w:p>
    <w:p w14:paraId="456872B2" w14:textId="77777777" w:rsidR="00E06FE8" w:rsidRDefault="00E06FE8" w:rsidP="007E466C">
      <w:pPr>
        <w:rPr>
          <w:rFonts w:cs="Tahoma"/>
          <w:szCs w:val="18"/>
        </w:rPr>
      </w:pPr>
      <w:r w:rsidRPr="007E466C">
        <w:rPr>
          <w:rFonts w:cs="Tahoma"/>
          <w:szCs w:val="18"/>
        </w:rPr>
        <w:t>Customers with active Software Assurance coverage for the Management Licenses identified in the table below are eligible to use System Center Global Service Monitor as set forth in the Product Use Rights.</w:t>
      </w:r>
    </w:p>
    <w:p w14:paraId="5304FCF1" w14:textId="77777777" w:rsidR="000E6E21" w:rsidRPr="007E466C" w:rsidRDefault="000E6E21" w:rsidP="007E466C">
      <w:pPr>
        <w:rPr>
          <w:rFonts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tblGrid>
      <w:tr w:rsidR="000E6E21" w:rsidRPr="000E6E21" w14:paraId="212C4903"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01688112" w14:textId="77777777" w:rsidR="00E06FE8" w:rsidRPr="007E466C" w:rsidRDefault="00E06FE8" w:rsidP="007E466C">
            <w:pPr>
              <w:spacing w:before="120" w:after="120"/>
              <w:jc w:val="center"/>
              <w:rPr>
                <w:rFonts w:cs="Tahoma"/>
                <w:b/>
                <w:szCs w:val="18"/>
              </w:rPr>
            </w:pPr>
            <w:r w:rsidRPr="007E466C">
              <w:rPr>
                <w:rFonts w:cs="Tahoma"/>
                <w:b/>
                <w:szCs w:val="18"/>
              </w:rPr>
              <w:t>Qualifying Management Licenses</w:t>
            </w:r>
          </w:p>
        </w:tc>
      </w:tr>
      <w:tr w:rsidR="000E6E21" w:rsidRPr="000E6E21" w14:paraId="190C41C6"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3AF9B7C8" w14:textId="77777777" w:rsidR="00E06FE8" w:rsidRPr="007E466C" w:rsidRDefault="00E06FE8" w:rsidP="007E466C">
            <w:pPr>
              <w:spacing w:before="120" w:after="120"/>
              <w:jc w:val="center"/>
              <w:rPr>
                <w:rFonts w:cs="Tahoma"/>
                <w:szCs w:val="18"/>
              </w:rPr>
            </w:pPr>
            <w:r w:rsidRPr="007E466C">
              <w:rPr>
                <w:rFonts w:cs="Tahoma"/>
                <w:szCs w:val="18"/>
              </w:rPr>
              <w:t>System Center Datacenter Server Management License</w:t>
            </w:r>
          </w:p>
        </w:tc>
      </w:tr>
      <w:tr w:rsidR="000E6E21" w:rsidRPr="000E6E21" w14:paraId="786ADCA2"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0643F717" w14:textId="77777777" w:rsidR="00E06FE8" w:rsidRPr="007E466C" w:rsidRDefault="00E06FE8" w:rsidP="007E466C">
            <w:pPr>
              <w:spacing w:before="120" w:after="120"/>
              <w:jc w:val="center"/>
              <w:rPr>
                <w:rFonts w:cs="Tahoma"/>
                <w:szCs w:val="18"/>
              </w:rPr>
            </w:pPr>
            <w:r w:rsidRPr="007E466C">
              <w:rPr>
                <w:rFonts w:cs="Tahoma"/>
                <w:szCs w:val="18"/>
              </w:rPr>
              <w:t>System Center Standard Server Management License</w:t>
            </w:r>
          </w:p>
        </w:tc>
      </w:tr>
    </w:tbl>
    <w:p w14:paraId="369F244B" w14:textId="77777777" w:rsidR="00E06FE8" w:rsidRPr="00792D1E" w:rsidRDefault="00E06FE8">
      <w:pPr>
        <w:rPr>
          <w:rFonts w:cs="Tahoma"/>
          <w:szCs w:val="20"/>
          <w:lang w:val="x-none" w:eastAsia="x-none"/>
        </w:rPr>
      </w:pPr>
    </w:p>
    <w:p w14:paraId="12402B63" w14:textId="77777777" w:rsidR="00023FE7" w:rsidRDefault="00023FE7">
      <w:pPr>
        <w:pStyle w:val="Heading3"/>
        <w:rPr>
          <w:rFonts w:ascii="Tahoma" w:hAnsi="Tahoma" w:cs="Tahoma"/>
        </w:rPr>
      </w:pPr>
      <w:bookmarkStart w:id="797" w:name="_Toc352320059"/>
      <w:r w:rsidRPr="00DA2788">
        <w:rPr>
          <w:rFonts w:ascii="Tahoma" w:hAnsi="Tahoma" w:cs="Tahoma"/>
          <w:sz w:val="24"/>
        </w:rPr>
        <w:t>Cold Back-up for Disaster Recovery</w:t>
      </w:r>
      <w:bookmarkEnd w:id="796"/>
      <w:bookmarkEnd w:id="797"/>
      <w:r w:rsidRPr="00DA2788">
        <w:rPr>
          <w:rFonts w:ascii="Tahoma" w:hAnsi="Tahoma" w:cs="Tahoma"/>
          <w:sz w:val="24"/>
        </w:rPr>
        <w:t xml:space="preserve"> </w:t>
      </w:r>
    </w:p>
    <w:p w14:paraId="42CD3C26" w14:textId="77777777" w:rsidR="00023FE7" w:rsidRDefault="00023FE7">
      <w:pPr>
        <w:rPr>
          <w:rFonts w:cs="Tahoma"/>
        </w:rPr>
      </w:pPr>
    </w:p>
    <w:p w14:paraId="568946B5" w14:textId="77777777" w:rsidR="008A15A8" w:rsidRDefault="008A15A8" w:rsidP="00792D1E">
      <w:pPr>
        <w:rPr>
          <w:rFonts w:eastAsia="Calibri" w:cs="Tahoma"/>
          <w:szCs w:val="18"/>
        </w:rPr>
      </w:pPr>
      <w:r w:rsidRPr="008A15A8">
        <w:rPr>
          <w:rFonts w:eastAsia="Calibri" w:cs="Tahoma"/>
          <w:szCs w:val="18"/>
        </w:rPr>
        <w:t>Customers with Software Assurance for qualifying server products and related CALs are eligible for complimentary server license</w:t>
      </w:r>
      <w:r w:rsidRPr="00A65EC5">
        <w:rPr>
          <w:rFonts w:eastAsia="Calibri" w:cs="Tahoma"/>
          <w:szCs w:val="18"/>
        </w:rPr>
        <w:t>s for those products for disaster recovery (DR) purposes.</w:t>
      </w:r>
    </w:p>
    <w:p w14:paraId="6B6A83D7" w14:textId="77777777" w:rsidR="00792D1E" w:rsidRPr="00371D64" w:rsidRDefault="00792D1E" w:rsidP="00792D1E">
      <w:pPr>
        <w:rPr>
          <w:rFonts w:eastAsia="Calibri" w:cs="Tahoma"/>
          <w:szCs w:val="18"/>
        </w:rPr>
      </w:pPr>
    </w:p>
    <w:p w14:paraId="7050B322" w14:textId="77777777" w:rsidR="00023FE7" w:rsidRDefault="00023FE7"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For each qualifying server license (</w:t>
      </w:r>
      <w:proofErr w:type="spellStart"/>
      <w:r>
        <w:rPr>
          <w:rFonts w:ascii="Tahoma" w:hAnsi="Tahoma" w:cs="Tahoma"/>
          <w:sz w:val="18"/>
          <w:szCs w:val="18"/>
        </w:rPr>
        <w:t>i</w:t>
      </w:r>
      <w:proofErr w:type="spellEnd"/>
      <w:r>
        <w:rPr>
          <w:rFonts w:ascii="Tahoma" w:hAnsi="Tahoma" w:cs="Tahoma"/>
          <w:sz w:val="18"/>
          <w:szCs w:val="18"/>
        </w:rPr>
        <w:t>) a customer has enrolled in SA and (ii) for which the customer has all related CALs (if required by the product) enrolled in SA, the customer will be deemed to have a second server license under which it may deploy the same product on a “cold” back-up server solely for DR purposes during the term of its Software Assurance coverage.  Customers’ deployment and use of software under the DR licenses is subject to the terms and conditions of their license agreement.</w:t>
      </w:r>
    </w:p>
    <w:p w14:paraId="62F50C12" w14:textId="77777777" w:rsidR="00FE5F1D" w:rsidRDefault="00FE5F1D" w:rsidP="00792D1E">
      <w:pPr>
        <w:pStyle w:val="AppendixBodyText"/>
        <w:spacing w:after="0"/>
        <w:rPr>
          <w:rFonts w:ascii="Tahoma" w:hAnsi="Tahoma" w:cs="Tahoma"/>
          <w:sz w:val="18"/>
          <w:szCs w:val="18"/>
        </w:rPr>
      </w:pPr>
    </w:p>
    <w:p w14:paraId="6DDCFDF4" w14:textId="77777777" w:rsidR="00023FE7" w:rsidRPr="00DA2788" w:rsidRDefault="00023FE7" w:rsidP="00792D1E">
      <w:pPr>
        <w:pStyle w:val="Heading3"/>
        <w:rPr>
          <w:rFonts w:ascii="Tahoma" w:hAnsi="Tahoma" w:cs="Tahoma"/>
          <w:sz w:val="24"/>
        </w:rPr>
      </w:pPr>
      <w:bookmarkStart w:id="798" w:name="_Toc336338240"/>
      <w:bookmarkStart w:id="799" w:name="_Toc352320060"/>
      <w:r w:rsidRPr="00DA2788">
        <w:rPr>
          <w:rFonts w:ascii="Tahoma" w:hAnsi="Tahoma" w:cs="Tahoma"/>
          <w:sz w:val="24"/>
        </w:rPr>
        <w:t>TechNet SA Subscription Services</w:t>
      </w:r>
      <w:bookmarkEnd w:id="798"/>
      <w:bookmarkEnd w:id="799"/>
    </w:p>
    <w:p w14:paraId="52077DAA" w14:textId="77777777" w:rsidR="00023FE7" w:rsidRDefault="00023FE7" w:rsidP="00792D1E">
      <w:pPr>
        <w:rPr>
          <w:rFonts w:cs="Tahoma"/>
        </w:rPr>
      </w:pPr>
    </w:p>
    <w:p w14:paraId="046CBEB3" w14:textId="77777777" w:rsidR="004A4D28" w:rsidRDefault="00A65414" w:rsidP="00792D1E">
      <w:pPr>
        <w:pStyle w:val="AppendixBodyText"/>
        <w:spacing w:after="0"/>
        <w:rPr>
          <w:rFonts w:ascii="Tahoma" w:hAnsi="Tahoma" w:cs="Tahoma"/>
          <w:sz w:val="18"/>
          <w:szCs w:val="18"/>
        </w:rPr>
      </w:pPr>
      <w:r w:rsidRPr="00A65414">
        <w:rPr>
          <w:rFonts w:ascii="Tahoma" w:eastAsia="Calibri" w:hAnsi="Tahoma" w:cs="Tahoma"/>
          <w:sz w:val="18"/>
          <w:szCs w:val="18"/>
        </w:rPr>
        <w:t xml:space="preserve">Customers with Software Assurance for qualifying products </w:t>
      </w:r>
      <w:r w:rsidRPr="00A65414">
        <w:rPr>
          <w:rFonts w:ascii="Tahoma" w:eastAsia="Calibri" w:hAnsi="Tahoma" w:cs="Tahoma"/>
          <w:sz w:val="18"/>
          <w:szCs w:val="18"/>
          <w:lang w:eastAsia="ja-JP"/>
        </w:rPr>
        <w:t xml:space="preserve">within server pool </w:t>
      </w:r>
      <w:r w:rsidRPr="00A65EC5">
        <w:rPr>
          <w:rFonts w:ascii="Tahoma" w:eastAsia="Calibri" w:hAnsi="Tahoma" w:cs="Tahoma"/>
          <w:sz w:val="18"/>
          <w:szCs w:val="18"/>
        </w:rPr>
        <w:t xml:space="preserve">are eligible for TechNet SA Subscription Services support during the term of their Software Assurance coverage. </w:t>
      </w:r>
      <w:r w:rsidR="00023FE7">
        <w:rPr>
          <w:rFonts w:ascii="Tahoma" w:hAnsi="Tahoma" w:cs="Tahoma"/>
          <w:sz w:val="18"/>
          <w:szCs w:val="18"/>
        </w:rPr>
        <w:t xml:space="preserve">This provides IT professionals with answers to technical questions from industry colleagues.  Microsoft support professionals monitor the newsgroups to help ensure accuracy.  Eligible customers are given User IDs that provide access to the online services.  </w:t>
      </w:r>
    </w:p>
    <w:p w14:paraId="5ADC87A2" w14:textId="77777777" w:rsidR="00FE5F1D" w:rsidRDefault="00FE5F1D" w:rsidP="00792D1E">
      <w:pPr>
        <w:pStyle w:val="AppendixBodyText"/>
        <w:spacing w:after="0"/>
        <w:rPr>
          <w:rFonts w:ascii="Tahoma" w:hAnsi="Tahoma" w:cs="Tahoma"/>
          <w:sz w:val="18"/>
          <w:szCs w:val="18"/>
        </w:rPr>
      </w:pPr>
    </w:p>
    <w:p w14:paraId="594C2AF1"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Customers will receive one User ID for each eligible product covered with Software Assurance as shown below:</w:t>
      </w:r>
    </w:p>
    <w:p w14:paraId="5A183844" w14:textId="77777777" w:rsidR="00023FE7" w:rsidRDefault="00023FE7" w:rsidP="00792D1E">
      <w:pPr>
        <w:pStyle w:val="AppendixBodyText"/>
        <w:spacing w:after="0"/>
        <w:rPr>
          <w:rFonts w:ascii="Tahoma" w:hAnsi="Tahoma" w:cs="Tahoma"/>
          <w:lang w:eastAsia="ja-JP"/>
        </w:rPr>
      </w:pPr>
    </w:p>
    <w:tbl>
      <w:tblPr>
        <w:tblW w:w="7288"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8"/>
        <w:gridCol w:w="2970"/>
        <w:gridCol w:w="2340"/>
      </w:tblGrid>
      <w:tr w:rsidR="0036654E" w14:paraId="484B868B" w14:textId="77777777" w:rsidTr="002A6416">
        <w:trPr>
          <w:trHeight w:val="178"/>
        </w:trPr>
        <w:tc>
          <w:tcPr>
            <w:tcW w:w="1978" w:type="dxa"/>
            <w:tcBorders>
              <w:top w:val="single" w:sz="8" w:space="0" w:color="auto"/>
              <w:left w:val="single" w:sz="8" w:space="0" w:color="auto"/>
              <w:bottom w:val="single" w:sz="8" w:space="0" w:color="auto"/>
              <w:right w:val="single" w:sz="8" w:space="0" w:color="auto"/>
            </w:tcBorders>
            <w:shd w:val="clear" w:color="auto" w:fill="FFCC99"/>
            <w:vAlign w:val="center"/>
          </w:tcPr>
          <w:p w14:paraId="6E3364F0" w14:textId="77777777" w:rsidR="0036654E" w:rsidRDefault="0036654E">
            <w:pPr>
              <w:pStyle w:val="AppendixTableHeadings"/>
              <w:rPr>
                <w:rFonts w:ascii="Tahoma" w:hAnsi="Tahoma" w:cs="Tahoma"/>
                <w:sz w:val="20"/>
                <w:szCs w:val="20"/>
              </w:rPr>
            </w:pPr>
            <w:r>
              <w:rPr>
                <w:rFonts w:ascii="Tahoma" w:hAnsi="Tahoma" w:cs="Tahoma"/>
                <w:sz w:val="20"/>
                <w:szCs w:val="20"/>
              </w:rPr>
              <w:t>Product Pool</w:t>
            </w:r>
          </w:p>
        </w:tc>
        <w:tc>
          <w:tcPr>
            <w:tcW w:w="2970" w:type="dxa"/>
            <w:tcBorders>
              <w:top w:val="single" w:sz="8" w:space="0" w:color="auto"/>
              <w:left w:val="single" w:sz="8" w:space="0" w:color="auto"/>
              <w:bottom w:val="single" w:sz="8" w:space="0" w:color="auto"/>
              <w:right w:val="single" w:sz="8" w:space="0" w:color="auto"/>
            </w:tcBorders>
            <w:shd w:val="clear" w:color="auto" w:fill="FFCC99"/>
            <w:vAlign w:val="center"/>
          </w:tcPr>
          <w:p w14:paraId="44B43C08" w14:textId="77777777" w:rsidR="0036654E" w:rsidRDefault="0036654E">
            <w:pPr>
              <w:pStyle w:val="AppendixTableHeadings"/>
              <w:rPr>
                <w:rFonts w:ascii="Tahoma" w:hAnsi="Tahoma" w:cs="Tahoma"/>
                <w:sz w:val="20"/>
                <w:szCs w:val="20"/>
              </w:rPr>
            </w:pPr>
            <w:r>
              <w:rPr>
                <w:rFonts w:ascii="Tahoma" w:hAnsi="Tahoma" w:cs="Tahoma"/>
                <w:sz w:val="20"/>
                <w:szCs w:val="20"/>
              </w:rPr>
              <w:t>Open License, Open Value Subscription – Education Solutions, Open Value and Academic with SAM</w:t>
            </w:r>
          </w:p>
        </w:tc>
        <w:tc>
          <w:tcPr>
            <w:tcW w:w="2340" w:type="dxa"/>
            <w:tcBorders>
              <w:top w:val="single" w:sz="8" w:space="0" w:color="auto"/>
              <w:left w:val="single" w:sz="8" w:space="0" w:color="auto"/>
              <w:bottom w:val="single" w:sz="8" w:space="0" w:color="auto"/>
              <w:right w:val="single" w:sz="8" w:space="0" w:color="auto"/>
            </w:tcBorders>
            <w:shd w:val="clear" w:color="auto" w:fill="FFCC99"/>
            <w:vAlign w:val="center"/>
          </w:tcPr>
          <w:p w14:paraId="516FC7A9" w14:textId="77777777" w:rsidR="0036654E" w:rsidRDefault="0036654E">
            <w:pPr>
              <w:pStyle w:val="AppendixTableHeadings"/>
              <w:rPr>
                <w:rFonts w:ascii="Tahoma" w:hAnsi="Tahoma" w:cs="Tahoma"/>
                <w:sz w:val="20"/>
                <w:szCs w:val="20"/>
              </w:rPr>
            </w:pPr>
            <w:r>
              <w:rPr>
                <w:rFonts w:ascii="Tahoma" w:hAnsi="Tahoma" w:cs="Tahoma"/>
                <w:sz w:val="20"/>
                <w:szCs w:val="20"/>
              </w:rPr>
              <w:t>Select/Select Plus/EA</w:t>
            </w:r>
          </w:p>
        </w:tc>
      </w:tr>
      <w:tr w:rsidR="0036654E" w14:paraId="5039E2D8" w14:textId="77777777" w:rsidTr="002A6416">
        <w:tc>
          <w:tcPr>
            <w:tcW w:w="1978" w:type="dxa"/>
            <w:tcBorders>
              <w:top w:val="single" w:sz="8" w:space="0" w:color="auto"/>
              <w:left w:val="single" w:sz="8" w:space="0" w:color="auto"/>
              <w:bottom w:val="single" w:sz="8" w:space="0" w:color="auto"/>
              <w:right w:val="single" w:sz="8" w:space="0" w:color="auto"/>
            </w:tcBorders>
            <w:shd w:val="clear" w:color="auto" w:fill="FFFFFF"/>
            <w:vAlign w:val="center"/>
          </w:tcPr>
          <w:p w14:paraId="14756EC5" w14:textId="77777777" w:rsidR="0036654E" w:rsidRPr="007E466C" w:rsidRDefault="0036654E">
            <w:pPr>
              <w:pStyle w:val="AppendixTableText"/>
              <w:rPr>
                <w:rFonts w:ascii="Tahoma" w:hAnsi="Tahoma" w:cs="Tahoma"/>
                <w:b/>
              </w:rPr>
            </w:pPr>
            <w:r w:rsidRPr="007E466C">
              <w:rPr>
                <w:rFonts w:ascii="Tahoma" w:hAnsi="Tahoma" w:cs="Tahoma"/>
                <w:b/>
                <w:sz w:val="20"/>
              </w:rPr>
              <w:t>Server Pool</w:t>
            </w:r>
          </w:p>
        </w:tc>
        <w:tc>
          <w:tcPr>
            <w:tcW w:w="2970" w:type="dxa"/>
            <w:tcBorders>
              <w:top w:val="single" w:sz="8" w:space="0" w:color="auto"/>
              <w:left w:val="single" w:sz="8" w:space="0" w:color="auto"/>
              <w:bottom w:val="single" w:sz="8" w:space="0" w:color="auto"/>
              <w:right w:val="single" w:sz="8" w:space="0" w:color="auto"/>
            </w:tcBorders>
            <w:shd w:val="clear" w:color="auto" w:fill="FFFFFF"/>
            <w:vAlign w:val="center"/>
          </w:tcPr>
          <w:p w14:paraId="78274119" w14:textId="77777777" w:rsidR="0036654E" w:rsidRDefault="0036654E" w:rsidP="00A9099B">
            <w:pPr>
              <w:pStyle w:val="AppendixTableText"/>
              <w:rPr>
                <w:rFonts w:ascii="Tahoma" w:hAnsi="Tahoma" w:cs="Tahoma"/>
              </w:rPr>
            </w:pPr>
            <w:r>
              <w:rPr>
                <w:rFonts w:ascii="Tahoma" w:hAnsi="Tahoma" w:cs="Tahoma"/>
              </w:rPr>
              <w:t>1 User ID per</w:t>
            </w:r>
          </w:p>
          <w:p w14:paraId="14F94B81" w14:textId="77777777" w:rsidR="0036654E" w:rsidRDefault="0036654E" w:rsidP="00A9099B">
            <w:pPr>
              <w:pStyle w:val="AppendixTableText"/>
              <w:rPr>
                <w:rFonts w:ascii="Tahoma" w:hAnsi="Tahoma" w:cs="Tahoma"/>
              </w:rPr>
            </w:pPr>
            <w:r>
              <w:rPr>
                <w:rFonts w:ascii="Tahoma" w:hAnsi="Tahoma" w:cs="Tahoma"/>
              </w:rPr>
              <w:t>Server License</w:t>
            </w:r>
          </w:p>
          <w:p w14:paraId="3AD24B3C" w14:textId="77777777" w:rsidR="0036654E" w:rsidRDefault="0036654E">
            <w:pPr>
              <w:pStyle w:val="AppendixTableText"/>
              <w:rPr>
                <w:rFonts w:ascii="Tahoma" w:hAnsi="Tahoma" w:cs="Tahoma"/>
              </w:rPr>
            </w:pPr>
            <w:r>
              <w:rPr>
                <w:rFonts w:ascii="Tahoma" w:hAnsi="Tahoma" w:cs="Tahoma"/>
              </w:rPr>
              <w:t>(once 5 Server SA requirement is met)</w:t>
            </w:r>
          </w:p>
        </w:tc>
        <w:tc>
          <w:tcPr>
            <w:tcW w:w="2340" w:type="dxa"/>
            <w:tcBorders>
              <w:top w:val="single" w:sz="8" w:space="0" w:color="auto"/>
              <w:left w:val="single" w:sz="8" w:space="0" w:color="auto"/>
              <w:bottom w:val="single" w:sz="8" w:space="0" w:color="auto"/>
              <w:right w:val="single" w:sz="8" w:space="0" w:color="auto"/>
            </w:tcBorders>
            <w:shd w:val="clear" w:color="auto" w:fill="FFFFFF"/>
            <w:vAlign w:val="center"/>
          </w:tcPr>
          <w:p w14:paraId="309D1F8E" w14:textId="77777777" w:rsidR="0036654E" w:rsidRDefault="0036654E" w:rsidP="00A9099B">
            <w:pPr>
              <w:pStyle w:val="AppendixTableText"/>
              <w:rPr>
                <w:rFonts w:ascii="Tahoma" w:hAnsi="Tahoma" w:cs="Tahoma"/>
              </w:rPr>
            </w:pPr>
            <w:r>
              <w:rPr>
                <w:rFonts w:ascii="Tahoma" w:hAnsi="Tahoma" w:cs="Tahoma"/>
              </w:rPr>
              <w:t>1 User ID per</w:t>
            </w:r>
          </w:p>
          <w:p w14:paraId="16D04D80" w14:textId="77777777" w:rsidR="0036654E" w:rsidRDefault="0036654E">
            <w:pPr>
              <w:pStyle w:val="AppendixTableText"/>
              <w:rPr>
                <w:rFonts w:ascii="Tahoma" w:hAnsi="Tahoma" w:cs="Tahoma"/>
              </w:rPr>
            </w:pPr>
            <w:r>
              <w:rPr>
                <w:rFonts w:ascii="Tahoma" w:hAnsi="Tahoma" w:cs="Tahoma"/>
              </w:rPr>
              <w:t>Server License</w:t>
            </w:r>
          </w:p>
        </w:tc>
      </w:tr>
    </w:tbl>
    <w:p w14:paraId="57C04CE9" w14:textId="77777777" w:rsidR="00B2460D" w:rsidRDefault="00B2460D">
      <w:pPr>
        <w:pStyle w:val="AppendixBodyText"/>
        <w:rPr>
          <w:rFonts w:ascii="Tahoma" w:hAnsi="Tahoma" w:cs="Tahoma"/>
        </w:rPr>
      </w:pPr>
    </w:p>
    <w:p w14:paraId="07537BB0" w14:textId="77777777" w:rsidR="00023FE7" w:rsidRPr="00792D1E" w:rsidRDefault="00023FE7" w:rsidP="00792D1E">
      <w:pPr>
        <w:pStyle w:val="AppendixBodyText"/>
        <w:spacing w:after="0"/>
        <w:rPr>
          <w:rFonts w:ascii="Tahoma" w:hAnsi="Tahoma" w:cs="Tahoma"/>
          <w:sz w:val="18"/>
          <w:szCs w:val="16"/>
        </w:rPr>
      </w:pPr>
    </w:p>
    <w:tbl>
      <w:tblPr>
        <w:tblpPr w:leftFromText="180" w:rightFromText="180" w:vertAnchor="text" w:horzAnchor="margin" w:tblpX="77" w:tblpY="-94"/>
        <w:tblW w:w="94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269"/>
        <w:gridCol w:w="1055"/>
        <w:gridCol w:w="1440"/>
        <w:gridCol w:w="1350"/>
        <w:gridCol w:w="1530"/>
        <w:gridCol w:w="1350"/>
        <w:gridCol w:w="1456"/>
      </w:tblGrid>
      <w:tr w:rsidR="0043190C" w14:paraId="0E5DF5BB" w14:textId="77777777" w:rsidTr="00737AED">
        <w:trPr>
          <w:trHeight w:val="178"/>
        </w:trPr>
        <w:tc>
          <w:tcPr>
            <w:tcW w:w="1269" w:type="dxa"/>
            <w:shd w:val="clear" w:color="auto" w:fill="FFCC99"/>
            <w:vAlign w:val="center"/>
          </w:tcPr>
          <w:p w14:paraId="28BCB7C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Product Pool</w:t>
            </w:r>
          </w:p>
        </w:tc>
        <w:tc>
          <w:tcPr>
            <w:tcW w:w="1055" w:type="dxa"/>
            <w:shd w:val="clear" w:color="auto" w:fill="FFCC99"/>
            <w:vAlign w:val="center"/>
          </w:tcPr>
          <w:p w14:paraId="6AE3008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Open </w:t>
            </w:r>
            <w:r w:rsidRPr="00157016">
              <w:rPr>
                <w:rFonts w:ascii="Tahoma" w:hAnsi="Tahoma" w:cs="Tahoma"/>
                <w:sz w:val="20"/>
                <w:szCs w:val="20"/>
              </w:rPr>
              <w:t>Value</w:t>
            </w:r>
            <w:r w:rsidRPr="00157016">
              <w:rPr>
                <w:rFonts w:ascii="Tahoma" w:hAnsi="Tahoma" w:cs="Tahoma" w:hint="eastAsia"/>
                <w:sz w:val="20"/>
                <w:szCs w:val="20"/>
                <w:lang w:eastAsia="ja-JP"/>
              </w:rPr>
              <w:t xml:space="preserve"> with SAM</w:t>
            </w:r>
          </w:p>
        </w:tc>
        <w:tc>
          <w:tcPr>
            <w:tcW w:w="1440" w:type="dxa"/>
            <w:shd w:val="clear" w:color="auto" w:fill="FFCC99"/>
            <w:vAlign w:val="center"/>
          </w:tcPr>
          <w:p w14:paraId="2198B7A1"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7AC95AF3"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250-2,399 </w:t>
            </w:r>
          </w:p>
        </w:tc>
        <w:tc>
          <w:tcPr>
            <w:tcW w:w="1350" w:type="dxa"/>
            <w:shd w:val="clear" w:color="auto" w:fill="FFCC99"/>
            <w:vAlign w:val="center"/>
          </w:tcPr>
          <w:p w14:paraId="19B316B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67B1678"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2,400-5,999</w:t>
            </w:r>
          </w:p>
        </w:tc>
        <w:tc>
          <w:tcPr>
            <w:tcW w:w="1530" w:type="dxa"/>
            <w:shd w:val="clear" w:color="auto" w:fill="FFCC99"/>
            <w:vAlign w:val="center"/>
          </w:tcPr>
          <w:p w14:paraId="3B199E9C"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60E6962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6,000-14,999</w:t>
            </w:r>
          </w:p>
        </w:tc>
        <w:tc>
          <w:tcPr>
            <w:tcW w:w="1350" w:type="dxa"/>
            <w:shd w:val="clear" w:color="auto" w:fill="FFCC99"/>
            <w:vAlign w:val="center"/>
          </w:tcPr>
          <w:p w14:paraId="091BE51D"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E3135D2"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15,000+</w:t>
            </w:r>
          </w:p>
        </w:tc>
        <w:tc>
          <w:tcPr>
            <w:tcW w:w="1456" w:type="dxa"/>
            <w:shd w:val="clear" w:color="auto" w:fill="FFCC99"/>
            <w:vAlign w:val="center"/>
          </w:tcPr>
          <w:p w14:paraId="10EA7A2E"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Academic Select/Select Plus for Academic/Open with SAM</w:t>
            </w:r>
          </w:p>
        </w:tc>
      </w:tr>
      <w:tr w:rsidR="0043190C" w14:paraId="0305FFA7" w14:textId="77777777" w:rsidTr="00737AED">
        <w:trPr>
          <w:trHeight w:val="236"/>
        </w:trPr>
        <w:tc>
          <w:tcPr>
            <w:tcW w:w="1269" w:type="dxa"/>
            <w:vAlign w:val="center"/>
          </w:tcPr>
          <w:p w14:paraId="45A8B131" w14:textId="77777777" w:rsidR="0043190C" w:rsidRDefault="0043190C" w:rsidP="002A6416">
            <w:pPr>
              <w:pStyle w:val="AppendixTableText"/>
              <w:keepNext/>
              <w:spacing w:line="240" w:lineRule="auto"/>
              <w:rPr>
                <w:rFonts w:ascii="Tahoma" w:hAnsi="Tahoma" w:cs="Tahoma"/>
              </w:rPr>
            </w:pPr>
            <w:r>
              <w:rPr>
                <w:rFonts w:ascii="Tahoma" w:hAnsi="Tahoma" w:cs="Tahoma"/>
                <w:b/>
              </w:rPr>
              <w:t>Application</w:t>
            </w:r>
            <w:r>
              <w:rPr>
                <w:rFonts w:ascii="Tahoma" w:hAnsi="Tahoma" w:cs="Tahoma"/>
              </w:rPr>
              <w:t xml:space="preserve"> </w:t>
            </w:r>
            <w:r>
              <w:rPr>
                <w:rFonts w:ascii="Tahoma" w:hAnsi="Tahoma" w:cs="Tahoma"/>
                <w:b/>
              </w:rPr>
              <w:t>Pool</w:t>
            </w:r>
          </w:p>
        </w:tc>
        <w:tc>
          <w:tcPr>
            <w:tcW w:w="1055" w:type="dxa"/>
            <w:vAlign w:val="center"/>
          </w:tcPr>
          <w:p w14:paraId="73A28FB8"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3E708DC4"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7EFB5EDB"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C7302C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33E52A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5 User IDs per</w:t>
            </w:r>
          </w:p>
          <w:p w14:paraId="78F599A5"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1144C0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02B455A0"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10 User IDs per</w:t>
            </w:r>
          </w:p>
          <w:p w14:paraId="5B458263"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14A7FC33"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B82EEC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20 User IDs per</w:t>
            </w:r>
          </w:p>
          <w:p w14:paraId="390FB96A"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B48DEEB"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259C94D2"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r w:rsidR="0043190C" w14:paraId="35BB1008" w14:textId="77777777" w:rsidTr="00737AED">
        <w:trPr>
          <w:trHeight w:val="236"/>
        </w:trPr>
        <w:tc>
          <w:tcPr>
            <w:tcW w:w="1269" w:type="dxa"/>
            <w:vAlign w:val="center"/>
          </w:tcPr>
          <w:p w14:paraId="182D6876" w14:textId="77777777" w:rsidR="0043190C" w:rsidRDefault="0043190C" w:rsidP="002A6416">
            <w:pPr>
              <w:pStyle w:val="AppendixTableText"/>
              <w:keepNext/>
              <w:spacing w:line="240" w:lineRule="auto"/>
              <w:rPr>
                <w:rFonts w:ascii="Tahoma" w:hAnsi="Tahoma" w:cs="Tahoma"/>
              </w:rPr>
            </w:pPr>
            <w:r>
              <w:rPr>
                <w:rFonts w:ascii="Tahoma" w:hAnsi="Tahoma" w:cs="Tahoma"/>
                <w:b/>
              </w:rPr>
              <w:t>Systems</w:t>
            </w:r>
            <w:r>
              <w:rPr>
                <w:rFonts w:ascii="Tahoma" w:hAnsi="Tahoma" w:cs="Tahoma"/>
              </w:rPr>
              <w:t xml:space="preserve"> </w:t>
            </w:r>
            <w:r>
              <w:rPr>
                <w:rFonts w:ascii="Tahoma" w:hAnsi="Tahoma" w:cs="Tahoma"/>
                <w:b/>
              </w:rPr>
              <w:t>Pool</w:t>
            </w:r>
          </w:p>
        </w:tc>
        <w:tc>
          <w:tcPr>
            <w:tcW w:w="1055" w:type="dxa"/>
            <w:vAlign w:val="center"/>
          </w:tcPr>
          <w:p w14:paraId="210D329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125A8C6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36C9BC3D"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447420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6CBE0161"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3</w:t>
            </w:r>
            <w:r w:rsidRPr="0082203E">
              <w:rPr>
                <w:rFonts w:ascii="Tahoma" w:hAnsi="Tahoma" w:cs="Tahoma"/>
              </w:rPr>
              <w:t xml:space="preserve"> </w:t>
            </w:r>
            <w:r w:rsidR="0043190C" w:rsidRPr="0082203E">
              <w:rPr>
                <w:rFonts w:ascii="Tahoma" w:hAnsi="Tahoma" w:cs="Tahoma"/>
              </w:rPr>
              <w:t>User IDs per</w:t>
            </w:r>
          </w:p>
          <w:p w14:paraId="5047CE76"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6DC8782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3EB76B7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5</w:t>
            </w:r>
            <w:r w:rsidRPr="0082203E">
              <w:rPr>
                <w:rFonts w:ascii="Tahoma" w:hAnsi="Tahoma" w:cs="Tahoma"/>
              </w:rPr>
              <w:t xml:space="preserve"> </w:t>
            </w:r>
            <w:r w:rsidR="0043190C" w:rsidRPr="0082203E">
              <w:rPr>
                <w:rFonts w:ascii="Tahoma" w:hAnsi="Tahoma" w:cs="Tahoma"/>
              </w:rPr>
              <w:t>User IDs per</w:t>
            </w:r>
          </w:p>
          <w:p w14:paraId="1DA22CF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1A3C1D1"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24F50B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10</w:t>
            </w:r>
            <w:r w:rsidRPr="0082203E">
              <w:rPr>
                <w:rFonts w:ascii="Tahoma" w:hAnsi="Tahoma" w:cs="Tahoma"/>
              </w:rPr>
              <w:t xml:space="preserve"> </w:t>
            </w:r>
            <w:r w:rsidR="0043190C" w:rsidRPr="0082203E">
              <w:rPr>
                <w:rFonts w:ascii="Tahoma" w:hAnsi="Tahoma" w:cs="Tahoma"/>
              </w:rPr>
              <w:t>User IDs per</w:t>
            </w:r>
          </w:p>
          <w:p w14:paraId="27D80B3E"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6341B0C"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37FE66D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bl>
    <w:p w14:paraId="6462CDE8" w14:textId="77777777" w:rsidR="009D26EE" w:rsidRDefault="009D26EE" w:rsidP="00792D1E">
      <w:pPr>
        <w:pStyle w:val="AppendixFlushBulletedList"/>
        <w:tabs>
          <w:tab w:val="clear" w:pos="360"/>
          <w:tab w:val="num" w:pos="0"/>
        </w:tabs>
        <w:ind w:left="0" w:firstLine="0"/>
        <w:rPr>
          <w:rFonts w:ascii="Tahoma" w:hAnsi="Tahoma" w:cs="Tahoma"/>
          <w:sz w:val="18"/>
          <w:szCs w:val="18"/>
        </w:rPr>
      </w:pPr>
      <w:r w:rsidRPr="009D26EE">
        <w:rPr>
          <w:rFonts w:ascii="Tahoma" w:hAnsi="Tahoma" w:cs="Tahoma"/>
          <w:sz w:val="18"/>
          <w:szCs w:val="18"/>
        </w:rPr>
        <w:t>Each User ID entitles an individual to register and obtain access to the Subscriber-only online services site, including but not limited to: Online Concierge Chat, Managed Newsgroups, and premium content.</w:t>
      </w:r>
    </w:p>
    <w:p w14:paraId="3D8236AA" w14:textId="77777777" w:rsidR="00792D1E" w:rsidRPr="009D26EE" w:rsidRDefault="00792D1E" w:rsidP="00792D1E">
      <w:pPr>
        <w:pStyle w:val="AppendixFlushBulletedList"/>
        <w:tabs>
          <w:tab w:val="clear" w:pos="360"/>
          <w:tab w:val="num" w:pos="0"/>
        </w:tabs>
        <w:ind w:left="0" w:firstLine="0"/>
        <w:rPr>
          <w:rFonts w:ascii="Tahoma" w:hAnsi="Tahoma" w:cs="Tahoma"/>
          <w:sz w:val="18"/>
          <w:szCs w:val="18"/>
        </w:rPr>
      </w:pPr>
    </w:p>
    <w:p w14:paraId="4777FB7D" w14:textId="77777777" w:rsidR="008C0608" w:rsidRDefault="008C0608"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 xml:space="preserve">Open License, </w:t>
      </w:r>
      <w:r w:rsidRPr="009D26EE">
        <w:rPr>
          <w:rFonts w:ascii="Tahoma" w:hAnsi="Tahoma" w:cs="Tahoma"/>
          <w:sz w:val="18"/>
          <w:szCs w:val="18"/>
        </w:rPr>
        <w:t xml:space="preserve">Open Value, </w:t>
      </w:r>
      <w:r>
        <w:rPr>
          <w:rFonts w:ascii="Tahoma" w:hAnsi="Tahoma" w:cs="Tahoma"/>
          <w:sz w:val="18"/>
          <w:szCs w:val="18"/>
        </w:rPr>
        <w:t xml:space="preserve">Open Value Subscription – Education Solutions, </w:t>
      </w:r>
      <w:r w:rsidRPr="009D26EE">
        <w:rPr>
          <w:rFonts w:ascii="Tahoma" w:hAnsi="Tahoma" w:cs="Tahoma"/>
          <w:sz w:val="18"/>
          <w:szCs w:val="18"/>
        </w:rPr>
        <w:t>Academic Select License, and Select Plus for Academic customers must acquire Software Assurance for a minimum of five server licenses for qualifying produc</w:t>
      </w:r>
      <w:r w:rsidRPr="00130278">
        <w:rPr>
          <w:rFonts w:ascii="Tahoma" w:hAnsi="Tahoma" w:cs="Tahoma"/>
          <w:sz w:val="18"/>
          <w:szCs w:val="18"/>
        </w:rPr>
        <w:t>ts to be eligible for this benefit.</w:t>
      </w:r>
    </w:p>
    <w:p w14:paraId="60F7BB2E" w14:textId="77777777" w:rsidR="00792D1E" w:rsidRPr="00130278" w:rsidRDefault="00792D1E" w:rsidP="00792D1E">
      <w:pPr>
        <w:pStyle w:val="AppendixFlushBulletedList"/>
        <w:tabs>
          <w:tab w:val="clear" w:pos="360"/>
          <w:tab w:val="num" w:pos="0"/>
        </w:tabs>
        <w:ind w:left="0" w:firstLine="0"/>
        <w:rPr>
          <w:rFonts w:ascii="Tahoma" w:hAnsi="Tahoma" w:cs="Tahoma"/>
          <w:sz w:val="18"/>
          <w:szCs w:val="18"/>
        </w:rPr>
      </w:pPr>
    </w:p>
    <w:p w14:paraId="1AD4CC93" w14:textId="77777777" w:rsidR="00023FE7" w:rsidRDefault="009D26EE" w:rsidP="00792D1E">
      <w:pPr>
        <w:pStyle w:val="AppendixBodyText"/>
        <w:spacing w:after="0"/>
        <w:rPr>
          <w:rFonts w:ascii="Tahoma" w:hAnsi="Tahoma" w:cs="Tahoma"/>
          <w:sz w:val="18"/>
          <w:szCs w:val="18"/>
        </w:rPr>
      </w:pPr>
      <w:r w:rsidRPr="00B842EC">
        <w:rPr>
          <w:rFonts w:ascii="Tahoma" w:hAnsi="Tahoma" w:cs="Tahoma"/>
          <w:sz w:val="18"/>
          <w:szCs w:val="18"/>
        </w:rPr>
        <w:t>Customers’ use of TechNet SA Subscription Services software is subject to the terms and conditions of their license agreement.</w:t>
      </w:r>
    </w:p>
    <w:p w14:paraId="70B8D65A" w14:textId="77777777" w:rsidR="004D4D43" w:rsidRPr="00F0652C" w:rsidRDefault="004D4D43" w:rsidP="00F0652C">
      <w:pPr>
        <w:pStyle w:val="Heading3"/>
        <w:rPr>
          <w:rFonts w:ascii="Tahoma" w:hAnsi="Tahoma"/>
          <w:b w:val="0"/>
          <w:sz w:val="18"/>
          <w:lang w:val="en-US"/>
        </w:rPr>
      </w:pPr>
    </w:p>
    <w:p w14:paraId="7E042850" w14:textId="77777777" w:rsidR="00023FE7" w:rsidRDefault="00023FE7" w:rsidP="00F0652C">
      <w:pPr>
        <w:pStyle w:val="Heading3"/>
        <w:rPr>
          <w:rFonts w:ascii="Tahoma" w:hAnsi="Tahoma"/>
          <w:sz w:val="24"/>
          <w:lang w:val="en-US"/>
        </w:rPr>
      </w:pPr>
      <w:bookmarkStart w:id="800" w:name="_Toc336338241"/>
      <w:bookmarkStart w:id="801" w:name="_Toc352320061"/>
      <w:r w:rsidRPr="00F0652C">
        <w:rPr>
          <w:rFonts w:ascii="Tahoma" w:hAnsi="Tahoma"/>
          <w:sz w:val="24"/>
        </w:rPr>
        <w:t>TechNet Plus Direct</w:t>
      </w:r>
      <w:bookmarkEnd w:id="800"/>
      <w:bookmarkEnd w:id="801"/>
    </w:p>
    <w:p w14:paraId="008B7B61" w14:textId="77777777" w:rsidR="00F0652C" w:rsidRPr="00F0652C" w:rsidRDefault="00F0652C" w:rsidP="00F0652C">
      <w:pPr>
        <w:rPr>
          <w:lang w:eastAsia="x-none"/>
        </w:rPr>
      </w:pPr>
    </w:p>
    <w:p w14:paraId="0208E486" w14:textId="77777777" w:rsidR="00792D1E" w:rsidRDefault="00A65414" w:rsidP="00792D1E">
      <w:pPr>
        <w:pStyle w:val="AppendixBodyText"/>
        <w:spacing w:after="0"/>
        <w:rPr>
          <w:rFonts w:ascii="Tahoma" w:hAnsi="Tahoma" w:cs="Tahoma"/>
          <w:sz w:val="18"/>
          <w:szCs w:val="18"/>
        </w:rPr>
      </w:pPr>
      <w:r>
        <w:rPr>
          <w:rFonts w:ascii="Tahoma" w:hAnsi="Tahoma" w:cs="Tahoma"/>
          <w:sz w:val="18"/>
          <w:szCs w:val="18"/>
        </w:rPr>
        <w:t>Customers</w:t>
      </w:r>
      <w:r w:rsidR="00CB5745">
        <w:rPr>
          <w:rFonts w:ascii="Tahoma" w:hAnsi="Tahoma" w:cs="Tahoma"/>
          <w:sz w:val="18"/>
          <w:szCs w:val="18"/>
        </w:rPr>
        <w:t xml:space="preserve"> </w:t>
      </w:r>
      <w:r>
        <w:rPr>
          <w:rFonts w:ascii="Tahoma" w:hAnsi="Tahoma" w:cs="Tahoma"/>
          <w:sz w:val="18"/>
          <w:szCs w:val="18"/>
        </w:rPr>
        <w:t xml:space="preserve">with Software Assurance for qualifying products within server pool are eligible for a TechNet </w:t>
      </w:r>
      <w:proofErr w:type="gramStart"/>
      <w:r>
        <w:rPr>
          <w:rFonts w:ascii="Tahoma" w:hAnsi="Tahoma" w:cs="Tahoma"/>
          <w:sz w:val="18"/>
          <w:szCs w:val="18"/>
        </w:rPr>
        <w:t>Plus</w:t>
      </w:r>
      <w:proofErr w:type="gramEnd"/>
      <w:r>
        <w:rPr>
          <w:rFonts w:ascii="Tahoma" w:hAnsi="Tahoma" w:cs="Tahoma"/>
          <w:sz w:val="18"/>
          <w:szCs w:val="18"/>
        </w:rPr>
        <w:t xml:space="preserve"> Direct Subscription during the term of their Software Assurance coverage.</w:t>
      </w:r>
      <w:r w:rsidR="00DE28FE">
        <w:rPr>
          <w:rFonts w:ascii="Tahoma" w:hAnsi="Tahoma" w:cs="Tahoma"/>
          <w:sz w:val="18"/>
          <w:szCs w:val="18"/>
        </w:rPr>
        <w:t xml:space="preserve"> </w:t>
      </w:r>
      <w:r>
        <w:rPr>
          <w:rFonts w:ascii="Tahoma" w:hAnsi="Tahoma" w:cs="Tahoma"/>
          <w:sz w:val="18"/>
          <w:szCs w:val="18"/>
        </w:rPr>
        <w:t xml:space="preserve"> </w:t>
      </w:r>
      <w:r w:rsidR="00023FE7">
        <w:rPr>
          <w:rFonts w:ascii="Tahoma" w:hAnsi="Tahoma" w:cs="Tahoma"/>
          <w:sz w:val="18"/>
          <w:szCs w:val="18"/>
        </w:rPr>
        <w:t>This provides IT professionals with access to TechNet Plus Direct content that includes the Microsoft Knowledge Base, technical training, downloads, security patches, service packs, and how-to articles.  In addition, customers will also receive the following benefits:</w:t>
      </w:r>
    </w:p>
    <w:p w14:paraId="2A33A992"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 xml:space="preserve"> </w:t>
      </w:r>
    </w:p>
    <w:p w14:paraId="1AFD108E"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Access to download full-version software licensed for evaluation purposes; includes Microsoft operating systems, servers, and Office System software. </w:t>
      </w:r>
    </w:p>
    <w:p w14:paraId="7970DFDA"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Access to download Beta software - pre-release versions of Microsoft software </w:t>
      </w:r>
    </w:p>
    <w:p w14:paraId="7A48A298"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Two (2) complimentary technical support incidents per year and a 20% discount on additional phone support incidents a customer purchases. </w:t>
      </w:r>
    </w:p>
    <w:p w14:paraId="4F929522"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Unlimited Managed Newsgroup Support and Online Concierge service. </w:t>
      </w:r>
    </w:p>
    <w:p w14:paraId="45701331" w14:textId="77777777" w:rsidR="00023FE7" w:rsidRDefault="00023FE7" w:rsidP="00792D1E">
      <w:pPr>
        <w:pStyle w:val="AppendixBodyText"/>
        <w:spacing w:after="0"/>
        <w:rPr>
          <w:rFonts w:ascii="Tahoma" w:hAnsi="Tahoma" w:cs="Tahoma"/>
          <w:sz w:val="18"/>
          <w:szCs w:val="18"/>
        </w:rPr>
      </w:pPr>
    </w:p>
    <w:p w14:paraId="779D1078" w14:textId="77777777" w:rsidR="00023FE7" w:rsidRPr="00792D1E" w:rsidRDefault="00023FE7" w:rsidP="00792D1E">
      <w:pPr>
        <w:pStyle w:val="AppendixBodyText"/>
        <w:spacing w:after="0"/>
        <w:rPr>
          <w:rFonts w:ascii="Tahoma" w:hAnsi="Tahoma" w:cs="Tahoma"/>
          <w:sz w:val="18"/>
          <w:szCs w:val="18"/>
        </w:rPr>
      </w:pPr>
      <w:r>
        <w:rPr>
          <w:rFonts w:ascii="Tahoma" w:hAnsi="Tahoma" w:cs="Tahoma"/>
          <w:sz w:val="18"/>
          <w:szCs w:val="18"/>
        </w:rPr>
        <w:t>Eligible customers are provided one subscription per qualif</w:t>
      </w:r>
      <w:r w:rsidR="00792D1E">
        <w:rPr>
          <w:rFonts w:ascii="Tahoma" w:hAnsi="Tahoma" w:cs="Tahoma"/>
          <w:sz w:val="18"/>
          <w:szCs w:val="18"/>
        </w:rPr>
        <w:t>ying enrollment as shown below:</w:t>
      </w:r>
    </w:p>
    <w:p w14:paraId="5F8DCB58" w14:textId="77777777" w:rsidR="00023FE7" w:rsidRPr="00270612" w:rsidRDefault="00023FE7" w:rsidP="00792D1E">
      <w:pPr>
        <w:pStyle w:val="AppendixBodyText"/>
        <w:tabs>
          <w:tab w:val="left" w:pos="1425"/>
        </w:tabs>
        <w:spacing w:after="0"/>
        <w:rPr>
          <w:rFonts w:ascii="Tahoma" w:hAnsi="Tahoma" w:cs="Tahoma"/>
          <w:color w:val="000000"/>
          <w:sz w:val="18"/>
          <w:szCs w:val="18"/>
        </w:rPr>
      </w:pPr>
    </w:p>
    <w:tbl>
      <w:tblPr>
        <w:tblW w:w="9459" w:type="dxa"/>
        <w:tblInd w:w="99" w:type="dxa"/>
        <w:tblCellMar>
          <w:left w:w="0" w:type="dxa"/>
          <w:right w:w="0" w:type="dxa"/>
        </w:tblCellMar>
        <w:tblLook w:val="0000" w:firstRow="0" w:lastRow="0" w:firstColumn="0" w:lastColumn="0" w:noHBand="0" w:noVBand="0"/>
      </w:tblPr>
      <w:tblGrid>
        <w:gridCol w:w="1260"/>
        <w:gridCol w:w="1890"/>
        <w:gridCol w:w="2070"/>
        <w:gridCol w:w="2160"/>
        <w:gridCol w:w="2079"/>
      </w:tblGrid>
      <w:tr w:rsidR="00270612" w:rsidRPr="00270612" w14:paraId="7B6DDB09" w14:textId="77777777" w:rsidTr="002A6416">
        <w:trPr>
          <w:trHeight w:val="460"/>
        </w:trPr>
        <w:tc>
          <w:tcPr>
            <w:tcW w:w="1260"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5DBEE3A1"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Product</w:t>
            </w:r>
          </w:p>
        </w:tc>
        <w:tc>
          <w:tcPr>
            <w:tcW w:w="189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7F2F909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License</w:t>
            </w:r>
          </w:p>
        </w:tc>
        <w:tc>
          <w:tcPr>
            <w:tcW w:w="207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5ECA1F4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Value</w:t>
            </w:r>
          </w:p>
        </w:tc>
        <w:tc>
          <w:tcPr>
            <w:tcW w:w="2160" w:type="dxa"/>
            <w:tcBorders>
              <w:top w:val="single" w:sz="8" w:space="0" w:color="auto"/>
              <w:left w:val="nil"/>
              <w:bottom w:val="single" w:sz="8" w:space="0" w:color="auto"/>
              <w:right w:val="single" w:sz="8" w:space="0" w:color="auto"/>
            </w:tcBorders>
            <w:shd w:val="clear" w:color="auto" w:fill="FFCC99"/>
            <w:vAlign w:val="center"/>
          </w:tcPr>
          <w:p w14:paraId="0B1E0850" w14:textId="77777777" w:rsidR="00270612" w:rsidRPr="00270612" w:rsidRDefault="00270612" w:rsidP="00CA4488">
            <w:pPr>
              <w:jc w:val="center"/>
              <w:rPr>
                <w:rFonts w:cs="Tahoma"/>
                <w:b/>
                <w:bCs/>
                <w:color w:val="000000"/>
                <w:sz w:val="20"/>
                <w:szCs w:val="20"/>
              </w:rPr>
            </w:pPr>
            <w:r w:rsidRPr="00270612">
              <w:rPr>
                <w:rFonts w:cs="Tahoma"/>
                <w:b/>
                <w:bCs/>
                <w:color w:val="000000"/>
                <w:sz w:val="20"/>
                <w:szCs w:val="20"/>
              </w:rPr>
              <w:t>Academic</w:t>
            </w:r>
          </w:p>
        </w:tc>
        <w:tc>
          <w:tcPr>
            <w:tcW w:w="2079"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1A3196AB"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Select (other than Academic) /Select Plus (other than Academic)/EA</w:t>
            </w:r>
          </w:p>
        </w:tc>
      </w:tr>
      <w:tr w:rsidR="00270612" w:rsidRPr="00270612" w14:paraId="3519376E" w14:textId="77777777" w:rsidTr="002A6416">
        <w:trPr>
          <w:trHeight w:val="50"/>
        </w:trPr>
        <w:tc>
          <w:tcPr>
            <w:tcW w:w="1260"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4078DBF6" w14:textId="77777777" w:rsidR="00270612" w:rsidRPr="00270612" w:rsidRDefault="00270612" w:rsidP="00CA4488">
            <w:pPr>
              <w:rPr>
                <w:rFonts w:cs="Tahoma"/>
                <w:color w:val="000000"/>
                <w:szCs w:val="18"/>
                <w:highlight w:val="yellow"/>
              </w:rPr>
            </w:pPr>
            <w:r w:rsidRPr="00270612">
              <w:rPr>
                <w:rFonts w:cs="Tahoma"/>
                <w:b/>
                <w:bCs/>
                <w:iCs/>
                <w:color w:val="000000"/>
                <w:szCs w:val="18"/>
              </w:rPr>
              <w:t>Server</w:t>
            </w:r>
            <w:r w:rsidRPr="00270612">
              <w:rPr>
                <w:rFonts w:cs="Tahoma"/>
                <w:b/>
                <w:color w:val="000000"/>
                <w:szCs w:val="18"/>
              </w:rPr>
              <w:t xml:space="preserve"> Licenses</w:t>
            </w:r>
          </w:p>
        </w:tc>
        <w:tc>
          <w:tcPr>
            <w:tcW w:w="1890" w:type="dxa"/>
            <w:tcBorders>
              <w:top w:val="nil"/>
              <w:left w:val="nil"/>
              <w:bottom w:val="single" w:sz="8" w:space="0" w:color="auto"/>
              <w:right w:val="single" w:sz="8" w:space="0" w:color="auto"/>
            </w:tcBorders>
            <w:tcMar>
              <w:top w:w="0" w:type="dxa"/>
              <w:left w:w="99" w:type="dxa"/>
              <w:bottom w:w="0" w:type="dxa"/>
              <w:right w:w="99" w:type="dxa"/>
            </w:tcMar>
            <w:vAlign w:val="center"/>
          </w:tcPr>
          <w:p w14:paraId="779B3139" w14:textId="77777777" w:rsidR="00270612" w:rsidRPr="00270612" w:rsidRDefault="00270612" w:rsidP="00CA4488">
            <w:pPr>
              <w:jc w:val="center"/>
              <w:rPr>
                <w:rFonts w:cs="Tahoma"/>
                <w:color w:val="000000"/>
                <w:szCs w:val="18"/>
                <w:highlight w:val="yellow"/>
              </w:rPr>
            </w:pPr>
            <w:r w:rsidRPr="00270612">
              <w:rPr>
                <w:rFonts w:cs="Tahoma"/>
                <w:color w:val="000000"/>
                <w:szCs w:val="18"/>
              </w:rPr>
              <w:t>N/A</w:t>
            </w:r>
          </w:p>
        </w:tc>
        <w:tc>
          <w:tcPr>
            <w:tcW w:w="2070" w:type="dxa"/>
            <w:tcBorders>
              <w:top w:val="nil"/>
              <w:left w:val="nil"/>
              <w:bottom w:val="single" w:sz="8" w:space="0" w:color="auto"/>
              <w:right w:val="single" w:sz="8" w:space="0" w:color="auto"/>
            </w:tcBorders>
            <w:tcMar>
              <w:top w:w="0" w:type="dxa"/>
              <w:left w:w="99" w:type="dxa"/>
              <w:bottom w:w="0" w:type="dxa"/>
              <w:right w:w="99" w:type="dxa"/>
            </w:tcMar>
            <w:vAlign w:val="center"/>
          </w:tcPr>
          <w:p w14:paraId="17BC5524" w14:textId="77777777" w:rsidR="00270612" w:rsidRPr="00270612" w:rsidRDefault="00270612" w:rsidP="00CA4488">
            <w:pPr>
              <w:jc w:val="center"/>
              <w:rPr>
                <w:rFonts w:cs="Tahoma"/>
                <w:color w:val="000000"/>
                <w:szCs w:val="18"/>
                <w:highlight w:val="yellow"/>
              </w:rPr>
            </w:pPr>
            <w:r w:rsidRPr="00270612">
              <w:rPr>
                <w:rFonts w:cs="Tahoma"/>
                <w:color w:val="000000"/>
                <w:szCs w:val="18"/>
              </w:rPr>
              <w:t>1 subscription per enrollment</w:t>
            </w:r>
          </w:p>
        </w:tc>
        <w:tc>
          <w:tcPr>
            <w:tcW w:w="2160" w:type="dxa"/>
            <w:tcBorders>
              <w:top w:val="single" w:sz="8" w:space="0" w:color="auto"/>
              <w:left w:val="nil"/>
              <w:bottom w:val="single" w:sz="8" w:space="0" w:color="auto"/>
              <w:right w:val="single" w:sz="8" w:space="0" w:color="auto"/>
            </w:tcBorders>
          </w:tcPr>
          <w:p w14:paraId="2F1AFC41" w14:textId="77777777" w:rsidR="00270612" w:rsidRPr="00270612" w:rsidRDefault="00270612" w:rsidP="00F30075">
            <w:pPr>
              <w:ind w:left="360"/>
              <w:rPr>
                <w:rFonts w:cs="Tahoma"/>
                <w:color w:val="000000"/>
                <w:szCs w:val="18"/>
              </w:rPr>
            </w:pPr>
            <w:r w:rsidRPr="00270612">
              <w:rPr>
                <w:rFonts w:cs="Tahoma"/>
                <w:color w:val="000000"/>
                <w:szCs w:val="18"/>
              </w:rPr>
              <w:t>1 subscription per enrollment “</w:t>
            </w:r>
          </w:p>
        </w:tc>
        <w:tc>
          <w:tcPr>
            <w:tcW w:w="2079"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394C099A" w14:textId="77777777" w:rsidR="00270612" w:rsidRPr="00270612" w:rsidRDefault="00270612" w:rsidP="00CA4488">
            <w:pPr>
              <w:rPr>
                <w:rFonts w:cs="Tahoma"/>
                <w:color w:val="000000"/>
                <w:szCs w:val="18"/>
              </w:rPr>
            </w:pPr>
            <w:r w:rsidRPr="00270612">
              <w:rPr>
                <w:rFonts w:cs="Tahoma"/>
                <w:color w:val="000000"/>
                <w:szCs w:val="18"/>
              </w:rPr>
              <w:t>1 subscription per enrollment</w:t>
            </w:r>
          </w:p>
        </w:tc>
      </w:tr>
    </w:tbl>
    <w:p w14:paraId="237052AD" w14:textId="77777777" w:rsidR="00F30075" w:rsidRPr="0096634F" w:rsidRDefault="00F30075" w:rsidP="00F30075">
      <w:pPr>
        <w:tabs>
          <w:tab w:val="num" w:pos="0"/>
        </w:tabs>
        <w:rPr>
          <w:rFonts w:cs="Tahoma"/>
          <w:i/>
          <w:color w:val="000000"/>
          <w:sz w:val="16"/>
          <w:szCs w:val="16"/>
        </w:rPr>
      </w:pPr>
      <w:r w:rsidRPr="0096634F">
        <w:rPr>
          <w:rFonts w:cs="Tahoma"/>
          <w:i/>
          <w:color w:val="000000"/>
          <w:sz w:val="16"/>
          <w:szCs w:val="16"/>
        </w:rPr>
        <w:t>* If customer has active SA coverage on five server software licenses</w:t>
      </w:r>
    </w:p>
    <w:p w14:paraId="272076EA"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p>
    <w:p w14:paraId="237EAE19"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use of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software, pre-release, and evaluation software is subject to the terms and conditions of their license agreement.  </w:t>
      </w:r>
    </w:p>
    <w:p w14:paraId="4DE9CCA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Full version software licensed is non-time bombed and is for evaluation purposes only – it is not for use in production environments. </w:t>
      </w:r>
    </w:p>
    <w:p w14:paraId="1D5DC94A" w14:textId="77777777" w:rsidR="004D4D43" w:rsidRPr="00270612" w:rsidRDefault="004D4D43" w:rsidP="00270612">
      <w:pPr>
        <w:pStyle w:val="AppendixFlushBulletedList"/>
        <w:tabs>
          <w:tab w:val="clear" w:pos="360"/>
          <w:tab w:val="num" w:pos="0"/>
        </w:tabs>
        <w:ind w:left="0" w:firstLine="0"/>
        <w:rPr>
          <w:rFonts w:ascii="Tahoma" w:hAnsi="Tahoma" w:cs="Tahoma"/>
          <w:color w:val="000000"/>
          <w:sz w:val="18"/>
          <w:szCs w:val="18"/>
        </w:rPr>
      </w:pPr>
    </w:p>
    <w:p w14:paraId="31FFD774"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SA customers have rights to share the technical content within the organization such as knowledge base, technical training, downloads, service packs, and security patches.  However, the following benefits are unique to the primary </w:t>
      </w:r>
      <w:r w:rsidRPr="00270612">
        <w:rPr>
          <w:rFonts w:ascii="Tahoma" w:hAnsi="Tahoma" w:cs="Tahoma"/>
          <w:color w:val="000000"/>
          <w:sz w:val="18"/>
          <w:szCs w:val="18"/>
        </w:rPr>
        <w:lastRenderedPageBreak/>
        <w:t xml:space="preserve">subscriber and cannot be shared: full version software for evaluation purposes; beta software, technical support incidents and discount, managed newsgroup and online concierge and other premium services available through the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Only Services Web site. </w:t>
      </w:r>
    </w:p>
    <w:p w14:paraId="3EF94020"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7B1DF44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Not all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services and benefits are available in every country/region.  </w:t>
      </w:r>
    </w:p>
    <w:p w14:paraId="4731FE4C"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63F578A8"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Please visit </w:t>
      </w:r>
      <w:hyperlink r:id="rId29" w:history="1">
        <w:r w:rsidR="00737AED">
          <w:rPr>
            <w:rStyle w:val="Hyperlink"/>
            <w:rFonts w:ascii="Tahoma" w:hAnsi="Tahoma" w:cs="Tahoma"/>
            <w:color w:val="000000"/>
            <w:sz w:val="18"/>
            <w:szCs w:val="18"/>
          </w:rPr>
          <w:t>www.microsoft.com/technet/subscription</w:t>
        </w:r>
      </w:hyperlink>
      <w:r w:rsidRPr="00270612">
        <w:rPr>
          <w:rFonts w:ascii="Tahoma" w:hAnsi="Tahoma" w:cs="Tahoma"/>
          <w:color w:val="000000"/>
          <w:sz w:val="18"/>
          <w:szCs w:val="18"/>
        </w:rPr>
        <w:t xml:space="preserve"> for more information on availability by country/region. </w:t>
      </w:r>
    </w:p>
    <w:p w14:paraId="5B22B712"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right to use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software, pre-release software and evaluation software expires upon expiration of their Software Assurance coverage.</w:t>
      </w:r>
    </w:p>
    <w:p w14:paraId="5DD618E9" w14:textId="77777777" w:rsidR="00023FE7" w:rsidRPr="0007218F" w:rsidRDefault="00023FE7">
      <w:pPr>
        <w:pStyle w:val="Heading3"/>
        <w:tabs>
          <w:tab w:val="num" w:pos="0"/>
        </w:tabs>
        <w:rPr>
          <w:rFonts w:ascii="Tahoma" w:hAnsi="Tahoma" w:cs="Tahoma"/>
          <w:b w:val="0"/>
          <w:sz w:val="18"/>
        </w:rPr>
      </w:pPr>
    </w:p>
    <w:p w14:paraId="798687A5" w14:textId="77777777" w:rsidR="004D4D43" w:rsidRPr="00F0652C" w:rsidRDefault="004D4D43" w:rsidP="004D4D43">
      <w:pPr>
        <w:pStyle w:val="Heading3"/>
        <w:tabs>
          <w:tab w:val="num" w:pos="0"/>
        </w:tabs>
        <w:rPr>
          <w:rFonts w:ascii="Tahoma" w:hAnsi="Tahoma" w:cs="Tahoma"/>
          <w:sz w:val="24"/>
        </w:rPr>
      </w:pPr>
      <w:bookmarkStart w:id="802" w:name="_Toc336338242"/>
      <w:bookmarkStart w:id="803" w:name="_Toc352320062"/>
      <w:r w:rsidRPr="00F0652C">
        <w:rPr>
          <w:rFonts w:ascii="Tahoma" w:hAnsi="Tahoma" w:cs="Tahoma"/>
          <w:sz w:val="24"/>
        </w:rPr>
        <w:t>License Mobility through Software Assurance</w:t>
      </w:r>
      <w:bookmarkEnd w:id="802"/>
      <w:bookmarkEnd w:id="803"/>
    </w:p>
    <w:p w14:paraId="390EBF73" w14:textId="77777777" w:rsidR="004D4D43" w:rsidRPr="0007218F" w:rsidRDefault="004D4D43" w:rsidP="0007218F">
      <w:pPr>
        <w:pStyle w:val="Heading3"/>
        <w:tabs>
          <w:tab w:val="num" w:pos="0"/>
        </w:tabs>
        <w:rPr>
          <w:rFonts w:ascii="Tahoma" w:hAnsi="Tahoma" w:cs="Tahoma"/>
          <w:b w:val="0"/>
          <w:sz w:val="18"/>
        </w:rPr>
      </w:pPr>
    </w:p>
    <w:p w14:paraId="05D37805" w14:textId="77777777" w:rsidR="004D4D43" w:rsidRPr="00E762F8" w:rsidRDefault="004D4D43" w:rsidP="002171C3">
      <w:bookmarkStart w:id="804" w:name="_Toc294048012"/>
      <w:bookmarkStart w:id="805" w:name="_Toc294048569"/>
      <w:bookmarkStart w:id="806" w:name="_Toc294092640"/>
      <w:bookmarkStart w:id="807" w:name="_Toc295819320"/>
      <w:bookmarkStart w:id="808" w:name="_Toc298795971"/>
      <w:bookmarkStart w:id="809" w:name="_Toc299369847"/>
      <w:bookmarkStart w:id="810" w:name="_Toc300391558"/>
      <w:bookmarkStart w:id="811" w:name="_Toc301939835"/>
      <w:bookmarkStart w:id="812" w:name="_Toc304801232"/>
      <w:bookmarkStart w:id="813" w:name="_Toc312399280"/>
      <w:bookmarkStart w:id="814" w:name="_Toc315289087"/>
      <w:bookmarkStart w:id="815" w:name="_Toc317591243"/>
      <w:bookmarkStart w:id="816" w:name="_Toc325313196"/>
      <w:bookmarkStart w:id="817" w:name="_Toc325609219"/>
      <w:r w:rsidRPr="00E762F8">
        <w:t>License Mobility through Software Assurance lets you move certain on-premise licenses covered by Software Assurance to third party shared servers.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1CB0181B" w14:textId="77777777" w:rsidR="004D4D43" w:rsidRPr="00E762F8" w:rsidRDefault="004D4D43" w:rsidP="002171C3"/>
    <w:p w14:paraId="2A9997CE" w14:textId="77777777" w:rsidR="004D4D43" w:rsidRPr="00E762F8" w:rsidRDefault="004D4D43" w:rsidP="002171C3">
      <w:bookmarkStart w:id="818" w:name="_Toc294048013"/>
      <w:bookmarkStart w:id="819" w:name="_Toc294048570"/>
      <w:bookmarkStart w:id="820" w:name="_Toc294092641"/>
      <w:bookmarkStart w:id="821" w:name="_Toc295819321"/>
      <w:bookmarkStart w:id="822" w:name="_Toc298795972"/>
      <w:bookmarkStart w:id="823" w:name="_Toc299369848"/>
      <w:bookmarkStart w:id="824" w:name="_Toc300391559"/>
      <w:bookmarkStart w:id="825" w:name="_Toc301939836"/>
      <w:bookmarkStart w:id="826" w:name="_Toc304801233"/>
      <w:bookmarkStart w:id="827" w:name="_Toc307350402"/>
      <w:bookmarkStart w:id="828" w:name="_Toc308429813"/>
      <w:bookmarkStart w:id="829" w:name="_Toc312399281"/>
      <w:bookmarkStart w:id="830" w:name="_Toc315289088"/>
      <w:bookmarkStart w:id="831" w:name="_Toc317591244"/>
      <w:bookmarkStart w:id="832" w:name="_Toc323034197"/>
      <w:bookmarkStart w:id="833" w:name="_Toc325313197"/>
      <w:bookmarkStart w:id="834" w:name="_Toc325609220"/>
      <w:r w:rsidRPr="00E762F8">
        <w:t>All Products that are currently eligible for “License Mobility within Server Farms” as defined in the Product Use Rights (PUR) and covered by Software Assurance are eligible for License Mobility through Software Assurance. In addition, the following Products are also eligible for License Mobility through Software Assurance:</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61618510" w14:textId="77777777" w:rsidR="004D4D43" w:rsidRPr="00207514" w:rsidRDefault="004D4D43" w:rsidP="00F86E06">
      <w:pPr>
        <w:rPr>
          <w:sz w:val="16"/>
        </w:rPr>
      </w:pPr>
    </w:p>
    <w:p w14:paraId="753A9EBC" w14:textId="77777777" w:rsidR="004D4D43" w:rsidRPr="00F86E06" w:rsidRDefault="004D4D43" w:rsidP="002C1048">
      <w:pPr>
        <w:numPr>
          <w:ilvl w:val="0"/>
          <w:numId w:val="92"/>
        </w:numPr>
        <w:spacing w:after="60"/>
        <w:ind w:left="1440"/>
      </w:pPr>
      <w:bookmarkStart w:id="835" w:name="_Toc294048014"/>
      <w:bookmarkStart w:id="836" w:name="_Toc294048571"/>
      <w:bookmarkStart w:id="837" w:name="_Toc294092642"/>
      <w:bookmarkStart w:id="838" w:name="_Toc295819322"/>
      <w:bookmarkStart w:id="839" w:name="_Toc298795973"/>
      <w:bookmarkStart w:id="840" w:name="_Toc299369849"/>
      <w:bookmarkStart w:id="841" w:name="_Toc300391560"/>
      <w:bookmarkStart w:id="842" w:name="_Toc301939837"/>
      <w:bookmarkStart w:id="843" w:name="_Toc304801234"/>
      <w:bookmarkStart w:id="844" w:name="_Toc307350403"/>
      <w:bookmarkStart w:id="845" w:name="_Toc308429814"/>
      <w:bookmarkStart w:id="846" w:name="_Toc312399282"/>
      <w:bookmarkStart w:id="847" w:name="_Toc315289089"/>
      <w:bookmarkStart w:id="848" w:name="_Toc317591245"/>
      <w:bookmarkStart w:id="849" w:name="_Toc323034198"/>
      <w:bookmarkStart w:id="850" w:name="_Toc325313198"/>
      <w:bookmarkStart w:id="851" w:name="_Toc325609221"/>
      <w:r w:rsidRPr="00F86E06">
        <w:t>SQL Server Standard -- Per Processor and Server/CAL (processor and server licenses only) with Software Assurance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64E89006" w14:textId="77777777" w:rsidR="004D4D43" w:rsidRPr="00DA4AA4" w:rsidRDefault="004D4D43" w:rsidP="002C1048">
      <w:pPr>
        <w:numPr>
          <w:ilvl w:val="0"/>
          <w:numId w:val="92"/>
        </w:numPr>
        <w:spacing w:after="60"/>
        <w:ind w:left="1440"/>
      </w:pPr>
      <w:bookmarkStart w:id="852" w:name="_Toc294048015"/>
      <w:bookmarkStart w:id="853" w:name="_Toc294048572"/>
      <w:bookmarkStart w:id="854" w:name="_Toc294092643"/>
      <w:bookmarkStart w:id="855" w:name="_Toc295819323"/>
      <w:bookmarkStart w:id="856" w:name="_Toc298795974"/>
      <w:bookmarkStart w:id="857" w:name="_Toc299369850"/>
      <w:bookmarkStart w:id="858" w:name="_Toc300391561"/>
      <w:bookmarkStart w:id="859" w:name="_Toc301939838"/>
      <w:bookmarkStart w:id="860" w:name="_Toc304801235"/>
      <w:bookmarkStart w:id="861" w:name="_Toc307350404"/>
      <w:bookmarkStart w:id="862" w:name="_Toc308429815"/>
      <w:bookmarkStart w:id="863" w:name="_Toc312399283"/>
      <w:bookmarkStart w:id="864" w:name="_Toc315289090"/>
      <w:bookmarkStart w:id="865" w:name="_Toc317591246"/>
      <w:bookmarkStart w:id="866" w:name="_Toc323034199"/>
      <w:bookmarkStart w:id="867" w:name="_Toc325313199"/>
      <w:bookmarkStart w:id="868" w:name="_Toc325609222"/>
      <w:r w:rsidRPr="00F86E06">
        <w:t>System Center – all Server Management Licenses (MLs), including SMSE and SMSD with Software Assurance</w:t>
      </w:r>
      <w:bookmarkEnd w:id="852"/>
      <w:bookmarkEnd w:id="853"/>
      <w:bookmarkEnd w:id="854"/>
      <w:bookmarkEnd w:id="855"/>
      <w:bookmarkEnd w:id="856"/>
      <w:bookmarkEnd w:id="857"/>
      <w:bookmarkEnd w:id="858"/>
      <w:bookmarkEnd w:id="859"/>
      <w:bookmarkEnd w:id="860"/>
      <w:bookmarkEnd w:id="861"/>
      <w:bookmarkEnd w:id="862"/>
      <w:bookmarkEnd w:id="863"/>
      <w:bookmarkEnd w:id="864"/>
      <w:r w:rsidR="007627B7" w:rsidRPr="00CF3FEE">
        <w:t>,, and System Center 2012 Standard and Datacenter with Software Assurance</w:t>
      </w:r>
      <w:bookmarkEnd w:id="865"/>
      <w:bookmarkEnd w:id="866"/>
      <w:bookmarkEnd w:id="867"/>
      <w:bookmarkEnd w:id="868"/>
    </w:p>
    <w:p w14:paraId="48EA2E97" w14:textId="77777777" w:rsidR="00973A93" w:rsidRDefault="00973A93">
      <w:bookmarkStart w:id="869" w:name="_Toc294048016"/>
      <w:bookmarkStart w:id="870" w:name="_Toc294048573"/>
      <w:bookmarkStart w:id="871" w:name="_Toc294092644"/>
      <w:bookmarkStart w:id="872" w:name="_Toc295819324"/>
      <w:bookmarkStart w:id="873" w:name="_Toc298795975"/>
      <w:bookmarkStart w:id="874" w:name="_Toc299369851"/>
      <w:bookmarkStart w:id="875" w:name="_Toc300391562"/>
      <w:bookmarkStart w:id="876" w:name="_Toc301939839"/>
      <w:bookmarkStart w:id="877" w:name="_Toc304801236"/>
      <w:bookmarkStart w:id="878" w:name="_Toc307350405"/>
      <w:bookmarkStart w:id="879" w:name="_Toc308429816"/>
      <w:bookmarkStart w:id="880" w:name="_Toc312399284"/>
      <w:bookmarkStart w:id="881" w:name="_Toc315289091"/>
      <w:bookmarkStart w:id="882" w:name="_Toc317591247"/>
      <w:bookmarkStart w:id="883" w:name="_Toc323034200"/>
      <w:bookmarkStart w:id="884" w:name="_Toc325313200"/>
      <w:bookmarkStart w:id="885" w:name="_Toc325609223"/>
    </w:p>
    <w:p w14:paraId="5B0A2CB9" w14:textId="77777777" w:rsidR="004D4D43" w:rsidRPr="00207514" w:rsidRDefault="004D4D43" w:rsidP="002171C3">
      <w:r w:rsidRPr="00207514">
        <w:t>To use License Mobility through Software Assurance, customers must:</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30629531" w14:textId="77777777" w:rsidR="004D4D43" w:rsidRPr="00207514" w:rsidRDefault="004D4D43" w:rsidP="00F86E06">
      <w:pPr>
        <w:rPr>
          <w:sz w:val="16"/>
        </w:rPr>
      </w:pPr>
    </w:p>
    <w:p w14:paraId="5102466D" w14:textId="77777777" w:rsidR="004D4D43" w:rsidRPr="00207514" w:rsidRDefault="004D4D43" w:rsidP="002C1048">
      <w:pPr>
        <w:numPr>
          <w:ilvl w:val="0"/>
          <w:numId w:val="81"/>
        </w:numPr>
        <w:spacing w:after="60"/>
        <w:ind w:left="1440"/>
      </w:pPr>
      <w:bookmarkStart w:id="886" w:name="_Toc294048017"/>
      <w:bookmarkStart w:id="887" w:name="_Toc294048574"/>
      <w:bookmarkStart w:id="888" w:name="_Toc294092645"/>
      <w:bookmarkStart w:id="889" w:name="_Toc295819325"/>
      <w:bookmarkStart w:id="890" w:name="_Toc298795976"/>
      <w:bookmarkStart w:id="891" w:name="_Toc299369852"/>
      <w:bookmarkStart w:id="892" w:name="_Toc300391563"/>
      <w:bookmarkStart w:id="893" w:name="_Toc301939840"/>
      <w:bookmarkStart w:id="894" w:name="_Toc304801237"/>
      <w:bookmarkStart w:id="895" w:name="_Toc307350406"/>
      <w:bookmarkStart w:id="896" w:name="_Toc308429817"/>
      <w:bookmarkStart w:id="897" w:name="_Toc312399285"/>
      <w:bookmarkStart w:id="898" w:name="_Toc315289092"/>
      <w:bookmarkStart w:id="899" w:name="_Toc317591248"/>
      <w:bookmarkStart w:id="900" w:name="_Toc323034201"/>
      <w:bookmarkStart w:id="901" w:name="_Toc325313201"/>
      <w:bookmarkStart w:id="902" w:name="_Toc325609224"/>
      <w:r w:rsidRPr="00207514">
        <w:t>Maintain Software Assurance coverage for the licenses under which they run software or manage operating system environments on shared third party servers as well as all of the corresponding CALs, External Connector licenses and management licenses;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5F54A454" w14:textId="77777777" w:rsidR="004D4D43" w:rsidRPr="00207514" w:rsidRDefault="004D4D43" w:rsidP="002C1048">
      <w:pPr>
        <w:numPr>
          <w:ilvl w:val="0"/>
          <w:numId w:val="81"/>
        </w:numPr>
        <w:spacing w:after="60"/>
        <w:ind w:left="1440"/>
      </w:pPr>
      <w:bookmarkStart w:id="903" w:name="_Toc294048018"/>
      <w:bookmarkStart w:id="904" w:name="_Toc294048575"/>
      <w:bookmarkStart w:id="905" w:name="_Toc294092646"/>
      <w:bookmarkStart w:id="906" w:name="_Toc295819326"/>
      <w:bookmarkStart w:id="907" w:name="_Toc298795977"/>
      <w:bookmarkStart w:id="908" w:name="_Toc299369853"/>
      <w:bookmarkStart w:id="909" w:name="_Toc300391564"/>
      <w:bookmarkStart w:id="910" w:name="_Toc301939841"/>
      <w:bookmarkStart w:id="911" w:name="_Toc304801238"/>
      <w:bookmarkStart w:id="912" w:name="_Toc307350407"/>
      <w:bookmarkStart w:id="913" w:name="_Toc308429818"/>
      <w:bookmarkStart w:id="914" w:name="_Toc312399286"/>
      <w:bookmarkStart w:id="915" w:name="_Toc315289093"/>
      <w:bookmarkStart w:id="916" w:name="_Toc317591249"/>
      <w:bookmarkStart w:id="917" w:name="_Toc323034202"/>
      <w:bookmarkStart w:id="918" w:name="_Toc325313202"/>
      <w:bookmarkStart w:id="919" w:name="_Toc325609225"/>
      <w:r w:rsidRPr="00207514">
        <w:t>Deploy their licenses only with qualified License Mobility through Software Assurance Partners. A list of qualified License Mobility through Software Assurance Partners is available at http://www.microsoft.com/licensing/software-assurance/license-mobility; and</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4D311776" w14:textId="77777777" w:rsidR="004D4D43" w:rsidRPr="00207514" w:rsidRDefault="004D4D43" w:rsidP="002C1048">
      <w:pPr>
        <w:numPr>
          <w:ilvl w:val="0"/>
          <w:numId w:val="81"/>
        </w:numPr>
        <w:spacing w:after="60"/>
        <w:ind w:left="1440"/>
      </w:pPr>
      <w:bookmarkStart w:id="920" w:name="_Toc294048019"/>
      <w:bookmarkStart w:id="921" w:name="_Toc294048576"/>
      <w:bookmarkStart w:id="922" w:name="_Toc294092647"/>
      <w:bookmarkStart w:id="923" w:name="_Toc295819327"/>
      <w:bookmarkStart w:id="924" w:name="_Toc298795978"/>
      <w:bookmarkStart w:id="925" w:name="_Toc299369854"/>
      <w:bookmarkStart w:id="926" w:name="_Toc300391565"/>
      <w:bookmarkStart w:id="927" w:name="_Toc301939842"/>
      <w:bookmarkStart w:id="928" w:name="_Toc304801239"/>
      <w:bookmarkStart w:id="929" w:name="_Toc307350408"/>
      <w:bookmarkStart w:id="930" w:name="_Toc308429819"/>
      <w:bookmarkStart w:id="931" w:name="_Toc312399287"/>
      <w:bookmarkStart w:id="932" w:name="_Toc315289094"/>
      <w:bookmarkStart w:id="933" w:name="_Toc317591250"/>
      <w:bookmarkStart w:id="934" w:name="_Toc323034203"/>
      <w:bookmarkStart w:id="935" w:name="_Toc325313203"/>
      <w:bookmarkStart w:id="936" w:name="_Toc325609226"/>
      <w:r w:rsidRPr="00207514">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6F5DE7C0" w14:textId="77777777" w:rsidR="004D4D43" w:rsidRPr="00207514" w:rsidRDefault="004D4D43" w:rsidP="002171C3"/>
    <w:p w14:paraId="0090A172" w14:textId="77777777" w:rsidR="004D4D43" w:rsidRPr="00207514" w:rsidRDefault="004D4D43" w:rsidP="002171C3">
      <w:bookmarkStart w:id="937" w:name="_Toc294048020"/>
      <w:bookmarkStart w:id="938" w:name="_Toc294048577"/>
      <w:bookmarkStart w:id="939" w:name="_Toc294092648"/>
      <w:bookmarkStart w:id="940" w:name="_Toc295819328"/>
      <w:bookmarkStart w:id="941" w:name="_Toc298795979"/>
      <w:bookmarkStart w:id="942" w:name="_Toc299369855"/>
      <w:bookmarkStart w:id="943" w:name="_Toc300391566"/>
      <w:bookmarkStart w:id="944" w:name="_Toc301939843"/>
      <w:bookmarkStart w:id="945" w:name="_Toc304801240"/>
      <w:bookmarkStart w:id="946" w:name="_Toc307350409"/>
      <w:bookmarkStart w:id="947" w:name="_Toc308429820"/>
      <w:bookmarkStart w:id="948" w:name="_Toc312399288"/>
      <w:bookmarkStart w:id="949" w:name="_Toc317591251"/>
      <w:bookmarkStart w:id="950" w:name="_Toc323034204"/>
      <w:bookmarkStart w:id="951" w:name="_Toc325313204"/>
      <w:bookmarkStart w:id="952" w:name="_Toc325609227"/>
      <w:r w:rsidRPr="00207514">
        <w:t>Customers’ rights to run licensed software and manage OSEs on shared third party servers expires with the expiration of the Software Assurance coverage on those licenses or their corresponding access or management licenses.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478E4D15" w14:textId="77777777" w:rsidR="004D4D43" w:rsidRDefault="004D4D43" w:rsidP="0007218F"/>
    <w:p w14:paraId="39300116" w14:textId="77777777" w:rsidR="00023FE7" w:rsidRPr="00F0652C" w:rsidRDefault="00023FE7" w:rsidP="0007218F">
      <w:pPr>
        <w:pStyle w:val="Heading3"/>
        <w:tabs>
          <w:tab w:val="num" w:pos="0"/>
        </w:tabs>
        <w:rPr>
          <w:rFonts w:ascii="Tahoma" w:hAnsi="Tahoma" w:cs="Tahoma"/>
          <w:sz w:val="24"/>
          <w:lang w:val="en-US"/>
        </w:rPr>
      </w:pPr>
      <w:bookmarkStart w:id="953" w:name="_Toc336338243"/>
      <w:bookmarkStart w:id="954" w:name="_Toc352320063"/>
      <w:r w:rsidRPr="00F0652C">
        <w:rPr>
          <w:rFonts w:ascii="Tahoma" w:hAnsi="Tahoma" w:cs="Tahoma"/>
          <w:sz w:val="24"/>
        </w:rPr>
        <w:t xml:space="preserve">Windows </w:t>
      </w:r>
      <w:r w:rsidR="0008414D" w:rsidRPr="00F0652C">
        <w:rPr>
          <w:rFonts w:ascii="Tahoma" w:hAnsi="Tahoma" w:cs="Tahoma"/>
          <w:sz w:val="24"/>
        </w:rPr>
        <w:t xml:space="preserve">Thin </w:t>
      </w:r>
      <w:r w:rsidR="0008414D" w:rsidRPr="00F0652C">
        <w:rPr>
          <w:rFonts w:ascii="Tahoma" w:hAnsi="Tahoma" w:cs="Tahoma"/>
          <w:sz w:val="24"/>
          <w:lang w:val="en-US"/>
        </w:rPr>
        <w:t>PC</w:t>
      </w:r>
      <w:bookmarkEnd w:id="953"/>
      <w:bookmarkEnd w:id="954"/>
    </w:p>
    <w:p w14:paraId="01A681DC" w14:textId="77777777" w:rsidR="00023FE7" w:rsidRPr="0007218F" w:rsidRDefault="00023FE7" w:rsidP="0007218F">
      <w:pPr>
        <w:pStyle w:val="Heading3"/>
        <w:rPr>
          <w:rFonts w:ascii="Tahoma" w:hAnsi="Tahoma" w:cs="Tahoma"/>
          <w:b w:val="0"/>
          <w:sz w:val="18"/>
          <w:lang w:val="en-US"/>
        </w:rPr>
      </w:pPr>
    </w:p>
    <w:p w14:paraId="6BD098BB" w14:textId="77777777" w:rsidR="0008414D" w:rsidRPr="0008414D" w:rsidRDefault="0008414D" w:rsidP="0007218F">
      <w:pPr>
        <w:rPr>
          <w:rFonts w:eastAsia="Calibri" w:cs="Tahoma"/>
          <w:szCs w:val="20"/>
        </w:rPr>
      </w:pPr>
      <w:r w:rsidRPr="0008414D">
        <w:rPr>
          <w:rFonts w:eastAsia="Calibri" w:cs="Tahoma"/>
          <w:szCs w:val="20"/>
        </w:rPr>
        <w:t xml:space="preserve">Volume Licensing customers with active Software Assurance coverage for the Windows desktop operating system, or active licenses for VDA or </w:t>
      </w:r>
      <w:r w:rsidR="0071258F">
        <w:rPr>
          <w:rFonts w:eastAsia="Calibri" w:cs="Tahoma"/>
          <w:szCs w:val="20"/>
        </w:rPr>
        <w:t xml:space="preserve">Windows Intune </w:t>
      </w:r>
      <w:r w:rsidR="00102195">
        <w:rPr>
          <w:rFonts w:cs="Tahoma"/>
          <w:szCs w:val="18"/>
        </w:rPr>
        <w:t xml:space="preserve">(Per Device) </w:t>
      </w:r>
      <w:r w:rsidRPr="0008414D">
        <w:rPr>
          <w:rFonts w:eastAsia="Calibri" w:cs="Tahoma"/>
          <w:szCs w:val="20"/>
        </w:rPr>
        <w:t xml:space="preserve">are eligible for this benefit.  Customers accessing this benefit </w:t>
      </w:r>
      <w:r w:rsidRPr="0008414D">
        <w:rPr>
          <w:rFonts w:eastAsia="Calibri" w:cs="Tahoma"/>
          <w:color w:val="000000"/>
          <w:szCs w:val="20"/>
        </w:rPr>
        <w:t xml:space="preserve">under </w:t>
      </w:r>
      <w:r w:rsidRPr="0008414D">
        <w:rPr>
          <w:rFonts w:eastAsia="Calibri" w:cs="Tahoma"/>
          <w:szCs w:val="20"/>
        </w:rPr>
        <w:t>VDA must have a qualifying OS</w:t>
      </w:r>
      <w:r w:rsidRPr="0008414D">
        <w:rPr>
          <w:rFonts w:eastAsia="Calibri" w:cs="Tahoma"/>
          <w:color w:val="1F497D"/>
          <w:szCs w:val="20"/>
        </w:rPr>
        <w:t xml:space="preserve"> </w:t>
      </w:r>
      <w:r w:rsidRPr="0008414D">
        <w:rPr>
          <w:rFonts w:eastAsia="Calibri" w:cs="Tahoma"/>
          <w:color w:val="000000"/>
          <w:szCs w:val="20"/>
        </w:rPr>
        <w:t xml:space="preserve">installed on their licensed device </w:t>
      </w:r>
      <w:r w:rsidRPr="0008414D">
        <w:rPr>
          <w:rFonts w:eastAsia="Calibri" w:cs="Tahoma"/>
          <w:szCs w:val="20"/>
        </w:rPr>
        <w:t xml:space="preserve">per the Qualifying Operating Systems table under the </w:t>
      </w:r>
      <w:r w:rsidRPr="0008414D">
        <w:rPr>
          <w:rFonts w:eastAsia="Calibri" w:cs="Tahoma"/>
          <w:color w:val="000000"/>
          <w:szCs w:val="20"/>
        </w:rPr>
        <w:t xml:space="preserve">Product Notes, </w:t>
      </w:r>
      <w:r w:rsidRPr="0008414D">
        <w:rPr>
          <w:rFonts w:eastAsia="Calibri" w:cs="Tahoma"/>
          <w:szCs w:val="20"/>
        </w:rPr>
        <w:t>Systems Pool section of this document. </w:t>
      </w:r>
      <w:r w:rsidRPr="0008414D">
        <w:rPr>
          <w:rFonts w:eastAsia="Calibri" w:cs="Tahoma"/>
          <w:color w:val="FF0000"/>
          <w:szCs w:val="20"/>
        </w:rPr>
        <w:t xml:space="preserve"> </w:t>
      </w:r>
    </w:p>
    <w:p w14:paraId="3C802689" w14:textId="77777777" w:rsidR="0008414D" w:rsidRPr="0008414D" w:rsidRDefault="0008414D" w:rsidP="0007218F">
      <w:pPr>
        <w:rPr>
          <w:rFonts w:eastAsia="Calibri" w:cs="Tahoma"/>
          <w:szCs w:val="20"/>
        </w:rPr>
      </w:pPr>
    </w:p>
    <w:p w14:paraId="1B532AAA" w14:textId="77777777" w:rsidR="0008414D" w:rsidRPr="0008414D" w:rsidRDefault="0008414D" w:rsidP="0007218F">
      <w:pPr>
        <w:rPr>
          <w:rFonts w:eastAsia="Calibri" w:cs="Tahoma"/>
          <w:szCs w:val="20"/>
        </w:rPr>
      </w:pPr>
      <w:r w:rsidRPr="0008414D">
        <w:rPr>
          <w:rFonts w:eastAsia="Calibri" w:cs="Tahoma"/>
          <w:szCs w:val="20"/>
        </w:rPr>
        <w:t xml:space="preserve">Windows Thin PC is a smaller footprint Windows-based OS solution designed for customers that would like to repurpose their existing Windows </w:t>
      </w:r>
      <w:r w:rsidR="008643A3">
        <w:rPr>
          <w:rFonts w:eastAsia="Calibri" w:cs="Tahoma"/>
          <w:szCs w:val="20"/>
        </w:rPr>
        <w:t>8</w:t>
      </w:r>
      <w:r w:rsidRPr="0008414D">
        <w:rPr>
          <w:rFonts w:eastAsia="Calibri" w:cs="Tahoma"/>
          <w:szCs w:val="20"/>
        </w:rPr>
        <w:t xml:space="preserve"> capable</w:t>
      </w:r>
      <w:r w:rsidRPr="0008414D">
        <w:rPr>
          <w:rFonts w:eastAsia="Calibri" w:cs="Tahoma"/>
          <w:color w:val="1F497D"/>
          <w:szCs w:val="20"/>
        </w:rPr>
        <w:t xml:space="preserve"> </w:t>
      </w:r>
      <w:r w:rsidRPr="0008414D">
        <w:rPr>
          <w:rFonts w:eastAsia="Calibri" w:cs="Tahoma"/>
          <w:szCs w:val="20"/>
        </w:rPr>
        <w:t>PCs to connect to a centralized desktop without having to buy new thin client hardware.  Eligible customers may use Windows Thin PC in place of instances of Windows desktop operating system that they are permitted to use under their Windows Software Assurance coverage</w:t>
      </w:r>
      <w:r w:rsidR="00102195">
        <w:rPr>
          <w:rFonts w:eastAsia="Calibri" w:cs="Tahoma"/>
          <w:szCs w:val="20"/>
        </w:rPr>
        <w:t xml:space="preserve">, Windows Intune </w:t>
      </w:r>
      <w:r w:rsidR="00102195">
        <w:rPr>
          <w:rFonts w:cs="Tahoma"/>
          <w:szCs w:val="18"/>
        </w:rPr>
        <w:t>(Per Device)</w:t>
      </w:r>
      <w:r w:rsidRPr="0008414D">
        <w:rPr>
          <w:rFonts w:eastAsia="Calibri" w:cs="Tahoma"/>
          <w:color w:val="000000"/>
          <w:szCs w:val="20"/>
        </w:rPr>
        <w:t xml:space="preserve"> or </w:t>
      </w:r>
      <w:r w:rsidR="00102195">
        <w:rPr>
          <w:rFonts w:eastAsia="Calibri" w:cs="Tahoma"/>
          <w:color w:val="000000"/>
          <w:szCs w:val="20"/>
        </w:rPr>
        <w:t>Windows</w:t>
      </w:r>
      <w:r w:rsidRPr="0008414D">
        <w:rPr>
          <w:rFonts w:eastAsia="Calibri" w:cs="Tahoma"/>
          <w:color w:val="000000"/>
          <w:szCs w:val="20"/>
        </w:rPr>
        <w:t xml:space="preserve"> </w:t>
      </w:r>
      <w:r w:rsidRPr="0008414D">
        <w:rPr>
          <w:rFonts w:eastAsia="Calibri" w:cs="Tahoma"/>
          <w:szCs w:val="20"/>
        </w:rPr>
        <w:t xml:space="preserve">VDA </w:t>
      </w:r>
      <w:r w:rsidR="00102195">
        <w:rPr>
          <w:rFonts w:eastAsia="Calibri" w:cs="Tahoma"/>
          <w:szCs w:val="20"/>
        </w:rPr>
        <w:t>licenses</w:t>
      </w:r>
      <w:r w:rsidRPr="0008414D">
        <w:rPr>
          <w:rFonts w:eastAsia="Calibri" w:cs="Tahoma"/>
          <w:szCs w:val="20"/>
        </w:rPr>
        <w:t>.  Customers’ use of Windows Thin PC is subject to the terms and conditions of their license agreement.</w:t>
      </w:r>
    </w:p>
    <w:p w14:paraId="60988DE1" w14:textId="77777777" w:rsidR="00023FE7" w:rsidRDefault="00023FE7" w:rsidP="0007218F">
      <w:pPr>
        <w:rPr>
          <w:rFonts w:cs="Tahoma"/>
          <w:szCs w:val="18"/>
        </w:rPr>
      </w:pPr>
    </w:p>
    <w:p w14:paraId="5787CD93" w14:textId="77777777" w:rsidR="0004051B" w:rsidRDefault="0004051B">
      <w:pPr>
        <w:rPr>
          <w:rFonts w:cs="Tahoma"/>
          <w:b/>
          <w:sz w:val="24"/>
          <w:szCs w:val="20"/>
          <w:lang w:val="x-none" w:eastAsia="x-none"/>
        </w:rPr>
      </w:pPr>
      <w:bookmarkStart w:id="955" w:name="_Toc291204568"/>
      <w:r>
        <w:rPr>
          <w:rFonts w:cs="Tahoma"/>
          <w:b/>
          <w:sz w:val="24"/>
          <w:szCs w:val="20"/>
          <w:lang w:val="x-none" w:eastAsia="x-none"/>
        </w:rPr>
        <w:br w:type="page"/>
      </w:r>
    </w:p>
    <w:p w14:paraId="0FE65C45" w14:textId="77777777" w:rsidR="00F30075" w:rsidRPr="00F0652C" w:rsidRDefault="00F30075" w:rsidP="0007218F">
      <w:pPr>
        <w:outlineLvl w:val="2"/>
        <w:rPr>
          <w:rFonts w:cs="Tahoma"/>
          <w:b/>
          <w:sz w:val="24"/>
          <w:szCs w:val="20"/>
          <w:lang w:eastAsia="x-none"/>
        </w:rPr>
      </w:pPr>
      <w:r w:rsidRPr="00F0652C">
        <w:rPr>
          <w:rFonts w:cs="Tahoma"/>
          <w:b/>
          <w:sz w:val="24"/>
          <w:szCs w:val="20"/>
          <w:lang w:val="x-none" w:eastAsia="x-none"/>
        </w:rPr>
        <w:lastRenderedPageBreak/>
        <w:t>Extended Hotfix Support</w:t>
      </w:r>
      <w:bookmarkEnd w:id="955"/>
    </w:p>
    <w:p w14:paraId="136E6AB5" w14:textId="77777777" w:rsidR="00F30075" w:rsidRPr="0007218F" w:rsidRDefault="00F30075" w:rsidP="0007218F">
      <w:pPr>
        <w:outlineLvl w:val="2"/>
        <w:rPr>
          <w:rFonts w:cs="Tahoma"/>
          <w:szCs w:val="20"/>
          <w:lang w:eastAsia="x-none"/>
        </w:rPr>
      </w:pPr>
    </w:p>
    <w:p w14:paraId="0E00589B" w14:textId="77777777" w:rsidR="00F30075" w:rsidRDefault="00F30075" w:rsidP="00F30075">
      <w:pPr>
        <w:rPr>
          <w:rFonts w:cs="Tahoma"/>
        </w:rPr>
      </w:pPr>
      <w:r w:rsidRPr="00F30075">
        <w:rPr>
          <w:rFonts w:cs="Tahoma"/>
        </w:rPr>
        <w:t>Extended Hotfix Support is available to the following customers:</w:t>
      </w:r>
    </w:p>
    <w:p w14:paraId="3E53E449" w14:textId="77777777" w:rsidR="0007218F" w:rsidRPr="00F30075" w:rsidRDefault="0007218F" w:rsidP="00F30075">
      <w:pPr>
        <w:rPr>
          <w:rFonts w:cs="Tahoma"/>
        </w:rPr>
      </w:pPr>
    </w:p>
    <w:p w14:paraId="3369A447" w14:textId="77777777" w:rsidR="00F30075" w:rsidRPr="00F30075" w:rsidRDefault="00F30075" w:rsidP="002C1048">
      <w:pPr>
        <w:numPr>
          <w:ilvl w:val="0"/>
          <w:numId w:val="62"/>
        </w:numPr>
        <w:spacing w:after="60"/>
        <w:ind w:left="1440"/>
        <w:contextualSpacing/>
        <w:jc w:val="both"/>
        <w:rPr>
          <w:rFonts w:eastAsia="Calibri" w:cs="Tahoma"/>
          <w:szCs w:val="18"/>
        </w:rPr>
      </w:pPr>
      <w:r w:rsidRPr="00F30075">
        <w:rPr>
          <w:rFonts w:eastAsia="Calibri"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76D016E0" w14:textId="77777777" w:rsidR="00F30075" w:rsidRPr="00F30075" w:rsidRDefault="00F30075" w:rsidP="002C1048">
      <w:pPr>
        <w:numPr>
          <w:ilvl w:val="0"/>
          <w:numId w:val="62"/>
        </w:numPr>
        <w:spacing w:after="60"/>
        <w:ind w:left="1440"/>
        <w:jc w:val="both"/>
        <w:rPr>
          <w:rFonts w:cs="Tahoma"/>
          <w:szCs w:val="18"/>
        </w:rPr>
      </w:pPr>
      <w:r w:rsidRPr="00F30075">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w:t>
      </w:r>
    </w:p>
    <w:p w14:paraId="280A7C79" w14:textId="77777777" w:rsidR="00F30075" w:rsidRPr="00F30075" w:rsidRDefault="00F30075" w:rsidP="002C1048">
      <w:pPr>
        <w:numPr>
          <w:ilvl w:val="0"/>
          <w:numId w:val="62"/>
        </w:numPr>
        <w:spacing w:after="60"/>
        <w:ind w:left="1440"/>
        <w:jc w:val="both"/>
        <w:rPr>
          <w:rFonts w:cs="Tahoma"/>
          <w:szCs w:val="18"/>
        </w:rPr>
      </w:pPr>
      <w:r w:rsidRPr="00F30075">
        <w:rPr>
          <w:rFonts w:cs="Tahoma"/>
          <w:szCs w:val="18"/>
        </w:rPr>
        <w:t xml:space="preserve">Customers with active subscriptions for </w:t>
      </w:r>
      <w:r w:rsidR="0071258F">
        <w:rPr>
          <w:rFonts w:cs="Tahoma"/>
          <w:szCs w:val="18"/>
        </w:rPr>
        <w:t xml:space="preserve">Windows Intune </w:t>
      </w:r>
      <w:r w:rsidR="00102195">
        <w:rPr>
          <w:rFonts w:cs="Tahoma"/>
          <w:szCs w:val="18"/>
        </w:rPr>
        <w:t xml:space="preserve">(Per Device) </w:t>
      </w:r>
      <w:r w:rsidRPr="00F30075">
        <w:rPr>
          <w:rFonts w:cs="Tahoma"/>
          <w:szCs w:val="18"/>
        </w:rPr>
        <w:t>qualify for Extended Hotfix Support for Windows desktop operating system</w:t>
      </w:r>
    </w:p>
    <w:p w14:paraId="3555F36B" w14:textId="77777777" w:rsidR="0007218F" w:rsidRPr="0007218F" w:rsidRDefault="007627B7" w:rsidP="002C1048">
      <w:pPr>
        <w:numPr>
          <w:ilvl w:val="0"/>
          <w:numId w:val="62"/>
        </w:numPr>
        <w:spacing w:after="60"/>
        <w:ind w:left="1440"/>
        <w:contextualSpacing/>
        <w:rPr>
          <w:rFonts w:cs="Tahoma"/>
          <w:iCs/>
          <w:color w:val="000000"/>
          <w:szCs w:val="18"/>
          <w:lang w:val="x-none" w:eastAsia="x-none"/>
        </w:rPr>
      </w:pPr>
      <w:r w:rsidRPr="00F30075">
        <w:rPr>
          <w:rFonts w:eastAsia="Calibri" w:cs="Tahoma"/>
          <w:szCs w:val="18"/>
          <w:lang w:val="x-none" w:eastAsia="x-none"/>
        </w:rPr>
        <w:t xml:space="preserve">Customers (other than Academic) with Software Assurance on at least one server product qualify for Extended Hotfix Support for Server products.  </w:t>
      </w:r>
      <w:r w:rsidRPr="00F30075">
        <w:rPr>
          <w:rFonts w:cs="Tahoma"/>
          <w:szCs w:val="18"/>
          <w:lang w:val="x-none" w:eastAsia="x-none"/>
        </w:rPr>
        <w:t>The followi</w:t>
      </w:r>
      <w:r w:rsidR="0007218F">
        <w:rPr>
          <w:rFonts w:cs="Tahoma"/>
          <w:szCs w:val="18"/>
          <w:lang w:val="x-none" w:eastAsia="x-none"/>
        </w:rPr>
        <w:t>ng server products are covered:</w:t>
      </w:r>
    </w:p>
    <w:p w14:paraId="3D6811F5" w14:textId="77777777" w:rsidR="007627B7" w:rsidRPr="0007218F" w:rsidRDefault="007627B7" w:rsidP="002C1048">
      <w:pPr>
        <w:numPr>
          <w:ilvl w:val="2"/>
          <w:numId w:val="62"/>
        </w:numPr>
        <w:spacing w:after="60"/>
        <w:ind w:left="1980"/>
        <w:contextualSpacing/>
        <w:rPr>
          <w:rFonts w:cs="Tahoma"/>
          <w:iCs/>
          <w:color w:val="000000"/>
          <w:szCs w:val="18"/>
          <w:lang w:val="x-none" w:eastAsia="x-none"/>
        </w:rPr>
      </w:pPr>
      <w:r w:rsidRPr="00F30075">
        <w:rPr>
          <w:rFonts w:cs="Tahoma"/>
          <w:iCs/>
          <w:color w:val="000000"/>
          <w:szCs w:val="18"/>
          <w:lang w:val="x-none" w:eastAsia="x-none"/>
        </w:rPr>
        <w:t xml:space="preserve">Microsoft Exchange Server, Microsoft SQL Server, </w:t>
      </w:r>
      <w:r>
        <w:rPr>
          <w:rFonts w:cs="Tahoma"/>
          <w:iCs/>
          <w:color w:val="000000"/>
          <w:szCs w:val="18"/>
          <w:lang w:eastAsia="x-none"/>
        </w:rPr>
        <w:t>System Center 2012</w:t>
      </w:r>
      <w:r w:rsidRPr="00F30075">
        <w:rPr>
          <w:rFonts w:cs="Tahoma"/>
          <w:iCs/>
          <w:color w:val="000000"/>
          <w:szCs w:val="18"/>
          <w:lang w:val="x-none" w:eastAsia="x-none"/>
        </w:rPr>
        <w:t>, and Windows Server.</w:t>
      </w:r>
    </w:p>
    <w:p w14:paraId="5C85C5C9" w14:textId="77777777" w:rsidR="0007218F" w:rsidRPr="00F30075" w:rsidRDefault="0007218F" w:rsidP="0007218F">
      <w:pPr>
        <w:spacing w:after="200" w:line="276" w:lineRule="auto"/>
        <w:contextualSpacing/>
        <w:rPr>
          <w:rFonts w:cs="Tahoma"/>
          <w:iCs/>
          <w:color w:val="000000"/>
          <w:szCs w:val="18"/>
          <w:lang w:val="x-none" w:eastAsia="x-none"/>
        </w:rPr>
      </w:pPr>
    </w:p>
    <w:p w14:paraId="13018B6F" w14:textId="77777777" w:rsidR="00023FE7" w:rsidRDefault="00023FE7">
      <w:pPr>
        <w:rPr>
          <w:rStyle w:val="PageNumber"/>
          <w:rFonts w:cs="Tahoma"/>
          <w:szCs w:val="18"/>
        </w:rPr>
      </w:pPr>
      <w:r>
        <w:rPr>
          <w:rFonts w:cs="Tahoma"/>
          <w:szCs w:val="18"/>
        </w:rPr>
        <w:t xml:space="preserve">Extended Hotfix Support is a benefit for older software versions that have transitioned from Mainstream to Extended Support.  The annual fees normally charged as part of an Extended Support contract are now waived during the term of their Software Assurance coverage for customers eligible for this Software Assurance benefit. Customers eligible for this benefit do not need to sign-up within a 90 day period of a product’s transition to Extended Support. </w:t>
      </w:r>
      <w:r>
        <w:rPr>
          <w:rStyle w:val="PageNumber"/>
          <w:rFonts w:cs="Tahoma"/>
          <w:szCs w:val="18"/>
        </w:rPr>
        <w:t xml:space="preserve"> </w:t>
      </w:r>
    </w:p>
    <w:p w14:paraId="3D4EEBE1" w14:textId="77777777" w:rsidR="00023FE7" w:rsidRDefault="00023FE7">
      <w:pPr>
        <w:rPr>
          <w:rStyle w:val="PageNumber"/>
          <w:rFonts w:cs="Tahoma"/>
          <w:szCs w:val="18"/>
        </w:rPr>
      </w:pPr>
    </w:p>
    <w:p w14:paraId="17BBE651" w14:textId="77777777" w:rsidR="00023FE7" w:rsidRDefault="00023FE7">
      <w:pPr>
        <w:rPr>
          <w:rFonts w:cs="Tahoma"/>
          <w:szCs w:val="18"/>
        </w:rPr>
      </w:pPr>
      <w:r>
        <w:rPr>
          <w:rStyle w:val="PageNumber"/>
          <w:rFonts w:cs="Tahoma"/>
          <w:szCs w:val="18"/>
        </w:rPr>
        <w:t>C</w:t>
      </w:r>
      <w:r>
        <w:rPr>
          <w:rFonts w:cs="Tahoma"/>
          <w:szCs w:val="18"/>
        </w:rPr>
        <w:t>ustomers are still responsible for the fees for individual Hotfixes.  A Premier or Essential Support agreement is a pre-requisite for eligibility.</w:t>
      </w:r>
    </w:p>
    <w:p w14:paraId="1E7F6128" w14:textId="77777777" w:rsidR="000429EF" w:rsidRDefault="000429EF">
      <w:pPr>
        <w:pStyle w:val="Heading3"/>
        <w:rPr>
          <w:rFonts w:ascii="Tahoma" w:hAnsi="Tahoma" w:cs="Tahoma"/>
          <w:lang w:val="en-US"/>
        </w:rPr>
      </w:pPr>
    </w:p>
    <w:p w14:paraId="17BF0A0F" w14:textId="77777777" w:rsidR="00023FE7" w:rsidRPr="00F0652C" w:rsidRDefault="00023FE7">
      <w:pPr>
        <w:pStyle w:val="Heading3"/>
        <w:rPr>
          <w:rFonts w:ascii="Tahoma" w:hAnsi="Tahoma" w:cs="Tahoma"/>
          <w:sz w:val="24"/>
        </w:rPr>
      </w:pPr>
      <w:bookmarkStart w:id="956" w:name="_Toc336338244"/>
      <w:bookmarkStart w:id="957" w:name="_Toc352320064"/>
      <w:r w:rsidRPr="00F0652C">
        <w:rPr>
          <w:rFonts w:ascii="Tahoma" w:hAnsi="Tahoma" w:cs="Tahoma"/>
          <w:sz w:val="24"/>
        </w:rPr>
        <w:t>Microsoft Desktop Optimization Pack for Software Assurance</w:t>
      </w:r>
      <w:bookmarkEnd w:id="956"/>
      <w:bookmarkEnd w:id="957"/>
    </w:p>
    <w:p w14:paraId="16F1A2B7" w14:textId="77777777" w:rsidR="00023FE7" w:rsidRDefault="00023FE7">
      <w:pPr>
        <w:rPr>
          <w:rFonts w:cs="Tahoma"/>
        </w:rPr>
      </w:pPr>
    </w:p>
    <w:p w14:paraId="4EFC01F9" w14:textId="77777777" w:rsidR="00F30075" w:rsidRDefault="00F30075" w:rsidP="00F30075">
      <w:pPr>
        <w:rPr>
          <w:rFonts w:eastAsia="MS PGothic" w:cs="Tahoma"/>
          <w:szCs w:val="18"/>
        </w:rPr>
      </w:pPr>
      <w:r w:rsidRPr="00F30075">
        <w:rPr>
          <w:rFonts w:eastAsia="MS PGothic" w:cs="Tahoma"/>
          <w:szCs w:val="18"/>
        </w:rPr>
        <w:t>Microsoft Desktop Optimization Pack for Software Assurance (MDOP) is an optional purchase available only to those customers who have the following:</w:t>
      </w:r>
    </w:p>
    <w:p w14:paraId="34E48FD7" w14:textId="77777777" w:rsidR="00E762F8" w:rsidRPr="00F30075" w:rsidRDefault="00E762F8" w:rsidP="00F30075">
      <w:pPr>
        <w:rPr>
          <w:rFonts w:eastAsia="MS PGothic" w:cs="Tahoma"/>
          <w:szCs w:val="18"/>
        </w:rPr>
      </w:pPr>
    </w:p>
    <w:p w14:paraId="3F6EF18A" w14:textId="77777777" w:rsidR="00F30075" w:rsidRPr="00F30075"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Active Software Assurance for their Windows desktop operating system licenses</w:t>
      </w:r>
    </w:p>
    <w:p w14:paraId="1E350B15" w14:textId="77777777" w:rsidR="00F30075" w:rsidRPr="00F30075"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Active subscriptions for Windows Virtual Desktop Access, or</w:t>
      </w:r>
    </w:p>
    <w:p w14:paraId="73F6F732" w14:textId="77777777" w:rsidR="00F30075" w:rsidRPr="00737831"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 xml:space="preserve">Active subscriptions for </w:t>
      </w:r>
      <w:r w:rsidR="006705D4">
        <w:rPr>
          <w:rFonts w:eastAsia="MS PGothic" w:cs="Tahoma"/>
          <w:szCs w:val="18"/>
        </w:rPr>
        <w:t>Windows Intune</w:t>
      </w:r>
      <w:r w:rsidR="00102195">
        <w:rPr>
          <w:rFonts w:eastAsia="MS PGothic" w:cs="Tahoma"/>
          <w:szCs w:val="18"/>
        </w:rPr>
        <w:t xml:space="preserve"> </w:t>
      </w:r>
      <w:r w:rsidR="00102195">
        <w:rPr>
          <w:rFonts w:cs="Tahoma"/>
          <w:szCs w:val="18"/>
        </w:rPr>
        <w:t>(Per Device)</w:t>
      </w:r>
      <w:r w:rsidR="00475147">
        <w:rPr>
          <w:rFonts w:cs="Tahoma"/>
          <w:szCs w:val="18"/>
        </w:rPr>
        <w:t>, or</w:t>
      </w:r>
    </w:p>
    <w:p w14:paraId="64763FCF" w14:textId="77777777" w:rsidR="00421D4A" w:rsidRPr="00421D4A" w:rsidRDefault="00421D4A" w:rsidP="00737831">
      <w:pPr>
        <w:numPr>
          <w:ilvl w:val="0"/>
          <w:numId w:val="61"/>
        </w:numPr>
        <w:spacing w:after="200" w:line="276" w:lineRule="auto"/>
        <w:ind w:left="1440" w:hanging="270"/>
        <w:rPr>
          <w:rFonts w:eastAsia="MS PGothic" w:cs="Tahoma"/>
          <w:color w:val="000000"/>
          <w:szCs w:val="18"/>
        </w:rPr>
      </w:pPr>
      <w:r>
        <w:rPr>
          <w:rFonts w:eastAsia="MS PGothic" w:cs="Tahoma"/>
          <w:color w:val="000000"/>
          <w:szCs w:val="18"/>
        </w:rPr>
        <w:t xml:space="preserve">Active subscriptions for </w:t>
      </w:r>
      <w:r>
        <w:rPr>
          <w:rFonts w:eastAsia="MS PGothic" w:cs="Tahoma"/>
          <w:szCs w:val="18"/>
        </w:rPr>
        <w:t>Windows</w:t>
      </w:r>
      <w:r w:rsidRPr="005E78A1">
        <w:rPr>
          <w:rFonts w:eastAsia="MS PGothic" w:cs="Tahoma"/>
          <w:szCs w:val="18"/>
        </w:rPr>
        <w:t xml:space="preserve"> Companion Subscription License</w:t>
      </w:r>
    </w:p>
    <w:p w14:paraId="277AD1C6" w14:textId="77777777" w:rsidR="00023FE7" w:rsidRPr="00B70B6E" w:rsidRDefault="008C0608">
      <w:pPr>
        <w:rPr>
          <w:rFonts w:eastAsia="MS PGothic" w:cs="Tahoma"/>
          <w:color w:val="000000"/>
          <w:szCs w:val="18"/>
        </w:rPr>
      </w:pPr>
      <w:r>
        <w:rPr>
          <w:rFonts w:eastAsia="MS PGothic" w:cs="Tahoma"/>
          <w:szCs w:val="18"/>
        </w:rPr>
        <w:t xml:space="preserve"> </w:t>
      </w:r>
    </w:p>
    <w:p w14:paraId="2DCE7026" w14:textId="77777777" w:rsidR="00023FE7" w:rsidRPr="00B70B6E" w:rsidRDefault="00023FE7">
      <w:pPr>
        <w:rPr>
          <w:rFonts w:eastAsia="MS PGothic" w:cs="Tahoma"/>
          <w:color w:val="000000"/>
          <w:szCs w:val="18"/>
        </w:rPr>
      </w:pPr>
      <w:r w:rsidRPr="00B70B6E">
        <w:rPr>
          <w:rFonts w:eastAsia="MS PGothic" w:cs="Tahoma"/>
          <w:color w:val="000000"/>
          <w:szCs w:val="18"/>
        </w:rPr>
        <w:t xml:space="preserve">To receive more information about this product please refer to the Product Notes in the systems pool section of this document. </w:t>
      </w:r>
    </w:p>
    <w:p w14:paraId="63B125C3" w14:textId="77777777" w:rsidR="00023FE7" w:rsidRPr="00B70B6E" w:rsidRDefault="00023FE7">
      <w:pPr>
        <w:rPr>
          <w:rFonts w:eastAsia="MS PGothic" w:cs="Tahoma"/>
          <w:color w:val="000000"/>
          <w:sz w:val="20"/>
          <w:szCs w:val="20"/>
        </w:rPr>
      </w:pPr>
    </w:p>
    <w:p w14:paraId="1E02A061" w14:textId="77777777" w:rsidR="002D7B73" w:rsidRPr="00F0652C" w:rsidRDefault="008C0608" w:rsidP="002D7B73">
      <w:pPr>
        <w:rPr>
          <w:rFonts w:cs="Tahoma"/>
          <w:b/>
          <w:color w:val="000000"/>
          <w:sz w:val="22"/>
          <w:szCs w:val="18"/>
        </w:rPr>
      </w:pPr>
      <w:r w:rsidRPr="00F0652C">
        <w:rPr>
          <w:rFonts w:cs="Tahoma"/>
          <w:b/>
          <w:color w:val="000000"/>
          <w:sz w:val="24"/>
          <w:szCs w:val="18"/>
        </w:rPr>
        <w:t xml:space="preserve">Virtualization Rights for Windows Licensed </w:t>
      </w:r>
      <w:r w:rsidR="00F30075" w:rsidRPr="00F0652C">
        <w:rPr>
          <w:rFonts w:cs="Tahoma"/>
          <w:b/>
          <w:color w:val="000000"/>
          <w:sz w:val="24"/>
          <w:szCs w:val="18"/>
        </w:rPr>
        <w:t>Desktops</w:t>
      </w:r>
    </w:p>
    <w:p w14:paraId="65CF6A59" w14:textId="77777777" w:rsidR="0043735F" w:rsidRDefault="0043735F" w:rsidP="008C0608">
      <w:pPr>
        <w:rPr>
          <w:rFonts w:cs="Tahoma"/>
          <w:color w:val="000000"/>
          <w:szCs w:val="18"/>
        </w:rPr>
      </w:pPr>
    </w:p>
    <w:p w14:paraId="612FD29D" w14:textId="77777777" w:rsidR="008C0608" w:rsidRDefault="008C0608" w:rsidP="008C0608">
      <w:pPr>
        <w:rPr>
          <w:rFonts w:cs="Tahoma"/>
          <w:color w:val="000000"/>
          <w:szCs w:val="18"/>
        </w:rPr>
      </w:pPr>
      <w:r w:rsidRPr="00A65414">
        <w:rPr>
          <w:rFonts w:cs="Tahoma"/>
          <w:color w:val="000000"/>
          <w:szCs w:val="18"/>
        </w:rPr>
        <w:t xml:space="preserve">Volume Licensing customers have some flexibility in how they can deploy Windows </w:t>
      </w:r>
      <w:r w:rsidR="008643A3">
        <w:rPr>
          <w:rFonts w:cs="Tahoma"/>
          <w:color w:val="000000"/>
          <w:szCs w:val="18"/>
        </w:rPr>
        <w:t>8</w:t>
      </w:r>
      <w:r w:rsidRPr="00A65414">
        <w:rPr>
          <w:rFonts w:cs="Tahoma"/>
          <w:color w:val="000000"/>
          <w:szCs w:val="18"/>
        </w:rPr>
        <w:t xml:space="preserve"> in their organizations.  </w:t>
      </w:r>
    </w:p>
    <w:p w14:paraId="02AFBBAA" w14:textId="77777777" w:rsidR="008C0608" w:rsidRDefault="008C0608" w:rsidP="008C0608">
      <w:pPr>
        <w:jc w:val="both"/>
        <w:rPr>
          <w:rFonts w:cs="Tahoma"/>
          <w:szCs w:val="18"/>
        </w:rPr>
      </w:pPr>
      <w:r>
        <w:rPr>
          <w:rFonts w:cs="Tahoma"/>
          <w:szCs w:val="18"/>
        </w:rPr>
        <w:t>Customers having one or both of the following may leverage virtualization use rights:</w:t>
      </w:r>
    </w:p>
    <w:p w14:paraId="2ABF0814" w14:textId="77777777" w:rsidR="00BF1889" w:rsidRDefault="00BF1889" w:rsidP="008C0608">
      <w:pPr>
        <w:jc w:val="both"/>
        <w:rPr>
          <w:rFonts w:cs="Tahoma"/>
          <w:szCs w:val="18"/>
        </w:rPr>
      </w:pPr>
    </w:p>
    <w:p w14:paraId="7DA5BE42" w14:textId="77777777" w:rsidR="00F30075" w:rsidRPr="00F30075" w:rsidRDefault="00F30075" w:rsidP="002C1048">
      <w:pPr>
        <w:numPr>
          <w:ilvl w:val="0"/>
          <w:numId w:val="51"/>
        </w:numPr>
        <w:spacing w:after="60" w:line="276" w:lineRule="auto"/>
        <w:ind w:left="1440"/>
        <w:rPr>
          <w:rFonts w:eastAsia="MS PGothic" w:cs="Tahoma"/>
          <w:color w:val="000000"/>
          <w:szCs w:val="18"/>
        </w:rPr>
      </w:pPr>
      <w:r w:rsidRPr="00F30075">
        <w:rPr>
          <w:rFonts w:eastAsia="MS PGothic" w:cs="Tahoma"/>
          <w:szCs w:val="18"/>
        </w:rPr>
        <w:t>Active Software Assurance for their Windows desktop operating system licenses</w:t>
      </w:r>
    </w:p>
    <w:p w14:paraId="5A80D666" w14:textId="77777777" w:rsidR="00AC246A" w:rsidRDefault="00F30075" w:rsidP="002C1048">
      <w:pPr>
        <w:numPr>
          <w:ilvl w:val="0"/>
          <w:numId w:val="51"/>
        </w:numPr>
        <w:spacing w:after="60" w:line="276" w:lineRule="auto"/>
        <w:ind w:left="1440"/>
        <w:jc w:val="both"/>
        <w:rPr>
          <w:rFonts w:cs="Tahoma"/>
          <w:szCs w:val="18"/>
        </w:rPr>
      </w:pPr>
      <w:r w:rsidRPr="00F30075" w:rsidDel="00204A0C">
        <w:rPr>
          <w:rFonts w:cs="Tahoma"/>
          <w:szCs w:val="18"/>
        </w:rPr>
        <w:t xml:space="preserve">Online Services benefit accompanying </w:t>
      </w:r>
      <w:r w:rsidR="0071258F">
        <w:rPr>
          <w:rFonts w:cs="Tahoma"/>
          <w:szCs w:val="18"/>
        </w:rPr>
        <w:t xml:space="preserve">Windows Intune </w:t>
      </w:r>
      <w:r w:rsidR="00102195">
        <w:rPr>
          <w:rFonts w:cs="Tahoma"/>
          <w:szCs w:val="18"/>
        </w:rPr>
        <w:t xml:space="preserve">(Per Device) </w:t>
      </w:r>
      <w:r w:rsidRPr="00F30075" w:rsidDel="00204A0C">
        <w:rPr>
          <w:rFonts w:cs="Tahoma"/>
          <w:szCs w:val="18"/>
        </w:rPr>
        <w:t>purchases</w:t>
      </w:r>
    </w:p>
    <w:p w14:paraId="1BADDA9A" w14:textId="77777777" w:rsidR="00F30075" w:rsidRPr="00F30075" w:rsidRDefault="00F30075" w:rsidP="002C1048">
      <w:pPr>
        <w:numPr>
          <w:ilvl w:val="0"/>
          <w:numId w:val="51"/>
        </w:numPr>
        <w:spacing w:after="60" w:line="276" w:lineRule="auto"/>
        <w:ind w:left="1440"/>
        <w:jc w:val="both"/>
        <w:rPr>
          <w:rFonts w:cs="Tahoma"/>
          <w:szCs w:val="18"/>
        </w:rPr>
      </w:pPr>
      <w:r w:rsidRPr="00F30075">
        <w:rPr>
          <w:rFonts w:cs="Tahoma"/>
          <w:szCs w:val="18"/>
        </w:rPr>
        <w:t xml:space="preserve">Active subscriptions for </w:t>
      </w:r>
      <w:r w:rsidR="006705D4">
        <w:rPr>
          <w:rFonts w:cs="Tahoma"/>
          <w:szCs w:val="18"/>
        </w:rPr>
        <w:t>Windows Intune</w:t>
      </w:r>
      <w:r w:rsidR="00102195">
        <w:rPr>
          <w:rFonts w:cs="Tahoma"/>
          <w:szCs w:val="18"/>
        </w:rPr>
        <w:t xml:space="preserve"> (Per Device)</w:t>
      </w:r>
    </w:p>
    <w:p w14:paraId="77A80DB9" w14:textId="77777777" w:rsidR="00F30075" w:rsidRDefault="00F30075" w:rsidP="008C0608">
      <w:pPr>
        <w:rPr>
          <w:rFonts w:cs="Tahoma"/>
          <w:color w:val="000000"/>
          <w:szCs w:val="18"/>
        </w:rPr>
      </w:pPr>
    </w:p>
    <w:p w14:paraId="052372DD" w14:textId="77777777" w:rsidR="002D7B73" w:rsidRPr="00B70B6E" w:rsidRDefault="002D7B73" w:rsidP="008C0608">
      <w:pPr>
        <w:rPr>
          <w:rFonts w:cs="Tahoma"/>
          <w:color w:val="000000"/>
          <w:szCs w:val="18"/>
        </w:rPr>
      </w:pPr>
      <w:r w:rsidRPr="00371D64">
        <w:rPr>
          <w:rFonts w:cs="Tahoma"/>
          <w:color w:val="000000"/>
          <w:szCs w:val="18"/>
        </w:rPr>
        <w:t>This use right allows running the software in up to four local virtual</w:t>
      </w:r>
      <w:r w:rsidRPr="00B70B6E">
        <w:rPr>
          <w:rFonts w:cs="Tahoma"/>
          <w:color w:val="000000"/>
          <w:szCs w:val="18"/>
        </w:rPr>
        <w:t xml:space="preserve"> machines.  While a customer’s right to use Windows </w:t>
      </w:r>
      <w:r w:rsidR="008643A3">
        <w:rPr>
          <w:rFonts w:cs="Tahoma"/>
          <w:color w:val="000000"/>
          <w:szCs w:val="18"/>
        </w:rPr>
        <w:t>8</w:t>
      </w:r>
      <w:r w:rsidRPr="00B70B6E">
        <w:rPr>
          <w:rFonts w:cs="Tahoma"/>
          <w:color w:val="000000"/>
          <w:szCs w:val="18"/>
        </w:rPr>
        <w:t xml:space="preserve"> Enterprise may survive the expiration of their Software Assurance coverage, the Virtualization Use Right does not.  For further use right details, please refer to the Product Use Rights document.</w:t>
      </w:r>
    </w:p>
    <w:p w14:paraId="3BFA371E" w14:textId="77777777" w:rsidR="00C831EC" w:rsidRDefault="00C831EC" w:rsidP="002D7B73">
      <w:pPr>
        <w:pStyle w:val="Heading3"/>
        <w:rPr>
          <w:rFonts w:ascii="Tahoma" w:hAnsi="Tahoma"/>
          <w:color w:val="000000"/>
          <w:lang w:val="en-US"/>
        </w:rPr>
      </w:pPr>
      <w:bookmarkStart w:id="958" w:name="_Toc257907651"/>
      <w:bookmarkStart w:id="959" w:name="_Toc233026785"/>
    </w:p>
    <w:p w14:paraId="09214189" w14:textId="77777777" w:rsidR="0004051B" w:rsidRDefault="0004051B">
      <w:pPr>
        <w:rPr>
          <w:b/>
          <w:color w:val="000000"/>
          <w:sz w:val="24"/>
          <w:szCs w:val="20"/>
          <w:lang w:val="x-none" w:eastAsia="x-none"/>
        </w:rPr>
      </w:pPr>
      <w:bookmarkStart w:id="960" w:name="_Toc336338245"/>
      <w:r>
        <w:rPr>
          <w:color w:val="000000"/>
          <w:sz w:val="24"/>
        </w:rPr>
        <w:br w:type="page"/>
      </w:r>
    </w:p>
    <w:p w14:paraId="5BDBCAC2" w14:textId="77777777" w:rsidR="002D7B73" w:rsidRPr="00F0652C" w:rsidRDefault="002D7B73" w:rsidP="002D7B73">
      <w:pPr>
        <w:pStyle w:val="Heading3"/>
        <w:rPr>
          <w:rFonts w:ascii="Tahoma" w:hAnsi="Tahoma"/>
          <w:color w:val="000000"/>
          <w:sz w:val="24"/>
          <w:lang w:val="en-US"/>
        </w:rPr>
      </w:pPr>
      <w:bookmarkStart w:id="961" w:name="_Toc352320065"/>
      <w:r w:rsidRPr="00F0652C">
        <w:rPr>
          <w:rFonts w:ascii="Tahoma" w:hAnsi="Tahoma"/>
          <w:color w:val="000000"/>
          <w:sz w:val="24"/>
        </w:rPr>
        <w:lastRenderedPageBreak/>
        <w:t>Windows Virtual Desktop Access (VDA)</w:t>
      </w:r>
      <w:bookmarkEnd w:id="958"/>
      <w:r w:rsidR="00331198" w:rsidRPr="00F0652C">
        <w:rPr>
          <w:rFonts w:ascii="Tahoma" w:hAnsi="Tahoma"/>
          <w:color w:val="000000"/>
          <w:sz w:val="24"/>
          <w:lang w:val="en-US"/>
        </w:rPr>
        <w:t xml:space="preserve"> Rights</w:t>
      </w:r>
      <w:bookmarkEnd w:id="960"/>
      <w:bookmarkEnd w:id="961"/>
    </w:p>
    <w:p w14:paraId="19FE51D7" w14:textId="77777777" w:rsidR="002D7B73" w:rsidRPr="00B70B6E" w:rsidRDefault="002D7B73" w:rsidP="002D7B73">
      <w:pPr>
        <w:rPr>
          <w:rFonts w:cs="Tahoma"/>
          <w:b/>
          <w:bCs/>
          <w:color w:val="000000"/>
          <w:sz w:val="20"/>
          <w:szCs w:val="20"/>
        </w:rPr>
      </w:pPr>
    </w:p>
    <w:p w14:paraId="4C966505" w14:textId="77777777" w:rsidR="00EC5C9D" w:rsidRPr="00EC5C9D" w:rsidRDefault="00EC5C9D" w:rsidP="00EC5C9D">
      <w:pPr>
        <w:rPr>
          <w:rFonts w:eastAsia="Calibri" w:cs="Tahoma"/>
          <w:color w:val="000000"/>
          <w:szCs w:val="18"/>
        </w:rPr>
      </w:pPr>
      <w:r w:rsidRPr="00EC5C9D">
        <w:rPr>
          <w:rFonts w:eastAsia="Calibri" w:cs="Tahoma"/>
          <w:color w:val="000000"/>
          <w:szCs w:val="18"/>
        </w:rPr>
        <w:t xml:space="preserve">Windows VDA </w:t>
      </w:r>
      <w:r w:rsidR="00331198">
        <w:rPr>
          <w:rFonts w:eastAsia="Calibri" w:cs="Tahoma"/>
          <w:color w:val="000000"/>
          <w:szCs w:val="18"/>
        </w:rPr>
        <w:t>rights are</w:t>
      </w:r>
      <w:r w:rsidRPr="00EC5C9D">
        <w:rPr>
          <w:rFonts w:eastAsia="Calibri" w:cs="Tahoma"/>
          <w:color w:val="000000"/>
          <w:szCs w:val="18"/>
        </w:rPr>
        <w:t xml:space="preserve"> available to customers with Software Assurance for Windows desktop operating system and customers licensed for </w:t>
      </w:r>
      <w:r w:rsidR="0071258F">
        <w:rPr>
          <w:rFonts w:eastAsia="Calibri" w:cs="Tahoma"/>
          <w:color w:val="000000"/>
          <w:szCs w:val="18"/>
        </w:rPr>
        <w:t>Windows Intune</w:t>
      </w:r>
      <w:r w:rsidR="0057135E">
        <w:rPr>
          <w:rFonts w:eastAsia="Calibri" w:cs="Tahoma"/>
          <w:color w:val="000000"/>
          <w:szCs w:val="18"/>
        </w:rPr>
        <w:t xml:space="preserve"> </w:t>
      </w:r>
      <w:r w:rsidR="0057135E">
        <w:rPr>
          <w:rFonts w:cs="Tahoma"/>
          <w:szCs w:val="18"/>
        </w:rPr>
        <w:t>(Per Device)</w:t>
      </w:r>
      <w:r w:rsidR="00331198">
        <w:rPr>
          <w:rFonts w:eastAsia="Calibri" w:cs="Tahoma"/>
          <w:color w:val="000000"/>
          <w:szCs w:val="18"/>
        </w:rPr>
        <w:t>.  They are also available</w:t>
      </w:r>
      <w:r w:rsidRPr="00EC5C9D">
        <w:rPr>
          <w:rFonts w:eastAsia="Calibri" w:cs="Tahoma"/>
          <w:color w:val="000000"/>
          <w:szCs w:val="18"/>
        </w:rPr>
        <w:t xml:space="preserve"> as a separate subscription license. Windows VDA </w:t>
      </w:r>
      <w:r w:rsidR="007711EE">
        <w:rPr>
          <w:rFonts w:eastAsia="Calibri" w:cs="Tahoma"/>
          <w:color w:val="000000"/>
          <w:szCs w:val="18"/>
        </w:rPr>
        <w:t>benefits</w:t>
      </w:r>
      <w:r w:rsidRPr="00EC5C9D">
        <w:rPr>
          <w:rFonts w:eastAsia="Calibri" w:cs="Tahoma"/>
          <w:color w:val="000000"/>
          <w:szCs w:val="18"/>
        </w:rPr>
        <w:t xml:space="preserve"> customers who would like to deploy Windows using thin client devices (typically pre-installed with an embedded operating system). The VDA subscription license provides customers the right to run the latest version of the Windows desktop operating system made available during the term of their subscription.</w:t>
      </w:r>
    </w:p>
    <w:p w14:paraId="40AE4855" w14:textId="77777777" w:rsidR="00EC5C9D" w:rsidRPr="00EC5C9D" w:rsidRDefault="00EC5C9D" w:rsidP="00EC5C9D">
      <w:pPr>
        <w:rPr>
          <w:rFonts w:eastAsia="Calibri" w:cs="Tahoma"/>
          <w:color w:val="000000"/>
          <w:szCs w:val="18"/>
        </w:rPr>
      </w:pPr>
    </w:p>
    <w:p w14:paraId="7919C4B6" w14:textId="77777777" w:rsidR="00EC5C9D" w:rsidRPr="00EC5C9D" w:rsidRDefault="00EC5C9D" w:rsidP="00EC5C9D">
      <w:pPr>
        <w:rPr>
          <w:rFonts w:eastAsia="Calibri" w:cs="Tahoma"/>
          <w:color w:val="000000"/>
          <w:szCs w:val="18"/>
        </w:rPr>
      </w:pPr>
      <w:r w:rsidRPr="00EC5C9D">
        <w:rPr>
          <w:rFonts w:eastAsia="Calibri" w:cs="Tahoma"/>
          <w:color w:val="000000"/>
          <w:szCs w:val="18"/>
        </w:rPr>
        <w:t>For more information about VDA please refer to the Product Use Rights document.</w:t>
      </w:r>
    </w:p>
    <w:bookmarkEnd w:id="959"/>
    <w:p w14:paraId="6C9C602B" w14:textId="77777777" w:rsidR="00023FE7" w:rsidRDefault="00023FE7">
      <w:pPr>
        <w:rPr>
          <w:rFonts w:cs="Tahoma"/>
          <w:b/>
          <w:sz w:val="20"/>
          <w:szCs w:val="20"/>
        </w:rPr>
      </w:pPr>
    </w:p>
    <w:p w14:paraId="46223ABF" w14:textId="77777777" w:rsidR="00023FE7" w:rsidRPr="00F0652C" w:rsidRDefault="00023FE7">
      <w:pPr>
        <w:rPr>
          <w:rFonts w:cs="Tahoma"/>
          <w:b/>
          <w:sz w:val="24"/>
          <w:szCs w:val="20"/>
        </w:rPr>
      </w:pPr>
      <w:bookmarkStart w:id="962" w:name="_Toc336338246"/>
      <w:bookmarkStart w:id="963" w:name="_Toc352320066"/>
      <w:r w:rsidRPr="00F0652C">
        <w:rPr>
          <w:rStyle w:val="Heading3Char"/>
          <w:rFonts w:ascii="Tahoma" w:hAnsi="Tahoma"/>
          <w:sz w:val="24"/>
        </w:rPr>
        <w:t>Step-up License Availability</w:t>
      </w:r>
      <w:bookmarkEnd w:id="962"/>
      <w:bookmarkEnd w:id="963"/>
      <w:r w:rsidRPr="00F0652C">
        <w:rPr>
          <w:rFonts w:cs="Tahoma"/>
          <w:b/>
          <w:sz w:val="24"/>
          <w:szCs w:val="20"/>
        </w:rPr>
        <w:t>*</w:t>
      </w:r>
    </w:p>
    <w:p w14:paraId="2A34853C" w14:textId="77777777" w:rsidR="00023FE7" w:rsidRDefault="00023FE7">
      <w:pPr>
        <w:rPr>
          <w:rFonts w:cs="Tahoma"/>
        </w:rPr>
      </w:pPr>
    </w:p>
    <w:p w14:paraId="3BE80C17" w14:textId="77777777" w:rsidR="00023FE7" w:rsidRDefault="00AD6AD6">
      <w:pPr>
        <w:rPr>
          <w:rFonts w:cs="Tahoma"/>
          <w:szCs w:val="18"/>
        </w:rPr>
      </w:pPr>
      <w:r>
        <w:rPr>
          <w:rFonts w:cs="Tahoma"/>
          <w:szCs w:val="18"/>
        </w:rPr>
        <w:t xml:space="preserve">Customers may migrate from a lower level edition to a higher level edition of certain products with a Step-Up License.  Customers must have a license with active Software Assurance for the qualifying product in order to </w:t>
      </w:r>
      <w:r w:rsidRPr="003573CD">
        <w:rPr>
          <w:rFonts w:cs="Tahoma"/>
          <w:color w:val="000000"/>
          <w:szCs w:val="18"/>
        </w:rPr>
        <w:t xml:space="preserve">acquire a Step-Up License.  The Step-Up License must be acquired, and is valid only when acquired, under the same Volume Licensing Program agreement and enrollment (if any), under which </w:t>
      </w:r>
      <w:r>
        <w:rPr>
          <w:rFonts w:cs="Tahoma"/>
          <w:color w:val="000000"/>
          <w:szCs w:val="18"/>
        </w:rPr>
        <w:t>Software Assurance</w:t>
      </w:r>
      <w:r w:rsidRPr="003573CD">
        <w:rPr>
          <w:rFonts w:cs="Tahoma"/>
          <w:color w:val="000000"/>
          <w:szCs w:val="18"/>
        </w:rPr>
        <w:t xml:space="preserve"> coverage for the qualifying</w:t>
      </w:r>
      <w:r>
        <w:rPr>
          <w:rFonts w:cs="Tahoma"/>
          <w:szCs w:val="18"/>
        </w:rPr>
        <w:t xml:space="preserve"> product was originally acquired.  </w:t>
      </w:r>
      <w:r w:rsidR="00023FE7">
        <w:rPr>
          <w:rFonts w:cs="Tahoma"/>
          <w:szCs w:val="18"/>
        </w:rPr>
        <w:t>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see the Enterprise Edition Step-up License Volume Licensing Brief: http://</w:t>
      </w:r>
      <w:hyperlink r:id="rId30" w:history="1">
        <w:r w:rsidR="00023FE7">
          <w:rPr>
            <w:rStyle w:val="Hyperlink"/>
            <w:rFonts w:cs="Tahoma"/>
            <w:szCs w:val="18"/>
          </w:rPr>
          <w:t>www.microsoft.com/licensing</w:t>
        </w:r>
      </w:hyperlink>
      <w:r w:rsidR="00023FE7">
        <w:rPr>
          <w:rFonts w:cs="Tahoma"/>
          <w:szCs w:val="18"/>
        </w:rPr>
        <w:t xml:space="preserve"> </w:t>
      </w:r>
    </w:p>
    <w:p w14:paraId="50249829" w14:textId="77777777" w:rsidR="00023FE7" w:rsidRDefault="00023FE7">
      <w:pPr>
        <w:rPr>
          <w:rFonts w:cs="Tahoma"/>
          <w:sz w:val="20"/>
          <w:szCs w:val="20"/>
        </w:rPr>
      </w:pPr>
    </w:p>
    <w:tbl>
      <w:tblPr>
        <w:tblW w:w="8460" w:type="dxa"/>
        <w:tblInd w:w="5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230"/>
        <w:gridCol w:w="4230"/>
      </w:tblGrid>
      <w:tr w:rsidR="003573CD" w:rsidRPr="002202CA" w14:paraId="41B6892F" w14:textId="77777777" w:rsidTr="001E3F7D">
        <w:trPr>
          <w:tblHeader/>
        </w:trPr>
        <w:tc>
          <w:tcPr>
            <w:tcW w:w="4230" w:type="dxa"/>
            <w:shd w:val="clear" w:color="auto" w:fill="FABF8F"/>
            <w:tcMar>
              <w:top w:w="0" w:type="dxa"/>
              <w:left w:w="108" w:type="dxa"/>
              <w:bottom w:w="0" w:type="dxa"/>
              <w:right w:w="108" w:type="dxa"/>
            </w:tcMar>
            <w:hideMark/>
          </w:tcPr>
          <w:p w14:paraId="26EE3383" w14:textId="77777777" w:rsidR="003573CD" w:rsidRPr="002202CA" w:rsidRDefault="003573CD" w:rsidP="00554A35">
            <w:pPr>
              <w:jc w:val="center"/>
              <w:rPr>
                <w:rFonts w:eastAsia="Calibri" w:cs="Tahoma"/>
                <w:b/>
                <w:sz w:val="20"/>
                <w:szCs w:val="20"/>
              </w:rPr>
            </w:pPr>
            <w:r w:rsidRPr="002202CA">
              <w:rPr>
                <w:rFonts w:cs="Tahoma"/>
                <w:b/>
                <w:sz w:val="20"/>
                <w:szCs w:val="20"/>
              </w:rPr>
              <w:t>Step Up From</w:t>
            </w:r>
          </w:p>
        </w:tc>
        <w:tc>
          <w:tcPr>
            <w:tcW w:w="4230" w:type="dxa"/>
            <w:shd w:val="clear" w:color="auto" w:fill="FABF8F"/>
            <w:tcMar>
              <w:top w:w="0" w:type="dxa"/>
              <w:left w:w="108" w:type="dxa"/>
              <w:bottom w:w="0" w:type="dxa"/>
              <w:right w:w="108" w:type="dxa"/>
            </w:tcMar>
            <w:hideMark/>
          </w:tcPr>
          <w:p w14:paraId="1B3B0188" w14:textId="77777777" w:rsidR="003573CD" w:rsidRPr="002202CA" w:rsidRDefault="003573CD" w:rsidP="00554A35">
            <w:pPr>
              <w:jc w:val="center"/>
              <w:rPr>
                <w:rFonts w:eastAsia="Calibri" w:cs="Tahoma"/>
                <w:b/>
                <w:sz w:val="20"/>
                <w:szCs w:val="20"/>
              </w:rPr>
            </w:pPr>
            <w:r w:rsidRPr="002202CA">
              <w:rPr>
                <w:rFonts w:cs="Tahoma"/>
                <w:b/>
                <w:sz w:val="20"/>
                <w:szCs w:val="20"/>
              </w:rPr>
              <w:t>Step Up To</w:t>
            </w:r>
          </w:p>
        </w:tc>
      </w:tr>
      <w:tr w:rsidR="003573CD" w:rsidRPr="002202CA" w14:paraId="1EB17414" w14:textId="77777777" w:rsidTr="001E3F7D">
        <w:tc>
          <w:tcPr>
            <w:tcW w:w="4230" w:type="dxa"/>
            <w:tcMar>
              <w:top w:w="0" w:type="dxa"/>
              <w:left w:w="108" w:type="dxa"/>
              <w:bottom w:w="0" w:type="dxa"/>
              <w:right w:w="108" w:type="dxa"/>
            </w:tcMar>
            <w:hideMark/>
          </w:tcPr>
          <w:p w14:paraId="12B9B48E"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79507550" w14:textId="77777777" w:rsidR="003573CD" w:rsidRPr="002202CA" w:rsidRDefault="003573CD" w:rsidP="00554A35">
            <w:pPr>
              <w:rPr>
                <w:rFonts w:eastAsia="Calibri" w:cs="Tahoma"/>
                <w:szCs w:val="18"/>
              </w:rPr>
            </w:pPr>
            <w:r w:rsidRPr="002202CA">
              <w:rPr>
                <w:rFonts w:cs="Tahoma"/>
                <w:szCs w:val="18"/>
              </w:rPr>
              <w:t>BizTalk® Server Standard</w:t>
            </w:r>
          </w:p>
        </w:tc>
      </w:tr>
      <w:tr w:rsidR="003573CD" w:rsidRPr="002202CA" w14:paraId="0A11A13F" w14:textId="77777777" w:rsidTr="001E3F7D">
        <w:tc>
          <w:tcPr>
            <w:tcW w:w="4230" w:type="dxa"/>
            <w:tcMar>
              <w:top w:w="0" w:type="dxa"/>
              <w:left w:w="108" w:type="dxa"/>
              <w:bottom w:w="0" w:type="dxa"/>
              <w:right w:w="108" w:type="dxa"/>
            </w:tcMar>
            <w:hideMark/>
          </w:tcPr>
          <w:p w14:paraId="18BEDA0A"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6CBF8301"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7EBA34AC" w14:textId="77777777" w:rsidTr="001E3F7D">
        <w:tc>
          <w:tcPr>
            <w:tcW w:w="4230" w:type="dxa"/>
            <w:tcMar>
              <w:top w:w="0" w:type="dxa"/>
              <w:left w:w="108" w:type="dxa"/>
              <w:bottom w:w="0" w:type="dxa"/>
              <w:right w:w="108" w:type="dxa"/>
            </w:tcMar>
            <w:hideMark/>
          </w:tcPr>
          <w:p w14:paraId="6163A64E" w14:textId="77777777" w:rsidR="003573CD" w:rsidRPr="002202CA" w:rsidRDefault="003573CD" w:rsidP="00554A35">
            <w:pPr>
              <w:rPr>
                <w:rFonts w:eastAsia="Calibri" w:cs="Tahoma"/>
                <w:szCs w:val="18"/>
              </w:rPr>
            </w:pPr>
            <w:r w:rsidRPr="002202CA">
              <w:rPr>
                <w:rFonts w:cs="Tahoma"/>
                <w:szCs w:val="18"/>
              </w:rPr>
              <w:t>BizTalk® Server Standard</w:t>
            </w:r>
          </w:p>
        </w:tc>
        <w:tc>
          <w:tcPr>
            <w:tcW w:w="4230" w:type="dxa"/>
            <w:tcMar>
              <w:top w:w="0" w:type="dxa"/>
              <w:left w:w="108" w:type="dxa"/>
              <w:bottom w:w="0" w:type="dxa"/>
              <w:right w:w="108" w:type="dxa"/>
            </w:tcMar>
            <w:hideMark/>
          </w:tcPr>
          <w:p w14:paraId="46EFF5EC"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25B1A3AC" w14:textId="77777777" w:rsidTr="001E3F7D">
        <w:tc>
          <w:tcPr>
            <w:tcW w:w="4230" w:type="dxa"/>
            <w:tcMar>
              <w:top w:w="0" w:type="dxa"/>
              <w:left w:w="108" w:type="dxa"/>
              <w:bottom w:w="0" w:type="dxa"/>
              <w:right w:w="108" w:type="dxa"/>
            </w:tcMar>
            <w:hideMark/>
          </w:tcPr>
          <w:p w14:paraId="4883B7CD" w14:textId="77777777" w:rsidR="003573CD" w:rsidRPr="002202CA" w:rsidRDefault="003573CD" w:rsidP="00554A35">
            <w:pPr>
              <w:rPr>
                <w:rFonts w:eastAsia="Calibri" w:cs="Tahoma"/>
                <w:szCs w:val="18"/>
              </w:rPr>
            </w:pPr>
            <w:r w:rsidRPr="002202CA">
              <w:rPr>
                <w:rFonts w:cs="Tahoma"/>
                <w:szCs w:val="18"/>
              </w:rPr>
              <w:t>Commerce Server Standard</w:t>
            </w:r>
          </w:p>
        </w:tc>
        <w:tc>
          <w:tcPr>
            <w:tcW w:w="4230" w:type="dxa"/>
            <w:tcMar>
              <w:top w:w="0" w:type="dxa"/>
              <w:left w:w="108" w:type="dxa"/>
              <w:bottom w:w="0" w:type="dxa"/>
              <w:right w:w="108" w:type="dxa"/>
            </w:tcMar>
            <w:hideMark/>
          </w:tcPr>
          <w:p w14:paraId="002EFD22" w14:textId="77777777" w:rsidR="003573CD" w:rsidRPr="002202CA" w:rsidRDefault="003573CD" w:rsidP="00554A35">
            <w:pPr>
              <w:rPr>
                <w:rFonts w:eastAsia="Calibri" w:cs="Tahoma"/>
                <w:szCs w:val="18"/>
              </w:rPr>
            </w:pPr>
            <w:r w:rsidRPr="002202CA">
              <w:rPr>
                <w:rFonts w:cs="Tahoma"/>
                <w:szCs w:val="18"/>
              </w:rPr>
              <w:t>Commerce Server Enterprise</w:t>
            </w:r>
          </w:p>
        </w:tc>
      </w:tr>
      <w:tr w:rsidR="003573CD" w:rsidRPr="002202CA" w14:paraId="718B8C79" w14:textId="77777777" w:rsidTr="001E3F7D">
        <w:trPr>
          <w:trHeight w:val="238"/>
        </w:trPr>
        <w:tc>
          <w:tcPr>
            <w:tcW w:w="4230" w:type="dxa"/>
            <w:tcMar>
              <w:top w:w="0" w:type="dxa"/>
              <w:left w:w="108" w:type="dxa"/>
              <w:bottom w:w="0" w:type="dxa"/>
              <w:right w:w="108" w:type="dxa"/>
            </w:tcMar>
            <w:hideMark/>
          </w:tcPr>
          <w:p w14:paraId="2AE0B84E" w14:textId="77777777" w:rsidR="003573CD" w:rsidRPr="002202CA" w:rsidRDefault="003573CD" w:rsidP="00554A35">
            <w:pPr>
              <w:rPr>
                <w:rFonts w:eastAsia="Calibri" w:cs="Tahoma"/>
                <w:szCs w:val="18"/>
              </w:rPr>
            </w:pPr>
            <w:r w:rsidRPr="002202CA">
              <w:rPr>
                <w:rFonts w:cs="Tahoma"/>
                <w:szCs w:val="18"/>
              </w:rPr>
              <w:t>Core CAL Suite</w:t>
            </w:r>
          </w:p>
        </w:tc>
        <w:tc>
          <w:tcPr>
            <w:tcW w:w="4230" w:type="dxa"/>
            <w:tcMar>
              <w:top w:w="0" w:type="dxa"/>
              <w:left w:w="108" w:type="dxa"/>
              <w:bottom w:w="0" w:type="dxa"/>
              <w:right w:w="108" w:type="dxa"/>
            </w:tcMar>
            <w:hideMark/>
          </w:tcPr>
          <w:p w14:paraId="0A0B60C1" w14:textId="77777777" w:rsidR="003573CD" w:rsidRPr="002202CA" w:rsidRDefault="003573CD" w:rsidP="00554A35">
            <w:pPr>
              <w:rPr>
                <w:rFonts w:eastAsia="Calibri" w:cs="Tahoma"/>
                <w:szCs w:val="18"/>
              </w:rPr>
            </w:pPr>
            <w:r w:rsidRPr="002202CA">
              <w:rPr>
                <w:rFonts w:cs="Tahoma"/>
                <w:szCs w:val="18"/>
              </w:rPr>
              <w:t>Enterprise CAL Suite</w:t>
            </w:r>
          </w:p>
        </w:tc>
      </w:tr>
      <w:tr w:rsidR="00E87953" w:rsidRPr="004B50C5" w14:paraId="7E55542A" w14:textId="77777777" w:rsidTr="001E3F7D">
        <w:trPr>
          <w:trHeight w:val="247"/>
        </w:trPr>
        <w:tc>
          <w:tcPr>
            <w:tcW w:w="4230" w:type="dxa"/>
            <w:tcMar>
              <w:top w:w="0" w:type="dxa"/>
              <w:left w:w="108" w:type="dxa"/>
              <w:bottom w:w="0" w:type="dxa"/>
              <w:right w:w="108" w:type="dxa"/>
            </w:tcMar>
          </w:tcPr>
          <w:p w14:paraId="1198FF49" w14:textId="77777777" w:rsidR="00E87953" w:rsidRPr="00C3058D" w:rsidRDefault="00E87953" w:rsidP="00734CF4">
            <w:pPr>
              <w:rPr>
                <w:rFonts w:cs="Tahoma"/>
                <w:color w:val="000000"/>
                <w:szCs w:val="18"/>
              </w:rPr>
            </w:pPr>
            <w:r w:rsidRPr="00C3058D">
              <w:rPr>
                <w:rFonts w:cs="Tahoma"/>
                <w:color w:val="000000"/>
                <w:szCs w:val="18"/>
              </w:rPr>
              <w:t>Core CAL Suite Bridge for Office 365</w:t>
            </w:r>
          </w:p>
        </w:tc>
        <w:tc>
          <w:tcPr>
            <w:tcW w:w="4230" w:type="dxa"/>
            <w:tcMar>
              <w:top w:w="0" w:type="dxa"/>
              <w:left w:w="108" w:type="dxa"/>
              <w:bottom w:w="0" w:type="dxa"/>
              <w:right w:w="108" w:type="dxa"/>
            </w:tcMar>
          </w:tcPr>
          <w:p w14:paraId="35865AC7" w14:textId="77777777" w:rsidR="00E87953" w:rsidRPr="008D2C42" w:rsidRDefault="00E87953" w:rsidP="00734CF4">
            <w:pPr>
              <w:rPr>
                <w:rFonts w:cs="Tahoma"/>
                <w:color w:val="000000"/>
                <w:szCs w:val="18"/>
              </w:rPr>
            </w:pPr>
            <w:r w:rsidRPr="00856696">
              <w:rPr>
                <w:rFonts w:cs="Tahoma"/>
                <w:color w:val="000000"/>
                <w:szCs w:val="18"/>
              </w:rPr>
              <w:t>Enterprise CAL Suite Bridge for Office 365</w:t>
            </w:r>
          </w:p>
        </w:tc>
      </w:tr>
      <w:tr w:rsidR="00E87953" w:rsidRPr="004B50C5" w14:paraId="76C5D72A" w14:textId="77777777" w:rsidTr="001E3F7D">
        <w:trPr>
          <w:trHeight w:val="247"/>
        </w:trPr>
        <w:tc>
          <w:tcPr>
            <w:tcW w:w="4230" w:type="dxa"/>
            <w:tcMar>
              <w:top w:w="0" w:type="dxa"/>
              <w:left w:w="108" w:type="dxa"/>
              <w:bottom w:w="0" w:type="dxa"/>
              <w:right w:w="108" w:type="dxa"/>
            </w:tcMar>
          </w:tcPr>
          <w:p w14:paraId="2A8AC13A" w14:textId="77777777" w:rsidR="00E87953" w:rsidRPr="00856696" w:rsidRDefault="00E87953" w:rsidP="007C6582">
            <w:pPr>
              <w:rPr>
                <w:rFonts w:cs="Tahoma"/>
                <w:color w:val="000000"/>
                <w:szCs w:val="18"/>
              </w:rPr>
            </w:pPr>
            <w:r w:rsidRPr="00C3058D">
              <w:rPr>
                <w:rFonts w:cs="Tahoma"/>
                <w:color w:val="000000"/>
                <w:szCs w:val="18"/>
              </w:rPr>
              <w:t>Core CAL Suite Bridge for Windows</w:t>
            </w:r>
            <w:r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28238C30" w14:textId="77777777" w:rsidR="00E87953" w:rsidRPr="00B2182D" w:rsidRDefault="00E87953" w:rsidP="007C6582">
            <w:pPr>
              <w:rPr>
                <w:rFonts w:cs="Tahoma"/>
                <w:color w:val="000000"/>
                <w:szCs w:val="18"/>
              </w:rPr>
            </w:pPr>
            <w:r w:rsidRPr="008D2C42">
              <w:rPr>
                <w:rFonts w:cs="Tahoma"/>
                <w:color w:val="000000"/>
                <w:szCs w:val="18"/>
              </w:rPr>
              <w:t>Enterprise CAL Suite Bridge for Windows</w:t>
            </w:r>
            <w:r w:rsidRPr="00B2182D">
              <w:rPr>
                <w:rFonts w:cs="Tahoma"/>
                <w:color w:val="000000"/>
                <w:szCs w:val="18"/>
                <w:vertAlign w:val="superscript"/>
              </w:rPr>
              <w:t>®</w:t>
            </w:r>
            <w:r w:rsidRPr="00B2182D">
              <w:rPr>
                <w:rFonts w:cs="Tahoma"/>
                <w:color w:val="000000"/>
                <w:szCs w:val="18"/>
              </w:rPr>
              <w:t xml:space="preserve"> Intune</w:t>
            </w:r>
          </w:p>
        </w:tc>
      </w:tr>
      <w:tr w:rsidR="000466E8" w:rsidRPr="002202CA" w14:paraId="732ABC43" w14:textId="77777777" w:rsidTr="001E3F7D">
        <w:trPr>
          <w:trHeight w:val="247"/>
        </w:trPr>
        <w:tc>
          <w:tcPr>
            <w:tcW w:w="4230" w:type="dxa"/>
            <w:tcMar>
              <w:top w:w="0" w:type="dxa"/>
              <w:left w:w="108" w:type="dxa"/>
              <w:bottom w:w="0" w:type="dxa"/>
              <w:right w:w="108" w:type="dxa"/>
            </w:tcMar>
          </w:tcPr>
          <w:p w14:paraId="1EDC5C46" w14:textId="77777777" w:rsidR="000466E8" w:rsidRPr="00C3058D" w:rsidRDefault="0054507B" w:rsidP="007C6582">
            <w:pPr>
              <w:rPr>
                <w:rFonts w:cs="Tahoma"/>
                <w:color w:val="000000"/>
                <w:szCs w:val="18"/>
              </w:rPr>
            </w:pPr>
            <w:r w:rsidRPr="00C3058D">
              <w:rPr>
                <w:rFonts w:cs="Tahoma"/>
                <w:color w:val="000000"/>
                <w:szCs w:val="18"/>
              </w:rPr>
              <w:t>Core CAL Suite Bridge for Office 365 and Windows</w:t>
            </w:r>
            <w:r w:rsidR="00B06FB2"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06CCA035" w14:textId="77777777" w:rsidR="000466E8" w:rsidRPr="00C3058D" w:rsidRDefault="00C3058D" w:rsidP="007C6582">
            <w:pPr>
              <w:rPr>
                <w:rFonts w:cs="Tahoma"/>
                <w:color w:val="000000"/>
                <w:szCs w:val="18"/>
              </w:rPr>
            </w:pPr>
            <w:r w:rsidRPr="00C3058D">
              <w:rPr>
                <w:rFonts w:eastAsia="Calibri" w:cs="Tahoma"/>
                <w:szCs w:val="18"/>
              </w:rPr>
              <w:t>Enterprise CAL Suite Bridge for Office 365 and Windows</w:t>
            </w:r>
            <w:r w:rsidR="00B06FB2" w:rsidRPr="00C3058D">
              <w:rPr>
                <w:rFonts w:cs="Tahoma"/>
                <w:color w:val="000000"/>
                <w:szCs w:val="18"/>
                <w:vertAlign w:val="superscript"/>
              </w:rPr>
              <w:t>®</w:t>
            </w:r>
            <w:r w:rsidR="00DE28FE">
              <w:rPr>
                <w:rFonts w:cs="Tahoma"/>
                <w:color w:val="000000"/>
                <w:szCs w:val="18"/>
                <w:vertAlign w:val="superscript"/>
              </w:rPr>
              <w:t xml:space="preserve"> </w:t>
            </w:r>
            <w:r w:rsidRPr="00C3058D">
              <w:rPr>
                <w:rFonts w:eastAsia="Calibri" w:cs="Tahoma"/>
                <w:szCs w:val="18"/>
              </w:rPr>
              <w:t>Intune</w:t>
            </w:r>
          </w:p>
        </w:tc>
      </w:tr>
      <w:tr w:rsidR="004C6855" w:rsidRPr="002202CA" w14:paraId="7529A435" w14:textId="77777777" w:rsidTr="001E3F7D">
        <w:trPr>
          <w:trHeight w:val="247"/>
        </w:trPr>
        <w:tc>
          <w:tcPr>
            <w:tcW w:w="4230" w:type="dxa"/>
            <w:tcMar>
              <w:top w:w="0" w:type="dxa"/>
              <w:left w:w="108" w:type="dxa"/>
              <w:bottom w:w="0" w:type="dxa"/>
              <w:right w:w="108" w:type="dxa"/>
            </w:tcMar>
            <w:hideMark/>
          </w:tcPr>
          <w:p w14:paraId="49853A38" w14:textId="77777777" w:rsidR="004C6855" w:rsidRPr="002202CA" w:rsidRDefault="004C6855" w:rsidP="00554A35">
            <w:pPr>
              <w:rPr>
                <w:rFonts w:cs="Tahoma"/>
                <w:szCs w:val="18"/>
              </w:rPr>
            </w:pPr>
            <w:r w:rsidRPr="004B50C5">
              <w:rPr>
                <w:rFonts w:cs="Tahoma"/>
                <w:color w:val="000000"/>
                <w:szCs w:val="18"/>
              </w:rPr>
              <w:t>Core Infrastructure Server Suite Standard</w:t>
            </w:r>
          </w:p>
        </w:tc>
        <w:tc>
          <w:tcPr>
            <w:tcW w:w="4230" w:type="dxa"/>
            <w:tcMar>
              <w:top w:w="0" w:type="dxa"/>
              <w:left w:w="108" w:type="dxa"/>
              <w:bottom w:w="0" w:type="dxa"/>
              <w:right w:w="108" w:type="dxa"/>
            </w:tcMar>
            <w:hideMark/>
          </w:tcPr>
          <w:p w14:paraId="17175522" w14:textId="77777777" w:rsidR="004C6855" w:rsidRPr="002202CA" w:rsidRDefault="004C6855" w:rsidP="00933674">
            <w:pPr>
              <w:rPr>
                <w:rFonts w:cs="Tahoma"/>
                <w:szCs w:val="18"/>
              </w:rPr>
            </w:pPr>
            <w:r w:rsidRPr="004B50C5">
              <w:rPr>
                <w:rFonts w:cs="Tahoma"/>
                <w:color w:val="000000"/>
                <w:szCs w:val="18"/>
              </w:rPr>
              <w:t xml:space="preserve">Core Infrastructure Server Suite </w:t>
            </w:r>
            <w:r w:rsidR="00546475">
              <w:rPr>
                <w:rFonts w:cs="Tahoma"/>
                <w:color w:val="000000"/>
                <w:szCs w:val="18"/>
              </w:rPr>
              <w:t>Datacenter</w:t>
            </w:r>
          </w:p>
        </w:tc>
      </w:tr>
      <w:tr w:rsidR="003573CD" w:rsidRPr="002202CA" w14:paraId="167A144C" w14:textId="77777777" w:rsidTr="001E3F7D">
        <w:tc>
          <w:tcPr>
            <w:tcW w:w="4230" w:type="dxa"/>
            <w:tcMar>
              <w:top w:w="0" w:type="dxa"/>
              <w:left w:w="108" w:type="dxa"/>
              <w:bottom w:w="0" w:type="dxa"/>
              <w:right w:w="108" w:type="dxa"/>
            </w:tcMar>
            <w:hideMark/>
          </w:tcPr>
          <w:p w14:paraId="598D818F"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Education</w:t>
            </w:r>
            <w:r w:rsidR="00394D2B" w:rsidRPr="002202CA">
              <w:rPr>
                <w:rFonts w:cs="Tahoma"/>
                <w:szCs w:val="18"/>
              </w:rPr>
              <w:t xml:space="preserve"> </w:t>
            </w:r>
            <w:r w:rsidRPr="002202CA">
              <w:rPr>
                <w:rFonts w:cs="Tahoma"/>
                <w:szCs w:val="18"/>
              </w:rPr>
              <w:t>w/ Core CAL</w:t>
            </w:r>
          </w:p>
        </w:tc>
        <w:tc>
          <w:tcPr>
            <w:tcW w:w="4230" w:type="dxa"/>
            <w:tcMar>
              <w:top w:w="0" w:type="dxa"/>
              <w:left w:w="108" w:type="dxa"/>
              <w:bottom w:w="0" w:type="dxa"/>
              <w:right w:w="108" w:type="dxa"/>
            </w:tcMar>
            <w:hideMark/>
          </w:tcPr>
          <w:p w14:paraId="24B031FA"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 xml:space="preserve">Education </w:t>
            </w:r>
            <w:r w:rsidRPr="002202CA">
              <w:rPr>
                <w:rFonts w:cs="Tahoma"/>
                <w:szCs w:val="18"/>
              </w:rPr>
              <w:t>w/ E</w:t>
            </w:r>
            <w:r w:rsidR="00ED0F02">
              <w:rPr>
                <w:rFonts w:cs="Tahoma"/>
                <w:szCs w:val="18"/>
              </w:rPr>
              <w:t xml:space="preserve">nterprise </w:t>
            </w:r>
            <w:r w:rsidRPr="002202CA">
              <w:rPr>
                <w:rFonts w:cs="Tahoma"/>
                <w:szCs w:val="18"/>
              </w:rPr>
              <w:t>CAL</w:t>
            </w:r>
            <w:r w:rsidR="00ED0F02">
              <w:rPr>
                <w:rFonts w:cs="Tahoma"/>
                <w:szCs w:val="18"/>
              </w:rPr>
              <w:t xml:space="preserve"> Suite</w:t>
            </w:r>
          </w:p>
        </w:tc>
      </w:tr>
      <w:tr w:rsidR="003573CD" w:rsidRPr="002202CA" w14:paraId="6FC3AE8D" w14:textId="77777777" w:rsidTr="001E3F7D">
        <w:tc>
          <w:tcPr>
            <w:tcW w:w="4230" w:type="dxa"/>
            <w:tcMar>
              <w:top w:w="0" w:type="dxa"/>
              <w:left w:w="108" w:type="dxa"/>
              <w:bottom w:w="0" w:type="dxa"/>
              <w:right w:w="108" w:type="dxa"/>
            </w:tcMar>
            <w:hideMark/>
          </w:tcPr>
          <w:p w14:paraId="64695E3B" w14:textId="77777777" w:rsidR="003573CD" w:rsidRPr="002202CA" w:rsidRDefault="003573CD" w:rsidP="00554A35">
            <w:pPr>
              <w:rPr>
                <w:rFonts w:eastAsia="Calibri" w:cs="Tahoma"/>
                <w:szCs w:val="18"/>
              </w:rPr>
            </w:pPr>
            <w:r w:rsidRPr="002202CA">
              <w:rPr>
                <w:rFonts w:cs="Tahoma"/>
                <w:szCs w:val="18"/>
              </w:rPr>
              <w:t>Desktop School w/ Core CAL</w:t>
            </w:r>
          </w:p>
        </w:tc>
        <w:tc>
          <w:tcPr>
            <w:tcW w:w="4230" w:type="dxa"/>
            <w:tcMar>
              <w:top w:w="0" w:type="dxa"/>
              <w:left w:w="108" w:type="dxa"/>
              <w:bottom w:w="0" w:type="dxa"/>
              <w:right w:w="108" w:type="dxa"/>
            </w:tcMar>
            <w:hideMark/>
          </w:tcPr>
          <w:p w14:paraId="3950E73C" w14:textId="77777777" w:rsidR="003573CD" w:rsidRPr="002202CA" w:rsidRDefault="00ED0F02" w:rsidP="00554A35">
            <w:pPr>
              <w:rPr>
                <w:rFonts w:eastAsia="Calibri" w:cs="Tahoma"/>
                <w:szCs w:val="18"/>
              </w:rPr>
            </w:pPr>
            <w:r>
              <w:rPr>
                <w:rFonts w:cs="Tahoma"/>
                <w:szCs w:val="18"/>
              </w:rPr>
              <w:t>Desktop School w/ Enterprise CAL Suite</w:t>
            </w:r>
          </w:p>
        </w:tc>
      </w:tr>
      <w:tr w:rsidR="003573CD" w:rsidRPr="002202CA" w14:paraId="118A2A30" w14:textId="77777777" w:rsidTr="001E3F7D">
        <w:tc>
          <w:tcPr>
            <w:tcW w:w="4230" w:type="dxa"/>
            <w:tcMar>
              <w:top w:w="0" w:type="dxa"/>
              <w:left w:w="108" w:type="dxa"/>
              <w:bottom w:w="0" w:type="dxa"/>
              <w:right w:w="108" w:type="dxa"/>
            </w:tcMar>
            <w:hideMark/>
          </w:tcPr>
          <w:p w14:paraId="410C5B8C" w14:textId="77777777" w:rsidR="003573CD" w:rsidRPr="002202CA" w:rsidRDefault="003573CD" w:rsidP="00554A35">
            <w:pPr>
              <w:rPr>
                <w:rFonts w:eastAsia="Calibri" w:cs="Tahoma"/>
                <w:szCs w:val="18"/>
                <w:lang w:val="fr-FR"/>
              </w:rPr>
            </w:pPr>
            <w:r w:rsidRPr="002202CA">
              <w:rPr>
                <w:rFonts w:cs="Tahoma"/>
                <w:szCs w:val="18"/>
              </w:rPr>
              <w:t>Exchange Server Standard</w:t>
            </w:r>
          </w:p>
        </w:tc>
        <w:tc>
          <w:tcPr>
            <w:tcW w:w="4230" w:type="dxa"/>
            <w:tcMar>
              <w:top w:w="0" w:type="dxa"/>
              <w:left w:w="108" w:type="dxa"/>
              <w:bottom w:w="0" w:type="dxa"/>
              <w:right w:w="108" w:type="dxa"/>
            </w:tcMar>
            <w:hideMark/>
          </w:tcPr>
          <w:p w14:paraId="1220DB4F" w14:textId="77777777" w:rsidR="003573CD" w:rsidRPr="002202CA" w:rsidRDefault="003573CD" w:rsidP="00554A35">
            <w:pPr>
              <w:rPr>
                <w:rFonts w:eastAsia="Calibri" w:cs="Tahoma"/>
                <w:szCs w:val="18"/>
              </w:rPr>
            </w:pPr>
            <w:r w:rsidRPr="002202CA">
              <w:rPr>
                <w:rFonts w:cs="Tahoma"/>
                <w:szCs w:val="18"/>
              </w:rPr>
              <w:t>Exchange Server Enterprise</w:t>
            </w:r>
          </w:p>
        </w:tc>
      </w:tr>
      <w:tr w:rsidR="004D4D43" w:rsidRPr="002202CA" w14:paraId="5A4CFF81" w14:textId="77777777" w:rsidTr="001E3F7D">
        <w:tc>
          <w:tcPr>
            <w:tcW w:w="4230" w:type="dxa"/>
            <w:tcMar>
              <w:top w:w="0" w:type="dxa"/>
              <w:left w:w="108" w:type="dxa"/>
              <w:bottom w:w="0" w:type="dxa"/>
              <w:right w:w="108" w:type="dxa"/>
            </w:tcMar>
          </w:tcPr>
          <w:p w14:paraId="7C8127A9" w14:textId="77777777" w:rsidR="004D4D43" w:rsidRPr="002202CA" w:rsidRDefault="004D4D43" w:rsidP="00AB4C80">
            <w:pPr>
              <w:rPr>
                <w:rFonts w:cs="Tahoma"/>
                <w:szCs w:val="18"/>
              </w:rPr>
            </w:pPr>
            <w:r>
              <w:rPr>
                <w:rFonts w:cs="Tahoma"/>
                <w:szCs w:val="18"/>
              </w:rPr>
              <w:t>Forefront TMG Standard</w:t>
            </w:r>
          </w:p>
        </w:tc>
        <w:tc>
          <w:tcPr>
            <w:tcW w:w="4230" w:type="dxa"/>
            <w:tcMar>
              <w:top w:w="0" w:type="dxa"/>
              <w:left w:w="108" w:type="dxa"/>
              <w:bottom w:w="0" w:type="dxa"/>
              <w:right w:w="108" w:type="dxa"/>
            </w:tcMar>
          </w:tcPr>
          <w:p w14:paraId="01DB6F64" w14:textId="77777777" w:rsidR="004D4D43" w:rsidRPr="002202CA" w:rsidRDefault="004D4D43" w:rsidP="00AB4C80">
            <w:pPr>
              <w:rPr>
                <w:rFonts w:cs="Tahoma"/>
                <w:szCs w:val="18"/>
              </w:rPr>
            </w:pPr>
            <w:r>
              <w:rPr>
                <w:rFonts w:cs="Tahoma"/>
                <w:szCs w:val="18"/>
              </w:rPr>
              <w:t>Forefront TMG Enterprise</w:t>
            </w:r>
          </w:p>
        </w:tc>
      </w:tr>
      <w:tr w:rsidR="003573CD" w:rsidRPr="002202CA" w14:paraId="2DFDE900" w14:textId="77777777" w:rsidTr="001E3F7D">
        <w:tc>
          <w:tcPr>
            <w:tcW w:w="4230" w:type="dxa"/>
            <w:tcMar>
              <w:top w:w="0" w:type="dxa"/>
              <w:left w:w="108" w:type="dxa"/>
              <w:bottom w:w="0" w:type="dxa"/>
              <w:right w:w="108" w:type="dxa"/>
            </w:tcMar>
            <w:hideMark/>
          </w:tcPr>
          <w:p w14:paraId="56F2F033" w14:textId="77777777" w:rsidR="003573CD" w:rsidRPr="002202CA" w:rsidRDefault="003573CD" w:rsidP="00554A35">
            <w:pPr>
              <w:rPr>
                <w:rFonts w:eastAsia="Calibri" w:cs="Tahoma"/>
                <w:szCs w:val="18"/>
              </w:rPr>
            </w:pPr>
            <w:r w:rsidRPr="002202CA">
              <w:rPr>
                <w:rFonts w:cs="Tahoma"/>
                <w:szCs w:val="18"/>
              </w:rPr>
              <w:t>Internet Security &amp; Acceleration (ISA) Standard Server</w:t>
            </w:r>
          </w:p>
        </w:tc>
        <w:tc>
          <w:tcPr>
            <w:tcW w:w="4230" w:type="dxa"/>
            <w:tcMar>
              <w:top w:w="0" w:type="dxa"/>
              <w:left w:w="108" w:type="dxa"/>
              <w:bottom w:w="0" w:type="dxa"/>
              <w:right w:w="108" w:type="dxa"/>
            </w:tcMar>
            <w:hideMark/>
          </w:tcPr>
          <w:p w14:paraId="40F5BA6E" w14:textId="77777777" w:rsidR="003573CD" w:rsidRPr="002202CA" w:rsidRDefault="003573CD" w:rsidP="00554A35">
            <w:pPr>
              <w:rPr>
                <w:rFonts w:eastAsia="Calibri" w:cs="Tahoma"/>
                <w:szCs w:val="18"/>
              </w:rPr>
            </w:pPr>
            <w:r w:rsidRPr="002202CA">
              <w:rPr>
                <w:rFonts w:cs="Tahoma"/>
                <w:szCs w:val="18"/>
              </w:rPr>
              <w:t>Internet Security &amp; Acceleration (ISA) Enterprise Server</w:t>
            </w:r>
          </w:p>
        </w:tc>
      </w:tr>
      <w:tr w:rsidR="00781A60" w:rsidRPr="002202CA" w14:paraId="77F6EDD9" w14:textId="77777777" w:rsidTr="001E3F7D">
        <w:tc>
          <w:tcPr>
            <w:tcW w:w="4230" w:type="dxa"/>
            <w:tcMar>
              <w:top w:w="0" w:type="dxa"/>
              <w:left w:w="108" w:type="dxa"/>
              <w:bottom w:w="0" w:type="dxa"/>
              <w:right w:w="108" w:type="dxa"/>
            </w:tcMar>
          </w:tcPr>
          <w:p w14:paraId="00E07314" w14:textId="77777777" w:rsidR="00781A60" w:rsidRPr="002202CA" w:rsidRDefault="00781A60" w:rsidP="00554A35">
            <w:pPr>
              <w:rPr>
                <w:rFonts w:cs="Tahoma"/>
                <w:szCs w:val="18"/>
              </w:rPr>
            </w:pPr>
            <w:r>
              <w:rPr>
                <w:rFonts w:cs="Tahoma"/>
                <w:szCs w:val="18"/>
              </w:rPr>
              <w:t>Microsoft Dynamics CRM Workgroup Server 2011</w:t>
            </w:r>
          </w:p>
        </w:tc>
        <w:tc>
          <w:tcPr>
            <w:tcW w:w="4230" w:type="dxa"/>
            <w:tcMar>
              <w:top w:w="0" w:type="dxa"/>
              <w:left w:w="108" w:type="dxa"/>
              <w:bottom w:w="0" w:type="dxa"/>
              <w:right w:w="108" w:type="dxa"/>
            </w:tcMar>
          </w:tcPr>
          <w:p w14:paraId="3DAB8415" w14:textId="77777777" w:rsidR="00781A60" w:rsidRPr="002202CA" w:rsidRDefault="00781A60" w:rsidP="00554A35">
            <w:pPr>
              <w:rPr>
                <w:rFonts w:cs="Tahoma"/>
                <w:szCs w:val="18"/>
              </w:rPr>
            </w:pPr>
            <w:r>
              <w:rPr>
                <w:rFonts w:cs="Tahoma"/>
                <w:szCs w:val="18"/>
              </w:rPr>
              <w:t>Microsoft Dynamics CRM Server 2011</w:t>
            </w:r>
          </w:p>
        </w:tc>
      </w:tr>
      <w:tr w:rsidR="003573CD" w:rsidRPr="002202CA" w14:paraId="58D78702" w14:textId="77777777" w:rsidTr="001E3F7D">
        <w:tc>
          <w:tcPr>
            <w:tcW w:w="4230" w:type="dxa"/>
            <w:tcMar>
              <w:top w:w="0" w:type="dxa"/>
              <w:left w:w="108" w:type="dxa"/>
              <w:bottom w:w="0" w:type="dxa"/>
              <w:right w:w="108" w:type="dxa"/>
            </w:tcMar>
            <w:hideMark/>
          </w:tcPr>
          <w:p w14:paraId="570F896E" w14:textId="77777777" w:rsidR="003573CD" w:rsidRPr="002202CA" w:rsidRDefault="003573CD" w:rsidP="00554A35">
            <w:pPr>
              <w:rPr>
                <w:rFonts w:eastAsia="Calibri" w:cs="Tahoma"/>
                <w:szCs w:val="18"/>
              </w:rPr>
            </w:pPr>
            <w:r w:rsidRPr="002202CA">
              <w:rPr>
                <w:rFonts w:cs="Tahoma"/>
                <w:szCs w:val="18"/>
              </w:rPr>
              <w:t xml:space="preserve">Office Standard </w:t>
            </w:r>
          </w:p>
        </w:tc>
        <w:tc>
          <w:tcPr>
            <w:tcW w:w="4230" w:type="dxa"/>
            <w:tcMar>
              <w:top w:w="0" w:type="dxa"/>
              <w:left w:w="108" w:type="dxa"/>
              <w:bottom w:w="0" w:type="dxa"/>
              <w:right w:w="108" w:type="dxa"/>
            </w:tcMar>
            <w:hideMark/>
          </w:tcPr>
          <w:p w14:paraId="0A181482" w14:textId="77777777" w:rsidR="003573CD" w:rsidRPr="002202CA" w:rsidRDefault="003573CD" w:rsidP="00554A35">
            <w:pPr>
              <w:rPr>
                <w:rFonts w:eastAsia="Calibri" w:cs="Tahoma"/>
                <w:szCs w:val="18"/>
                <w:lang w:val="fr-FR"/>
              </w:rPr>
            </w:pPr>
            <w:r w:rsidRPr="002202CA">
              <w:rPr>
                <w:rFonts w:cs="Tahoma"/>
                <w:szCs w:val="18"/>
              </w:rPr>
              <w:t xml:space="preserve">Office Professional Plus </w:t>
            </w:r>
          </w:p>
        </w:tc>
      </w:tr>
      <w:tr w:rsidR="003573CD" w:rsidRPr="002202CA" w14:paraId="5C240010" w14:textId="77777777" w:rsidTr="001E3F7D">
        <w:tc>
          <w:tcPr>
            <w:tcW w:w="4230" w:type="dxa"/>
            <w:tcMar>
              <w:top w:w="0" w:type="dxa"/>
              <w:left w:w="108" w:type="dxa"/>
              <w:bottom w:w="0" w:type="dxa"/>
              <w:right w:w="108" w:type="dxa"/>
            </w:tcMar>
            <w:hideMark/>
          </w:tcPr>
          <w:p w14:paraId="5F633203" w14:textId="77777777" w:rsidR="003573CD" w:rsidRPr="002202CA" w:rsidRDefault="003573CD" w:rsidP="00554A35">
            <w:pPr>
              <w:rPr>
                <w:rFonts w:eastAsia="Calibri" w:cs="Tahoma"/>
                <w:szCs w:val="18"/>
              </w:rPr>
            </w:pPr>
            <w:r w:rsidRPr="002202CA">
              <w:rPr>
                <w:rFonts w:cs="Tahoma"/>
                <w:szCs w:val="18"/>
              </w:rPr>
              <w:t>Professional Desktop</w:t>
            </w:r>
          </w:p>
        </w:tc>
        <w:tc>
          <w:tcPr>
            <w:tcW w:w="4230" w:type="dxa"/>
            <w:tcMar>
              <w:top w:w="0" w:type="dxa"/>
              <w:left w:w="108" w:type="dxa"/>
              <w:bottom w:w="0" w:type="dxa"/>
              <w:right w:w="108" w:type="dxa"/>
            </w:tcMar>
            <w:hideMark/>
          </w:tcPr>
          <w:p w14:paraId="7B829891" w14:textId="77777777" w:rsidR="003573CD" w:rsidRPr="002202CA" w:rsidRDefault="003573CD" w:rsidP="00554A35">
            <w:pPr>
              <w:rPr>
                <w:rFonts w:eastAsia="Calibri" w:cs="Tahoma"/>
                <w:szCs w:val="18"/>
              </w:rPr>
            </w:pPr>
            <w:r w:rsidRPr="002202CA">
              <w:rPr>
                <w:rFonts w:cs="Tahoma"/>
                <w:szCs w:val="18"/>
              </w:rPr>
              <w:t>Enterprise Desktop</w:t>
            </w:r>
          </w:p>
        </w:tc>
      </w:tr>
      <w:tr w:rsidR="008925CF" w:rsidRPr="002202CA" w14:paraId="26D14FB9" w14:textId="77777777" w:rsidTr="001E3F7D">
        <w:tc>
          <w:tcPr>
            <w:tcW w:w="4230" w:type="dxa"/>
            <w:tcMar>
              <w:top w:w="0" w:type="dxa"/>
              <w:left w:w="108" w:type="dxa"/>
              <w:bottom w:w="0" w:type="dxa"/>
              <w:right w:w="108" w:type="dxa"/>
            </w:tcMar>
            <w:hideMark/>
          </w:tcPr>
          <w:p w14:paraId="6C235CB9" w14:textId="77777777" w:rsidR="008925CF" w:rsidRPr="009C3A55" w:rsidRDefault="008925CF" w:rsidP="008925CF">
            <w:pPr>
              <w:rPr>
                <w:rFonts w:cs="Tahoma"/>
                <w:color w:val="000000"/>
                <w:szCs w:val="18"/>
              </w:rPr>
            </w:pPr>
            <w:r w:rsidRPr="009C3A55">
              <w:rPr>
                <w:rFonts w:cs="Tahoma"/>
                <w:color w:val="000000"/>
                <w:szCs w:val="18"/>
              </w:rPr>
              <w:t>Professional Desktop with Microsoft</w:t>
            </w:r>
            <w:bookmarkStart w:id="964" w:name="_Toc236810936"/>
            <w:r w:rsidRPr="009C3A55">
              <w:rPr>
                <w:rFonts w:cs="Tahoma"/>
                <w:color w:val="000000"/>
                <w:szCs w:val="18"/>
              </w:rPr>
              <w:t xml:space="preserve"> Desktop Optimization Pack </w:t>
            </w:r>
            <w:bookmarkEnd w:id="964"/>
          </w:p>
        </w:tc>
        <w:tc>
          <w:tcPr>
            <w:tcW w:w="4230" w:type="dxa"/>
            <w:tcMar>
              <w:top w:w="0" w:type="dxa"/>
              <w:left w:w="108" w:type="dxa"/>
              <w:bottom w:w="0" w:type="dxa"/>
              <w:right w:w="108" w:type="dxa"/>
            </w:tcMar>
            <w:hideMark/>
          </w:tcPr>
          <w:p w14:paraId="23A9092A" w14:textId="77777777" w:rsidR="008925CF" w:rsidRPr="009C3A55" w:rsidRDefault="008925CF" w:rsidP="00554A35">
            <w:pPr>
              <w:rPr>
                <w:rFonts w:cs="Tahoma"/>
                <w:color w:val="000000"/>
                <w:szCs w:val="18"/>
              </w:rPr>
            </w:pPr>
            <w:r w:rsidRPr="009C3A55">
              <w:rPr>
                <w:rFonts w:cs="Tahoma"/>
                <w:color w:val="000000"/>
                <w:szCs w:val="18"/>
              </w:rPr>
              <w:t>Enterprise Desktop with Microsoft Desktop Optimization Pack</w:t>
            </w:r>
          </w:p>
        </w:tc>
      </w:tr>
      <w:tr w:rsidR="009F254F" w:rsidRPr="002202CA" w14:paraId="48D48EB7" w14:textId="77777777" w:rsidTr="001E3F7D">
        <w:tc>
          <w:tcPr>
            <w:tcW w:w="4230" w:type="dxa"/>
            <w:tcMar>
              <w:top w:w="0" w:type="dxa"/>
              <w:left w:w="108" w:type="dxa"/>
              <w:bottom w:w="0" w:type="dxa"/>
              <w:right w:w="108" w:type="dxa"/>
            </w:tcMar>
            <w:hideMark/>
          </w:tcPr>
          <w:p w14:paraId="46EC4047"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Standard </w:t>
            </w:r>
          </w:p>
        </w:tc>
        <w:tc>
          <w:tcPr>
            <w:tcW w:w="4230" w:type="dxa"/>
            <w:tcMar>
              <w:top w:w="0" w:type="dxa"/>
              <w:left w:w="108" w:type="dxa"/>
              <w:bottom w:w="0" w:type="dxa"/>
              <w:right w:w="108" w:type="dxa"/>
            </w:tcMar>
            <w:hideMark/>
          </w:tcPr>
          <w:p w14:paraId="706AB5FD"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Professional </w:t>
            </w:r>
          </w:p>
        </w:tc>
      </w:tr>
      <w:tr w:rsidR="003573CD" w:rsidRPr="002202CA" w14:paraId="6AEF7E51" w14:textId="77777777" w:rsidTr="001E3F7D">
        <w:tc>
          <w:tcPr>
            <w:tcW w:w="4230" w:type="dxa"/>
            <w:tcMar>
              <w:top w:w="0" w:type="dxa"/>
              <w:left w:w="108" w:type="dxa"/>
              <w:bottom w:w="0" w:type="dxa"/>
              <w:right w:w="108" w:type="dxa"/>
            </w:tcMar>
            <w:hideMark/>
          </w:tcPr>
          <w:p w14:paraId="1D73DA39" w14:textId="77777777" w:rsidR="003573CD" w:rsidRPr="009C3A55" w:rsidRDefault="003573CD" w:rsidP="00554A35">
            <w:pPr>
              <w:rPr>
                <w:rFonts w:eastAsia="Calibri" w:cs="Tahoma"/>
                <w:color w:val="000000"/>
                <w:szCs w:val="18"/>
              </w:rPr>
            </w:pPr>
            <w:r w:rsidRPr="009C3A55">
              <w:rPr>
                <w:rFonts w:cs="Tahoma"/>
                <w:color w:val="000000"/>
                <w:szCs w:val="18"/>
              </w:rPr>
              <w:t>SQL Server ™ Standard</w:t>
            </w:r>
            <w:r w:rsidR="00D41E38">
              <w:rPr>
                <w:rFonts w:cs="Tahoma"/>
                <w:color w:val="000000"/>
                <w:szCs w:val="18"/>
              </w:rPr>
              <w:t xml:space="preserve"> Core</w:t>
            </w:r>
          </w:p>
        </w:tc>
        <w:tc>
          <w:tcPr>
            <w:tcW w:w="4230" w:type="dxa"/>
            <w:tcMar>
              <w:top w:w="0" w:type="dxa"/>
              <w:left w:w="108" w:type="dxa"/>
              <w:bottom w:w="0" w:type="dxa"/>
              <w:right w:w="108" w:type="dxa"/>
            </w:tcMar>
            <w:hideMark/>
          </w:tcPr>
          <w:p w14:paraId="00878B16" w14:textId="77777777" w:rsidR="003573CD" w:rsidRPr="009C3A55" w:rsidRDefault="003573CD" w:rsidP="00554A35">
            <w:pPr>
              <w:rPr>
                <w:rFonts w:eastAsia="Calibri" w:cs="Tahoma"/>
                <w:color w:val="000000"/>
                <w:szCs w:val="18"/>
              </w:rPr>
            </w:pPr>
            <w:r w:rsidRPr="009C3A55">
              <w:rPr>
                <w:rFonts w:cs="Tahoma"/>
                <w:color w:val="000000"/>
                <w:szCs w:val="18"/>
              </w:rPr>
              <w:t>SQL Server ™ Enterprise</w:t>
            </w:r>
            <w:r w:rsidR="00D41E38">
              <w:rPr>
                <w:rFonts w:cs="Tahoma"/>
                <w:color w:val="000000"/>
                <w:szCs w:val="18"/>
              </w:rPr>
              <w:t xml:space="preserve"> Core</w:t>
            </w:r>
          </w:p>
        </w:tc>
      </w:tr>
      <w:tr w:rsidR="00270F92" w:rsidRPr="002202CA" w14:paraId="5FB27F9F" w14:textId="77777777" w:rsidTr="001E3F7D">
        <w:tc>
          <w:tcPr>
            <w:tcW w:w="4230" w:type="dxa"/>
            <w:tcMar>
              <w:top w:w="0" w:type="dxa"/>
              <w:left w:w="108" w:type="dxa"/>
              <w:bottom w:w="0" w:type="dxa"/>
              <w:right w:w="108" w:type="dxa"/>
            </w:tcMar>
            <w:hideMark/>
          </w:tcPr>
          <w:p w14:paraId="00CDD388" w14:textId="77777777" w:rsidR="00270F92" w:rsidRPr="002202CA" w:rsidRDefault="00270F92" w:rsidP="00270F92">
            <w:pPr>
              <w:rPr>
                <w:rFonts w:eastAsia="Calibri" w:cs="Tahoma"/>
                <w:szCs w:val="18"/>
              </w:rPr>
            </w:pPr>
            <w:r w:rsidRPr="002202CA">
              <w:rPr>
                <w:rFonts w:cs="Tahoma"/>
                <w:szCs w:val="18"/>
              </w:rPr>
              <w:t xml:space="preserve">SQL Server ™ </w:t>
            </w:r>
            <w:r w:rsidR="00BB516F" w:rsidRPr="009C3A55">
              <w:rPr>
                <w:rFonts w:cs="Tahoma"/>
                <w:color w:val="000000"/>
                <w:szCs w:val="18"/>
              </w:rPr>
              <w:t>Standard</w:t>
            </w:r>
          </w:p>
        </w:tc>
        <w:tc>
          <w:tcPr>
            <w:tcW w:w="4230" w:type="dxa"/>
            <w:tcMar>
              <w:top w:w="0" w:type="dxa"/>
              <w:left w:w="108" w:type="dxa"/>
              <w:bottom w:w="0" w:type="dxa"/>
              <w:right w:w="108" w:type="dxa"/>
            </w:tcMar>
            <w:hideMark/>
          </w:tcPr>
          <w:p w14:paraId="7338A8D9" w14:textId="77777777" w:rsidR="00270F92" w:rsidRPr="002202CA" w:rsidRDefault="00270F92" w:rsidP="00BB516F">
            <w:pPr>
              <w:rPr>
                <w:rFonts w:eastAsia="Calibri" w:cs="Tahoma"/>
                <w:szCs w:val="18"/>
              </w:rPr>
            </w:pPr>
            <w:r w:rsidRPr="002202CA">
              <w:rPr>
                <w:rFonts w:cs="Tahoma"/>
                <w:szCs w:val="18"/>
              </w:rPr>
              <w:t xml:space="preserve">SQL Server ™ </w:t>
            </w:r>
            <w:r w:rsidR="00BB516F">
              <w:rPr>
                <w:rFonts w:cs="Tahoma"/>
                <w:szCs w:val="18"/>
              </w:rPr>
              <w:t>Business Intelligence</w:t>
            </w:r>
          </w:p>
        </w:tc>
      </w:tr>
      <w:tr w:rsidR="003573CD" w:rsidRPr="002202CA" w14:paraId="6543A3A4" w14:textId="77777777" w:rsidTr="001E3F7D">
        <w:tc>
          <w:tcPr>
            <w:tcW w:w="4230" w:type="dxa"/>
            <w:tcMar>
              <w:top w:w="0" w:type="dxa"/>
              <w:left w:w="108" w:type="dxa"/>
              <w:bottom w:w="0" w:type="dxa"/>
              <w:right w:w="108" w:type="dxa"/>
            </w:tcMar>
            <w:hideMark/>
          </w:tcPr>
          <w:p w14:paraId="5DD6E6A1" w14:textId="77777777" w:rsidR="003573CD" w:rsidRPr="002202CA" w:rsidRDefault="00D04131" w:rsidP="00554A35">
            <w:pPr>
              <w:rPr>
                <w:rFonts w:eastAsia="Calibri" w:cs="Tahoma"/>
                <w:szCs w:val="18"/>
              </w:rPr>
            </w:pPr>
            <w:r>
              <w:rPr>
                <w:rFonts w:cs="Tahoma"/>
                <w:szCs w:val="18"/>
              </w:rPr>
              <w:t>System Center 2012 Standard</w:t>
            </w:r>
          </w:p>
        </w:tc>
        <w:tc>
          <w:tcPr>
            <w:tcW w:w="4230" w:type="dxa"/>
            <w:tcMar>
              <w:top w:w="0" w:type="dxa"/>
              <w:left w:w="108" w:type="dxa"/>
              <w:bottom w:w="0" w:type="dxa"/>
              <w:right w:w="108" w:type="dxa"/>
            </w:tcMar>
            <w:hideMark/>
          </w:tcPr>
          <w:p w14:paraId="185A8F99" w14:textId="77777777" w:rsidR="003573CD" w:rsidRPr="002202CA" w:rsidRDefault="00D04131" w:rsidP="00554A35">
            <w:pPr>
              <w:rPr>
                <w:rFonts w:eastAsia="Calibri" w:cs="Tahoma"/>
                <w:szCs w:val="18"/>
              </w:rPr>
            </w:pPr>
            <w:r>
              <w:rPr>
                <w:rFonts w:cs="Tahoma"/>
                <w:szCs w:val="18"/>
              </w:rPr>
              <w:t>System Center 2012 Datacenter</w:t>
            </w:r>
          </w:p>
        </w:tc>
      </w:tr>
      <w:tr w:rsidR="009F254F" w:rsidRPr="002202CA" w14:paraId="06890226" w14:textId="77777777" w:rsidTr="001E3F7D">
        <w:tc>
          <w:tcPr>
            <w:tcW w:w="4230" w:type="dxa"/>
            <w:tcMar>
              <w:top w:w="0" w:type="dxa"/>
              <w:left w:w="108" w:type="dxa"/>
              <w:bottom w:w="0" w:type="dxa"/>
              <w:right w:w="108" w:type="dxa"/>
            </w:tcMar>
            <w:hideMark/>
          </w:tcPr>
          <w:p w14:paraId="6EE9BA38" w14:textId="77777777" w:rsidR="009F254F" w:rsidRPr="0086142A" w:rsidRDefault="009F254F" w:rsidP="00CA4488">
            <w:pPr>
              <w:rPr>
                <w:rFonts w:eastAsia="Calibri" w:cs="Tahoma"/>
                <w:color w:val="000000"/>
                <w:szCs w:val="18"/>
              </w:rPr>
            </w:pPr>
            <w:r w:rsidRPr="0086142A">
              <w:rPr>
                <w:rFonts w:cs="Tahoma"/>
                <w:color w:val="000000"/>
                <w:szCs w:val="18"/>
              </w:rPr>
              <w:t>Visio® Standard</w:t>
            </w:r>
          </w:p>
        </w:tc>
        <w:tc>
          <w:tcPr>
            <w:tcW w:w="4230" w:type="dxa"/>
            <w:tcMar>
              <w:top w:w="0" w:type="dxa"/>
              <w:left w:w="108" w:type="dxa"/>
              <w:bottom w:w="0" w:type="dxa"/>
              <w:right w:w="108" w:type="dxa"/>
            </w:tcMar>
            <w:hideMark/>
          </w:tcPr>
          <w:p w14:paraId="1799E8E9" w14:textId="77777777" w:rsidR="009F254F" w:rsidRPr="0086142A" w:rsidRDefault="009F254F" w:rsidP="00CA4488">
            <w:pPr>
              <w:rPr>
                <w:rFonts w:eastAsia="Calibri" w:cs="Tahoma"/>
                <w:color w:val="000000"/>
                <w:szCs w:val="18"/>
              </w:rPr>
            </w:pPr>
            <w:r w:rsidRPr="0086142A">
              <w:rPr>
                <w:rFonts w:cs="Tahoma"/>
                <w:color w:val="000000"/>
                <w:szCs w:val="18"/>
              </w:rPr>
              <w:t xml:space="preserve"> Visio® Professional</w:t>
            </w:r>
          </w:p>
        </w:tc>
      </w:tr>
      <w:tr w:rsidR="009F254F" w:rsidRPr="002202CA" w14:paraId="5BAC1E0A" w14:textId="77777777" w:rsidTr="001E3F7D">
        <w:tc>
          <w:tcPr>
            <w:tcW w:w="4230" w:type="dxa"/>
            <w:tcMar>
              <w:top w:w="0" w:type="dxa"/>
              <w:left w:w="108" w:type="dxa"/>
              <w:bottom w:w="0" w:type="dxa"/>
              <w:right w:w="108" w:type="dxa"/>
            </w:tcMar>
            <w:hideMark/>
          </w:tcPr>
          <w:p w14:paraId="51241491" w14:textId="77777777" w:rsidR="009F254F" w:rsidRPr="0086142A" w:rsidRDefault="009F254F" w:rsidP="00CA4488">
            <w:pPr>
              <w:rPr>
                <w:rFonts w:eastAsia="Calibri" w:cs="Tahoma"/>
                <w:color w:val="000000"/>
                <w:szCs w:val="18"/>
              </w:rPr>
            </w:pPr>
            <w:r w:rsidRPr="0086142A">
              <w:rPr>
                <w:rFonts w:cs="Tahoma"/>
                <w:color w:val="000000"/>
                <w:szCs w:val="18"/>
              </w:rPr>
              <w:t>Visual Studio Professional with MSDN</w:t>
            </w:r>
          </w:p>
        </w:tc>
        <w:tc>
          <w:tcPr>
            <w:tcW w:w="4230" w:type="dxa"/>
            <w:tcMar>
              <w:top w:w="0" w:type="dxa"/>
              <w:left w:w="108" w:type="dxa"/>
              <w:bottom w:w="0" w:type="dxa"/>
              <w:right w:w="108" w:type="dxa"/>
            </w:tcMar>
            <w:hideMark/>
          </w:tcPr>
          <w:p w14:paraId="7035D152" w14:textId="77777777" w:rsidR="009F254F" w:rsidRPr="0086142A" w:rsidRDefault="009F254F" w:rsidP="00CA4488">
            <w:pPr>
              <w:rPr>
                <w:rFonts w:eastAsia="Calibri" w:cs="Tahoma"/>
                <w:color w:val="000000"/>
                <w:szCs w:val="18"/>
              </w:rPr>
            </w:pPr>
            <w:r w:rsidRPr="0086142A">
              <w:rPr>
                <w:rFonts w:cs="Tahoma"/>
                <w:color w:val="000000"/>
                <w:szCs w:val="18"/>
              </w:rPr>
              <w:t>Visual Studio Premium with MSDN</w:t>
            </w:r>
          </w:p>
        </w:tc>
      </w:tr>
      <w:tr w:rsidR="009F254F" w:rsidRPr="002202CA" w14:paraId="79233EF8" w14:textId="77777777" w:rsidTr="001E3F7D">
        <w:tc>
          <w:tcPr>
            <w:tcW w:w="4230" w:type="dxa"/>
            <w:tcMar>
              <w:top w:w="0" w:type="dxa"/>
              <w:left w:w="108" w:type="dxa"/>
              <w:bottom w:w="0" w:type="dxa"/>
              <w:right w:w="108" w:type="dxa"/>
            </w:tcMar>
            <w:hideMark/>
          </w:tcPr>
          <w:p w14:paraId="75094B28" w14:textId="77777777" w:rsidR="009F254F" w:rsidRPr="002202CA" w:rsidRDefault="009F254F" w:rsidP="00CA4488">
            <w:pPr>
              <w:rPr>
                <w:rFonts w:eastAsia="Calibri" w:cs="Tahoma"/>
                <w:szCs w:val="18"/>
              </w:rPr>
            </w:pPr>
            <w:r>
              <w:rPr>
                <w:rFonts w:cs="Tahoma"/>
                <w:szCs w:val="18"/>
              </w:rPr>
              <w:t>Visual Studio Premium with MSDN</w:t>
            </w:r>
          </w:p>
        </w:tc>
        <w:tc>
          <w:tcPr>
            <w:tcW w:w="4230" w:type="dxa"/>
            <w:tcMar>
              <w:top w:w="0" w:type="dxa"/>
              <w:left w:w="108" w:type="dxa"/>
              <w:bottom w:w="0" w:type="dxa"/>
              <w:right w:w="108" w:type="dxa"/>
            </w:tcMar>
            <w:hideMark/>
          </w:tcPr>
          <w:p w14:paraId="00954275" w14:textId="77777777" w:rsidR="009F254F" w:rsidRPr="002202CA" w:rsidRDefault="009F254F" w:rsidP="00CA4488">
            <w:pPr>
              <w:rPr>
                <w:rFonts w:eastAsia="Calibri" w:cs="Tahoma"/>
                <w:szCs w:val="18"/>
              </w:rPr>
            </w:pPr>
            <w:r>
              <w:rPr>
                <w:rFonts w:cs="Tahoma"/>
                <w:szCs w:val="18"/>
              </w:rPr>
              <w:t>Visual Studio Ultimate with MSDN</w:t>
            </w:r>
          </w:p>
        </w:tc>
      </w:tr>
      <w:tr w:rsidR="009F254F" w:rsidRPr="002202CA" w14:paraId="056AA5EC" w14:textId="77777777" w:rsidTr="001E3F7D">
        <w:tc>
          <w:tcPr>
            <w:tcW w:w="4230" w:type="dxa"/>
            <w:tcMar>
              <w:top w:w="0" w:type="dxa"/>
              <w:left w:w="108" w:type="dxa"/>
              <w:bottom w:w="0" w:type="dxa"/>
              <w:right w:w="108" w:type="dxa"/>
            </w:tcMar>
            <w:hideMark/>
          </w:tcPr>
          <w:p w14:paraId="5833A056" w14:textId="77777777" w:rsidR="009F254F" w:rsidRPr="002202CA" w:rsidRDefault="009F254F" w:rsidP="00CA4488">
            <w:pPr>
              <w:rPr>
                <w:rFonts w:eastAsia="Calibri" w:cs="Tahoma"/>
                <w:szCs w:val="18"/>
              </w:rPr>
            </w:pPr>
            <w:r>
              <w:rPr>
                <w:rFonts w:cs="Tahoma"/>
                <w:szCs w:val="18"/>
              </w:rPr>
              <w:t>Visual Studio Test Professional with MSDN</w:t>
            </w:r>
          </w:p>
        </w:tc>
        <w:tc>
          <w:tcPr>
            <w:tcW w:w="4230" w:type="dxa"/>
            <w:tcMar>
              <w:top w:w="0" w:type="dxa"/>
              <w:left w:w="108" w:type="dxa"/>
              <w:bottom w:w="0" w:type="dxa"/>
              <w:right w:w="108" w:type="dxa"/>
            </w:tcMar>
            <w:hideMark/>
          </w:tcPr>
          <w:p w14:paraId="4F9AEC5E" w14:textId="77777777" w:rsidR="009F254F" w:rsidRPr="002202CA" w:rsidRDefault="009F254F" w:rsidP="007E710C">
            <w:pPr>
              <w:rPr>
                <w:rFonts w:eastAsia="Calibri" w:cs="Tahoma"/>
                <w:szCs w:val="18"/>
              </w:rPr>
            </w:pPr>
            <w:r>
              <w:rPr>
                <w:rFonts w:cs="Tahoma"/>
                <w:szCs w:val="18"/>
              </w:rPr>
              <w:t xml:space="preserve">Visual Studio </w:t>
            </w:r>
            <w:r w:rsidR="007E710C">
              <w:rPr>
                <w:rFonts w:cs="Tahoma"/>
                <w:szCs w:val="18"/>
              </w:rPr>
              <w:t xml:space="preserve">Premium </w:t>
            </w:r>
            <w:r>
              <w:rPr>
                <w:rFonts w:cs="Tahoma"/>
                <w:szCs w:val="18"/>
              </w:rPr>
              <w:t>with MSDN</w:t>
            </w:r>
          </w:p>
        </w:tc>
      </w:tr>
      <w:tr w:rsidR="003573CD" w:rsidRPr="002202CA" w14:paraId="5A01DF1E" w14:textId="77777777" w:rsidTr="001E3F7D">
        <w:tc>
          <w:tcPr>
            <w:tcW w:w="4230" w:type="dxa"/>
            <w:tcMar>
              <w:top w:w="0" w:type="dxa"/>
              <w:left w:w="108" w:type="dxa"/>
              <w:bottom w:w="0" w:type="dxa"/>
              <w:right w:w="108" w:type="dxa"/>
            </w:tcMar>
            <w:hideMark/>
          </w:tcPr>
          <w:p w14:paraId="676C050E" w14:textId="77777777" w:rsidR="003573CD" w:rsidRPr="002202CA" w:rsidRDefault="003573CD" w:rsidP="00554A35">
            <w:pPr>
              <w:rPr>
                <w:rFonts w:eastAsia="Calibri" w:cs="Tahoma"/>
                <w:szCs w:val="18"/>
              </w:rPr>
            </w:pPr>
            <w:r w:rsidRPr="002202CA">
              <w:rPr>
                <w:rFonts w:cs="Tahoma"/>
                <w:szCs w:val="18"/>
              </w:rPr>
              <w:t>Windows® Server™ Standard</w:t>
            </w:r>
          </w:p>
        </w:tc>
        <w:tc>
          <w:tcPr>
            <w:tcW w:w="4230" w:type="dxa"/>
            <w:tcMar>
              <w:top w:w="0" w:type="dxa"/>
              <w:left w:w="108" w:type="dxa"/>
              <w:bottom w:w="0" w:type="dxa"/>
              <w:right w:w="108" w:type="dxa"/>
            </w:tcMar>
            <w:hideMark/>
          </w:tcPr>
          <w:p w14:paraId="360ADE60" w14:textId="77777777" w:rsidR="003573CD" w:rsidRPr="002202CA" w:rsidRDefault="003573CD" w:rsidP="00554A35">
            <w:pPr>
              <w:rPr>
                <w:rFonts w:eastAsia="Calibri" w:cs="Tahoma"/>
                <w:szCs w:val="18"/>
              </w:rPr>
            </w:pPr>
            <w:r w:rsidRPr="002202CA">
              <w:rPr>
                <w:rFonts w:cs="Tahoma"/>
                <w:szCs w:val="18"/>
              </w:rPr>
              <w:t>Windows® Server™ Datacenter</w:t>
            </w:r>
          </w:p>
        </w:tc>
      </w:tr>
    </w:tbl>
    <w:p w14:paraId="14D95E5D" w14:textId="77777777" w:rsidR="003573CD" w:rsidRDefault="003573CD" w:rsidP="003573CD">
      <w:pPr>
        <w:pStyle w:val="AppendixBodyText"/>
        <w:ind w:left="1710" w:hanging="1260"/>
        <w:rPr>
          <w:rFonts w:ascii="Tahoma" w:hAnsi="Tahoma" w:cs="Tahoma"/>
          <w:i/>
          <w:sz w:val="16"/>
          <w:szCs w:val="16"/>
        </w:rPr>
      </w:pPr>
      <w:r>
        <w:rPr>
          <w:rFonts w:ascii="Tahoma" w:hAnsi="Tahoma" w:cs="Tahoma"/>
          <w:b/>
          <w:i/>
          <w:sz w:val="16"/>
          <w:szCs w:val="16"/>
        </w:rPr>
        <w:t>*</w:t>
      </w:r>
      <w:r w:rsidRPr="00F0652C">
        <w:rPr>
          <w:rFonts w:ascii="Tahoma" w:hAnsi="Tahoma" w:cs="Tahoma"/>
          <w:b/>
          <w:i/>
          <w:sz w:val="16"/>
          <w:szCs w:val="16"/>
        </w:rPr>
        <w:t>Note:</w:t>
      </w:r>
      <w:r>
        <w:rPr>
          <w:rFonts w:ascii="Tahoma" w:hAnsi="Tahoma" w:cs="Tahoma"/>
          <w:i/>
          <w:sz w:val="16"/>
          <w:szCs w:val="16"/>
        </w:rPr>
        <w:t xml:space="preserve"> The list of products for which Step-up Licenses are available is subject to change.</w:t>
      </w:r>
    </w:p>
    <w:p w14:paraId="7205CECE" w14:textId="77777777" w:rsidR="003573CD" w:rsidRDefault="003573CD">
      <w:pPr>
        <w:rPr>
          <w:rFonts w:cs="Tahoma"/>
          <w:sz w:val="20"/>
          <w:szCs w:val="20"/>
        </w:rPr>
      </w:pPr>
    </w:p>
    <w:p w14:paraId="63DB9771" w14:textId="77777777" w:rsidR="00023FE7" w:rsidRDefault="00023FE7">
      <w:pPr>
        <w:pStyle w:val="AppendixBodyText"/>
        <w:ind w:left="1710" w:hanging="1260"/>
        <w:rPr>
          <w:rFonts w:ascii="Tahoma" w:hAnsi="Tahoma" w:cs="Tahoma"/>
          <w:i/>
          <w:sz w:val="16"/>
          <w:szCs w:val="16"/>
        </w:rPr>
      </w:pPr>
      <w:r>
        <w:rPr>
          <w:rFonts w:ascii="Tahoma" w:hAnsi="Tahoma" w:cs="Tahoma"/>
          <w:b/>
          <w:i/>
        </w:rPr>
        <w:t xml:space="preserve"> </w:t>
      </w:r>
    </w:p>
    <w:p w14:paraId="7A4DA563" w14:textId="77777777" w:rsidR="00023FE7" w:rsidRDefault="00CA395A" w:rsidP="00B0065F">
      <w:pPr>
        <w:pStyle w:val="Heading1"/>
      </w:pPr>
      <w:r>
        <w:rPr>
          <w:lang w:val="en-US"/>
        </w:rPr>
        <w:br w:type="page"/>
      </w:r>
      <w:bookmarkStart w:id="965" w:name="_Toc317591256"/>
      <w:bookmarkStart w:id="966" w:name="_Toc336338247"/>
      <w:bookmarkStart w:id="967" w:name="_Toc352320067"/>
      <w:r w:rsidR="00A33112">
        <w:rPr>
          <w:lang w:val="en-US"/>
        </w:rPr>
        <w:lastRenderedPageBreak/>
        <w:t xml:space="preserve">SECTION </w:t>
      </w:r>
      <w:r w:rsidR="008A1637">
        <w:rPr>
          <w:lang w:val="en-US"/>
        </w:rPr>
        <w:t>8</w:t>
      </w:r>
      <w:r w:rsidR="008A1637">
        <w:t xml:space="preserve"> </w:t>
      </w:r>
      <w:r w:rsidR="00023FE7">
        <w:t>- Services</w:t>
      </w:r>
      <w:bookmarkEnd w:id="965"/>
      <w:bookmarkEnd w:id="966"/>
      <w:bookmarkEnd w:id="967"/>
    </w:p>
    <w:p w14:paraId="0FCEB0EB" w14:textId="77777777" w:rsidR="00023FE7" w:rsidRDefault="00023FE7">
      <w:pPr>
        <w:rPr>
          <w:rFonts w:cs="Tahoma"/>
          <w:sz w:val="20"/>
          <w:szCs w:val="20"/>
        </w:rPr>
      </w:pPr>
    </w:p>
    <w:p w14:paraId="0765D4DB" w14:textId="77777777" w:rsidR="00DD7F8E" w:rsidRPr="00DD7F8E" w:rsidRDefault="00DD7F8E" w:rsidP="00607FE8">
      <w:pPr>
        <w:jc w:val="both"/>
        <w:rPr>
          <w:rFonts w:eastAsia="Times New Roman" w:cs="Tahoma"/>
          <w:szCs w:val="20"/>
        </w:rPr>
      </w:pPr>
      <w:r w:rsidRPr="00DD7F8E">
        <w:rPr>
          <w:rFonts w:eastAsia="Times New Roman" w:cs="Tahoma"/>
          <w:szCs w:val="20"/>
        </w:rPr>
        <w:t>Customer’s right to use of any Services purchased from this Product List are governed by (1) customer’s volume licensing agreement, and (2) any master-level Microsoft Services agreement customer may have in place at the time of purchase. In the event of a conflict, the most current Services agreement controls.</w:t>
      </w:r>
      <w:r w:rsidR="00DE28FE">
        <w:rPr>
          <w:rFonts w:eastAsia="Times New Roman" w:cs="Tahoma"/>
          <w:szCs w:val="20"/>
        </w:rPr>
        <w:t xml:space="preserve"> </w:t>
      </w:r>
      <w:r w:rsidRPr="00DD7F8E">
        <w:rPr>
          <w:rFonts w:eastAsia="Times New Roman" w:cs="Tahoma"/>
          <w:szCs w:val="20"/>
        </w:rPr>
        <w:t xml:space="preserve"> </w:t>
      </w:r>
      <w:r w:rsidRPr="00DD7F8E">
        <w:rPr>
          <w:rFonts w:cs="Tahoma"/>
          <w:color w:val="000000"/>
          <w:szCs w:val="18"/>
        </w:rPr>
        <w:t xml:space="preserve">If customer’s volume license agreement or customer’s master-level Services terms do not contain Services Ownership and License language, then the Use, ownership, and license rights set forth in the Additional Services Terms and Conditions below apply.  </w:t>
      </w:r>
      <w:r w:rsidRPr="00DD7F8E">
        <w:rPr>
          <w:rFonts w:eastAsia="Times New Roman" w:cs="Tahoma"/>
          <w:szCs w:val="20"/>
        </w:rPr>
        <w:t>If customer has no current master-level Services agreement with Microsoft, then all of the Additional Services Terms and Conditions below apply.</w:t>
      </w:r>
    </w:p>
    <w:p w14:paraId="68A392D9" w14:textId="77777777" w:rsidR="00DD7F8E" w:rsidRPr="00DD7F8E" w:rsidRDefault="00DD7F8E" w:rsidP="00607FE8">
      <w:pPr>
        <w:jc w:val="both"/>
        <w:rPr>
          <w:rFonts w:cs="Tahoma"/>
          <w:color w:val="000000"/>
          <w:szCs w:val="18"/>
        </w:rPr>
      </w:pPr>
    </w:p>
    <w:p w14:paraId="66457EFF" w14:textId="77777777" w:rsidR="00DD7F8E" w:rsidRPr="00DD7F8E" w:rsidRDefault="00DD7F8E" w:rsidP="00607FE8">
      <w:pPr>
        <w:spacing w:after="75"/>
        <w:rPr>
          <w:rFonts w:eastAsia="Times New Roman" w:cs="Tahoma"/>
          <w:szCs w:val="20"/>
        </w:rPr>
      </w:pPr>
      <w:r w:rsidRPr="00DD7F8E">
        <w:rPr>
          <w:rFonts w:eastAsia="Times New Roman" w:cs="Tahoma"/>
          <w:szCs w:val="20"/>
        </w:rPr>
        <w:t xml:space="preserve">A detailed description of any Services customers may purchase the right to are provided in the sections below. </w:t>
      </w:r>
    </w:p>
    <w:p w14:paraId="1325F99F" w14:textId="77777777" w:rsidR="00DD7F8E" w:rsidRDefault="00DD7F8E" w:rsidP="00607FE8">
      <w:pPr>
        <w:spacing w:after="75"/>
        <w:rPr>
          <w:rFonts w:eastAsia="Times New Roman" w:cs="Tahoma"/>
          <w:szCs w:val="20"/>
        </w:rPr>
      </w:pPr>
      <w:r w:rsidRPr="00DD7F8E">
        <w:rPr>
          <w:rFonts w:eastAsia="Times New Roman" w:cs="Tahoma"/>
          <w:szCs w:val="20"/>
        </w:rP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32E5FB57" w14:textId="77777777" w:rsidR="00F42FB8" w:rsidRPr="00F42FB8" w:rsidRDefault="00F42FB8" w:rsidP="00DD7F8E">
      <w:pPr>
        <w:rPr>
          <w:b/>
          <w:szCs w:val="24"/>
          <w:lang w:eastAsia="x-none"/>
        </w:rPr>
      </w:pPr>
    </w:p>
    <w:p w14:paraId="3BE80362" w14:textId="77777777" w:rsidR="00DD7F8E" w:rsidRPr="00002C0B" w:rsidRDefault="00DD7F8E" w:rsidP="00DD7F8E">
      <w:pPr>
        <w:rPr>
          <w:b/>
          <w:sz w:val="28"/>
          <w:szCs w:val="24"/>
          <w:lang w:eastAsia="x-none"/>
        </w:rPr>
      </w:pPr>
      <w:r w:rsidRPr="00002C0B">
        <w:rPr>
          <w:b/>
          <w:sz w:val="24"/>
          <w:szCs w:val="24"/>
          <w:lang w:eastAsia="x-none"/>
        </w:rPr>
        <w:t>Microsoft Premier Support Offerings</w:t>
      </w:r>
    </w:p>
    <w:p w14:paraId="4ED6AB14" w14:textId="77777777" w:rsidR="00DB2D1E" w:rsidRPr="004F3ACA" w:rsidRDefault="00DB2D1E" w:rsidP="00DC0853">
      <w:pPr>
        <w:rPr>
          <w:rFonts w:cs="Tahoma"/>
          <w:color w:val="000000"/>
          <w:szCs w:val="18"/>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580"/>
        <w:gridCol w:w="1444"/>
        <w:gridCol w:w="1687"/>
        <w:gridCol w:w="1589"/>
      </w:tblGrid>
      <w:tr w:rsidR="00DB2D1E" w:rsidRPr="004F3ACA" w14:paraId="6D5EF915" w14:textId="77777777" w:rsidTr="002A6416">
        <w:tc>
          <w:tcPr>
            <w:tcW w:w="3168" w:type="dxa"/>
            <w:shd w:val="clear" w:color="auto" w:fill="FABF8F"/>
            <w:vAlign w:val="center"/>
          </w:tcPr>
          <w:p w14:paraId="1C6E0E5C" w14:textId="77777777" w:rsidR="00DB2D1E" w:rsidRPr="004F3ACA" w:rsidRDefault="00DB2D1E" w:rsidP="00DE73D4">
            <w:pPr>
              <w:jc w:val="center"/>
              <w:rPr>
                <w:rFonts w:cs="Tahoma"/>
                <w:color w:val="000000"/>
                <w:szCs w:val="18"/>
              </w:rPr>
            </w:pPr>
            <w:r w:rsidRPr="004F3ACA">
              <w:rPr>
                <w:rFonts w:cs="Tahoma"/>
                <w:b/>
                <w:bCs/>
                <w:color w:val="000000"/>
                <w:sz w:val="20"/>
                <w:szCs w:val="18"/>
              </w:rPr>
              <w:t xml:space="preserve">Area </w:t>
            </w:r>
            <w:r w:rsidRPr="004F3ACA">
              <w:rPr>
                <w:rFonts w:cs="Tahoma"/>
                <w:b/>
                <w:bCs/>
                <w:color w:val="000000"/>
                <w:sz w:val="20"/>
                <w:szCs w:val="18"/>
                <w:vertAlign w:val="superscript"/>
              </w:rPr>
              <w:t>1</w:t>
            </w:r>
          </w:p>
        </w:tc>
        <w:tc>
          <w:tcPr>
            <w:tcW w:w="1580" w:type="dxa"/>
            <w:shd w:val="clear" w:color="auto" w:fill="FABF8F"/>
            <w:vAlign w:val="center"/>
          </w:tcPr>
          <w:p w14:paraId="4529AF12" w14:textId="77777777" w:rsidR="00DB2D1E" w:rsidRPr="00AB7AC2" w:rsidRDefault="00DB2D1E" w:rsidP="00DE73D4">
            <w:pPr>
              <w:jc w:val="center"/>
              <w:rPr>
                <w:rFonts w:cs="Tahoma"/>
                <w:color w:val="000000"/>
                <w:sz w:val="20"/>
                <w:szCs w:val="20"/>
              </w:rPr>
            </w:pPr>
            <w:r w:rsidRPr="00AB7AC2">
              <w:rPr>
                <w:rFonts w:cs="Tahoma"/>
                <w:b/>
                <w:bCs/>
                <w:color w:val="000000"/>
                <w:sz w:val="20"/>
                <w:szCs w:val="20"/>
              </w:rPr>
              <w:t>Premier Core</w:t>
            </w:r>
          </w:p>
        </w:tc>
        <w:tc>
          <w:tcPr>
            <w:tcW w:w="1444" w:type="dxa"/>
            <w:shd w:val="clear" w:color="auto" w:fill="FABF8F"/>
          </w:tcPr>
          <w:p w14:paraId="6B2E2299" w14:textId="77777777" w:rsidR="00DB2D1E" w:rsidRPr="00AB7AC2" w:rsidRDefault="00DB2D1E" w:rsidP="00DE73D4">
            <w:pPr>
              <w:jc w:val="center"/>
              <w:rPr>
                <w:rFonts w:cs="Tahoma"/>
                <w:b/>
                <w:bCs/>
                <w:color w:val="000000"/>
                <w:sz w:val="20"/>
                <w:szCs w:val="18"/>
              </w:rPr>
            </w:pPr>
            <w:r w:rsidRPr="00AB7AC2">
              <w:rPr>
                <w:rFonts w:cs="Tahoma"/>
                <w:b/>
                <w:bCs/>
                <w:color w:val="000000"/>
                <w:sz w:val="20"/>
                <w:szCs w:val="18"/>
              </w:rPr>
              <w:t>Premier Foundation</w:t>
            </w:r>
          </w:p>
        </w:tc>
        <w:tc>
          <w:tcPr>
            <w:tcW w:w="1687" w:type="dxa"/>
            <w:shd w:val="clear" w:color="auto" w:fill="FABF8F"/>
            <w:vAlign w:val="center"/>
          </w:tcPr>
          <w:p w14:paraId="63F23859"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Standard</w:t>
            </w:r>
          </w:p>
        </w:tc>
        <w:tc>
          <w:tcPr>
            <w:tcW w:w="1589" w:type="dxa"/>
            <w:shd w:val="clear" w:color="auto" w:fill="FABF8F"/>
            <w:vAlign w:val="center"/>
          </w:tcPr>
          <w:p w14:paraId="5E689668"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Plus</w:t>
            </w:r>
          </w:p>
        </w:tc>
      </w:tr>
      <w:tr w:rsidR="00DB2D1E" w:rsidRPr="004F3ACA" w14:paraId="3C186C0D" w14:textId="77777777" w:rsidTr="002A6416">
        <w:tc>
          <w:tcPr>
            <w:tcW w:w="3168" w:type="dxa"/>
            <w:vAlign w:val="center"/>
          </w:tcPr>
          <w:p w14:paraId="6F868AA5" w14:textId="77777777" w:rsidR="00DB2D1E" w:rsidRPr="004F3ACA" w:rsidRDefault="00DB2D1E" w:rsidP="00DE73D4">
            <w:pPr>
              <w:rPr>
                <w:rFonts w:cs="Tahoma"/>
                <w:color w:val="000000"/>
                <w:szCs w:val="18"/>
              </w:rPr>
            </w:pPr>
            <w:r w:rsidRPr="004F3ACA">
              <w:rPr>
                <w:rFonts w:cs="Tahoma"/>
                <w:color w:val="000000"/>
                <w:szCs w:val="18"/>
              </w:rPr>
              <w:t xml:space="preserve">Support Account Management </w:t>
            </w:r>
          </w:p>
        </w:tc>
        <w:tc>
          <w:tcPr>
            <w:tcW w:w="1580" w:type="dxa"/>
            <w:vAlign w:val="center"/>
          </w:tcPr>
          <w:p w14:paraId="1781CB10"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6957E6AC"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6C3947B9"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6C816BFB" w14:textId="77777777" w:rsidR="00DB2D1E" w:rsidRPr="00C96BAE" w:rsidRDefault="00DB2D1E" w:rsidP="00DE73D4">
            <w:pPr>
              <w:jc w:val="center"/>
              <w:rPr>
                <w:rFonts w:cs="Tahoma"/>
                <w:color w:val="000000"/>
                <w:szCs w:val="18"/>
              </w:rPr>
            </w:pPr>
            <w:r w:rsidRPr="00C96BAE">
              <w:rPr>
                <w:rFonts w:cs="Tahoma"/>
                <w:color w:val="000000"/>
                <w:szCs w:val="18"/>
              </w:rPr>
              <w:t>√</w:t>
            </w:r>
          </w:p>
        </w:tc>
      </w:tr>
      <w:tr w:rsidR="00DB2D1E" w:rsidRPr="004F3ACA" w14:paraId="59BA88FC" w14:textId="77777777" w:rsidTr="002A6416">
        <w:tc>
          <w:tcPr>
            <w:tcW w:w="3168" w:type="dxa"/>
            <w:vAlign w:val="center"/>
          </w:tcPr>
          <w:p w14:paraId="0FF60FE8" w14:textId="77777777" w:rsidR="00DB2D1E" w:rsidRPr="004F3ACA" w:rsidRDefault="00DB2D1E" w:rsidP="00DE73D4">
            <w:pPr>
              <w:rPr>
                <w:rFonts w:cs="Tahoma"/>
                <w:color w:val="000000"/>
                <w:szCs w:val="18"/>
              </w:rPr>
            </w:pPr>
            <w:r w:rsidRPr="004F3ACA">
              <w:rPr>
                <w:rFonts w:cs="Tahoma"/>
                <w:color w:val="000000"/>
                <w:szCs w:val="18"/>
              </w:rPr>
              <w:t>Account Profiling &amp; Reporting</w:t>
            </w:r>
          </w:p>
        </w:tc>
        <w:tc>
          <w:tcPr>
            <w:tcW w:w="1580" w:type="dxa"/>
            <w:vAlign w:val="center"/>
          </w:tcPr>
          <w:p w14:paraId="6DCD014F"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444" w:type="dxa"/>
            <w:vAlign w:val="center"/>
          </w:tcPr>
          <w:p w14:paraId="6CB81F38"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687" w:type="dxa"/>
            <w:vAlign w:val="center"/>
          </w:tcPr>
          <w:p w14:paraId="6E929A5B" w14:textId="77777777" w:rsidR="00DB2D1E" w:rsidRPr="00C96BAE" w:rsidRDefault="00DB2D1E" w:rsidP="00DE73D4">
            <w:pPr>
              <w:jc w:val="center"/>
              <w:rPr>
                <w:rFonts w:cs="Tahoma"/>
                <w:color w:val="000000"/>
                <w:szCs w:val="18"/>
              </w:rPr>
            </w:pPr>
            <w:r w:rsidRPr="00C96BAE">
              <w:rPr>
                <w:rFonts w:cs="Tahoma"/>
                <w:color w:val="000000"/>
                <w:szCs w:val="18"/>
              </w:rPr>
              <w:t>Monthly</w:t>
            </w:r>
          </w:p>
        </w:tc>
        <w:tc>
          <w:tcPr>
            <w:tcW w:w="1589" w:type="dxa"/>
            <w:vAlign w:val="center"/>
          </w:tcPr>
          <w:p w14:paraId="09388E5F" w14:textId="77777777" w:rsidR="00DB2D1E" w:rsidRPr="00C96BAE" w:rsidRDefault="00DB2D1E" w:rsidP="00DE73D4">
            <w:pPr>
              <w:jc w:val="center"/>
              <w:rPr>
                <w:rFonts w:cs="Tahoma"/>
                <w:color w:val="000000"/>
                <w:szCs w:val="18"/>
              </w:rPr>
            </w:pPr>
            <w:r w:rsidRPr="00C96BAE">
              <w:rPr>
                <w:rFonts w:cs="Tahoma"/>
                <w:color w:val="000000"/>
                <w:szCs w:val="18"/>
              </w:rPr>
              <w:t>Monthly</w:t>
            </w:r>
          </w:p>
        </w:tc>
      </w:tr>
      <w:tr w:rsidR="00DB2D1E" w:rsidRPr="004F3ACA" w14:paraId="6F96B447" w14:textId="77777777" w:rsidTr="002A6416">
        <w:tc>
          <w:tcPr>
            <w:tcW w:w="3168" w:type="dxa"/>
            <w:vAlign w:val="center"/>
          </w:tcPr>
          <w:p w14:paraId="64260768" w14:textId="77777777" w:rsidR="00DB2D1E" w:rsidRPr="004F3ACA" w:rsidRDefault="00DB2D1E" w:rsidP="00DE73D4">
            <w:pPr>
              <w:rPr>
                <w:rFonts w:cs="Tahoma"/>
                <w:color w:val="000000"/>
                <w:szCs w:val="18"/>
              </w:rPr>
            </w:pPr>
            <w:r w:rsidRPr="004F3ACA">
              <w:rPr>
                <w:rFonts w:cs="Tahoma"/>
                <w:color w:val="000000"/>
                <w:szCs w:val="18"/>
              </w:rPr>
              <w:t>Support Assistance (Hours annually allocated)</w:t>
            </w:r>
          </w:p>
        </w:tc>
        <w:tc>
          <w:tcPr>
            <w:tcW w:w="1580" w:type="dxa"/>
            <w:vAlign w:val="center"/>
          </w:tcPr>
          <w:p w14:paraId="21F71526" w14:textId="77777777" w:rsidR="00DB2D1E" w:rsidRPr="00AB7AC2" w:rsidRDefault="00DB2D1E" w:rsidP="00DE73D4">
            <w:pPr>
              <w:jc w:val="center"/>
              <w:rPr>
                <w:rFonts w:cs="Tahoma"/>
                <w:color w:val="000000"/>
                <w:szCs w:val="18"/>
              </w:rPr>
            </w:pPr>
            <w:r w:rsidRPr="00AB7AC2">
              <w:rPr>
                <w:rFonts w:cs="Tahoma"/>
                <w:color w:val="000000"/>
                <w:szCs w:val="18"/>
              </w:rPr>
              <w:t>Up to 10 hours</w:t>
            </w:r>
          </w:p>
        </w:tc>
        <w:tc>
          <w:tcPr>
            <w:tcW w:w="1444" w:type="dxa"/>
          </w:tcPr>
          <w:p w14:paraId="1EF309A8" w14:textId="77777777" w:rsidR="00DB2D1E" w:rsidRPr="00AB7AC2" w:rsidRDefault="00DB2D1E" w:rsidP="00DE73D4">
            <w:pPr>
              <w:jc w:val="center"/>
              <w:rPr>
                <w:rFonts w:cs="Tahoma"/>
                <w:color w:val="000000"/>
                <w:szCs w:val="18"/>
              </w:rPr>
            </w:pPr>
            <w:r w:rsidRPr="00AB7AC2">
              <w:rPr>
                <w:rFonts w:cs="Tahoma"/>
                <w:color w:val="000000"/>
                <w:szCs w:val="18"/>
              </w:rPr>
              <w:t>Up to 10 hours</w:t>
            </w:r>
            <w:r w:rsidRPr="00AB7AC2">
              <w:rPr>
                <w:rFonts w:cs="Tahoma"/>
                <w:color w:val="000000"/>
                <w:szCs w:val="18"/>
              </w:rPr>
              <w:br/>
              <w:t>+ 1 Health Check</w:t>
            </w:r>
            <w:r w:rsidRPr="00AB7AC2">
              <w:rPr>
                <w:rFonts w:cs="Tahoma"/>
                <w:color w:val="000000"/>
                <w:szCs w:val="18"/>
              </w:rPr>
              <w:br/>
              <w:t>+ 1 Workshop</w:t>
            </w:r>
          </w:p>
        </w:tc>
        <w:tc>
          <w:tcPr>
            <w:tcW w:w="1687" w:type="dxa"/>
            <w:vAlign w:val="center"/>
          </w:tcPr>
          <w:p w14:paraId="6CC62402" w14:textId="77777777" w:rsidR="00DB2D1E" w:rsidRPr="00C96BAE" w:rsidRDefault="00DB2D1E" w:rsidP="00DE73D4">
            <w:pPr>
              <w:jc w:val="center"/>
              <w:rPr>
                <w:rFonts w:cs="Tahoma"/>
                <w:color w:val="000000"/>
                <w:szCs w:val="18"/>
              </w:rPr>
            </w:pPr>
            <w:r w:rsidRPr="00C96BAE">
              <w:rPr>
                <w:rFonts w:cs="Tahoma"/>
                <w:color w:val="000000"/>
                <w:szCs w:val="18"/>
              </w:rPr>
              <w:t>Up to 120 hours</w:t>
            </w:r>
          </w:p>
        </w:tc>
        <w:tc>
          <w:tcPr>
            <w:tcW w:w="1589" w:type="dxa"/>
            <w:vAlign w:val="center"/>
          </w:tcPr>
          <w:p w14:paraId="0860407D" w14:textId="77777777" w:rsidR="00DB2D1E" w:rsidRPr="00C96BAE" w:rsidRDefault="00DB2D1E" w:rsidP="00DE73D4">
            <w:pPr>
              <w:jc w:val="center"/>
              <w:rPr>
                <w:rFonts w:cs="Tahoma"/>
                <w:color w:val="000000"/>
                <w:szCs w:val="18"/>
              </w:rPr>
            </w:pPr>
            <w:r w:rsidRPr="00C96BAE">
              <w:rPr>
                <w:rFonts w:cs="Tahoma"/>
                <w:color w:val="000000"/>
                <w:szCs w:val="18"/>
              </w:rPr>
              <w:t>Up to 160 Hours</w:t>
            </w:r>
          </w:p>
        </w:tc>
      </w:tr>
      <w:tr w:rsidR="00DB2D1E" w:rsidRPr="004F3ACA" w14:paraId="6AAC2624" w14:textId="77777777" w:rsidTr="002A6416">
        <w:tc>
          <w:tcPr>
            <w:tcW w:w="3168" w:type="dxa"/>
            <w:vAlign w:val="center"/>
          </w:tcPr>
          <w:p w14:paraId="038F02D4" w14:textId="77777777" w:rsidR="00DB2D1E" w:rsidRPr="004F3ACA" w:rsidRDefault="00DB2D1E" w:rsidP="00DE73D4">
            <w:pPr>
              <w:rPr>
                <w:rFonts w:cs="Tahoma"/>
                <w:color w:val="000000"/>
                <w:szCs w:val="18"/>
              </w:rPr>
            </w:pPr>
            <w:r w:rsidRPr="004F3ACA">
              <w:rPr>
                <w:rFonts w:cs="Tahoma"/>
                <w:color w:val="000000"/>
                <w:szCs w:val="18"/>
              </w:rPr>
              <w:t>Problem Resolution Support (PRS) (annually allocated)</w:t>
            </w:r>
          </w:p>
        </w:tc>
        <w:tc>
          <w:tcPr>
            <w:tcW w:w="1580" w:type="dxa"/>
            <w:vAlign w:val="center"/>
          </w:tcPr>
          <w:p w14:paraId="206C3C62" w14:textId="77777777" w:rsidR="00DB2D1E" w:rsidRPr="00AB7AC2" w:rsidRDefault="00DB2D1E" w:rsidP="00DE73D4">
            <w:pPr>
              <w:jc w:val="center"/>
              <w:rPr>
                <w:rFonts w:cs="Tahoma"/>
                <w:color w:val="000000"/>
                <w:szCs w:val="18"/>
              </w:rPr>
            </w:pPr>
            <w:r w:rsidRPr="00AB7AC2">
              <w:rPr>
                <w:rFonts w:cs="Tahoma"/>
                <w:color w:val="000000"/>
                <w:szCs w:val="18"/>
              </w:rPr>
              <w:t>Up to 40 hours</w:t>
            </w:r>
          </w:p>
        </w:tc>
        <w:tc>
          <w:tcPr>
            <w:tcW w:w="1444" w:type="dxa"/>
          </w:tcPr>
          <w:p w14:paraId="73554C5F" w14:textId="77777777" w:rsidR="00DB2D1E" w:rsidRPr="00AB7AC2" w:rsidRDefault="00DB2D1E" w:rsidP="00DE73D4">
            <w:pPr>
              <w:spacing w:before="120"/>
              <w:jc w:val="center"/>
              <w:rPr>
                <w:rFonts w:cs="Tahoma"/>
                <w:color w:val="000000"/>
                <w:szCs w:val="18"/>
              </w:rPr>
            </w:pPr>
            <w:r w:rsidRPr="00AB7AC2">
              <w:rPr>
                <w:rFonts w:cs="Tahoma"/>
                <w:color w:val="000000"/>
                <w:szCs w:val="18"/>
              </w:rPr>
              <w:t>Up to 30 hours</w:t>
            </w:r>
          </w:p>
        </w:tc>
        <w:tc>
          <w:tcPr>
            <w:tcW w:w="1687" w:type="dxa"/>
            <w:vAlign w:val="center"/>
          </w:tcPr>
          <w:p w14:paraId="2A5FD15F" w14:textId="77777777" w:rsidR="00DB2D1E" w:rsidRPr="00C96BAE" w:rsidRDefault="00DB2D1E" w:rsidP="00DE73D4">
            <w:pPr>
              <w:jc w:val="center"/>
              <w:rPr>
                <w:rFonts w:cs="Tahoma"/>
                <w:color w:val="000000"/>
                <w:szCs w:val="18"/>
              </w:rPr>
            </w:pPr>
            <w:r w:rsidRPr="00C96BAE">
              <w:rPr>
                <w:rFonts w:cs="Tahoma"/>
                <w:color w:val="000000"/>
                <w:szCs w:val="18"/>
              </w:rPr>
              <w:t>Up to 80 hours</w:t>
            </w:r>
          </w:p>
        </w:tc>
        <w:tc>
          <w:tcPr>
            <w:tcW w:w="1589" w:type="dxa"/>
            <w:vAlign w:val="center"/>
          </w:tcPr>
          <w:p w14:paraId="38F002E7" w14:textId="77777777" w:rsidR="00DB2D1E" w:rsidRPr="00C96BAE" w:rsidRDefault="00DB2D1E" w:rsidP="00DE73D4">
            <w:pPr>
              <w:jc w:val="center"/>
              <w:rPr>
                <w:rFonts w:cs="Tahoma"/>
                <w:color w:val="000000"/>
                <w:szCs w:val="18"/>
              </w:rPr>
            </w:pPr>
            <w:r w:rsidRPr="00C96BAE">
              <w:rPr>
                <w:rFonts w:cs="Tahoma"/>
                <w:color w:val="000000"/>
                <w:szCs w:val="18"/>
              </w:rPr>
              <w:t>Up to 140 Hours</w:t>
            </w:r>
          </w:p>
        </w:tc>
      </w:tr>
      <w:tr w:rsidR="00DB2D1E" w:rsidRPr="004F3ACA" w14:paraId="6B4B2C3F" w14:textId="77777777" w:rsidTr="002A6416">
        <w:tc>
          <w:tcPr>
            <w:tcW w:w="3168" w:type="dxa"/>
            <w:vAlign w:val="center"/>
          </w:tcPr>
          <w:p w14:paraId="69402531" w14:textId="77777777" w:rsidR="00DB2D1E" w:rsidRPr="004F3ACA" w:rsidRDefault="00DB2D1E" w:rsidP="00DE73D4">
            <w:pPr>
              <w:rPr>
                <w:rFonts w:cs="Tahoma"/>
                <w:color w:val="000000"/>
                <w:szCs w:val="18"/>
              </w:rPr>
            </w:pPr>
            <w:r w:rsidRPr="004F3ACA">
              <w:rPr>
                <w:rFonts w:cs="Tahoma"/>
                <w:color w:val="000000"/>
                <w:szCs w:val="18"/>
              </w:rPr>
              <w:t>24x7 Critical Situation Escalation Management (Severity Level 1)</w:t>
            </w:r>
          </w:p>
        </w:tc>
        <w:tc>
          <w:tcPr>
            <w:tcW w:w="1580" w:type="dxa"/>
            <w:vAlign w:val="center"/>
          </w:tcPr>
          <w:p w14:paraId="5CDFBB24"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E1B34F7"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44CB95E3"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5141FB1B"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2259146D" w14:textId="77777777" w:rsidTr="002A6416">
        <w:tc>
          <w:tcPr>
            <w:tcW w:w="3168" w:type="dxa"/>
            <w:vAlign w:val="center"/>
          </w:tcPr>
          <w:p w14:paraId="3DED6D3D" w14:textId="77777777" w:rsidR="00DB2D1E" w:rsidRPr="004F3ACA" w:rsidRDefault="00DB2D1E" w:rsidP="00DE73D4">
            <w:pPr>
              <w:rPr>
                <w:rFonts w:cs="Tahoma"/>
                <w:color w:val="000000"/>
                <w:szCs w:val="18"/>
              </w:rPr>
            </w:pPr>
            <w:r w:rsidRPr="004F3ACA">
              <w:rPr>
                <w:rFonts w:cs="Tahoma"/>
                <w:color w:val="000000"/>
                <w:szCs w:val="18"/>
              </w:rPr>
              <w:t>Rapid Onsite Support</w:t>
            </w:r>
          </w:p>
        </w:tc>
        <w:tc>
          <w:tcPr>
            <w:tcW w:w="1580" w:type="dxa"/>
            <w:vAlign w:val="center"/>
          </w:tcPr>
          <w:p w14:paraId="58849CD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281E295"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7BDE5F58"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CFC9E7E"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6626A543" w14:textId="77777777" w:rsidTr="002A6416">
        <w:tc>
          <w:tcPr>
            <w:tcW w:w="3168" w:type="dxa"/>
            <w:vAlign w:val="center"/>
          </w:tcPr>
          <w:p w14:paraId="4E716C78" w14:textId="77777777" w:rsidR="00DB2D1E" w:rsidRPr="004F3ACA" w:rsidRDefault="00DB2D1E" w:rsidP="00DE73D4">
            <w:pPr>
              <w:rPr>
                <w:rFonts w:cs="Tahoma"/>
                <w:color w:val="000000"/>
                <w:szCs w:val="18"/>
              </w:rPr>
            </w:pPr>
            <w:r w:rsidRPr="004F3ACA">
              <w:rPr>
                <w:rFonts w:cs="Tahoma"/>
                <w:color w:val="000000"/>
                <w:szCs w:val="18"/>
              </w:rPr>
              <w:t>Proactive Information Services</w:t>
            </w:r>
          </w:p>
        </w:tc>
        <w:tc>
          <w:tcPr>
            <w:tcW w:w="1580" w:type="dxa"/>
            <w:vAlign w:val="center"/>
          </w:tcPr>
          <w:p w14:paraId="705B0D62"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01D67FA"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332AD9EE"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DF75FE6"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1CACB4F5" w14:textId="77777777" w:rsidTr="002A6416">
        <w:tc>
          <w:tcPr>
            <w:tcW w:w="3168" w:type="dxa"/>
            <w:vAlign w:val="center"/>
          </w:tcPr>
          <w:p w14:paraId="739EE9B5" w14:textId="77777777" w:rsidR="00DB2D1E" w:rsidRPr="004F3ACA" w:rsidRDefault="00DB2D1E" w:rsidP="00DE73D4">
            <w:pPr>
              <w:rPr>
                <w:rFonts w:cs="Tahoma"/>
                <w:color w:val="000000"/>
                <w:szCs w:val="18"/>
              </w:rPr>
            </w:pPr>
            <w:r w:rsidRPr="004F3ACA">
              <w:rPr>
                <w:rFonts w:cs="Tahoma"/>
                <w:color w:val="000000"/>
                <w:szCs w:val="18"/>
              </w:rPr>
              <w:t>Microsoft Premier Online</w:t>
            </w:r>
          </w:p>
        </w:tc>
        <w:tc>
          <w:tcPr>
            <w:tcW w:w="1580" w:type="dxa"/>
            <w:vAlign w:val="center"/>
          </w:tcPr>
          <w:p w14:paraId="3278B3F3"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5B9C3A0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136B2D0F"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1AC5E5C"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510B5EF" w14:textId="77777777" w:rsidTr="002A6416">
        <w:tc>
          <w:tcPr>
            <w:tcW w:w="3168" w:type="dxa"/>
            <w:vAlign w:val="center"/>
          </w:tcPr>
          <w:p w14:paraId="28A6E410" w14:textId="77777777" w:rsidR="00DB2D1E" w:rsidRPr="004F3ACA" w:rsidRDefault="00DB2D1E" w:rsidP="00DE73D4">
            <w:pPr>
              <w:rPr>
                <w:rFonts w:cs="Tahoma"/>
                <w:color w:val="000000"/>
                <w:szCs w:val="18"/>
              </w:rPr>
            </w:pPr>
            <w:r w:rsidRPr="004F3ACA">
              <w:rPr>
                <w:rFonts w:cs="Tahoma"/>
                <w:color w:val="000000"/>
                <w:szCs w:val="18"/>
              </w:rPr>
              <w:t xml:space="preserve">Add-On Hours </w:t>
            </w:r>
          </w:p>
        </w:tc>
        <w:tc>
          <w:tcPr>
            <w:tcW w:w="1580" w:type="dxa"/>
            <w:vAlign w:val="center"/>
          </w:tcPr>
          <w:p w14:paraId="2587F11D"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444" w:type="dxa"/>
            <w:vAlign w:val="center"/>
          </w:tcPr>
          <w:p w14:paraId="6B399AF5"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687" w:type="dxa"/>
            <w:vAlign w:val="center"/>
          </w:tcPr>
          <w:p w14:paraId="1BFA9667" w14:textId="77777777" w:rsidR="00DB2D1E" w:rsidRPr="00C96BAE" w:rsidRDefault="00DB2D1E" w:rsidP="00DE73D4">
            <w:pPr>
              <w:jc w:val="center"/>
              <w:rPr>
                <w:rFonts w:cs="Tahoma"/>
                <w:color w:val="000000"/>
                <w:szCs w:val="18"/>
              </w:rPr>
            </w:pPr>
            <w:r w:rsidRPr="00C96BAE">
              <w:rPr>
                <w:rFonts w:cs="Tahoma"/>
                <w:color w:val="000000"/>
                <w:szCs w:val="18"/>
              </w:rPr>
              <w:t>Packs of 20</w:t>
            </w:r>
          </w:p>
        </w:tc>
        <w:tc>
          <w:tcPr>
            <w:tcW w:w="1589" w:type="dxa"/>
            <w:vAlign w:val="center"/>
          </w:tcPr>
          <w:p w14:paraId="7768A862" w14:textId="77777777" w:rsidR="00DB2D1E" w:rsidRPr="00BB7D5F" w:rsidRDefault="00DB2D1E" w:rsidP="00DE73D4">
            <w:pPr>
              <w:jc w:val="center"/>
              <w:rPr>
                <w:rFonts w:cs="Tahoma"/>
                <w:color w:val="000000"/>
                <w:szCs w:val="18"/>
              </w:rPr>
            </w:pPr>
            <w:r w:rsidRPr="00BB7D5F">
              <w:rPr>
                <w:rFonts w:cs="Tahoma"/>
                <w:color w:val="000000"/>
                <w:szCs w:val="18"/>
              </w:rPr>
              <w:t>Packs of 20</w:t>
            </w:r>
          </w:p>
        </w:tc>
      </w:tr>
    </w:tbl>
    <w:p w14:paraId="6D204EE3" w14:textId="77777777" w:rsidR="00DB2D1E" w:rsidRDefault="00DB2D1E" w:rsidP="00DB2D1E">
      <w:pPr>
        <w:pStyle w:val="tableclose"/>
        <w:tabs>
          <w:tab w:val="left" w:pos="810"/>
        </w:tabs>
        <w:ind w:left="810" w:hanging="720"/>
        <w:rPr>
          <w:rFonts w:ascii="Tahoma" w:hAnsi="Tahoma" w:cs="Tahoma"/>
          <w:i/>
          <w:color w:val="000000"/>
          <w:sz w:val="16"/>
          <w:szCs w:val="16"/>
        </w:rPr>
      </w:pPr>
      <w:r>
        <w:rPr>
          <w:rFonts w:ascii="Tahoma" w:hAnsi="Tahoma" w:cs="Tahoma"/>
          <w:i/>
          <w:color w:val="000000"/>
          <w:sz w:val="16"/>
          <w:szCs w:val="16"/>
          <w:vertAlign w:val="superscript"/>
        </w:rPr>
        <w:t xml:space="preserve"> 1</w:t>
      </w:r>
      <w:r>
        <w:rPr>
          <w:rFonts w:ascii="Tahoma" w:hAnsi="Tahoma" w:cs="Tahoma"/>
          <w:i/>
          <w:color w:val="000000"/>
          <w:sz w:val="16"/>
          <w:szCs w:val="16"/>
        </w:rPr>
        <w:t xml:space="preserve"> Business Hours are defined locally.</w:t>
      </w:r>
    </w:p>
    <w:p w14:paraId="0B7F5C18" w14:textId="77777777" w:rsidR="00DB2D1E" w:rsidRPr="003B2168" w:rsidRDefault="00DB2D1E" w:rsidP="00F42FB8">
      <w:pPr>
        <w:pStyle w:val="BodyText2"/>
        <w:spacing w:after="0" w:line="240" w:lineRule="auto"/>
        <w:rPr>
          <w:rFonts w:ascii="Tahoma" w:hAnsi="Tahoma" w:cs="Tahoma"/>
          <w:b/>
          <w:bCs/>
          <w:color w:val="000000"/>
          <w:sz w:val="18"/>
          <w:szCs w:val="18"/>
        </w:rPr>
      </w:pPr>
    </w:p>
    <w:p w14:paraId="2FFCC17D" w14:textId="77777777" w:rsidR="00DB2D1E" w:rsidRDefault="00DB2D1E" w:rsidP="00CA52FE">
      <w:pPr>
        <w:pStyle w:val="BodyText2"/>
        <w:spacing w:after="0" w:line="240" w:lineRule="auto"/>
        <w:rPr>
          <w:rFonts w:ascii="Tahoma" w:hAnsi="Tahoma" w:cs="Tahoma"/>
          <w:color w:val="000000"/>
          <w:sz w:val="18"/>
          <w:szCs w:val="18"/>
          <w:lang w:val="en-US"/>
        </w:rPr>
      </w:pPr>
      <w:r w:rsidRPr="003B2168">
        <w:rPr>
          <w:rFonts w:ascii="Tahoma" w:hAnsi="Tahoma" w:cs="Tahoma"/>
          <w:b/>
          <w:bCs/>
          <w:color w:val="000000"/>
          <w:sz w:val="18"/>
          <w:szCs w:val="18"/>
        </w:rPr>
        <w:t>Support Account Management</w:t>
      </w:r>
      <w:r w:rsidRPr="003B2168">
        <w:rPr>
          <w:rFonts w:ascii="Tahoma" w:hAnsi="Tahoma" w:cs="Tahoma"/>
          <w:color w:val="000000"/>
          <w:sz w:val="18"/>
          <w:szCs w:val="18"/>
        </w:rPr>
        <w:t xml:space="preserve"> helps to build and maintain relationships with customer’s management and service delivery staff and helps customers arrange each element of the customer’s service plan to meet business requirements. </w:t>
      </w:r>
    </w:p>
    <w:p w14:paraId="0E9797CE" w14:textId="77777777" w:rsidR="00CA52FE" w:rsidRPr="00CA52FE" w:rsidRDefault="00CA52FE" w:rsidP="00CA52FE">
      <w:pPr>
        <w:pStyle w:val="BodyText2"/>
        <w:spacing w:after="0" w:line="240" w:lineRule="auto"/>
        <w:rPr>
          <w:rFonts w:ascii="Tahoma" w:hAnsi="Tahoma" w:cs="Tahoma"/>
          <w:color w:val="000000"/>
          <w:sz w:val="18"/>
          <w:szCs w:val="18"/>
          <w:lang w:val="en-US"/>
        </w:rPr>
      </w:pPr>
    </w:p>
    <w:p w14:paraId="68A76092" w14:textId="77777777" w:rsidR="00DB2D1E" w:rsidRDefault="00DB2D1E" w:rsidP="00CA52FE">
      <w:pPr>
        <w:jc w:val="both"/>
        <w:rPr>
          <w:rFonts w:cs="Tahoma"/>
          <w:color w:val="000000"/>
          <w:szCs w:val="18"/>
        </w:rPr>
      </w:pPr>
      <w:r w:rsidRPr="003B2168">
        <w:rPr>
          <w:rFonts w:cs="Tahoma"/>
          <w:b/>
          <w:bCs/>
          <w:color w:val="000000"/>
          <w:szCs w:val="18"/>
        </w:rPr>
        <w:t xml:space="preserve">Support Assistance </w:t>
      </w:r>
      <w:r w:rsidRPr="003B2168">
        <w:rPr>
          <w:rFonts w:cs="Tahoma"/>
          <w:color w:val="000000"/>
          <w:szCs w:val="18"/>
        </w:rPr>
        <w:t>provides short-term advice and guidance (based on available Microsoft resources) for problems not covered with Problem Resolution Support</w:t>
      </w:r>
      <w:r>
        <w:rPr>
          <w:rFonts w:cs="Tahoma"/>
          <w:color w:val="000000"/>
          <w:szCs w:val="18"/>
        </w:rPr>
        <w:t>, including assistance with design, development and deployment issues.</w:t>
      </w:r>
    </w:p>
    <w:p w14:paraId="7830BDB7" w14:textId="77777777" w:rsidR="00CA52FE" w:rsidRDefault="00CA52FE" w:rsidP="00CA52FE">
      <w:pPr>
        <w:jc w:val="both"/>
        <w:rPr>
          <w:rFonts w:cs="Tahoma"/>
          <w:color w:val="000000"/>
          <w:szCs w:val="18"/>
        </w:rPr>
      </w:pPr>
    </w:p>
    <w:p w14:paraId="00EB1F47" w14:textId="1BEE8337" w:rsidR="00676723" w:rsidRDefault="00DB2D1E" w:rsidP="00CA52FE">
      <w:pPr>
        <w:rPr>
          <w:rFonts w:cs="Tahoma"/>
          <w:color w:val="000000"/>
          <w:szCs w:val="18"/>
        </w:rPr>
      </w:pPr>
      <w:r>
        <w:rPr>
          <w:rFonts w:cs="Tahoma"/>
          <w:b/>
          <w:bCs/>
          <w:color w:val="000000"/>
          <w:szCs w:val="18"/>
        </w:rPr>
        <w:t xml:space="preserve">Problem Resolution Support </w:t>
      </w:r>
      <w:r>
        <w:rPr>
          <w:rFonts w:cs="Tahoma"/>
          <w:color w:val="000000"/>
          <w:szCs w:val="18"/>
        </w:rPr>
        <w:t>provides assistance for problems with specific symptoms encountered while using Microsoft products, where there is a reasonable expectation that the problem is caused by Microsoft products.</w:t>
      </w:r>
    </w:p>
    <w:p w14:paraId="282C920C" w14:textId="77777777" w:rsidR="00676723" w:rsidRDefault="00676723">
      <w:pPr>
        <w:rPr>
          <w:rFonts w:cs="Tahoma"/>
          <w:color w:val="000000"/>
          <w:szCs w:val="18"/>
        </w:rPr>
      </w:pPr>
      <w:r>
        <w:rPr>
          <w:rFonts w:cs="Tahoma"/>
          <w:color w:val="000000"/>
          <w:szCs w:val="18"/>
        </w:rPr>
        <w:br w:type="page"/>
      </w:r>
    </w:p>
    <w:p w14:paraId="5E812829" w14:textId="77777777" w:rsidR="00DB2D1E" w:rsidRDefault="00DB2D1E" w:rsidP="00CA52FE">
      <w:pPr>
        <w:rPr>
          <w:rFonts w:cs="Tahoma"/>
          <w:color w:val="000000"/>
          <w:szCs w:val="18"/>
        </w:rPr>
      </w:pPr>
    </w:p>
    <w:tbl>
      <w:tblPr>
        <w:tblW w:w="9360" w:type="dxa"/>
        <w:tblInd w:w="108" w:type="dxa"/>
        <w:tblCellMar>
          <w:left w:w="0" w:type="dxa"/>
          <w:right w:w="0" w:type="dxa"/>
        </w:tblCellMar>
        <w:tblLook w:val="04A0" w:firstRow="1" w:lastRow="0" w:firstColumn="1" w:lastColumn="0" w:noHBand="0" w:noVBand="1"/>
      </w:tblPr>
      <w:tblGrid>
        <w:gridCol w:w="1542"/>
        <w:gridCol w:w="2508"/>
        <w:gridCol w:w="2880"/>
        <w:gridCol w:w="2430"/>
      </w:tblGrid>
      <w:tr w:rsidR="00DB2D1E" w14:paraId="5075E387" w14:textId="77777777" w:rsidTr="002A6416">
        <w:trPr>
          <w:tblHeader/>
        </w:trPr>
        <w:tc>
          <w:tcPr>
            <w:tcW w:w="154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tcPr>
          <w:p w14:paraId="2B60EF54" w14:textId="07265F63" w:rsidR="00DB2D1E" w:rsidRDefault="001C1727" w:rsidP="00DE73D4">
            <w:pPr>
              <w:pStyle w:val="tableclose"/>
              <w:spacing w:line="276" w:lineRule="auto"/>
              <w:rPr>
                <w:rFonts w:ascii="Tahoma" w:hAnsi="Tahoma" w:cs="Tahoma"/>
                <w:b/>
                <w:color w:val="000000"/>
              </w:rPr>
            </w:pPr>
            <w:r>
              <w:rPr>
                <w:rFonts w:cs="Tahoma"/>
                <w:color w:val="000000"/>
                <w:sz w:val="6"/>
              </w:rPr>
              <w:br w:type="page"/>
            </w:r>
            <w:r w:rsidR="00DB2D1E">
              <w:rPr>
                <w:rFonts w:ascii="Tahoma" w:hAnsi="Tahoma" w:cs="Tahoma"/>
                <w:b/>
                <w:color w:val="000000"/>
              </w:rPr>
              <w:t>Severity</w:t>
            </w:r>
          </w:p>
        </w:tc>
        <w:tc>
          <w:tcPr>
            <w:tcW w:w="2508"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0CA3737"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Situation</w:t>
            </w:r>
          </w:p>
        </w:tc>
        <w:tc>
          <w:tcPr>
            <w:tcW w:w="288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28B520AF"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Our Expected Response</w:t>
            </w:r>
          </w:p>
        </w:tc>
        <w:tc>
          <w:tcPr>
            <w:tcW w:w="243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7B39C09"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Customer’s Expected Response</w:t>
            </w:r>
          </w:p>
        </w:tc>
      </w:tr>
      <w:tr w:rsidR="00DB2D1E" w14:paraId="0F49003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69F36"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1.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436CD68"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Catastrophic business impact: </w:t>
            </w:r>
          </w:p>
          <w:p w14:paraId="7572F31B"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Complete loss of a core (mission critical) business process and work cannot reasonably continue</w:t>
            </w:r>
          </w:p>
          <w:p w14:paraId="55E55B67"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immediate attention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F05D5A"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523A24DA"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Our Resources at customer site as soon as possible.</w:t>
            </w:r>
          </w:p>
          <w:p w14:paraId="1BA4B343"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187DD2AE"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Rapid Escalation within Microsoft to Product teams</w:t>
            </w:r>
          </w:p>
          <w:p w14:paraId="2E081FAC"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 xml:space="preserve">Notification of Microsoft’s Senior Executives </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8B3E7BF"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 xml:space="preserve">Notification of customer Senior executives </w:t>
            </w:r>
          </w:p>
          <w:p w14:paraId="78CE5131"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1E0DB798"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tc>
      </w:tr>
      <w:tr w:rsidR="00DB2D1E" w14:paraId="64E475DC"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98ED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A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4BD1C853"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Critical business impact: </w:t>
            </w:r>
          </w:p>
          <w:p w14:paraId="49FEF48A"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Significant loss or degradation of services</w:t>
            </w:r>
          </w:p>
          <w:p w14:paraId="54F82A8C"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1hour</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F852396"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41B30C75"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Our Resources at customer site as required.</w:t>
            </w:r>
          </w:p>
          <w:p w14:paraId="0CF1AB9D"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2E5167F9"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Notification of Microsoft’s Senior Managers</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0E8F4E"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3D9C60A1"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p w14:paraId="3333CA4B"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Management notification</w:t>
            </w:r>
          </w:p>
        </w:tc>
      </w:tr>
      <w:tr w:rsidR="00DB2D1E" w14:paraId="21CDA3C1"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A78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B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A3313D8"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Moderate business</w:t>
            </w:r>
            <w:r w:rsidR="00DE28FE">
              <w:rPr>
                <w:rFonts w:ascii="Tahoma" w:hAnsi="Tahoma" w:cs="Tahoma"/>
                <w:color w:val="000000"/>
                <w:sz w:val="18"/>
                <w:szCs w:val="18"/>
              </w:rPr>
              <w:t xml:space="preserve"> </w:t>
            </w:r>
            <w:r>
              <w:rPr>
                <w:rFonts w:ascii="Tahoma" w:hAnsi="Tahoma" w:cs="Tahoma"/>
                <w:color w:val="000000"/>
                <w:sz w:val="18"/>
                <w:szCs w:val="18"/>
              </w:rPr>
              <w:t xml:space="preserve">impact: </w:t>
            </w:r>
          </w:p>
          <w:p w14:paraId="148D5050"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Moderate loss or degradation of services but work can reasonably continue in an impaired manner.</w:t>
            </w:r>
          </w:p>
          <w:p w14:paraId="0C4ED6DF"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2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795D944"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2 hours or less</w:t>
            </w:r>
          </w:p>
          <w:p w14:paraId="5ABCDEA4"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1AB62AB9" w14:textId="77777777" w:rsidR="00DB2D1E" w:rsidRDefault="00DB2D1E" w:rsidP="00DE73D4">
            <w:pPr>
              <w:pStyle w:val="ListBullet3"/>
              <w:tabs>
                <w:tab w:val="clear" w:pos="1080"/>
                <w:tab w:val="left" w:pos="720"/>
              </w:tabs>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5991B952"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Business Hours</w:t>
            </w:r>
            <w:r>
              <w:rPr>
                <w:rFonts w:ascii="Tahoma" w:hAnsi="Tahoma" w:cs="Tahoma"/>
                <w:color w:val="000000"/>
                <w:sz w:val="18"/>
                <w:szCs w:val="18"/>
                <w:vertAlign w:val="superscript"/>
              </w:rPr>
              <w:t>1</w:t>
            </w:r>
            <w:r>
              <w:rPr>
                <w:rFonts w:ascii="Tahoma" w:hAnsi="Tahoma" w:cs="Tahoma"/>
                <w:color w:val="000000"/>
                <w:sz w:val="18"/>
                <w:szCs w:val="18"/>
              </w:rPr>
              <w:t xml:space="preserve"> continuous effort</w:t>
            </w:r>
          </w:p>
          <w:p w14:paraId="467F6EE2"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Access and response from change control authority within 4 Business Hours</w:t>
            </w:r>
            <w:r>
              <w:rPr>
                <w:rFonts w:ascii="Tahoma" w:hAnsi="Tahoma" w:cs="Tahoma"/>
                <w:color w:val="000000"/>
                <w:sz w:val="18"/>
                <w:szCs w:val="18"/>
                <w:vertAlign w:val="superscript"/>
              </w:rPr>
              <w:t>1</w:t>
            </w:r>
          </w:p>
        </w:tc>
      </w:tr>
      <w:tr w:rsidR="00DB2D1E" w14:paraId="30EC1D0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FD9CF"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C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2023CAF8"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Minimum business impact: </w:t>
            </w:r>
          </w:p>
          <w:p w14:paraId="182E4DBC"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Substantially functioning with minor or no impediments of services.</w:t>
            </w:r>
          </w:p>
          <w:p w14:paraId="4368DD45"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4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8FD6DD8"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4 hours or less</w:t>
            </w:r>
          </w:p>
          <w:p w14:paraId="1D6BBFC7"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49A8F3A2" w14:textId="77777777" w:rsidR="00DB2D1E" w:rsidRDefault="00DB2D1E" w:rsidP="00DE73D4">
            <w:pPr>
              <w:pStyle w:val="tableclose"/>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71976C7C"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Accurate contact information on case owner</w:t>
            </w:r>
          </w:p>
          <w:p w14:paraId="5929BAB2"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Responsive within 24 hours.</w:t>
            </w:r>
          </w:p>
        </w:tc>
      </w:tr>
    </w:tbl>
    <w:p w14:paraId="6D2156C6" w14:textId="77777777" w:rsidR="00DB2D1E" w:rsidRDefault="00DB2D1E" w:rsidP="00DB2D1E">
      <w:pPr>
        <w:pStyle w:val="tableclose"/>
        <w:rPr>
          <w:rFonts w:ascii="Tahoma" w:hAnsi="Tahoma" w:cs="Tahoma"/>
          <w:i/>
          <w:color w:val="000000"/>
          <w:sz w:val="16"/>
          <w:szCs w:val="16"/>
        </w:rPr>
      </w:pPr>
      <w:r>
        <w:rPr>
          <w:rFonts w:ascii="Tahoma" w:hAnsi="Tahoma" w:cs="Tahoma"/>
          <w:i/>
          <w:color w:val="000000"/>
          <w:sz w:val="16"/>
          <w:szCs w:val="16"/>
          <w:vertAlign w:val="superscript"/>
        </w:rPr>
        <w:t>1</w:t>
      </w:r>
      <w:r>
        <w:rPr>
          <w:rFonts w:ascii="Tahoma" w:hAnsi="Tahoma" w:cs="Tahoma"/>
          <w:i/>
          <w:color w:val="000000"/>
          <w:sz w:val="16"/>
          <w:szCs w:val="16"/>
        </w:rPr>
        <w:t xml:space="preserve"> Business Hours are defined locally.</w:t>
      </w:r>
    </w:p>
    <w:p w14:paraId="330AD89A" w14:textId="77777777" w:rsidR="00DB2D1E" w:rsidRDefault="00DB2D1E" w:rsidP="00F42FB8">
      <w:pPr>
        <w:pStyle w:val="tableclose"/>
        <w:rPr>
          <w:rFonts w:ascii="Tahoma" w:hAnsi="Tahoma" w:cs="Tahoma"/>
          <w:i/>
          <w:color w:val="000000"/>
          <w:sz w:val="16"/>
          <w:szCs w:val="16"/>
        </w:rPr>
      </w:pPr>
      <w:r>
        <w:rPr>
          <w:rFonts w:ascii="Tahoma" w:hAnsi="Tahoma" w:cs="Tahoma"/>
          <w:i/>
          <w:color w:val="000000"/>
          <w:sz w:val="16"/>
          <w:szCs w:val="16"/>
          <w:vertAlign w:val="superscript"/>
        </w:rPr>
        <w:t>2</w:t>
      </w:r>
      <w:r>
        <w:rPr>
          <w:rFonts w:ascii="Tahoma" w:hAnsi="Tahoma" w:cs="Tahoma"/>
          <w:i/>
          <w:color w:val="000000"/>
          <w:sz w:val="16"/>
          <w:szCs w:val="16"/>
        </w:rPr>
        <w:t xml:space="preserve"> We may need to downgrade the severity level if customer is not able to provide adequate resources or responses to enable us to continue with problem resolution efforts.</w:t>
      </w:r>
    </w:p>
    <w:p w14:paraId="42244A5C" w14:textId="77777777" w:rsidR="00DB2D1E" w:rsidRDefault="00DB2D1E" w:rsidP="00F42FB8">
      <w:pPr>
        <w:rPr>
          <w:rFonts w:cs="Tahoma"/>
          <w:b/>
          <w:bCs/>
          <w:color w:val="000000"/>
          <w:sz w:val="20"/>
          <w:szCs w:val="20"/>
        </w:rPr>
      </w:pPr>
    </w:p>
    <w:p w14:paraId="05459107" w14:textId="77777777" w:rsidR="00DB2D1E" w:rsidRDefault="00DB2D1E" w:rsidP="00DB2D1E">
      <w:pPr>
        <w:spacing w:after="120"/>
        <w:rPr>
          <w:rFonts w:cs="Tahoma"/>
          <w:color w:val="000000"/>
          <w:szCs w:val="18"/>
        </w:rPr>
      </w:pPr>
      <w:r>
        <w:rPr>
          <w:rFonts w:cs="Tahoma"/>
          <w:b/>
          <w:bCs/>
          <w:color w:val="000000"/>
          <w:szCs w:val="18"/>
        </w:rPr>
        <w:t>Information Services</w:t>
      </w:r>
      <w:r>
        <w:rPr>
          <w:rFonts w:cs="Tahoma"/>
          <w:color w:val="000000"/>
          <w:szCs w:val="18"/>
        </w:rPr>
        <w:t xml:space="preserve"> include access to the Premier online website and regularly scheduled support webcasts led by Microsoft program managers, developers and professionals providing key information regarding Microsoft technology.</w:t>
      </w:r>
    </w:p>
    <w:p w14:paraId="58D978B5" w14:textId="77777777" w:rsidR="00DB2D1E" w:rsidRDefault="00DB2D1E" w:rsidP="00DB2D1E">
      <w:pPr>
        <w:rPr>
          <w:rFonts w:cs="Tahoma"/>
          <w:color w:val="000000"/>
          <w:szCs w:val="18"/>
        </w:rPr>
      </w:pPr>
      <w:r>
        <w:rPr>
          <w:rFonts w:cs="Tahoma"/>
          <w:b/>
          <w:bCs/>
          <w:color w:val="000000"/>
          <w:szCs w:val="18"/>
        </w:rPr>
        <w:t xml:space="preserve">Add-On hours </w:t>
      </w:r>
      <w:r>
        <w:rPr>
          <w:rFonts w:cs="Tahoma"/>
          <w:color w:val="000000"/>
          <w:szCs w:val="18"/>
        </w:rPr>
        <w:t xml:space="preserve">can be used for Support Assistance or Problem Resolution Support. </w:t>
      </w:r>
    </w:p>
    <w:p w14:paraId="29F89651" w14:textId="77777777" w:rsidR="00DB2D1E" w:rsidRDefault="00DB2D1E" w:rsidP="00DB2D1E">
      <w:pPr>
        <w:jc w:val="both"/>
        <w:rPr>
          <w:rFonts w:cs="Tahoma"/>
          <w:b/>
          <w:bCs/>
          <w:color w:val="000000"/>
          <w:szCs w:val="18"/>
        </w:rPr>
      </w:pPr>
    </w:p>
    <w:p w14:paraId="40AB5DBE" w14:textId="77777777" w:rsidR="00DC0853" w:rsidRDefault="00DC0853" w:rsidP="00DC0853">
      <w:pPr>
        <w:spacing w:after="60"/>
        <w:rPr>
          <w:rFonts w:cs="Tahoma"/>
          <w:b/>
          <w:bCs/>
          <w:color w:val="000000"/>
          <w:szCs w:val="18"/>
        </w:rPr>
      </w:pPr>
      <w:r>
        <w:rPr>
          <w:rFonts w:cs="Tahoma"/>
          <w:b/>
          <w:bCs/>
          <w:color w:val="000000"/>
          <w:szCs w:val="18"/>
        </w:rPr>
        <w:t>Associated Business Rules</w:t>
      </w:r>
    </w:p>
    <w:p w14:paraId="09382455" w14:textId="77777777" w:rsidR="00DB2D1E" w:rsidRDefault="00DB2D1E" w:rsidP="00FD27BC">
      <w:pPr>
        <w:rPr>
          <w:rFonts w:cs="Tahoma"/>
          <w:color w:val="000000"/>
          <w:szCs w:val="18"/>
        </w:rPr>
      </w:pPr>
      <w:r>
        <w:rPr>
          <w:rFonts w:cs="Tahoma"/>
          <w:color w:val="000000"/>
          <w:szCs w:val="18"/>
        </w:rPr>
        <w:t xml:space="preserve">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w:t>
      </w:r>
      <w:r>
        <w:rPr>
          <w:rFonts w:cs="Tahoma"/>
          <w:color w:val="000000"/>
          <w:szCs w:val="18"/>
        </w:rPr>
        <w:lastRenderedPageBreak/>
        <w:t xml:space="preserve">available).  </w:t>
      </w:r>
      <w:r w:rsidRPr="00B3130B">
        <w:rPr>
          <w:rFonts w:cs="Tahoma"/>
          <w:color w:val="000000"/>
          <w:szCs w:val="18"/>
        </w:rPr>
        <w:t xml:space="preserve">Services will be provided in the country in which the VL agreement is signed. </w:t>
      </w:r>
      <w:r>
        <w:rPr>
          <w:rFonts w:cs="Tahoma"/>
          <w:color w:val="000000"/>
          <w:szCs w:val="18"/>
        </w:rPr>
        <w:t>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9D69058" w14:textId="77777777" w:rsidR="00DB2D1E" w:rsidRDefault="00DB2D1E" w:rsidP="00DB2D1E">
      <w:pPr>
        <w:jc w:val="both"/>
        <w:rPr>
          <w:rFonts w:cs="Tahoma"/>
          <w:color w:val="000000"/>
          <w:szCs w:val="18"/>
        </w:rPr>
      </w:pPr>
    </w:p>
    <w:p w14:paraId="476C540A" w14:textId="77777777" w:rsidR="00596386" w:rsidRPr="00EF05F4" w:rsidRDefault="00596386" w:rsidP="00596386">
      <w:pPr>
        <w:rPr>
          <w:b/>
          <w:sz w:val="24"/>
          <w:szCs w:val="24"/>
          <w:lang w:eastAsia="x-none"/>
        </w:rPr>
      </w:pPr>
      <w:r w:rsidRPr="00EF05F4">
        <w:rPr>
          <w:b/>
          <w:sz w:val="24"/>
          <w:szCs w:val="24"/>
          <w:lang w:eastAsia="x-none"/>
        </w:rPr>
        <w:t>Microsoft Windows Azure Support Offerings</w:t>
      </w:r>
    </w:p>
    <w:p w14:paraId="21E0D5D5" w14:textId="77777777" w:rsidR="00596386" w:rsidRPr="00F42FB8" w:rsidRDefault="00596386" w:rsidP="00596386">
      <w:pPr>
        <w:rPr>
          <w:b/>
          <w:szCs w:val="24"/>
          <w:lang w:eastAsia="x-none"/>
        </w:rPr>
      </w:pPr>
    </w:p>
    <w:p w14:paraId="497809D2" w14:textId="77777777" w:rsidR="00596386" w:rsidRPr="0064255F" w:rsidRDefault="00596386" w:rsidP="00596386">
      <w:pPr>
        <w:jc w:val="both"/>
        <w:rPr>
          <w:rFonts w:cs="Arial"/>
          <w:color w:val="000000"/>
          <w:szCs w:val="18"/>
        </w:rPr>
      </w:pPr>
      <w:r w:rsidRPr="0064255F">
        <w:rPr>
          <w:rFonts w:cs="Arial"/>
          <w:color w:val="000000"/>
          <w:szCs w:val="18"/>
        </w:rPr>
        <w:t xml:space="preserve">Unless </w:t>
      </w:r>
      <w:r>
        <w:rPr>
          <w:rFonts w:cs="Arial"/>
          <w:color w:val="000000"/>
          <w:szCs w:val="18"/>
        </w:rPr>
        <w:t>otherwise specified be</w:t>
      </w:r>
      <w:r w:rsidR="00EF0ACF">
        <w:rPr>
          <w:rFonts w:cs="Arial"/>
          <w:color w:val="000000"/>
          <w:szCs w:val="18"/>
        </w:rPr>
        <w:t>low, the Windows Azure support S</w:t>
      </w:r>
      <w:r>
        <w:rPr>
          <w:rFonts w:cs="Arial"/>
          <w:color w:val="000000"/>
          <w:szCs w:val="18"/>
        </w:rPr>
        <w:t>ervices are available for Windows Azure</w:t>
      </w:r>
      <w:r w:rsidRPr="0064255F">
        <w:rPr>
          <w:rFonts w:cs="Arial"/>
          <w:color w:val="000000"/>
          <w:szCs w:val="18"/>
        </w:rPr>
        <w:t>.</w:t>
      </w:r>
      <w:r>
        <w:rPr>
          <w:rFonts w:cs="Arial"/>
          <w:color w:val="000000"/>
          <w:szCs w:val="18"/>
        </w:rPr>
        <w:t xml:space="preserve"> </w:t>
      </w:r>
    </w:p>
    <w:p w14:paraId="1D1D9508" w14:textId="77777777" w:rsidR="00596386" w:rsidRDefault="00596386" w:rsidP="00596386">
      <w:pPr>
        <w:tabs>
          <w:tab w:val="left" w:pos="360"/>
        </w:tabs>
        <w:jc w:val="both"/>
        <w:rPr>
          <w:rFonts w:cs="Arial"/>
          <w:szCs w:val="18"/>
        </w:rPr>
      </w:pPr>
    </w:p>
    <w:p w14:paraId="12EB2249" w14:textId="77777777" w:rsidR="00596386" w:rsidRDefault="00596386" w:rsidP="00596386">
      <w:pPr>
        <w:tabs>
          <w:tab w:val="left" w:pos="360"/>
        </w:tabs>
        <w:jc w:val="both"/>
        <w:rPr>
          <w:rFonts w:cs="Arial"/>
          <w:szCs w:val="18"/>
        </w:rPr>
      </w:pPr>
      <w:r>
        <w:rPr>
          <w:rFonts w:cs="Arial"/>
          <w:szCs w:val="18"/>
        </w:rPr>
        <w:t xml:space="preserve">The </w:t>
      </w:r>
      <w:r w:rsidR="00EF0ACF">
        <w:rPr>
          <w:rFonts w:cs="Arial"/>
          <w:szCs w:val="18"/>
        </w:rPr>
        <w:t xml:space="preserve">Services will be delivered by the </w:t>
      </w:r>
      <w:r>
        <w:rPr>
          <w:rFonts w:cs="Arial"/>
          <w:szCs w:val="18"/>
        </w:rPr>
        <w:t xml:space="preserve">Windows Azure </w:t>
      </w:r>
      <w:r w:rsidR="00EF0ACF">
        <w:rPr>
          <w:rFonts w:cs="Arial"/>
          <w:szCs w:val="18"/>
        </w:rPr>
        <w:t xml:space="preserve">Support team, which </w:t>
      </w:r>
      <w:r>
        <w:rPr>
          <w:rFonts w:cs="Arial"/>
          <w:szCs w:val="18"/>
        </w:rPr>
        <w:t xml:space="preserve">is comprised of </w:t>
      </w:r>
      <w:r w:rsidR="00EF0ACF">
        <w:rPr>
          <w:rFonts w:cs="Arial"/>
          <w:szCs w:val="18"/>
        </w:rPr>
        <w:t xml:space="preserve">Windows Azure </w:t>
      </w:r>
      <w:r>
        <w:rPr>
          <w:rFonts w:cs="Arial"/>
          <w:szCs w:val="18"/>
        </w:rPr>
        <w:t xml:space="preserve">specialists who will respond to a customer’s support requests for </w:t>
      </w:r>
      <w:r w:rsidR="00EF0ACF">
        <w:rPr>
          <w:rFonts w:cs="Arial"/>
          <w:szCs w:val="18"/>
        </w:rPr>
        <w:t>Windows Azure</w:t>
      </w:r>
      <w:r w:rsidR="00E20EAD">
        <w:rPr>
          <w:rFonts w:cs="Arial"/>
          <w:snapToGrid w:val="0"/>
          <w:szCs w:val="18"/>
        </w:rPr>
        <w:t xml:space="preserve">. </w:t>
      </w:r>
      <w:r>
        <w:rPr>
          <w:rFonts w:cs="Arial"/>
          <w:snapToGrid w:val="0"/>
          <w:szCs w:val="18"/>
        </w:rPr>
        <w:t xml:space="preserve">Customers receive an elevated support experience with </w:t>
      </w:r>
      <w:r>
        <w:rPr>
          <w:rFonts w:cs="Arial"/>
          <w:szCs w:val="18"/>
        </w:rPr>
        <w:t>support available 24 hours/day, 7 days/week</w:t>
      </w:r>
      <w:r w:rsidR="001B7E60">
        <w:rPr>
          <w:rFonts w:cs="Arial"/>
          <w:szCs w:val="18"/>
        </w:rPr>
        <w:t xml:space="preserve"> in English only.  Additional language support (</w:t>
      </w:r>
      <w:hyperlink r:id="rId31" w:history="1">
        <w:r w:rsidR="001B7E60">
          <w:rPr>
            <w:rStyle w:val="Hyperlink"/>
            <w:szCs w:val="18"/>
          </w:rPr>
          <w:t>www.windowsazure.com/en-us/support/plans/</w:t>
        </w:r>
      </w:hyperlink>
      <w:r w:rsidR="001B7E60">
        <w:rPr>
          <w:rFonts w:cs="Arial"/>
          <w:szCs w:val="18"/>
        </w:rPr>
        <w:t xml:space="preserve">) is available during business hours only.  </w:t>
      </w:r>
      <w:r>
        <w:rPr>
          <w:rFonts w:cs="Arial"/>
          <w:szCs w:val="18"/>
        </w:rPr>
        <w:t xml:space="preserve">.  </w:t>
      </w:r>
    </w:p>
    <w:p w14:paraId="618EFDD8" w14:textId="77777777" w:rsidR="00596386" w:rsidRDefault="00596386" w:rsidP="00596386">
      <w:pPr>
        <w:tabs>
          <w:tab w:val="left" w:pos="360"/>
        </w:tabs>
        <w:jc w:val="both"/>
        <w:rPr>
          <w:rFonts w:cs="Arial"/>
          <w:szCs w:val="18"/>
        </w:rPr>
      </w:pPr>
    </w:p>
    <w:p w14:paraId="45AD3191" w14:textId="77777777" w:rsidR="00596386" w:rsidRDefault="00596386" w:rsidP="00596386">
      <w:pPr>
        <w:tabs>
          <w:tab w:val="left" w:pos="360"/>
        </w:tabs>
        <w:jc w:val="both"/>
        <w:rPr>
          <w:rFonts w:cs="Arial"/>
          <w:szCs w:val="18"/>
        </w:rPr>
      </w:pPr>
      <w:r w:rsidRPr="004B4A2B">
        <w:rPr>
          <w:rFonts w:cs="Arial"/>
          <w:szCs w:val="18"/>
        </w:rPr>
        <w:t>“Incident”</w:t>
      </w:r>
      <w:r>
        <w:rPr>
          <w:rFonts w:cs="Arial"/>
          <w:szCs w:val="18"/>
        </w:rPr>
        <w:t xml:space="preserve"> means an assisted break-fix support request for a Single Support Issue.  “Single Support Issue” means a problem that cannot be broken down into subordinate issues.  If a problem consists of subordinate issues, each will be considered a separate Incident.  Incidents include the commercially reasonable amount of services necessary to troubleshoot and help resolve the support issue.  Incidents may be submitted through the online assisted support website on </w:t>
      </w:r>
      <w:hyperlink r:id="rId32" w:history="1">
        <w:r w:rsidRPr="001B7E60">
          <w:rPr>
            <w:rStyle w:val="Hyperlink"/>
            <w:rFonts w:cs="Arial"/>
            <w:szCs w:val="18"/>
          </w:rPr>
          <w:t>www.windowsazure.com</w:t>
        </w:r>
      </w:hyperlink>
      <w:r>
        <w:rPr>
          <w:rFonts w:cs="Arial"/>
          <w:szCs w:val="18"/>
        </w:rPr>
        <w:t xml:space="preserve">.  </w:t>
      </w:r>
    </w:p>
    <w:p w14:paraId="2053694F" w14:textId="77777777" w:rsidR="00596386" w:rsidRDefault="00596386" w:rsidP="00596386">
      <w:pPr>
        <w:tabs>
          <w:tab w:val="left" w:pos="360"/>
        </w:tabs>
        <w:jc w:val="both"/>
        <w:rPr>
          <w:rFonts w:cs="Arial"/>
          <w:szCs w:val="18"/>
        </w:rPr>
      </w:pPr>
    </w:p>
    <w:p w14:paraId="3AFBC92D" w14:textId="77777777" w:rsidR="00596386" w:rsidRPr="008C4052" w:rsidRDefault="00596386" w:rsidP="00596386">
      <w:pPr>
        <w:tabs>
          <w:tab w:val="left" w:pos="360"/>
        </w:tabs>
        <w:jc w:val="both"/>
        <w:rPr>
          <w:rFonts w:cs="Arial"/>
          <w:szCs w:val="18"/>
        </w:rPr>
      </w:pPr>
      <w:r w:rsidRPr="00180424">
        <w:rPr>
          <w:rFonts w:cs="Arial"/>
          <w:szCs w:val="18"/>
        </w:rPr>
        <w:t>The</w:t>
      </w:r>
      <w:r w:rsidRPr="00FA643D">
        <w:rPr>
          <w:rFonts w:cs="Arial"/>
          <w:szCs w:val="18"/>
        </w:rPr>
        <w:t xml:space="preserve"> </w:t>
      </w:r>
      <w:r w:rsidR="00B53C3C">
        <w:rPr>
          <w:rFonts w:cs="Arial"/>
          <w:szCs w:val="18"/>
        </w:rPr>
        <w:t xml:space="preserve">Services </w:t>
      </w:r>
      <w:r w:rsidRPr="00FA643D">
        <w:rPr>
          <w:rFonts w:cs="Arial"/>
          <w:szCs w:val="18"/>
        </w:rPr>
        <w:t xml:space="preserve">will be provided in the English language unless otherwise agreed to by </w:t>
      </w:r>
      <w:r>
        <w:rPr>
          <w:rFonts w:cs="Arial"/>
          <w:szCs w:val="18"/>
        </w:rPr>
        <w:t xml:space="preserve">a </w:t>
      </w:r>
      <w:r w:rsidRPr="00FA643D">
        <w:rPr>
          <w:rFonts w:cs="Arial"/>
          <w:szCs w:val="18"/>
        </w:rPr>
        <w:t xml:space="preserve">customer and Microsoft in writing. Additional services, including technical support services, may be available for </w:t>
      </w:r>
      <w:r w:rsidR="00B53C3C">
        <w:rPr>
          <w:rFonts w:cs="Arial"/>
          <w:szCs w:val="18"/>
        </w:rPr>
        <w:t xml:space="preserve">Windows Azure </w:t>
      </w:r>
      <w:r w:rsidRPr="00FA643D">
        <w:rPr>
          <w:rFonts w:cs="Arial"/>
          <w:szCs w:val="18"/>
        </w:rPr>
        <w:t>pursuant to a separate agree</w:t>
      </w:r>
      <w:r w:rsidRPr="00E85394">
        <w:rPr>
          <w:rFonts w:cs="Arial"/>
          <w:szCs w:val="18"/>
        </w:rPr>
        <w:t>ment entered into between the parties.  Those additional services will be governed by the terms of that separate agreement.</w:t>
      </w:r>
    </w:p>
    <w:p w14:paraId="68619624" w14:textId="77777777" w:rsidR="00596386" w:rsidRDefault="00596386" w:rsidP="00596386">
      <w:pPr>
        <w:pStyle w:val="normal1"/>
        <w:jc w:val="both"/>
        <w:rPr>
          <w:sz w:val="18"/>
          <w:szCs w:val="18"/>
        </w:rPr>
      </w:pPr>
    </w:p>
    <w:p w14:paraId="02C9D845" w14:textId="77777777" w:rsidR="00596386" w:rsidRPr="00EF05F4" w:rsidRDefault="00596386" w:rsidP="00596386">
      <w:pPr>
        <w:widowControl w:val="0"/>
        <w:tabs>
          <w:tab w:val="left" w:pos="720"/>
          <w:tab w:val="left" w:pos="1170"/>
        </w:tabs>
        <w:rPr>
          <w:rFonts w:cs="Arial"/>
          <w:b/>
          <w:bCs/>
          <w:sz w:val="24"/>
          <w:szCs w:val="18"/>
          <w:lang w:eastAsia="ja-JP"/>
        </w:rPr>
      </w:pPr>
      <w:r w:rsidRPr="00EF05F4">
        <w:rPr>
          <w:rFonts w:cs="Arial"/>
          <w:b/>
          <w:bCs/>
          <w:sz w:val="24"/>
          <w:szCs w:val="18"/>
          <w:lang w:eastAsia="ja-JP"/>
        </w:rPr>
        <w:t>Professional Direct Support for Windows Azure</w:t>
      </w:r>
    </w:p>
    <w:p w14:paraId="147A85D8" w14:textId="77777777" w:rsidR="00596386" w:rsidRDefault="00596386" w:rsidP="00596386">
      <w:pPr>
        <w:tabs>
          <w:tab w:val="left" w:pos="360"/>
        </w:tabs>
        <w:jc w:val="both"/>
        <w:rPr>
          <w:rFonts w:cs="Arial"/>
          <w:b/>
          <w:color w:val="000000"/>
          <w:szCs w:val="18"/>
        </w:rPr>
      </w:pPr>
    </w:p>
    <w:p w14:paraId="3B6D5A7B" w14:textId="77777777" w:rsidR="006E7D7A" w:rsidRDefault="006E7D7A" w:rsidP="006E7D7A">
      <w:pPr>
        <w:tabs>
          <w:tab w:val="left" w:pos="360"/>
        </w:tabs>
        <w:jc w:val="both"/>
        <w:rPr>
          <w:rFonts w:cs="Arial"/>
          <w:szCs w:val="18"/>
        </w:rPr>
      </w:pPr>
      <w:r w:rsidRPr="00F74F2A">
        <w:rPr>
          <w:rFonts w:cs="Arial"/>
          <w:i/>
          <w:color w:val="000000"/>
          <w:szCs w:val="18"/>
        </w:rPr>
        <w:t>Limited market availability</w:t>
      </w:r>
      <w:r>
        <w:rPr>
          <w:rFonts w:cs="Arial"/>
          <w:color w:val="000000"/>
          <w:szCs w:val="18"/>
        </w:rPr>
        <w:t xml:space="preserve"> - The Professional Direct Support for Windows Azure services outlined below are provided in the English language only in a limited number of countries (</w:t>
      </w:r>
      <w:hyperlink r:id="rId33" w:history="1">
        <w:r w:rsidRPr="006E7D7A">
          <w:rPr>
            <w:rStyle w:val="Hyperlink"/>
            <w:rFonts w:cs="Arial"/>
            <w:szCs w:val="18"/>
          </w:rPr>
          <w:t>www.windowsazure.com/en-us/support/plans/</w:t>
        </w:r>
      </w:hyperlink>
      <w:r>
        <w:rPr>
          <w:rFonts w:cs="Arial"/>
          <w:szCs w:val="18"/>
        </w:rPr>
        <w:t>).</w:t>
      </w:r>
    </w:p>
    <w:p w14:paraId="6D34F533" w14:textId="77777777" w:rsidR="006E7D7A" w:rsidRDefault="006E7D7A" w:rsidP="006E7D7A">
      <w:pPr>
        <w:tabs>
          <w:tab w:val="left" w:pos="360"/>
        </w:tabs>
        <w:jc w:val="both"/>
        <w:rPr>
          <w:rFonts w:cs="Arial"/>
          <w:szCs w:val="18"/>
        </w:rPr>
      </w:pPr>
    </w:p>
    <w:p w14:paraId="23AFA189" w14:textId="77777777" w:rsidR="00596386" w:rsidRDefault="00596386" w:rsidP="00596386">
      <w:pPr>
        <w:tabs>
          <w:tab w:val="left" w:pos="360"/>
        </w:tabs>
        <w:jc w:val="both"/>
        <w:rPr>
          <w:rFonts w:cs="Arial"/>
          <w:color w:val="000000"/>
          <w:szCs w:val="18"/>
        </w:rPr>
      </w:pPr>
      <w:r w:rsidRPr="006D4DFC">
        <w:rPr>
          <w:rFonts w:cs="Arial"/>
          <w:color w:val="000000"/>
          <w:szCs w:val="18"/>
        </w:rPr>
        <w:t xml:space="preserve">Customers are responsible for setting the initial severity level </w:t>
      </w:r>
      <w:r w:rsidR="000D747C">
        <w:rPr>
          <w:rFonts w:cs="Arial"/>
          <w:color w:val="000000"/>
          <w:szCs w:val="18"/>
        </w:rPr>
        <w:t xml:space="preserve">using the web submission process in alignment with the severity guidance provided below. </w:t>
      </w:r>
      <w:r w:rsidR="000D747C" w:rsidRPr="00A77735">
        <w:rPr>
          <w:rFonts w:cs="Arial"/>
          <w:color w:val="000000"/>
          <w:szCs w:val="18"/>
        </w:rPr>
        <w:t>Microsoft may downgrade the severity level</w:t>
      </w:r>
      <w:r w:rsidR="000D747C">
        <w:rPr>
          <w:rFonts w:cs="Arial"/>
          <w:color w:val="000000"/>
          <w:szCs w:val="18"/>
        </w:rPr>
        <w:t>,</w:t>
      </w:r>
      <w:r w:rsidR="000D747C" w:rsidRPr="00A77735">
        <w:rPr>
          <w:rFonts w:cs="Arial"/>
          <w:color w:val="000000"/>
          <w:szCs w:val="18"/>
        </w:rPr>
        <w:t xml:space="preserve"> </w:t>
      </w:r>
      <w:r w:rsidR="000D747C">
        <w:rPr>
          <w:rFonts w:cs="Arial"/>
          <w:color w:val="000000"/>
          <w:szCs w:val="18"/>
        </w:rPr>
        <w:t>including when</w:t>
      </w:r>
      <w:r w:rsidR="000D747C" w:rsidRPr="00A77735">
        <w:rPr>
          <w:rFonts w:cs="Arial"/>
          <w:color w:val="000000"/>
          <w:szCs w:val="18"/>
        </w:rPr>
        <w:t xml:space="preserve"> the customer </w:t>
      </w:r>
      <w:r w:rsidR="000D747C">
        <w:rPr>
          <w:rFonts w:cs="Arial"/>
          <w:color w:val="000000"/>
          <w:szCs w:val="18"/>
        </w:rPr>
        <w:t>does</w:t>
      </w:r>
      <w:r w:rsidR="000D747C" w:rsidRPr="00A77735">
        <w:rPr>
          <w:rFonts w:cs="Arial"/>
          <w:color w:val="000000"/>
          <w:szCs w:val="18"/>
        </w:rPr>
        <w:t xml:space="preserve"> not provide adequate resources or responses to enable Microsoft to continue with problem resolution efforts.</w:t>
      </w:r>
      <w:r w:rsidRPr="006D4DFC">
        <w:rPr>
          <w:rFonts w:cs="Arial"/>
          <w:color w:val="000000"/>
          <w:szCs w:val="18"/>
        </w:rPr>
        <w:t xml:space="preserve">  The incident severity will determine the response levels within Microsoft and estimated response times are defined in the following table.  Our ability to deliver the services depends upon </w:t>
      </w:r>
      <w:r>
        <w:rPr>
          <w:rFonts w:cs="Arial"/>
          <w:color w:val="000000"/>
          <w:szCs w:val="18"/>
        </w:rPr>
        <w:t>the customer’s</w:t>
      </w:r>
      <w:r w:rsidRPr="006D4DFC">
        <w:rPr>
          <w:rFonts w:cs="Arial"/>
          <w:color w:val="000000"/>
          <w:szCs w:val="18"/>
        </w:rPr>
        <w:t xml:space="preserve"> full and timely cooperation, as well as the accuracy and completeness of any information </w:t>
      </w:r>
      <w:r>
        <w:rPr>
          <w:rFonts w:cs="Arial"/>
          <w:color w:val="000000"/>
          <w:szCs w:val="18"/>
        </w:rPr>
        <w:t>the customer</w:t>
      </w:r>
      <w:r w:rsidRPr="006D4DFC">
        <w:rPr>
          <w:rFonts w:cs="Arial"/>
          <w:color w:val="000000"/>
          <w:szCs w:val="18"/>
        </w:rPr>
        <w:t xml:space="preserve"> provide</w:t>
      </w:r>
      <w:r>
        <w:rPr>
          <w:rFonts w:cs="Arial"/>
          <w:color w:val="000000"/>
          <w:szCs w:val="18"/>
        </w:rPr>
        <w:t>s</w:t>
      </w:r>
      <w:r w:rsidRPr="006D4DFC">
        <w:rPr>
          <w:rFonts w:cs="Arial"/>
          <w:color w:val="000000"/>
          <w:szCs w:val="18"/>
        </w:rPr>
        <w:t>.</w:t>
      </w:r>
    </w:p>
    <w:p w14:paraId="23D4CFED" w14:textId="77777777" w:rsidR="000D747C" w:rsidRPr="006D4DFC" w:rsidRDefault="000D747C" w:rsidP="00596386">
      <w:pPr>
        <w:tabs>
          <w:tab w:val="left" w:pos="360"/>
        </w:tabs>
        <w:jc w:val="both"/>
        <w:rPr>
          <w:rFonts w:cs="Arial"/>
          <w:color w:val="000000"/>
          <w:szCs w:val="18"/>
        </w:rPr>
      </w:pPr>
    </w:p>
    <w:p w14:paraId="363971B1" w14:textId="77777777" w:rsidR="00381B33" w:rsidRDefault="00381B33" w:rsidP="00DD7F8E">
      <w:pPr>
        <w:rPr>
          <w:b/>
          <w:szCs w:val="24"/>
          <w:lang w:eastAsia="x-non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800"/>
        <w:gridCol w:w="3079"/>
        <w:gridCol w:w="3314"/>
      </w:tblGrid>
      <w:tr w:rsidR="00596386" w:rsidRPr="009E0647" w14:paraId="5BA46734" w14:textId="77777777" w:rsidTr="002A6416">
        <w:tc>
          <w:tcPr>
            <w:tcW w:w="1347" w:type="dxa"/>
            <w:shd w:val="clear" w:color="auto" w:fill="FABF8F"/>
          </w:tcPr>
          <w:p w14:paraId="54CB6ECA"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800" w:type="dxa"/>
            <w:shd w:val="clear" w:color="auto" w:fill="FABF8F"/>
          </w:tcPr>
          <w:p w14:paraId="1B660CE8"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3079" w:type="dxa"/>
            <w:shd w:val="clear" w:color="auto" w:fill="FABF8F"/>
          </w:tcPr>
          <w:p w14:paraId="3509EBB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3314" w:type="dxa"/>
            <w:shd w:val="clear" w:color="auto" w:fill="FABF8F"/>
          </w:tcPr>
          <w:p w14:paraId="58A561C3"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5B0BA460" w14:textId="77777777" w:rsidTr="002A6416">
        <w:tc>
          <w:tcPr>
            <w:tcW w:w="1347" w:type="dxa"/>
          </w:tcPr>
          <w:p w14:paraId="4D182F4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800" w:type="dxa"/>
          </w:tcPr>
          <w:p w14:paraId="33DA7429"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5EA719AA"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4B90879E"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02AF91B8"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1</w:t>
            </w:r>
            <w:r w:rsidRPr="00C72182">
              <w:rPr>
                <w:rFonts w:ascii="SegoeBook" w:hAnsi="SegoeBook"/>
                <w:szCs w:val="18"/>
              </w:rPr>
              <w:t xml:space="preserve"> hour</w:t>
            </w:r>
          </w:p>
        </w:tc>
        <w:tc>
          <w:tcPr>
            <w:tcW w:w="3314" w:type="dxa"/>
          </w:tcPr>
          <w:p w14:paraId="2475E0BD"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1 Hour or less</w:t>
            </w:r>
          </w:p>
          <w:p w14:paraId="593B8289" w14:textId="77777777" w:rsidR="00596386" w:rsidRPr="00C72182" w:rsidRDefault="00596386" w:rsidP="00647923">
            <w:pPr>
              <w:spacing w:after="60" w:line="240" w:lineRule="atLeast"/>
              <w:rPr>
                <w:rFonts w:ascii="SegoeBook" w:hAnsi="SegoeBook"/>
                <w:szCs w:val="18"/>
              </w:rPr>
            </w:pPr>
          </w:p>
        </w:tc>
      </w:tr>
      <w:tr w:rsidR="00596386" w:rsidRPr="009E0647" w14:paraId="21F51F40" w14:textId="77777777" w:rsidTr="002A6416">
        <w:tc>
          <w:tcPr>
            <w:tcW w:w="1347" w:type="dxa"/>
          </w:tcPr>
          <w:p w14:paraId="68ADD23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800" w:type="dxa"/>
          </w:tcPr>
          <w:p w14:paraId="6F664B90"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426DCD5F"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096C8B4F"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429085A"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2</w:t>
            </w:r>
            <w:r w:rsidRPr="00C72182">
              <w:rPr>
                <w:rFonts w:ascii="SegoeBook" w:hAnsi="SegoeBook"/>
                <w:szCs w:val="18"/>
              </w:rPr>
              <w:t xml:space="preserve"> Hours</w:t>
            </w:r>
          </w:p>
        </w:tc>
        <w:tc>
          <w:tcPr>
            <w:tcW w:w="3314" w:type="dxa"/>
          </w:tcPr>
          <w:p w14:paraId="55323671"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025F6D6A" w14:textId="77777777" w:rsidR="00596386" w:rsidRPr="00C72182" w:rsidRDefault="00596386" w:rsidP="00647923">
            <w:pPr>
              <w:spacing w:after="60" w:line="240" w:lineRule="atLeast"/>
              <w:rPr>
                <w:rFonts w:ascii="SegoeBook" w:hAnsi="SegoeBook"/>
                <w:szCs w:val="18"/>
              </w:rPr>
            </w:pPr>
          </w:p>
        </w:tc>
      </w:tr>
      <w:tr w:rsidR="00596386" w:rsidRPr="009E0647" w14:paraId="202BDEC9" w14:textId="77777777" w:rsidTr="002A6416">
        <w:tc>
          <w:tcPr>
            <w:tcW w:w="1347" w:type="dxa"/>
          </w:tcPr>
          <w:p w14:paraId="53BCA66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800" w:type="dxa"/>
          </w:tcPr>
          <w:p w14:paraId="0747B6B3"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3079" w:type="dxa"/>
          </w:tcPr>
          <w:p w14:paraId="6538B43C"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4B675F60"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57C2D032"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4</w:t>
            </w:r>
            <w:r w:rsidRPr="00C72182">
              <w:rPr>
                <w:rFonts w:ascii="SegoeBook" w:hAnsi="SegoeBook"/>
                <w:szCs w:val="18"/>
              </w:rPr>
              <w:t xml:space="preserve"> Hours</w:t>
            </w:r>
          </w:p>
        </w:tc>
        <w:tc>
          <w:tcPr>
            <w:tcW w:w="3314" w:type="dxa"/>
          </w:tcPr>
          <w:p w14:paraId="67BA04B3"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66532E80" w14:textId="77777777" w:rsidR="00596386" w:rsidRPr="00C72182" w:rsidRDefault="00596386" w:rsidP="00647923">
            <w:pPr>
              <w:spacing w:line="240" w:lineRule="atLeast"/>
              <w:rPr>
                <w:rFonts w:ascii="SegoeBook" w:hAnsi="SegoeBook"/>
                <w:szCs w:val="18"/>
              </w:rPr>
            </w:pPr>
          </w:p>
        </w:tc>
      </w:tr>
    </w:tbl>
    <w:p w14:paraId="4E0E8947" w14:textId="77777777" w:rsidR="00596386" w:rsidRDefault="00596386" w:rsidP="00DD7F8E">
      <w:pPr>
        <w:rPr>
          <w:b/>
          <w:szCs w:val="24"/>
          <w:lang w:eastAsia="x-none"/>
        </w:rPr>
      </w:pPr>
    </w:p>
    <w:p w14:paraId="1EB554D8" w14:textId="77777777" w:rsidR="000D747C" w:rsidRDefault="000D747C" w:rsidP="000D747C">
      <w:pPr>
        <w:rPr>
          <w:rFonts w:cs="Arial"/>
          <w:snapToGrid w:val="0"/>
          <w:color w:val="000000"/>
          <w:szCs w:val="18"/>
        </w:rPr>
      </w:pPr>
      <w:r>
        <w:rPr>
          <w:rFonts w:cs="Arial"/>
          <w:snapToGrid w:val="0"/>
          <w:color w:val="000000"/>
          <w:szCs w:val="18"/>
        </w:rPr>
        <w:t>Customers can elect to receive a callback from Microsoft.  Otherwise, the Windows Azure Support team will troubleshoot and help resolve the incident via online channels (e.g. email or Windows Azure portal).</w:t>
      </w:r>
    </w:p>
    <w:p w14:paraId="2D849319" w14:textId="77777777" w:rsidR="001C1727" w:rsidRDefault="001C1727">
      <w:pPr>
        <w:rPr>
          <w:rFonts w:cs="Arial"/>
          <w:b/>
          <w:color w:val="000000"/>
          <w:szCs w:val="18"/>
        </w:rPr>
      </w:pPr>
    </w:p>
    <w:p w14:paraId="520BFB80" w14:textId="77777777" w:rsidR="00737AED" w:rsidRDefault="00737AED">
      <w:pPr>
        <w:rPr>
          <w:rFonts w:cs="Arial"/>
          <w:b/>
          <w:color w:val="000000"/>
          <w:szCs w:val="18"/>
        </w:rPr>
      </w:pPr>
      <w:r>
        <w:rPr>
          <w:rFonts w:cs="Arial"/>
          <w:b/>
          <w:color w:val="000000"/>
          <w:szCs w:val="18"/>
        </w:rPr>
        <w:br w:type="page"/>
      </w:r>
    </w:p>
    <w:p w14:paraId="30BC3A0A" w14:textId="77777777" w:rsidR="00DC0853" w:rsidRDefault="00596386" w:rsidP="00DC0853">
      <w:pPr>
        <w:tabs>
          <w:tab w:val="left" w:pos="360"/>
        </w:tabs>
        <w:spacing w:after="60"/>
        <w:jc w:val="both"/>
        <w:rPr>
          <w:rFonts w:cs="Arial"/>
          <w:color w:val="000000"/>
          <w:szCs w:val="18"/>
        </w:rPr>
      </w:pPr>
      <w:r w:rsidRPr="00EF0219">
        <w:rPr>
          <w:rFonts w:cs="Arial"/>
          <w:b/>
          <w:color w:val="000000"/>
          <w:szCs w:val="18"/>
        </w:rPr>
        <w:lastRenderedPageBreak/>
        <w:t>Additional Escalation Services</w:t>
      </w:r>
    </w:p>
    <w:p w14:paraId="400B519F" w14:textId="77777777" w:rsidR="00596386" w:rsidRPr="0064255F" w:rsidRDefault="00596386" w:rsidP="00596386">
      <w:pPr>
        <w:tabs>
          <w:tab w:val="left" w:pos="360"/>
        </w:tabs>
        <w:jc w:val="both"/>
        <w:rPr>
          <w:rFonts w:cs="Arial"/>
          <w:color w:val="000000"/>
          <w:szCs w:val="18"/>
        </w:rPr>
      </w:pPr>
      <w:r w:rsidRPr="00EF0219">
        <w:rPr>
          <w:rFonts w:cs="Arial"/>
          <w:color w:val="000000"/>
          <w:szCs w:val="18"/>
        </w:rPr>
        <w:t>In addition</w:t>
      </w:r>
      <w:r>
        <w:rPr>
          <w:rFonts w:cs="Arial"/>
          <w:snapToGrid w:val="0"/>
          <w:szCs w:val="18"/>
        </w:rPr>
        <w:t xml:space="preserve"> to the </w:t>
      </w:r>
      <w:r w:rsidR="00B53C3C">
        <w:rPr>
          <w:rFonts w:cs="Arial"/>
          <w:snapToGrid w:val="0"/>
          <w:szCs w:val="18"/>
        </w:rPr>
        <w:t xml:space="preserve">Services </w:t>
      </w:r>
      <w:r>
        <w:rPr>
          <w:rFonts w:cs="Arial"/>
          <w:snapToGrid w:val="0"/>
          <w:szCs w:val="18"/>
        </w:rPr>
        <w:t xml:space="preserve">described above, </w:t>
      </w:r>
      <w:r w:rsidR="000D747C">
        <w:rPr>
          <w:rFonts w:cs="Arial"/>
          <w:snapToGrid w:val="0"/>
          <w:szCs w:val="18"/>
        </w:rPr>
        <w:t xml:space="preserve">customers with </w:t>
      </w:r>
      <w:r>
        <w:rPr>
          <w:rFonts w:cs="Arial"/>
          <w:snapToGrid w:val="0"/>
          <w:szCs w:val="18"/>
        </w:rPr>
        <w:t xml:space="preserve">Professional Direct Support for Windows Azure receive </w:t>
      </w:r>
      <w:r>
        <w:rPr>
          <w:rFonts w:cs="Arial"/>
          <w:snapToGrid w:val="0"/>
          <w:color w:val="000000"/>
          <w:szCs w:val="18"/>
        </w:rPr>
        <w:t>help coordinating</w:t>
      </w:r>
      <w:r w:rsidRPr="0064255F">
        <w:rPr>
          <w:rFonts w:cs="Arial"/>
          <w:snapToGrid w:val="0"/>
          <w:color w:val="000000"/>
          <w:szCs w:val="18"/>
        </w:rPr>
        <w:t xml:space="preserve"> the support and services relationship</w:t>
      </w:r>
      <w:r>
        <w:rPr>
          <w:rFonts w:cs="Arial"/>
          <w:snapToGrid w:val="0"/>
          <w:color w:val="000000"/>
          <w:szCs w:val="18"/>
        </w:rPr>
        <w:t xml:space="preserve"> for </w:t>
      </w:r>
      <w:r w:rsidR="00B53C3C">
        <w:rPr>
          <w:rFonts w:cs="Arial"/>
          <w:snapToGrid w:val="0"/>
          <w:color w:val="000000"/>
          <w:szCs w:val="18"/>
        </w:rPr>
        <w:t>Windows Azure</w:t>
      </w:r>
      <w:r w:rsidRPr="0064255F">
        <w:rPr>
          <w:rFonts w:cs="Arial"/>
          <w:snapToGrid w:val="0"/>
          <w:color w:val="000000"/>
          <w:szCs w:val="18"/>
        </w:rPr>
        <w:t xml:space="preserve">.  </w:t>
      </w:r>
      <w:r>
        <w:rPr>
          <w:rFonts w:cs="Arial"/>
          <w:snapToGrid w:val="0"/>
          <w:color w:val="000000"/>
          <w:szCs w:val="18"/>
        </w:rPr>
        <w:t>These services are delivered by a pool of services personnel (“</w:t>
      </w:r>
      <w:r w:rsidRPr="00DC0853">
        <w:rPr>
          <w:rFonts w:cs="Arial"/>
          <w:snapToGrid w:val="0"/>
          <w:color w:val="000000"/>
          <w:szCs w:val="18"/>
        </w:rPr>
        <w:t>Escalation Agents”).</w:t>
      </w:r>
      <w:r>
        <w:rPr>
          <w:rFonts w:cs="Arial"/>
          <w:snapToGrid w:val="0"/>
          <w:color w:val="000000"/>
          <w:szCs w:val="18"/>
        </w:rPr>
        <w:t xml:space="preserve">  </w:t>
      </w:r>
      <w:r w:rsidRPr="0064255F">
        <w:rPr>
          <w:rFonts w:cs="Arial"/>
          <w:snapToGrid w:val="0"/>
          <w:color w:val="000000"/>
          <w:szCs w:val="18"/>
        </w:rPr>
        <w:t xml:space="preserve">The </w:t>
      </w:r>
      <w:r>
        <w:rPr>
          <w:rFonts w:cs="Arial"/>
          <w:snapToGrid w:val="0"/>
          <w:color w:val="000000"/>
          <w:szCs w:val="18"/>
        </w:rPr>
        <w:t>Escalation Agents</w:t>
      </w:r>
      <w:r w:rsidRPr="0064255F">
        <w:rPr>
          <w:rFonts w:cs="Arial"/>
          <w:snapToGrid w:val="0"/>
          <w:color w:val="000000"/>
          <w:szCs w:val="18"/>
        </w:rPr>
        <w:t xml:space="preserve"> are </w:t>
      </w:r>
      <w:r>
        <w:rPr>
          <w:rFonts w:cs="Arial"/>
          <w:szCs w:val="18"/>
        </w:rPr>
        <w:t xml:space="preserve">the customer’s </w:t>
      </w:r>
      <w:r w:rsidRPr="0064255F">
        <w:rPr>
          <w:rFonts w:cs="Arial"/>
          <w:snapToGrid w:val="0"/>
          <w:color w:val="000000"/>
          <w:szCs w:val="18"/>
        </w:rPr>
        <w:t>advocate</w:t>
      </w:r>
      <w:r>
        <w:rPr>
          <w:rFonts w:cs="Arial"/>
          <w:snapToGrid w:val="0"/>
          <w:color w:val="000000"/>
          <w:szCs w:val="18"/>
        </w:rPr>
        <w:t>s</w:t>
      </w:r>
      <w:r w:rsidRPr="0064255F">
        <w:rPr>
          <w:rFonts w:cs="Arial"/>
          <w:snapToGrid w:val="0"/>
          <w:color w:val="000000"/>
          <w:szCs w:val="18"/>
        </w:rPr>
        <w:t xml:space="preserve"> within Microsoft and facilitate </w:t>
      </w:r>
      <w:r>
        <w:rPr>
          <w:rFonts w:cs="Arial"/>
          <w:snapToGrid w:val="0"/>
          <w:color w:val="000000"/>
          <w:szCs w:val="18"/>
        </w:rPr>
        <w:t xml:space="preserve">coordination with </w:t>
      </w:r>
      <w:r w:rsidRPr="0064255F">
        <w:rPr>
          <w:rFonts w:cs="Arial"/>
          <w:snapToGrid w:val="0"/>
          <w:color w:val="000000"/>
          <w:szCs w:val="18"/>
        </w:rPr>
        <w:t>team</w:t>
      </w:r>
      <w:r>
        <w:rPr>
          <w:rFonts w:cs="Arial"/>
          <w:snapToGrid w:val="0"/>
          <w:color w:val="000000"/>
          <w:szCs w:val="18"/>
        </w:rPr>
        <w:t>s</w:t>
      </w:r>
      <w:r w:rsidRPr="0064255F">
        <w:rPr>
          <w:rFonts w:cs="Arial"/>
          <w:snapToGrid w:val="0"/>
          <w:color w:val="000000"/>
          <w:szCs w:val="18"/>
        </w:rPr>
        <w:t xml:space="preserve"> that can provide</w:t>
      </w:r>
      <w:r>
        <w:rPr>
          <w:rFonts w:cs="Arial"/>
          <w:snapToGrid w:val="0"/>
          <w:color w:val="000000"/>
          <w:szCs w:val="18"/>
        </w:rPr>
        <w:t xml:space="preserve"> the technical support available for the Online Services.</w:t>
      </w:r>
      <w:r w:rsidRPr="0064255F">
        <w:rPr>
          <w:rFonts w:cs="Arial"/>
          <w:snapToGrid w:val="0"/>
          <w:color w:val="000000"/>
          <w:szCs w:val="18"/>
        </w:rPr>
        <w:t xml:space="preserve">  The </w:t>
      </w:r>
      <w:r>
        <w:rPr>
          <w:rFonts w:cs="Arial"/>
          <w:snapToGrid w:val="0"/>
          <w:color w:val="000000"/>
          <w:szCs w:val="18"/>
        </w:rPr>
        <w:t>Escalation Agents</w:t>
      </w:r>
      <w:r w:rsidRPr="0064255F">
        <w:rPr>
          <w:rFonts w:cs="Arial"/>
          <w:snapToGrid w:val="0"/>
          <w:color w:val="000000"/>
          <w:szCs w:val="18"/>
        </w:rPr>
        <w:t xml:space="preserve"> also serve as the point of information delivery and provide </w:t>
      </w:r>
      <w:r>
        <w:rPr>
          <w:rFonts w:cs="Arial"/>
          <w:szCs w:val="18"/>
        </w:rPr>
        <w:t xml:space="preserve">customer </w:t>
      </w:r>
      <w:r w:rsidRPr="0064255F">
        <w:rPr>
          <w:rFonts w:cs="Arial"/>
          <w:snapToGrid w:val="0"/>
          <w:color w:val="000000"/>
          <w:szCs w:val="18"/>
        </w:rPr>
        <w:t xml:space="preserve">feedback regarding the </w:t>
      </w:r>
      <w:r w:rsidR="00B53C3C">
        <w:rPr>
          <w:rFonts w:cs="Arial"/>
          <w:snapToGrid w:val="0"/>
          <w:color w:val="000000"/>
          <w:szCs w:val="18"/>
        </w:rPr>
        <w:t xml:space="preserve">Services </w:t>
      </w:r>
      <w:r w:rsidRPr="0064255F">
        <w:rPr>
          <w:rFonts w:cs="Arial"/>
          <w:snapToGrid w:val="0"/>
          <w:color w:val="000000"/>
          <w:szCs w:val="18"/>
        </w:rPr>
        <w:t xml:space="preserve">to other Microsoft groups.  The </w:t>
      </w:r>
      <w:r>
        <w:rPr>
          <w:rFonts w:cs="Arial"/>
          <w:snapToGrid w:val="0"/>
          <w:color w:val="000000"/>
          <w:szCs w:val="18"/>
        </w:rPr>
        <w:t>Escalation Agents</w:t>
      </w:r>
      <w:r w:rsidRPr="0064255F">
        <w:rPr>
          <w:rFonts w:cs="Arial"/>
          <w:snapToGrid w:val="0"/>
          <w:color w:val="000000"/>
          <w:szCs w:val="18"/>
        </w:rPr>
        <w:t xml:space="preserve"> </w:t>
      </w:r>
      <w:r>
        <w:rPr>
          <w:rFonts w:cs="Arial"/>
          <w:snapToGrid w:val="0"/>
          <w:color w:val="000000"/>
          <w:szCs w:val="18"/>
        </w:rPr>
        <w:t xml:space="preserve">may </w:t>
      </w:r>
      <w:r w:rsidRPr="0064255F">
        <w:rPr>
          <w:rFonts w:cs="Arial"/>
          <w:snapToGrid w:val="0"/>
          <w:color w:val="000000"/>
          <w:szCs w:val="18"/>
        </w:rPr>
        <w:t xml:space="preserve">also provide the following </w:t>
      </w:r>
      <w:r w:rsidR="00B53C3C">
        <w:rPr>
          <w:rFonts w:cs="Arial"/>
          <w:snapToGrid w:val="0"/>
          <w:color w:val="000000"/>
          <w:szCs w:val="18"/>
        </w:rPr>
        <w:t>additional Services</w:t>
      </w:r>
      <w:r w:rsidRPr="0064255F">
        <w:rPr>
          <w:rFonts w:cs="Arial"/>
          <w:snapToGrid w:val="0"/>
          <w:color w:val="000000"/>
          <w:szCs w:val="18"/>
        </w:rPr>
        <w:t>:</w:t>
      </w:r>
    </w:p>
    <w:p w14:paraId="0D471F40" w14:textId="77777777" w:rsidR="00596386" w:rsidRPr="0064255F" w:rsidRDefault="00596386" w:rsidP="00596386">
      <w:pPr>
        <w:tabs>
          <w:tab w:val="left" w:pos="360"/>
        </w:tabs>
        <w:jc w:val="both"/>
        <w:rPr>
          <w:rFonts w:cs="Arial"/>
          <w:color w:val="000000"/>
          <w:szCs w:val="18"/>
        </w:rPr>
      </w:pPr>
    </w:p>
    <w:p w14:paraId="7C868F98" w14:textId="77777777" w:rsidR="00596386" w:rsidRDefault="00596386" w:rsidP="002C1048">
      <w:pPr>
        <w:numPr>
          <w:ilvl w:val="0"/>
          <w:numId w:val="138"/>
        </w:numPr>
        <w:tabs>
          <w:tab w:val="clear" w:pos="720"/>
        </w:tabs>
        <w:spacing w:after="60"/>
        <w:ind w:left="1440"/>
        <w:jc w:val="both"/>
        <w:rPr>
          <w:rFonts w:cs="Arial"/>
          <w:szCs w:val="18"/>
        </w:rPr>
      </w:pPr>
      <w:r w:rsidRPr="00555459">
        <w:rPr>
          <w:rFonts w:cs="Tahoma"/>
          <w:b/>
          <w:color w:val="000000"/>
          <w:szCs w:val="18"/>
        </w:rPr>
        <w:t>Planning and Resource Facilitation.</w:t>
      </w:r>
      <w:r w:rsidR="00DE28FE">
        <w:rPr>
          <w:rFonts w:cs="Arial"/>
          <w:szCs w:val="18"/>
        </w:rPr>
        <w:t xml:space="preserve"> </w:t>
      </w:r>
      <w:r w:rsidRPr="007C713C">
        <w:rPr>
          <w:rFonts w:cs="Arial"/>
          <w:szCs w:val="18"/>
        </w:rPr>
        <w:t xml:space="preserve">At the commencement of this </w:t>
      </w:r>
      <w:r w:rsidRPr="002E57CF">
        <w:rPr>
          <w:rFonts w:cs="Arial"/>
          <w:szCs w:val="18"/>
        </w:rPr>
        <w:t>Agreement</w:t>
      </w:r>
      <w:r w:rsidRPr="007C713C">
        <w:rPr>
          <w:rFonts w:cs="Arial"/>
          <w:szCs w:val="18"/>
        </w:rPr>
        <w:t xml:space="preserve">, Microsoft offers an orientation session to customer management and staff via teleconference.  The purpose of this meeting is to discuss the </w:t>
      </w:r>
      <w:r w:rsidR="00B53C3C">
        <w:rPr>
          <w:rFonts w:cs="Arial"/>
          <w:szCs w:val="18"/>
        </w:rPr>
        <w:t xml:space="preserve">support Services </w:t>
      </w:r>
      <w:r w:rsidRPr="007C713C">
        <w:rPr>
          <w:rFonts w:cs="Arial"/>
          <w:szCs w:val="18"/>
        </w:rPr>
        <w:t xml:space="preserve">available and to answer any questions so that the customer may plan its use of the </w:t>
      </w:r>
      <w:r w:rsidR="00B53C3C">
        <w:rPr>
          <w:rFonts w:cs="Arial"/>
          <w:szCs w:val="18"/>
        </w:rPr>
        <w:t>Services</w:t>
      </w:r>
      <w:r w:rsidRPr="007C713C">
        <w:rPr>
          <w:rFonts w:cs="Arial"/>
          <w:szCs w:val="18"/>
        </w:rPr>
        <w:t>.</w:t>
      </w:r>
    </w:p>
    <w:p w14:paraId="513FC702" w14:textId="77777777" w:rsidR="00596386" w:rsidRPr="009C7CAF" w:rsidRDefault="00596386" w:rsidP="002C1048">
      <w:pPr>
        <w:numPr>
          <w:ilvl w:val="0"/>
          <w:numId w:val="138"/>
        </w:numPr>
        <w:tabs>
          <w:tab w:val="clear" w:pos="720"/>
        </w:tabs>
        <w:spacing w:after="60"/>
        <w:ind w:left="1440"/>
        <w:jc w:val="both"/>
        <w:rPr>
          <w:rFonts w:cs="Arial"/>
          <w:szCs w:val="18"/>
        </w:rPr>
      </w:pPr>
      <w:r w:rsidRPr="00555459">
        <w:rPr>
          <w:rFonts w:cs="Tahoma"/>
          <w:b/>
          <w:color w:val="000000"/>
          <w:szCs w:val="18"/>
        </w:rPr>
        <w:t>Escalation Management.</w:t>
      </w:r>
      <w:r w:rsidR="00DE28FE">
        <w:rPr>
          <w:rFonts w:cs="Arial"/>
          <w:szCs w:val="18"/>
        </w:rPr>
        <w:t xml:space="preserve"> </w:t>
      </w:r>
      <w:r w:rsidRPr="009C7CAF">
        <w:rPr>
          <w:rFonts w:cs="Arial"/>
          <w:szCs w:val="18"/>
        </w:rPr>
        <w:t>An</w:t>
      </w:r>
      <w:r w:rsidRPr="009C7CAF">
        <w:rPr>
          <w:rFonts w:cs="Arial"/>
          <w:snapToGrid w:val="0"/>
          <w:szCs w:val="18"/>
        </w:rPr>
        <w:t xml:space="preserve"> Escalation Agent will provide </w:t>
      </w:r>
      <w:r>
        <w:rPr>
          <w:rFonts w:cs="Arial"/>
          <w:snapToGrid w:val="0"/>
          <w:szCs w:val="18"/>
        </w:rPr>
        <w:t xml:space="preserve">the customer </w:t>
      </w:r>
      <w:r w:rsidRPr="009C7CAF">
        <w:rPr>
          <w:rFonts w:cs="Arial"/>
          <w:snapToGrid w:val="0"/>
          <w:szCs w:val="18"/>
        </w:rPr>
        <w:t xml:space="preserve">with technical support escalation management services for </w:t>
      </w:r>
      <w:r w:rsidR="00B53C3C">
        <w:rPr>
          <w:rFonts w:cs="Arial"/>
          <w:snapToGrid w:val="0"/>
          <w:szCs w:val="18"/>
        </w:rPr>
        <w:t>Windows Azure</w:t>
      </w:r>
      <w:r w:rsidRPr="009C7CAF">
        <w:rPr>
          <w:rFonts w:cs="Arial"/>
          <w:snapToGrid w:val="0"/>
          <w:szCs w:val="18"/>
        </w:rPr>
        <w:t>.</w:t>
      </w:r>
    </w:p>
    <w:p w14:paraId="16C27D42" w14:textId="77777777" w:rsidR="00596386" w:rsidRDefault="00596386" w:rsidP="00596386">
      <w:pPr>
        <w:tabs>
          <w:tab w:val="left" w:pos="360"/>
        </w:tabs>
        <w:jc w:val="both"/>
        <w:rPr>
          <w:rFonts w:cs="Arial"/>
          <w:color w:val="000000"/>
          <w:szCs w:val="18"/>
        </w:rPr>
      </w:pPr>
    </w:p>
    <w:p w14:paraId="3E4C052C" w14:textId="77777777" w:rsidR="00596386" w:rsidRPr="00E03856" w:rsidRDefault="00596386" w:rsidP="00E03856">
      <w:pPr>
        <w:pStyle w:val="normal1"/>
        <w:jc w:val="both"/>
        <w:rPr>
          <w:b/>
          <w:sz w:val="18"/>
          <w:szCs w:val="18"/>
        </w:rPr>
      </w:pPr>
      <w:r w:rsidRPr="00581C47">
        <w:rPr>
          <w:color w:val="000000"/>
          <w:sz w:val="18"/>
          <w:szCs w:val="18"/>
        </w:rPr>
        <w:t>Escalation Services are provided during 9.00 am and 5.00 pm Local Time</w:t>
      </w:r>
      <w:r w:rsidR="00A47BFD">
        <w:rPr>
          <w:color w:val="000000"/>
          <w:sz w:val="18"/>
          <w:szCs w:val="18"/>
        </w:rPr>
        <w:t xml:space="preserve"> in available markets only,</w:t>
      </w:r>
      <w:r w:rsidRPr="00581C47">
        <w:rPr>
          <w:color w:val="FF3399"/>
          <w:sz w:val="18"/>
          <w:szCs w:val="18"/>
        </w:rPr>
        <w:t xml:space="preserve"> </w:t>
      </w:r>
      <w:r w:rsidRPr="00581C47">
        <w:rPr>
          <w:sz w:val="18"/>
          <w:szCs w:val="18"/>
        </w:rPr>
        <w:t>Monday to Friday, excluding weekends and holidays.</w:t>
      </w:r>
      <w:r w:rsidRPr="00581C47" w:rsidDel="006D4DFC">
        <w:rPr>
          <w:color w:val="000000"/>
          <w:sz w:val="18"/>
          <w:szCs w:val="18"/>
          <w:u w:val="single"/>
        </w:rPr>
        <w:t xml:space="preserve"> </w:t>
      </w:r>
    </w:p>
    <w:p w14:paraId="056F4BAB" w14:textId="77777777" w:rsidR="00596386" w:rsidRDefault="00596386" w:rsidP="00596386">
      <w:pPr>
        <w:pStyle w:val="normal1"/>
        <w:jc w:val="both"/>
        <w:rPr>
          <w:b/>
          <w:sz w:val="18"/>
          <w:szCs w:val="18"/>
        </w:rPr>
      </w:pPr>
    </w:p>
    <w:p w14:paraId="19B69B11" w14:textId="77777777" w:rsidR="00DC0853" w:rsidRDefault="00596386" w:rsidP="00DC0853">
      <w:pPr>
        <w:tabs>
          <w:tab w:val="left" w:pos="360"/>
        </w:tabs>
        <w:spacing w:after="60"/>
        <w:jc w:val="both"/>
        <w:rPr>
          <w:rFonts w:cs="Arial"/>
          <w:b/>
          <w:szCs w:val="18"/>
        </w:rPr>
      </w:pPr>
      <w:r>
        <w:rPr>
          <w:rFonts w:cs="Arial"/>
          <w:b/>
          <w:szCs w:val="18"/>
        </w:rPr>
        <w:t>Other In</w:t>
      </w:r>
      <w:r w:rsidR="00DC0853">
        <w:rPr>
          <w:rFonts w:cs="Arial"/>
          <w:b/>
          <w:szCs w:val="18"/>
        </w:rPr>
        <w:t>formation Services and Benefits</w:t>
      </w:r>
    </w:p>
    <w:p w14:paraId="0D679AA5" w14:textId="77777777" w:rsidR="00596386" w:rsidRDefault="00596386" w:rsidP="00596386">
      <w:pPr>
        <w:tabs>
          <w:tab w:val="left" w:pos="360"/>
        </w:tabs>
        <w:jc w:val="both"/>
        <w:rPr>
          <w:rFonts w:cs="Arial"/>
          <w:szCs w:val="18"/>
        </w:rPr>
      </w:pPr>
      <w:r>
        <w:rPr>
          <w:rFonts w:cs="Arial"/>
          <w:szCs w:val="18"/>
        </w:rPr>
        <w:t xml:space="preserve">Information Services provide technical information about </w:t>
      </w:r>
      <w:r w:rsidR="00B53C3C">
        <w:rPr>
          <w:rFonts w:cs="Arial"/>
          <w:szCs w:val="18"/>
        </w:rPr>
        <w:t xml:space="preserve">Windows Azure </w:t>
      </w:r>
      <w:r>
        <w:rPr>
          <w:rFonts w:cs="Arial"/>
          <w:szCs w:val="18"/>
        </w:rPr>
        <w:t xml:space="preserve">and support tools that help customers implement and operate </w:t>
      </w:r>
      <w:r w:rsidR="00B53C3C">
        <w:rPr>
          <w:rFonts w:cs="Arial"/>
          <w:szCs w:val="18"/>
        </w:rPr>
        <w:t xml:space="preserve">Windows Azure </w:t>
      </w:r>
      <w:r>
        <w:rPr>
          <w:rFonts w:cs="Arial"/>
          <w:szCs w:val="18"/>
        </w:rPr>
        <w:t>in a more efficient and effective manner.  Information Services includes the following:</w:t>
      </w:r>
    </w:p>
    <w:p w14:paraId="5AA459A5" w14:textId="77777777" w:rsidR="00596386" w:rsidRDefault="00596386" w:rsidP="00596386">
      <w:pPr>
        <w:tabs>
          <w:tab w:val="left" w:pos="360"/>
        </w:tabs>
        <w:jc w:val="both"/>
        <w:rPr>
          <w:rFonts w:cs="Arial"/>
          <w:szCs w:val="18"/>
        </w:rPr>
      </w:pPr>
    </w:p>
    <w:p w14:paraId="6E100780" w14:textId="77777777" w:rsidR="00596386" w:rsidRPr="00555459" w:rsidRDefault="00596386" w:rsidP="002C1048">
      <w:pPr>
        <w:pStyle w:val="ListParagraph"/>
        <w:numPr>
          <w:ilvl w:val="0"/>
          <w:numId w:val="139"/>
        </w:numPr>
        <w:tabs>
          <w:tab w:val="left" w:pos="360"/>
        </w:tabs>
        <w:spacing w:after="60"/>
        <w:ind w:left="1440"/>
        <w:contextualSpacing w:val="0"/>
        <w:jc w:val="both"/>
        <w:rPr>
          <w:rFonts w:ascii="Tahoma" w:hAnsi="Tahoma" w:cs="Arial"/>
          <w:snapToGrid w:val="0"/>
          <w:sz w:val="18"/>
          <w:szCs w:val="18"/>
          <w:lang w:val="en-US" w:eastAsia="en-US"/>
        </w:rPr>
      </w:pPr>
      <w:r w:rsidRPr="00555459">
        <w:rPr>
          <w:rFonts w:ascii="Tahoma" w:hAnsi="Tahoma" w:cs="Tahoma"/>
          <w:b/>
          <w:color w:val="000000"/>
          <w:sz w:val="18"/>
          <w:szCs w:val="18"/>
          <w:lang w:val="en-US" w:eastAsia="en-US"/>
        </w:rPr>
        <w:t>Professional Direct Support for Windows Azure exclusive content.</w:t>
      </w:r>
      <w:r w:rsidR="00DE28FE">
        <w:rPr>
          <w:rFonts w:ascii="Tahoma" w:hAnsi="Tahoma" w:cs="Tahoma"/>
          <w:b/>
          <w:color w:val="000000"/>
          <w:sz w:val="18"/>
          <w:szCs w:val="18"/>
          <w:lang w:val="en-US" w:eastAsia="en-US"/>
        </w:rPr>
        <w:t xml:space="preserve"> </w:t>
      </w:r>
      <w:r w:rsidRPr="00555459">
        <w:rPr>
          <w:rFonts w:ascii="Tahoma" w:hAnsi="Tahoma" w:cs="Arial"/>
          <w:snapToGrid w:val="0"/>
          <w:sz w:val="18"/>
          <w:szCs w:val="18"/>
          <w:lang w:val="en-US" w:eastAsia="en-US"/>
        </w:rPr>
        <w:t xml:space="preserve">Customers will be granted access to exclusive Windows Azure content including, but not limited to, online publications related to architectural and deployment best practice guides, archived training content, notifications of upcoming Webinars and other general information about </w:t>
      </w:r>
      <w:r w:rsidR="00B53C3C">
        <w:rPr>
          <w:rFonts w:ascii="Tahoma" w:hAnsi="Tahoma" w:cs="Arial"/>
          <w:snapToGrid w:val="0"/>
          <w:sz w:val="18"/>
          <w:szCs w:val="18"/>
          <w:lang w:val="en-US" w:eastAsia="en-US"/>
        </w:rPr>
        <w:t xml:space="preserve">Windows </w:t>
      </w:r>
      <w:r w:rsidR="00A47BFD">
        <w:rPr>
          <w:rFonts w:ascii="Tahoma" w:hAnsi="Tahoma" w:cs="Arial"/>
          <w:snapToGrid w:val="0"/>
          <w:sz w:val="18"/>
          <w:szCs w:val="18"/>
          <w:lang w:val="en-US" w:eastAsia="en-US"/>
        </w:rPr>
        <w:t>A</w:t>
      </w:r>
      <w:r w:rsidR="00B53C3C">
        <w:rPr>
          <w:rFonts w:ascii="Tahoma" w:hAnsi="Tahoma" w:cs="Arial"/>
          <w:snapToGrid w:val="0"/>
          <w:sz w:val="18"/>
          <w:szCs w:val="18"/>
          <w:lang w:val="en-US" w:eastAsia="en-US"/>
        </w:rPr>
        <w:t>zure</w:t>
      </w:r>
      <w:r w:rsidRPr="00555459">
        <w:rPr>
          <w:rFonts w:ascii="Tahoma" w:hAnsi="Tahoma" w:cs="Arial"/>
          <w:snapToGrid w:val="0"/>
          <w:sz w:val="18"/>
          <w:szCs w:val="18"/>
          <w:lang w:val="en-US" w:eastAsia="en-US"/>
        </w:rPr>
        <w:t>.</w:t>
      </w:r>
    </w:p>
    <w:p w14:paraId="77FC9D4D" w14:textId="77777777" w:rsidR="00596386" w:rsidRPr="009C7CAF" w:rsidRDefault="00596386" w:rsidP="002C1048">
      <w:pPr>
        <w:numPr>
          <w:ilvl w:val="0"/>
          <w:numId w:val="139"/>
        </w:numPr>
        <w:tabs>
          <w:tab w:val="left" w:pos="360"/>
        </w:tabs>
        <w:spacing w:after="60"/>
        <w:ind w:left="1440"/>
        <w:jc w:val="both"/>
        <w:rPr>
          <w:rFonts w:cs="Arial"/>
          <w:snapToGrid w:val="0"/>
          <w:szCs w:val="18"/>
        </w:rPr>
      </w:pPr>
      <w:r w:rsidRPr="00555459">
        <w:rPr>
          <w:rFonts w:cs="Tahoma"/>
          <w:b/>
          <w:color w:val="000000"/>
          <w:szCs w:val="18"/>
        </w:rPr>
        <w:t>Webinars.</w:t>
      </w:r>
      <w:r w:rsidR="00DE28FE">
        <w:rPr>
          <w:rFonts w:cs="Arial"/>
          <w:szCs w:val="18"/>
        </w:rPr>
        <w:t xml:space="preserve"> </w:t>
      </w:r>
      <w:r>
        <w:rPr>
          <w:rFonts w:cs="Arial"/>
          <w:szCs w:val="18"/>
        </w:rPr>
        <w:t xml:space="preserve">Webinars are regularly scheduled discussions led by </w:t>
      </w:r>
      <w:r w:rsidR="00A47BFD">
        <w:rPr>
          <w:rFonts w:cs="Arial"/>
          <w:szCs w:val="18"/>
        </w:rPr>
        <w:t xml:space="preserve">Microsoft </w:t>
      </w:r>
      <w:r>
        <w:rPr>
          <w:rFonts w:cs="Arial"/>
          <w:szCs w:val="18"/>
        </w:rPr>
        <w:t xml:space="preserve">professionals covering key areas of Microsoft Online </w:t>
      </w:r>
      <w:proofErr w:type="spellStart"/>
      <w:r>
        <w:rPr>
          <w:rFonts w:cs="Arial"/>
          <w:szCs w:val="18"/>
        </w:rPr>
        <w:t>Services</w:t>
      </w:r>
      <w:r w:rsidR="00A47BFD">
        <w:rPr>
          <w:rFonts w:cs="Arial"/>
          <w:szCs w:val="18"/>
        </w:rPr>
        <w:t>.Webinars</w:t>
      </w:r>
      <w:r>
        <w:rPr>
          <w:rFonts w:cs="Arial"/>
          <w:szCs w:val="18"/>
        </w:rPr>
        <w:t>include</w:t>
      </w:r>
      <w:proofErr w:type="spellEnd"/>
      <w:r>
        <w:rPr>
          <w:rFonts w:cs="Arial"/>
          <w:szCs w:val="18"/>
        </w:rPr>
        <w:t>, but are not limited to, “Getting Started” with Windows Azure, New Feature Briefings, and “Ask the Experts” Q&amp;A.</w:t>
      </w:r>
      <w:r w:rsidR="00DE28FE">
        <w:rPr>
          <w:rFonts w:cs="Arial"/>
          <w:szCs w:val="18"/>
        </w:rPr>
        <w:t xml:space="preserve"> </w:t>
      </w:r>
    </w:p>
    <w:p w14:paraId="312B9114" w14:textId="77777777" w:rsidR="00596386" w:rsidRPr="00555459" w:rsidRDefault="00596386" w:rsidP="002C1048">
      <w:pPr>
        <w:numPr>
          <w:ilvl w:val="0"/>
          <w:numId w:val="139"/>
        </w:numPr>
        <w:tabs>
          <w:tab w:val="left" w:pos="360"/>
        </w:tabs>
        <w:spacing w:after="60"/>
        <w:ind w:left="1440"/>
        <w:jc w:val="both"/>
        <w:rPr>
          <w:rFonts w:cs="Tahoma"/>
          <w:b/>
          <w:color w:val="000000"/>
          <w:szCs w:val="18"/>
        </w:rPr>
      </w:pPr>
      <w:r w:rsidRPr="00555459">
        <w:rPr>
          <w:rFonts w:cs="Tahoma"/>
          <w:b/>
          <w:color w:val="000000"/>
          <w:szCs w:val="18"/>
        </w:rPr>
        <w:t>Additional Advisory Services performed by Escalation Agents</w:t>
      </w:r>
      <w:r w:rsidR="00DC0853">
        <w:rPr>
          <w:rFonts w:cs="Tahoma"/>
          <w:b/>
          <w:color w:val="000000"/>
          <w:szCs w:val="18"/>
        </w:rPr>
        <w:t>.</w:t>
      </w:r>
    </w:p>
    <w:p w14:paraId="6F697AB7" w14:textId="77777777" w:rsidR="00596386" w:rsidRPr="009C7CAF" w:rsidRDefault="00596386" w:rsidP="002C1048">
      <w:pPr>
        <w:numPr>
          <w:ilvl w:val="1"/>
          <w:numId w:val="121"/>
        </w:numPr>
        <w:tabs>
          <w:tab w:val="left" w:pos="360"/>
        </w:tabs>
        <w:spacing w:after="60"/>
        <w:ind w:left="1980"/>
        <w:jc w:val="both"/>
        <w:rPr>
          <w:rFonts w:cs="Arial"/>
          <w:snapToGrid w:val="0"/>
          <w:szCs w:val="18"/>
        </w:rPr>
      </w:pPr>
      <w:r w:rsidRPr="009C7CAF">
        <w:rPr>
          <w:rFonts w:cs="Arial"/>
          <w:snapToGrid w:val="0"/>
          <w:szCs w:val="18"/>
        </w:rPr>
        <w:t xml:space="preserve">Referrals to top online resources.  An Escalation Agent will provide </w:t>
      </w:r>
      <w:r>
        <w:rPr>
          <w:rFonts w:cs="Arial"/>
          <w:snapToGrid w:val="0"/>
          <w:szCs w:val="18"/>
        </w:rPr>
        <w:t>customers</w:t>
      </w:r>
      <w:r w:rsidRPr="009C7CAF">
        <w:rPr>
          <w:rFonts w:cs="Arial"/>
          <w:snapToGrid w:val="0"/>
          <w:szCs w:val="18"/>
        </w:rPr>
        <w:t xml:space="preserve"> with recommendations, includi</w:t>
      </w:r>
      <w:r>
        <w:rPr>
          <w:rFonts w:cs="Arial"/>
          <w:snapToGrid w:val="0"/>
          <w:szCs w:val="18"/>
        </w:rPr>
        <w:t xml:space="preserve">ng directions on how to access </w:t>
      </w:r>
      <w:r w:rsidRPr="009C7CAF">
        <w:rPr>
          <w:rFonts w:cs="Arial"/>
          <w:snapToGrid w:val="0"/>
          <w:szCs w:val="18"/>
        </w:rPr>
        <w:t>self-service resources currently available to help answer “how to” questions on common Windows Azure services and features.</w:t>
      </w:r>
    </w:p>
    <w:p w14:paraId="3C959F23" w14:textId="77777777" w:rsidR="00596386" w:rsidRPr="009C7CAF" w:rsidRDefault="00596386" w:rsidP="002C1048">
      <w:pPr>
        <w:numPr>
          <w:ilvl w:val="1"/>
          <w:numId w:val="121"/>
        </w:numPr>
        <w:spacing w:after="60"/>
        <w:ind w:left="1980"/>
        <w:jc w:val="both"/>
        <w:rPr>
          <w:rFonts w:cs="Arial"/>
          <w:snapToGrid w:val="0"/>
          <w:szCs w:val="18"/>
        </w:rPr>
      </w:pPr>
      <w:r w:rsidRPr="009C7CAF">
        <w:rPr>
          <w:rFonts w:cs="Arial"/>
          <w:snapToGrid w:val="0"/>
          <w:szCs w:val="18"/>
        </w:rPr>
        <w:t xml:space="preserve">Basic incident trending.  An Escalation Agent will </w:t>
      </w:r>
      <w:r>
        <w:rPr>
          <w:rFonts w:cs="Arial"/>
          <w:snapToGrid w:val="0"/>
          <w:szCs w:val="18"/>
        </w:rPr>
        <w:t xml:space="preserve">help </w:t>
      </w:r>
      <w:r w:rsidRPr="009C7CAF">
        <w:rPr>
          <w:rFonts w:cs="Arial"/>
          <w:snapToGrid w:val="0"/>
          <w:szCs w:val="18"/>
        </w:rPr>
        <w:t xml:space="preserve">detect and assess root cause of common support requests submitted by </w:t>
      </w:r>
      <w:r>
        <w:rPr>
          <w:rFonts w:cs="Arial"/>
          <w:snapToGrid w:val="0"/>
          <w:szCs w:val="18"/>
        </w:rPr>
        <w:t>customers</w:t>
      </w:r>
      <w:r w:rsidRPr="009C7CAF">
        <w:rPr>
          <w:rFonts w:cs="Arial"/>
          <w:snapToGrid w:val="0"/>
          <w:szCs w:val="18"/>
        </w:rPr>
        <w:t>, providing suggestions on how to mitigate such support issues in the future.</w:t>
      </w:r>
    </w:p>
    <w:p w14:paraId="5306E7D7" w14:textId="77777777" w:rsidR="00596386" w:rsidRPr="006D6A83" w:rsidRDefault="00596386" w:rsidP="006D6A83">
      <w:pPr>
        <w:pStyle w:val="ListParagraph"/>
        <w:numPr>
          <w:ilvl w:val="1"/>
          <w:numId w:val="121"/>
        </w:numPr>
        <w:tabs>
          <w:tab w:val="left" w:pos="360"/>
        </w:tabs>
        <w:contextualSpacing w:val="0"/>
        <w:jc w:val="both"/>
        <w:rPr>
          <w:rFonts w:cs="Arial"/>
          <w:b/>
          <w:sz w:val="18"/>
          <w:szCs w:val="18"/>
        </w:rPr>
      </w:pPr>
      <w:r w:rsidRPr="00555459">
        <w:rPr>
          <w:rFonts w:ascii="Tahoma" w:hAnsi="Tahoma" w:cs="Tahoma"/>
          <w:b/>
          <w:color w:val="000000"/>
          <w:sz w:val="18"/>
          <w:szCs w:val="18"/>
          <w:lang w:val="en-US" w:eastAsia="en-US"/>
        </w:rPr>
        <w:t>Windows Azure Optimization Reports.</w:t>
      </w:r>
      <w:r w:rsidR="00DE28FE">
        <w:rPr>
          <w:rFonts w:ascii="Tahoma" w:hAnsi="Tahoma" w:cs="Tahoma"/>
          <w:b/>
          <w:color w:val="000000"/>
          <w:sz w:val="18"/>
          <w:szCs w:val="18"/>
          <w:lang w:val="en-US" w:eastAsia="en-US"/>
        </w:rPr>
        <w:t xml:space="preserve"> </w:t>
      </w:r>
      <w:r w:rsidRPr="00555459">
        <w:rPr>
          <w:rFonts w:ascii="Tahoma" w:hAnsi="Tahoma" w:cs="Arial"/>
          <w:sz w:val="18"/>
          <w:szCs w:val="18"/>
          <w:lang w:val="en-US" w:eastAsia="en-US"/>
        </w:rPr>
        <w:t>An Escalation Agent will provide regular reports to help identify potential</w:t>
      </w:r>
      <w:r w:rsidR="00A47BFD" w:rsidRPr="00A47BFD">
        <w:rPr>
          <w:rFonts w:cs="Arial"/>
          <w:szCs w:val="18"/>
        </w:rPr>
        <w:t xml:space="preserve"> </w:t>
      </w:r>
      <w:r w:rsidR="00A47BFD">
        <w:rPr>
          <w:rFonts w:ascii="Tahoma" w:hAnsi="Tahoma" w:cs="Arial"/>
          <w:sz w:val="18"/>
          <w:szCs w:val="18"/>
          <w:lang w:val="en-US" w:eastAsia="en-US"/>
        </w:rPr>
        <w:t>cost savings, maximize uptime and enhance user experience.</w:t>
      </w:r>
      <w:r w:rsidR="00A47BFD" w:rsidRPr="00BC44B5">
        <w:rPr>
          <w:rFonts w:ascii="Tahoma" w:hAnsi="Tahoma"/>
          <w:sz w:val="18"/>
          <w:lang w:val="en-US"/>
        </w:rPr>
        <w:t xml:space="preserve"> </w:t>
      </w:r>
      <w:r w:rsidRPr="006D6A83">
        <w:rPr>
          <w:rFonts w:cs="Arial"/>
          <w:b/>
          <w:sz w:val="18"/>
          <w:szCs w:val="18"/>
        </w:rPr>
        <w:t xml:space="preserve"> </w:t>
      </w:r>
    </w:p>
    <w:p w14:paraId="4AF9130C" w14:textId="77777777" w:rsidR="00596386" w:rsidRDefault="00596386" w:rsidP="00596386">
      <w:pPr>
        <w:pStyle w:val="normal1"/>
        <w:jc w:val="both"/>
        <w:rPr>
          <w:b/>
          <w:sz w:val="18"/>
          <w:szCs w:val="18"/>
        </w:rPr>
      </w:pPr>
    </w:p>
    <w:p w14:paraId="505C9B6F" w14:textId="77777777" w:rsidR="00A47BFD" w:rsidRDefault="00A47BFD" w:rsidP="00596386">
      <w:pPr>
        <w:pStyle w:val="normal1"/>
        <w:jc w:val="both"/>
        <w:rPr>
          <w:b/>
          <w:sz w:val="18"/>
          <w:szCs w:val="18"/>
        </w:rPr>
      </w:pPr>
    </w:p>
    <w:p w14:paraId="0BC3D6A1" w14:textId="77777777" w:rsidR="00596386" w:rsidRPr="00DC0853" w:rsidRDefault="00596386" w:rsidP="00596386">
      <w:pPr>
        <w:tabs>
          <w:tab w:val="left" w:pos="360"/>
        </w:tabs>
        <w:jc w:val="both"/>
        <w:rPr>
          <w:rFonts w:cs="Arial"/>
          <w:b/>
          <w:sz w:val="24"/>
          <w:szCs w:val="18"/>
        </w:rPr>
      </w:pPr>
      <w:r w:rsidRPr="00DC0853">
        <w:rPr>
          <w:rFonts w:cs="Arial"/>
          <w:b/>
          <w:sz w:val="24"/>
          <w:szCs w:val="18"/>
        </w:rPr>
        <w:t>Standard Support for Windows Azure</w:t>
      </w:r>
    </w:p>
    <w:p w14:paraId="730DA824" w14:textId="77777777" w:rsidR="00596386" w:rsidRDefault="00596386" w:rsidP="00596386">
      <w:pPr>
        <w:tabs>
          <w:tab w:val="left" w:pos="360"/>
        </w:tabs>
        <w:jc w:val="both"/>
        <w:rPr>
          <w:rFonts w:cs="Arial"/>
          <w:color w:val="000000"/>
          <w:szCs w:val="18"/>
        </w:rPr>
      </w:pPr>
    </w:p>
    <w:p w14:paraId="6DF85C1F" w14:textId="77777777" w:rsidR="00596386" w:rsidRDefault="00A47BFD" w:rsidP="00596386">
      <w:pPr>
        <w:rPr>
          <w:rFonts w:cs="Arial"/>
          <w:szCs w:val="18"/>
        </w:rPr>
      </w:pPr>
      <w:r w:rsidRPr="006D4DFC">
        <w:rPr>
          <w:rFonts w:cs="Arial"/>
          <w:color w:val="000000"/>
          <w:szCs w:val="18"/>
        </w:rPr>
        <w:t xml:space="preserve">Customers are responsible for setting the initial severity level </w:t>
      </w:r>
      <w:r>
        <w:rPr>
          <w:rFonts w:cs="Arial"/>
          <w:color w:val="000000"/>
          <w:szCs w:val="18"/>
        </w:rPr>
        <w:t xml:space="preserve">during the web submission process in alignment with the severity guidance provided.  </w:t>
      </w:r>
      <w:r w:rsidRPr="00A77735">
        <w:rPr>
          <w:rFonts w:cs="Arial"/>
          <w:color w:val="000000"/>
          <w:szCs w:val="18"/>
        </w:rPr>
        <w:t>Microsoft may downgrade the severity level if the customer is not able to provide adequate resources or responses to enable Microsoft to continue with problem resolution efforts.</w:t>
      </w:r>
      <w:r>
        <w:rPr>
          <w:rFonts w:cs="Arial"/>
          <w:color w:val="000000"/>
          <w:szCs w:val="18"/>
        </w:rPr>
        <w:t xml:space="preserve"> </w:t>
      </w:r>
      <w:r w:rsidR="00596386" w:rsidRPr="000130B4">
        <w:rPr>
          <w:rFonts w:cs="Arial"/>
          <w:szCs w:val="18"/>
        </w:rPr>
        <w:t>The incident severity will determine the response levels within Microsoft and estimated response times</w:t>
      </w:r>
      <w:r w:rsidR="00596386">
        <w:rPr>
          <w:rFonts w:cs="Arial"/>
          <w:szCs w:val="18"/>
        </w:rPr>
        <w:t>, as set forth in the table below</w:t>
      </w:r>
      <w:r w:rsidR="00596386" w:rsidRPr="000130B4">
        <w:rPr>
          <w:rFonts w:cs="Arial"/>
          <w:szCs w:val="18"/>
        </w:rPr>
        <w:t>.</w:t>
      </w:r>
      <w:r w:rsidR="00596386">
        <w:rPr>
          <w:rFonts w:cs="Arial"/>
          <w:szCs w:val="18"/>
        </w:rPr>
        <w:t xml:space="preserve"> </w:t>
      </w:r>
      <w:r w:rsidR="00596386" w:rsidRPr="000130B4">
        <w:rPr>
          <w:rFonts w:cs="Arial"/>
          <w:szCs w:val="18"/>
        </w:rPr>
        <w:t xml:space="preserve">Our ability to deliver the services depends upon </w:t>
      </w:r>
      <w:r w:rsidR="00596386">
        <w:rPr>
          <w:rFonts w:cs="Arial"/>
          <w:szCs w:val="18"/>
        </w:rPr>
        <w:t>the customer’s</w:t>
      </w:r>
      <w:r w:rsidR="00596386" w:rsidRPr="000130B4">
        <w:rPr>
          <w:rFonts w:cs="Arial"/>
          <w:szCs w:val="18"/>
        </w:rPr>
        <w:t xml:space="preserve"> full and timely cooperation, as well as the accuracy and completeness of any information </w:t>
      </w:r>
      <w:r w:rsidR="00596386">
        <w:rPr>
          <w:rFonts w:cs="Arial"/>
          <w:szCs w:val="18"/>
        </w:rPr>
        <w:t>the customer</w:t>
      </w:r>
      <w:r w:rsidR="00596386" w:rsidRPr="000130B4">
        <w:rPr>
          <w:rFonts w:cs="Arial"/>
          <w:szCs w:val="18"/>
        </w:rPr>
        <w:t xml:space="preserve"> provide</w:t>
      </w:r>
      <w:r w:rsidR="00596386">
        <w:rPr>
          <w:rFonts w:cs="Arial"/>
          <w:szCs w:val="18"/>
        </w:rPr>
        <w:t>s.</w:t>
      </w:r>
    </w:p>
    <w:p w14:paraId="6BF2F297" w14:textId="77777777" w:rsidR="0064651F" w:rsidRDefault="0064651F">
      <w:pPr>
        <w:rPr>
          <w:rFonts w:cs="Arial"/>
          <w:szCs w:val="18"/>
        </w:rPr>
      </w:pPr>
      <w:r>
        <w:rPr>
          <w:rFonts w:cs="Arial"/>
          <w:szCs w:val="18"/>
        </w:rPr>
        <w:br w:type="page"/>
      </w:r>
    </w:p>
    <w:p w14:paraId="62518942" w14:textId="77777777" w:rsidR="00596386" w:rsidRDefault="00596386" w:rsidP="00596386">
      <w:pPr>
        <w:rPr>
          <w:rFonts w:cs="Arial"/>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911"/>
        <w:gridCol w:w="2938"/>
        <w:gridCol w:w="3044"/>
      </w:tblGrid>
      <w:tr w:rsidR="00596386" w:rsidRPr="009E0647" w14:paraId="31C4FB29" w14:textId="77777777" w:rsidTr="002A6416">
        <w:tc>
          <w:tcPr>
            <w:tcW w:w="779" w:type="pct"/>
            <w:shd w:val="clear" w:color="auto" w:fill="FABF8F"/>
          </w:tcPr>
          <w:p w14:paraId="6D0B934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22" w:type="pct"/>
            <w:shd w:val="clear" w:color="auto" w:fill="FABF8F"/>
          </w:tcPr>
          <w:p w14:paraId="701EC125"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571" w:type="pct"/>
            <w:shd w:val="clear" w:color="auto" w:fill="FABF8F"/>
          </w:tcPr>
          <w:p w14:paraId="66E4901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628" w:type="pct"/>
            <w:shd w:val="clear" w:color="auto" w:fill="FABF8F"/>
          </w:tcPr>
          <w:p w14:paraId="6977BE1B"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1B8AD7FA" w14:textId="77777777" w:rsidTr="002A6416">
        <w:tc>
          <w:tcPr>
            <w:tcW w:w="779" w:type="pct"/>
          </w:tcPr>
          <w:p w14:paraId="6CE41634"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022" w:type="pct"/>
          </w:tcPr>
          <w:p w14:paraId="0534BF95"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53A65FD0"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30B6A09B"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693C1F51"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2</w:t>
            </w:r>
            <w:r w:rsidRPr="00C72182">
              <w:rPr>
                <w:rFonts w:ascii="SegoeBook" w:hAnsi="SegoeBook"/>
                <w:szCs w:val="18"/>
              </w:rPr>
              <w:t xml:space="preserve"> hour</w:t>
            </w:r>
            <w:r>
              <w:rPr>
                <w:rFonts w:ascii="SegoeBook" w:hAnsi="SegoeBook"/>
                <w:szCs w:val="18"/>
              </w:rPr>
              <w:t>s</w:t>
            </w:r>
          </w:p>
        </w:tc>
        <w:tc>
          <w:tcPr>
            <w:tcW w:w="1628" w:type="pct"/>
          </w:tcPr>
          <w:p w14:paraId="428A4B6E"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4E7C8F1B" w14:textId="77777777" w:rsidR="00596386" w:rsidRPr="00C72182" w:rsidRDefault="00596386" w:rsidP="00647923">
            <w:pPr>
              <w:spacing w:after="60" w:line="240" w:lineRule="atLeast"/>
              <w:rPr>
                <w:rFonts w:ascii="SegoeBook" w:hAnsi="SegoeBook"/>
                <w:szCs w:val="18"/>
              </w:rPr>
            </w:pPr>
          </w:p>
        </w:tc>
      </w:tr>
      <w:tr w:rsidR="00596386" w:rsidRPr="009E0647" w14:paraId="7E3BD802" w14:textId="77777777" w:rsidTr="002A6416">
        <w:tc>
          <w:tcPr>
            <w:tcW w:w="779" w:type="pct"/>
          </w:tcPr>
          <w:p w14:paraId="388C4B24"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022" w:type="pct"/>
          </w:tcPr>
          <w:p w14:paraId="792B7C3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14485505"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35F265FA"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F3EF466"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4</w:t>
            </w:r>
            <w:r w:rsidRPr="00C72182">
              <w:rPr>
                <w:rFonts w:ascii="SegoeBook" w:hAnsi="SegoeBook"/>
                <w:szCs w:val="18"/>
              </w:rPr>
              <w:t xml:space="preserve"> Hours</w:t>
            </w:r>
          </w:p>
        </w:tc>
        <w:tc>
          <w:tcPr>
            <w:tcW w:w="1628" w:type="pct"/>
          </w:tcPr>
          <w:p w14:paraId="1D32B8F6"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3DEE68EB" w14:textId="77777777" w:rsidR="00596386" w:rsidRPr="00C72182" w:rsidRDefault="00596386" w:rsidP="00647923">
            <w:pPr>
              <w:spacing w:after="60" w:line="240" w:lineRule="atLeast"/>
              <w:rPr>
                <w:rFonts w:ascii="SegoeBook" w:hAnsi="SegoeBook"/>
                <w:szCs w:val="18"/>
              </w:rPr>
            </w:pPr>
          </w:p>
        </w:tc>
      </w:tr>
      <w:tr w:rsidR="00596386" w:rsidRPr="009E0647" w14:paraId="4F1512EE" w14:textId="77777777" w:rsidTr="002A6416">
        <w:tc>
          <w:tcPr>
            <w:tcW w:w="779" w:type="pct"/>
          </w:tcPr>
          <w:p w14:paraId="58DAC05B"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022" w:type="pct"/>
          </w:tcPr>
          <w:p w14:paraId="5B12582C"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1571" w:type="pct"/>
          </w:tcPr>
          <w:p w14:paraId="69CD6626"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07D4BBAA"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073025E7"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8</w:t>
            </w:r>
            <w:r w:rsidRPr="00C72182">
              <w:rPr>
                <w:rFonts w:ascii="SegoeBook" w:hAnsi="SegoeBook"/>
                <w:szCs w:val="18"/>
              </w:rPr>
              <w:t xml:space="preserve"> Hours</w:t>
            </w:r>
          </w:p>
        </w:tc>
        <w:tc>
          <w:tcPr>
            <w:tcW w:w="1628" w:type="pct"/>
          </w:tcPr>
          <w:p w14:paraId="5D2ACAC9"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8 Hours or less</w:t>
            </w:r>
          </w:p>
          <w:p w14:paraId="4DB25FE1" w14:textId="77777777" w:rsidR="00596386" w:rsidRPr="00C72182" w:rsidRDefault="00596386" w:rsidP="00647923">
            <w:pPr>
              <w:spacing w:line="240" w:lineRule="atLeast"/>
              <w:rPr>
                <w:rFonts w:ascii="SegoeBook" w:hAnsi="SegoeBook"/>
                <w:szCs w:val="18"/>
              </w:rPr>
            </w:pPr>
          </w:p>
        </w:tc>
      </w:tr>
    </w:tbl>
    <w:p w14:paraId="76840648" w14:textId="77777777" w:rsidR="00596386" w:rsidRDefault="00596386" w:rsidP="00596386">
      <w:pPr>
        <w:rPr>
          <w:b/>
          <w:sz w:val="22"/>
          <w:szCs w:val="24"/>
          <w:lang w:eastAsia="x-none"/>
        </w:rPr>
      </w:pPr>
    </w:p>
    <w:p w14:paraId="41F1DF7C"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 xml:space="preserve">Customers can elect to receive a callback from Microsoft on up to 3 incidents per month.  Otherwise, the Windows Azure Support team will troubleshoot and help resolve the incident via online channels (e.g. email or Windows Azure portal).  </w:t>
      </w:r>
    </w:p>
    <w:p w14:paraId="77175E1A" w14:textId="77777777" w:rsidR="00596386" w:rsidRDefault="00596386" w:rsidP="00596386">
      <w:pPr>
        <w:tabs>
          <w:tab w:val="left" w:pos="360"/>
        </w:tabs>
        <w:jc w:val="both"/>
        <w:rPr>
          <w:rFonts w:cs="Arial"/>
          <w:color w:val="000000"/>
          <w:szCs w:val="18"/>
        </w:rPr>
      </w:pPr>
    </w:p>
    <w:p w14:paraId="56820547" w14:textId="77777777" w:rsidR="00596386" w:rsidRPr="00EF05F4" w:rsidRDefault="00596386" w:rsidP="00596386">
      <w:pPr>
        <w:tabs>
          <w:tab w:val="left" w:pos="360"/>
        </w:tabs>
        <w:jc w:val="both"/>
        <w:rPr>
          <w:rFonts w:cs="Arial"/>
          <w:b/>
          <w:sz w:val="20"/>
          <w:szCs w:val="18"/>
        </w:rPr>
      </w:pPr>
      <w:r w:rsidRPr="006D6BED">
        <w:rPr>
          <w:rFonts w:cs="Arial"/>
          <w:b/>
          <w:sz w:val="24"/>
          <w:szCs w:val="18"/>
        </w:rPr>
        <w:t>Developer Support for Windows Azure</w:t>
      </w:r>
    </w:p>
    <w:p w14:paraId="55115C1E" w14:textId="77777777" w:rsidR="00596386" w:rsidRPr="00180424" w:rsidRDefault="00596386" w:rsidP="00596386">
      <w:pPr>
        <w:tabs>
          <w:tab w:val="left" w:pos="360"/>
        </w:tabs>
        <w:jc w:val="both"/>
        <w:rPr>
          <w:rFonts w:cs="Arial"/>
          <w:b/>
          <w:szCs w:val="18"/>
        </w:rPr>
      </w:pPr>
    </w:p>
    <w:p w14:paraId="1607D73F" w14:textId="77777777" w:rsidR="00596386" w:rsidRDefault="00596386" w:rsidP="00596386">
      <w:pPr>
        <w:rPr>
          <w:szCs w:val="18"/>
        </w:rPr>
      </w:pPr>
      <w:r w:rsidRPr="000130B4">
        <w:rPr>
          <w:szCs w:val="18"/>
        </w:rPr>
        <w:t>Microsoft will default the severity level of all submitted Incidents to Severity C</w:t>
      </w:r>
      <w:proofErr w:type="gramStart"/>
      <w:r w:rsidRPr="000130B4">
        <w:rPr>
          <w:szCs w:val="18"/>
        </w:rPr>
        <w:t>,  The</w:t>
      </w:r>
      <w:proofErr w:type="gramEnd"/>
      <w:r w:rsidRPr="000130B4">
        <w:rPr>
          <w:szCs w:val="18"/>
        </w:rPr>
        <w:t xml:space="preserve"> incident severity will determine the response levels within Microsoft and estimated response times</w:t>
      </w:r>
      <w:r>
        <w:rPr>
          <w:szCs w:val="18"/>
        </w:rPr>
        <w:t>, as set forth in the table below</w:t>
      </w:r>
      <w:r w:rsidRPr="000130B4">
        <w:rPr>
          <w:szCs w:val="18"/>
        </w:rPr>
        <w:t>.</w:t>
      </w:r>
      <w:r>
        <w:rPr>
          <w:szCs w:val="18"/>
        </w:rPr>
        <w:t xml:space="preserve">  </w:t>
      </w:r>
      <w:r w:rsidRPr="000130B4">
        <w:rPr>
          <w:szCs w:val="18"/>
        </w:rPr>
        <w:t xml:space="preserve">Our ability to deliver the services depends upon your full and timely cooperation, as well as the accuracy and completeness of any information </w:t>
      </w:r>
      <w:r>
        <w:rPr>
          <w:szCs w:val="18"/>
        </w:rPr>
        <w:t>the customer</w:t>
      </w:r>
      <w:r w:rsidRPr="000130B4">
        <w:rPr>
          <w:szCs w:val="18"/>
        </w:rPr>
        <w:t xml:space="preserve"> provide</w:t>
      </w:r>
      <w:r>
        <w:rPr>
          <w:szCs w:val="18"/>
        </w:rPr>
        <w:t>s.</w:t>
      </w:r>
    </w:p>
    <w:p w14:paraId="45D95863" w14:textId="77777777" w:rsidR="00596386" w:rsidRDefault="00596386" w:rsidP="00596386">
      <w:pPr>
        <w:rPr>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883"/>
        <w:gridCol w:w="3263"/>
        <w:gridCol w:w="2766"/>
      </w:tblGrid>
      <w:tr w:rsidR="00596386" w:rsidRPr="009E0647" w14:paraId="35A534DB" w14:textId="77777777" w:rsidTr="002A6416">
        <w:tc>
          <w:tcPr>
            <w:tcW w:w="769" w:type="pct"/>
            <w:shd w:val="clear" w:color="auto" w:fill="FABF8F"/>
          </w:tcPr>
          <w:p w14:paraId="3E20B943"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07" w:type="pct"/>
            <w:shd w:val="clear" w:color="auto" w:fill="FABF8F"/>
          </w:tcPr>
          <w:p w14:paraId="08701D6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745" w:type="pct"/>
            <w:shd w:val="clear" w:color="auto" w:fill="FABF8F"/>
          </w:tcPr>
          <w:p w14:paraId="5023C424"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479" w:type="pct"/>
            <w:shd w:val="clear" w:color="auto" w:fill="FABF8F"/>
          </w:tcPr>
          <w:p w14:paraId="072871DF"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71C00675" w14:textId="77777777" w:rsidTr="002A6416">
        <w:tc>
          <w:tcPr>
            <w:tcW w:w="769" w:type="pct"/>
          </w:tcPr>
          <w:p w14:paraId="1DE97BEB" w14:textId="77777777" w:rsidR="00596386" w:rsidRPr="0037031E" w:rsidRDefault="00596386" w:rsidP="00647923">
            <w:pPr>
              <w:spacing w:after="60" w:line="240" w:lineRule="atLeast"/>
              <w:jc w:val="center"/>
              <w:rPr>
                <w:rFonts w:cs="Tahoma"/>
                <w:szCs w:val="18"/>
              </w:rPr>
            </w:pPr>
            <w:r w:rsidRPr="0037031E">
              <w:rPr>
                <w:rFonts w:cs="Tahoma"/>
                <w:szCs w:val="18"/>
              </w:rPr>
              <w:t>C</w:t>
            </w:r>
          </w:p>
          <w:p w14:paraId="2143AF5A" w14:textId="77777777" w:rsidR="00596386" w:rsidRPr="0037031E" w:rsidRDefault="00596386" w:rsidP="00647923">
            <w:pPr>
              <w:spacing w:after="60" w:line="240" w:lineRule="atLeast"/>
              <w:jc w:val="center"/>
              <w:rPr>
                <w:rFonts w:cs="Tahoma"/>
                <w:szCs w:val="18"/>
              </w:rPr>
            </w:pPr>
            <w:r w:rsidRPr="0037031E">
              <w:rPr>
                <w:rFonts w:cs="Tahoma"/>
                <w:szCs w:val="18"/>
              </w:rPr>
              <w:t>(All cases will default to C)</w:t>
            </w:r>
          </w:p>
        </w:tc>
        <w:tc>
          <w:tcPr>
            <w:tcW w:w="1007" w:type="pct"/>
          </w:tcPr>
          <w:p w14:paraId="3CAAE663" w14:textId="77777777" w:rsidR="00596386" w:rsidRPr="0037031E" w:rsidRDefault="00596386" w:rsidP="00647923">
            <w:pPr>
              <w:spacing w:after="60" w:line="240" w:lineRule="atLeast"/>
              <w:jc w:val="center"/>
              <w:rPr>
                <w:rFonts w:cs="Tahoma"/>
                <w:szCs w:val="18"/>
              </w:rPr>
            </w:pPr>
            <w:r w:rsidRPr="0037031E">
              <w:rPr>
                <w:rFonts w:cs="Tahoma"/>
                <w:szCs w:val="18"/>
              </w:rPr>
              <w:t>Submission via web</w:t>
            </w:r>
          </w:p>
        </w:tc>
        <w:tc>
          <w:tcPr>
            <w:tcW w:w="1745" w:type="pct"/>
          </w:tcPr>
          <w:p w14:paraId="035543E1" w14:textId="77777777" w:rsidR="00596386" w:rsidRPr="0037031E" w:rsidRDefault="00596386" w:rsidP="00647923">
            <w:pPr>
              <w:rPr>
                <w:rFonts w:cs="Tahoma"/>
                <w:szCs w:val="18"/>
              </w:rPr>
            </w:pPr>
            <w:r w:rsidRPr="0037031E">
              <w:rPr>
                <w:rFonts w:cs="Tahoma"/>
                <w:szCs w:val="18"/>
              </w:rPr>
              <w:t>Minimum business impact:</w:t>
            </w:r>
          </w:p>
          <w:p w14:paraId="7919AF07" w14:textId="77777777" w:rsidR="00596386" w:rsidRPr="0037031E" w:rsidRDefault="00596386" w:rsidP="00647923">
            <w:pPr>
              <w:rPr>
                <w:rFonts w:cs="Tahoma"/>
                <w:szCs w:val="18"/>
              </w:rPr>
            </w:pPr>
            <w:r w:rsidRPr="0037031E">
              <w:rPr>
                <w:rFonts w:cs="Tahoma"/>
                <w:szCs w:val="18"/>
              </w:rPr>
              <w:t>Substantially functioning with minor or no impediments of services.</w:t>
            </w:r>
          </w:p>
          <w:p w14:paraId="695CAAC3" w14:textId="77777777" w:rsidR="00596386" w:rsidRPr="0037031E" w:rsidRDefault="00596386" w:rsidP="00647923">
            <w:pPr>
              <w:spacing w:after="60" w:line="240" w:lineRule="atLeast"/>
              <w:rPr>
                <w:rFonts w:cs="Tahoma"/>
                <w:szCs w:val="18"/>
              </w:rPr>
            </w:pPr>
            <w:r w:rsidRPr="0037031E">
              <w:rPr>
                <w:rFonts w:cs="Tahoma"/>
                <w:szCs w:val="18"/>
              </w:rPr>
              <w:t>Needs attention within 8 hours</w:t>
            </w:r>
          </w:p>
        </w:tc>
        <w:tc>
          <w:tcPr>
            <w:tcW w:w="1479" w:type="pct"/>
          </w:tcPr>
          <w:p w14:paraId="230FD821" w14:textId="77777777" w:rsidR="00596386" w:rsidRPr="0037031E" w:rsidRDefault="00596386" w:rsidP="00647923">
            <w:pPr>
              <w:rPr>
                <w:rFonts w:eastAsia="Calibri" w:cs="Tahoma"/>
                <w:szCs w:val="18"/>
              </w:rPr>
            </w:pPr>
            <w:r w:rsidRPr="0037031E">
              <w:rPr>
                <w:rFonts w:cs="Tahoma"/>
                <w:szCs w:val="18"/>
              </w:rPr>
              <w:t>1</w:t>
            </w:r>
            <w:r w:rsidRPr="0037031E">
              <w:rPr>
                <w:rFonts w:cs="Tahoma"/>
                <w:szCs w:val="18"/>
                <w:vertAlign w:val="superscript"/>
              </w:rPr>
              <w:t>st</w:t>
            </w:r>
            <w:r w:rsidRPr="0037031E">
              <w:rPr>
                <w:rFonts w:cs="Tahoma"/>
                <w:szCs w:val="18"/>
              </w:rPr>
              <w:t xml:space="preserve"> response in 8 Hours or less</w:t>
            </w:r>
          </w:p>
          <w:p w14:paraId="31E322EF" w14:textId="77777777" w:rsidR="00596386" w:rsidRPr="0037031E" w:rsidRDefault="00596386" w:rsidP="00647923">
            <w:pPr>
              <w:spacing w:line="240" w:lineRule="atLeast"/>
              <w:rPr>
                <w:rFonts w:cs="Tahoma"/>
                <w:szCs w:val="18"/>
              </w:rPr>
            </w:pPr>
          </w:p>
        </w:tc>
      </w:tr>
    </w:tbl>
    <w:p w14:paraId="6EC4BC53" w14:textId="77777777" w:rsidR="00596386" w:rsidRPr="00E77F1E" w:rsidRDefault="00596386" w:rsidP="00596386">
      <w:pPr>
        <w:rPr>
          <w:szCs w:val="24"/>
          <w:lang w:eastAsia="x-none"/>
        </w:rPr>
      </w:pPr>
    </w:p>
    <w:p w14:paraId="0C79A5E1"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The Windows Azure Support team works with customers to troubleshoot and help resolve Incidents via online channels (e.g., email or Windows Azure portal).  The Windows Azure Support team may contact the customer at the phone number provided by the customer if necessary to resolve an Incident.</w:t>
      </w:r>
    </w:p>
    <w:p w14:paraId="31DD679B" w14:textId="77777777" w:rsidR="00596386" w:rsidRPr="00002C0B" w:rsidRDefault="00596386" w:rsidP="00DD7F8E">
      <w:pPr>
        <w:rPr>
          <w:b/>
          <w:szCs w:val="24"/>
          <w:lang w:eastAsia="x-none"/>
        </w:rPr>
      </w:pPr>
    </w:p>
    <w:p w14:paraId="15DC67FF" w14:textId="77777777" w:rsidR="00DD7F8E" w:rsidRPr="00BE3DEA" w:rsidRDefault="00DD7F8E" w:rsidP="00DD7F8E">
      <w:pPr>
        <w:rPr>
          <w:sz w:val="24"/>
          <w:szCs w:val="24"/>
          <w:lang w:eastAsia="x-none"/>
        </w:rPr>
      </w:pPr>
      <w:r w:rsidRPr="00BE3DEA">
        <w:rPr>
          <w:b/>
          <w:sz w:val="24"/>
          <w:szCs w:val="24"/>
          <w:lang w:eastAsia="x-none"/>
        </w:rPr>
        <w:t>Microsoft Enterprise Strategy Program Offerings</w:t>
      </w:r>
    </w:p>
    <w:p w14:paraId="438E6E70" w14:textId="77777777" w:rsidR="00DD7F8E" w:rsidRPr="006D6BED" w:rsidRDefault="00DD7F8E" w:rsidP="00DD7F8E">
      <w:pPr>
        <w:rPr>
          <w:szCs w:val="24"/>
          <w:lang w:eastAsia="x-none"/>
        </w:rPr>
      </w:pPr>
    </w:p>
    <w:p w14:paraId="4A2F9F7F" w14:textId="77777777" w:rsidR="00DD7F8E" w:rsidRPr="00764D99" w:rsidRDefault="00DD7F8E" w:rsidP="006D6BED">
      <w:pPr>
        <w:widowControl w:val="0"/>
        <w:tabs>
          <w:tab w:val="left" w:pos="720"/>
          <w:tab w:val="left" w:pos="1170"/>
        </w:tabs>
        <w:spacing w:after="60"/>
        <w:rPr>
          <w:rFonts w:cs="Arial"/>
          <w:b/>
          <w:bCs/>
          <w:szCs w:val="18"/>
          <w:lang w:eastAsia="ja-JP"/>
        </w:rPr>
      </w:pPr>
      <w:r w:rsidRPr="00764D99">
        <w:rPr>
          <w:rFonts w:cs="Arial"/>
          <w:b/>
          <w:bCs/>
          <w:szCs w:val="18"/>
          <w:lang w:eastAsia="ja-JP"/>
        </w:rPr>
        <w:t>Enter</w:t>
      </w:r>
      <w:r w:rsidR="006D6BED" w:rsidRPr="00764D99">
        <w:rPr>
          <w:rFonts w:cs="Arial"/>
          <w:b/>
          <w:bCs/>
          <w:szCs w:val="18"/>
          <w:lang w:eastAsia="ja-JP"/>
        </w:rPr>
        <w:t>prise Strategy Program Overview</w:t>
      </w:r>
    </w:p>
    <w:p w14:paraId="200698B1" w14:textId="77777777" w:rsidR="00DD7F8E" w:rsidRPr="00DD7F8E" w:rsidRDefault="00DD7F8E" w:rsidP="006D6BED">
      <w:pPr>
        <w:rPr>
          <w:rFonts w:cs="Arial"/>
        </w:rPr>
      </w:pPr>
      <w:r w:rsidRPr="00DD7F8E">
        <w:rPr>
          <w:rFonts w:cs="Arial"/>
        </w:rPr>
        <w:t>The Enterprise Strategy Program for the Microsoft Enterprise Agreement provides customers with advice from Microsoft Enterprise Architect</w:t>
      </w:r>
      <w:r w:rsidR="005F0406">
        <w:rPr>
          <w:rFonts w:cs="Arial"/>
        </w:rPr>
        <w:t>s</w:t>
      </w:r>
      <w:r w:rsidRPr="00DD7F8E">
        <w:rPr>
          <w:rFonts w:cs="Arial"/>
        </w:rPr>
        <w:t xml:space="preserve"> on how to accelerate time to </w:t>
      </w:r>
      <w:r w:rsidR="005F0406">
        <w:rPr>
          <w:rFonts w:cs="Arial"/>
        </w:rPr>
        <w:t>technology adoption</w:t>
      </w:r>
      <w:r w:rsidR="005F0406" w:rsidRPr="00DD7F8E">
        <w:rPr>
          <w:rFonts w:cs="Arial"/>
        </w:rPr>
        <w:t xml:space="preserve"> </w:t>
      </w:r>
      <w:r w:rsidRPr="00DD7F8E">
        <w:rPr>
          <w:rFonts w:cs="Arial"/>
        </w:rPr>
        <w:t xml:space="preserve">and how to plan for measurable change in order to derive greater value from their investment in Microsoft </w:t>
      </w:r>
      <w:r w:rsidR="00415DDA">
        <w:rPr>
          <w:rFonts w:cs="Arial"/>
        </w:rPr>
        <w:t>technologies</w:t>
      </w:r>
      <w:r w:rsidR="005F0406">
        <w:rPr>
          <w:rFonts w:cs="Arial"/>
        </w:rPr>
        <w:t xml:space="preserve">. </w:t>
      </w:r>
      <w:r w:rsidRPr="00DD7F8E">
        <w:rPr>
          <w:rFonts w:cs="Arial"/>
        </w:rPr>
        <w:t xml:space="preserve">Any timelines, dates, and delivery schedules are estimates only and are subject to change. </w:t>
      </w:r>
    </w:p>
    <w:p w14:paraId="381C71B4" w14:textId="77777777" w:rsidR="00DD7F8E" w:rsidRPr="00DD7F8E" w:rsidRDefault="00DD7F8E" w:rsidP="006D6BED">
      <w:pPr>
        <w:rPr>
          <w:rFonts w:cs="Arial"/>
        </w:rPr>
      </w:pPr>
    </w:p>
    <w:p w14:paraId="3642D118" w14:textId="77777777" w:rsidR="0064651F" w:rsidRDefault="00DD7F8E" w:rsidP="006D6BED">
      <w:pPr>
        <w:rPr>
          <w:rFonts w:cs="Arial"/>
        </w:rPr>
      </w:pPr>
      <w:r w:rsidRPr="00DD7F8E">
        <w:rPr>
          <w:rFonts w:cs="Arial"/>
        </w:rPr>
        <w:t>The Enterprise Strategy Program offerings contain the following components which will be provided for each year of the Customer’s Enterprise Agreement:</w:t>
      </w:r>
    </w:p>
    <w:p w14:paraId="3C5C633B" w14:textId="77777777" w:rsidR="0064651F" w:rsidRDefault="0064651F" w:rsidP="0064651F">
      <w:r>
        <w:br w:type="page"/>
      </w:r>
    </w:p>
    <w:p w14:paraId="3F579C49" w14:textId="77777777" w:rsidR="00DD7F8E" w:rsidRPr="00DD7F8E" w:rsidRDefault="00DD7F8E" w:rsidP="006D6BED">
      <w:pPr>
        <w:rPr>
          <w:rFonts w:cs="Arial"/>
        </w:rPr>
      </w:pPr>
    </w:p>
    <w:p w14:paraId="1F136BCC" w14:textId="77777777" w:rsidR="00FD27BC" w:rsidRPr="00DD7F8E" w:rsidRDefault="00FD27BC" w:rsidP="006D6BED">
      <w:pPr>
        <w:rPr>
          <w:rFonts w:eastAsia="Arial" w:cs="Arial"/>
          <w:lang w:eastAsia="ja-JP"/>
        </w:rPr>
      </w:pPr>
      <w:bookmarkStart w:id="968" w:name="OLE_LINK5"/>
      <w:bookmarkStart w:id="969" w:name="OLE_LINK6"/>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2215"/>
        <w:gridCol w:w="2340"/>
        <w:gridCol w:w="2250"/>
      </w:tblGrid>
      <w:tr w:rsidR="00FD27BC" w:rsidRPr="00DD7F8E" w14:paraId="5B841E3D" w14:textId="77777777" w:rsidTr="002A6416">
        <w:tc>
          <w:tcPr>
            <w:tcW w:w="2555" w:type="dxa"/>
            <w:shd w:val="clear" w:color="auto" w:fill="FABF8F"/>
            <w:vAlign w:val="center"/>
          </w:tcPr>
          <w:p w14:paraId="471B2B54" w14:textId="77777777" w:rsidR="00FD27BC" w:rsidRPr="00DD7F8E" w:rsidRDefault="00FD27BC" w:rsidP="00FD27BC">
            <w:pPr>
              <w:jc w:val="center"/>
              <w:rPr>
                <w:rFonts w:cs="Tahoma"/>
                <w:color w:val="000000"/>
                <w:szCs w:val="18"/>
              </w:rPr>
            </w:pPr>
            <w:r w:rsidRPr="00DD7F8E">
              <w:rPr>
                <w:rFonts w:cs="Tahoma"/>
                <w:b/>
                <w:bCs/>
                <w:color w:val="000000"/>
                <w:sz w:val="20"/>
                <w:szCs w:val="18"/>
              </w:rPr>
              <w:t>Area</w:t>
            </w:r>
          </w:p>
        </w:tc>
        <w:tc>
          <w:tcPr>
            <w:tcW w:w="2215" w:type="dxa"/>
            <w:shd w:val="clear" w:color="auto" w:fill="FABF8F"/>
            <w:vAlign w:val="center"/>
          </w:tcPr>
          <w:p w14:paraId="785A1486" w14:textId="77777777" w:rsidR="00FD27BC" w:rsidRPr="00DD7F8E" w:rsidRDefault="00FD27BC" w:rsidP="00FD27BC">
            <w:pPr>
              <w:jc w:val="center"/>
              <w:rPr>
                <w:rFonts w:cs="Tahoma"/>
                <w:b/>
                <w:bCs/>
                <w:color w:val="000000"/>
                <w:sz w:val="20"/>
                <w:szCs w:val="20"/>
              </w:rPr>
            </w:pPr>
            <w:r w:rsidRPr="00DD7F8E">
              <w:rPr>
                <w:rFonts w:cs="Tahoma"/>
                <w:b/>
                <w:bCs/>
                <w:color w:val="000000"/>
                <w:sz w:val="20"/>
                <w:szCs w:val="20"/>
              </w:rPr>
              <w:t xml:space="preserve">Enterprise Strategy </w:t>
            </w:r>
            <w:r>
              <w:rPr>
                <w:rFonts w:cs="Tahoma"/>
                <w:b/>
                <w:bCs/>
                <w:color w:val="000000"/>
                <w:sz w:val="20"/>
                <w:szCs w:val="20"/>
              </w:rPr>
              <w:t>Connect</w:t>
            </w:r>
          </w:p>
        </w:tc>
        <w:tc>
          <w:tcPr>
            <w:tcW w:w="2340" w:type="dxa"/>
            <w:shd w:val="clear" w:color="auto" w:fill="FABF8F"/>
            <w:vAlign w:val="center"/>
          </w:tcPr>
          <w:p w14:paraId="32D23ECF" w14:textId="77777777" w:rsidR="00FD27BC" w:rsidRPr="00DD7F8E" w:rsidRDefault="00FD27BC" w:rsidP="00FD27BC">
            <w:pPr>
              <w:jc w:val="center"/>
              <w:rPr>
                <w:rFonts w:cs="Tahoma"/>
                <w:color w:val="000000"/>
                <w:sz w:val="20"/>
                <w:szCs w:val="20"/>
              </w:rPr>
            </w:pPr>
            <w:r w:rsidRPr="00DD7F8E">
              <w:rPr>
                <w:rFonts w:cs="Tahoma"/>
                <w:b/>
                <w:bCs/>
                <w:color w:val="000000"/>
                <w:sz w:val="20"/>
                <w:szCs w:val="20"/>
              </w:rPr>
              <w:t>Enterprise Strategy Foundation</w:t>
            </w:r>
          </w:p>
        </w:tc>
        <w:tc>
          <w:tcPr>
            <w:tcW w:w="2250" w:type="dxa"/>
            <w:shd w:val="clear" w:color="auto" w:fill="FABF8F"/>
            <w:vAlign w:val="center"/>
          </w:tcPr>
          <w:p w14:paraId="46C054DB" w14:textId="77777777" w:rsidR="00FD27BC" w:rsidRPr="00DD7F8E" w:rsidRDefault="00FD27BC" w:rsidP="00FD27BC">
            <w:pPr>
              <w:jc w:val="center"/>
              <w:rPr>
                <w:rFonts w:cs="Tahoma"/>
                <w:b/>
                <w:bCs/>
                <w:color w:val="000000"/>
                <w:sz w:val="20"/>
                <w:szCs w:val="18"/>
              </w:rPr>
            </w:pPr>
            <w:r w:rsidRPr="00DD7F8E">
              <w:rPr>
                <w:rFonts w:cs="Tahoma"/>
                <w:b/>
                <w:bCs/>
                <w:color w:val="000000"/>
                <w:sz w:val="20"/>
                <w:szCs w:val="18"/>
              </w:rPr>
              <w:t>Enterprise Strategy Portfolio</w:t>
            </w:r>
          </w:p>
        </w:tc>
      </w:tr>
      <w:tr w:rsidR="00FD27BC" w:rsidRPr="00DD7F8E" w14:paraId="0367C4BC" w14:textId="77777777" w:rsidTr="002A6416">
        <w:tc>
          <w:tcPr>
            <w:tcW w:w="2555" w:type="dxa"/>
            <w:vAlign w:val="center"/>
          </w:tcPr>
          <w:p w14:paraId="7688EB57" w14:textId="77777777" w:rsidR="00FD27BC" w:rsidRPr="00DD7F8E" w:rsidRDefault="00FD27BC" w:rsidP="009B78AB">
            <w:pPr>
              <w:rPr>
                <w:rFonts w:cs="Tahoma"/>
                <w:color w:val="000000"/>
                <w:szCs w:val="18"/>
              </w:rPr>
            </w:pPr>
            <w:r w:rsidRPr="00DD7F8E">
              <w:rPr>
                <w:rFonts w:cs="Tahoma"/>
                <w:color w:val="000000"/>
                <w:szCs w:val="18"/>
              </w:rPr>
              <w:t>Enterprise Architect</w:t>
            </w:r>
          </w:p>
        </w:tc>
        <w:tc>
          <w:tcPr>
            <w:tcW w:w="2215" w:type="dxa"/>
            <w:vAlign w:val="center"/>
          </w:tcPr>
          <w:p w14:paraId="7DB958FF" w14:textId="77777777" w:rsidR="00FD27BC" w:rsidRPr="00DD7F8E" w:rsidRDefault="00FD27BC" w:rsidP="00FD27BC">
            <w:pPr>
              <w:jc w:val="center"/>
              <w:rPr>
                <w:rFonts w:eastAsia="MS UI Gothic" w:cs="Tahoma"/>
                <w:color w:val="000000"/>
                <w:szCs w:val="18"/>
              </w:rPr>
            </w:pPr>
            <w:r w:rsidRPr="00BA592A">
              <w:rPr>
                <w:rFonts w:eastAsia="MS UI Gothic" w:cs="Tahoma"/>
                <w:color w:val="000000"/>
                <w:szCs w:val="18"/>
              </w:rPr>
              <w:t xml:space="preserve">1 </w:t>
            </w:r>
            <w:r>
              <w:rPr>
                <w:rFonts w:eastAsia="MS UI Gothic" w:cs="Tahoma"/>
                <w:color w:val="000000"/>
                <w:szCs w:val="18"/>
              </w:rPr>
              <w:t>Quarter</w:t>
            </w:r>
            <w:r w:rsidRPr="00BA592A">
              <w:rPr>
                <w:rFonts w:eastAsia="MS UI Gothic" w:cs="Tahoma"/>
                <w:color w:val="000000"/>
                <w:szCs w:val="18"/>
              </w:rPr>
              <w:t>-time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c>
          <w:tcPr>
            <w:tcW w:w="2340" w:type="dxa"/>
            <w:vAlign w:val="center"/>
          </w:tcPr>
          <w:p w14:paraId="4A981A29" w14:textId="77777777" w:rsidR="00FD27BC" w:rsidRPr="00DD7F8E" w:rsidRDefault="00FD27BC" w:rsidP="00FD27BC">
            <w:pPr>
              <w:jc w:val="center"/>
              <w:rPr>
                <w:rFonts w:cs="Tahoma"/>
                <w:color w:val="000000"/>
                <w:szCs w:val="18"/>
              </w:rPr>
            </w:pPr>
            <w:r w:rsidRPr="00DD7F8E">
              <w:rPr>
                <w:rFonts w:eastAsia="MS UI Gothic" w:cs="Tahoma"/>
                <w:color w:val="000000"/>
                <w:szCs w:val="18"/>
              </w:rPr>
              <w:t>1 Half-time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c>
          <w:tcPr>
            <w:tcW w:w="2250" w:type="dxa"/>
            <w:vAlign w:val="center"/>
          </w:tcPr>
          <w:p w14:paraId="4830638C" w14:textId="77777777" w:rsidR="00FD27BC" w:rsidRPr="00DD7F8E" w:rsidRDefault="00FD27BC" w:rsidP="00FD27BC">
            <w:pPr>
              <w:jc w:val="center"/>
              <w:rPr>
                <w:rFonts w:cs="Tahoma"/>
                <w:color w:val="000000"/>
                <w:szCs w:val="18"/>
              </w:rPr>
            </w:pPr>
            <w:r w:rsidRPr="00DD7F8E">
              <w:rPr>
                <w:rFonts w:eastAsia="MS UI Gothic" w:cs="Tahoma"/>
                <w:color w:val="000000"/>
                <w:szCs w:val="18"/>
              </w:rPr>
              <w:t>1 Full-time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r>
      <w:tr w:rsidR="00FD27BC" w:rsidRPr="00DD7F8E" w14:paraId="578EAF6B" w14:textId="77777777" w:rsidTr="002A6416">
        <w:tc>
          <w:tcPr>
            <w:tcW w:w="2555" w:type="dxa"/>
            <w:vAlign w:val="center"/>
          </w:tcPr>
          <w:p w14:paraId="3EF30FBA" w14:textId="77777777" w:rsidR="00FD27BC" w:rsidRPr="00DD7F8E" w:rsidRDefault="00FD27BC" w:rsidP="00FD27BC">
            <w:pPr>
              <w:rPr>
                <w:rFonts w:cs="Tahoma"/>
                <w:color w:val="000000"/>
                <w:szCs w:val="18"/>
              </w:rPr>
            </w:pPr>
            <w:r w:rsidRPr="00DD7F8E">
              <w:rPr>
                <w:rFonts w:cs="Tahoma"/>
                <w:color w:val="000000"/>
                <w:szCs w:val="18"/>
              </w:rPr>
              <w:t>Assessment</w:t>
            </w:r>
            <w:r w:rsidRPr="00DD7F8E">
              <w:rPr>
                <w:rFonts w:cs="Tahoma"/>
                <w:b/>
                <w:bCs/>
                <w:color w:val="000000"/>
                <w:sz w:val="20"/>
                <w:szCs w:val="18"/>
              </w:rPr>
              <w:t xml:space="preserve"> </w:t>
            </w:r>
            <w:r w:rsidR="009B78AB">
              <w:rPr>
                <w:rFonts w:cs="Tahoma"/>
                <w:b/>
                <w:bCs/>
                <w:color w:val="000000"/>
                <w:sz w:val="20"/>
                <w:szCs w:val="18"/>
                <w:vertAlign w:val="superscript"/>
              </w:rPr>
              <w:t>2</w:t>
            </w:r>
          </w:p>
        </w:tc>
        <w:tc>
          <w:tcPr>
            <w:tcW w:w="2215" w:type="dxa"/>
            <w:vAlign w:val="center"/>
          </w:tcPr>
          <w:p w14:paraId="0DAF2B97"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340" w:type="dxa"/>
            <w:vAlign w:val="center"/>
          </w:tcPr>
          <w:p w14:paraId="1427EB3E"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250" w:type="dxa"/>
            <w:vAlign w:val="center"/>
          </w:tcPr>
          <w:p w14:paraId="5A786384"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r>
      <w:tr w:rsidR="00FD27BC" w:rsidRPr="00DD7F8E" w14:paraId="72316AAE" w14:textId="77777777" w:rsidTr="002A6416">
        <w:tc>
          <w:tcPr>
            <w:tcW w:w="2555" w:type="dxa"/>
            <w:vAlign w:val="center"/>
          </w:tcPr>
          <w:p w14:paraId="17EC8E5D" w14:textId="77777777" w:rsidR="00FD27BC" w:rsidRPr="00DD7F8E" w:rsidRDefault="00FD27BC" w:rsidP="00FD27BC">
            <w:pPr>
              <w:rPr>
                <w:rFonts w:cs="Tahoma"/>
                <w:color w:val="000000"/>
                <w:szCs w:val="18"/>
              </w:rPr>
            </w:pPr>
            <w:r w:rsidRPr="00DD7F8E">
              <w:rPr>
                <w:rFonts w:cs="Tahoma"/>
                <w:color w:val="000000"/>
                <w:szCs w:val="18"/>
              </w:rPr>
              <w:t>Enterprise Strategy Project</w:t>
            </w:r>
            <w:r w:rsidRPr="00DD7F8E">
              <w:rPr>
                <w:rFonts w:cs="Tahoma"/>
                <w:b/>
                <w:bCs/>
                <w:color w:val="000000"/>
                <w:sz w:val="20"/>
                <w:szCs w:val="18"/>
              </w:rPr>
              <w:t xml:space="preserve"> </w:t>
            </w:r>
            <w:r w:rsidR="009B78AB">
              <w:rPr>
                <w:rFonts w:cs="Tahoma"/>
                <w:b/>
                <w:bCs/>
                <w:color w:val="000000"/>
                <w:sz w:val="20"/>
                <w:szCs w:val="18"/>
                <w:vertAlign w:val="superscript"/>
              </w:rPr>
              <w:t>2</w:t>
            </w:r>
          </w:p>
        </w:tc>
        <w:tc>
          <w:tcPr>
            <w:tcW w:w="2215" w:type="dxa"/>
            <w:vAlign w:val="center"/>
          </w:tcPr>
          <w:p w14:paraId="691E4E3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340" w:type="dxa"/>
            <w:vAlign w:val="center"/>
          </w:tcPr>
          <w:p w14:paraId="4AAC6CC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250" w:type="dxa"/>
            <w:vAlign w:val="center"/>
          </w:tcPr>
          <w:p w14:paraId="53D6CAD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r>
      <w:tr w:rsidR="00FD27BC" w:rsidRPr="00DD7F8E" w14:paraId="26D940EB" w14:textId="77777777" w:rsidTr="002A6416">
        <w:tc>
          <w:tcPr>
            <w:tcW w:w="2555" w:type="dxa"/>
            <w:vAlign w:val="center"/>
          </w:tcPr>
          <w:p w14:paraId="6CD692B7" w14:textId="77777777" w:rsidR="00FD27BC" w:rsidRPr="00DD7F8E" w:rsidRDefault="00FD27BC" w:rsidP="00FD27BC">
            <w:pPr>
              <w:rPr>
                <w:rFonts w:cs="Tahoma"/>
                <w:color w:val="000000"/>
                <w:szCs w:val="18"/>
              </w:rPr>
            </w:pPr>
            <w:r w:rsidRPr="00DD7F8E">
              <w:rPr>
                <w:rFonts w:cs="Tahoma"/>
                <w:color w:val="000000"/>
                <w:szCs w:val="18"/>
              </w:rPr>
              <w:t>Engagement Workshops</w:t>
            </w:r>
          </w:p>
        </w:tc>
        <w:tc>
          <w:tcPr>
            <w:tcW w:w="2215" w:type="dxa"/>
            <w:vAlign w:val="center"/>
          </w:tcPr>
          <w:p w14:paraId="7EC759E8" w14:textId="77777777" w:rsidR="00FD27BC" w:rsidRPr="00DD7F8E" w:rsidRDefault="00FD27BC" w:rsidP="00FD27BC">
            <w:pPr>
              <w:jc w:val="center"/>
              <w:rPr>
                <w:rFonts w:cs="Tahoma"/>
                <w:color w:val="000000"/>
                <w:szCs w:val="18"/>
              </w:rPr>
            </w:pPr>
            <w:r>
              <w:rPr>
                <w:rFonts w:cs="Tahoma"/>
                <w:color w:val="000000"/>
                <w:szCs w:val="18"/>
              </w:rPr>
              <w:t>Up to 1 per year</w:t>
            </w:r>
          </w:p>
        </w:tc>
        <w:tc>
          <w:tcPr>
            <w:tcW w:w="2340" w:type="dxa"/>
            <w:vAlign w:val="center"/>
          </w:tcPr>
          <w:p w14:paraId="40D11AFB" w14:textId="77777777" w:rsidR="00FD27BC" w:rsidRPr="00DD7F8E" w:rsidRDefault="00FD27BC" w:rsidP="00FD27BC">
            <w:pPr>
              <w:jc w:val="center"/>
              <w:rPr>
                <w:rFonts w:cs="Tahoma"/>
                <w:color w:val="000000"/>
                <w:szCs w:val="18"/>
              </w:rPr>
            </w:pPr>
            <w:r w:rsidRPr="00DD7F8E">
              <w:rPr>
                <w:rFonts w:cs="Tahoma"/>
                <w:color w:val="000000"/>
                <w:szCs w:val="18"/>
              </w:rPr>
              <w:t>Up to 2 per year</w:t>
            </w:r>
          </w:p>
        </w:tc>
        <w:tc>
          <w:tcPr>
            <w:tcW w:w="2250" w:type="dxa"/>
            <w:vAlign w:val="center"/>
          </w:tcPr>
          <w:p w14:paraId="3104F935" w14:textId="77777777" w:rsidR="00FD27BC" w:rsidRPr="00DD7F8E" w:rsidRDefault="00FD27BC" w:rsidP="00FD27BC">
            <w:pPr>
              <w:spacing w:before="120"/>
              <w:jc w:val="center"/>
              <w:rPr>
                <w:rFonts w:cs="Tahoma"/>
                <w:color w:val="000000"/>
                <w:szCs w:val="18"/>
              </w:rPr>
            </w:pPr>
            <w:r w:rsidRPr="00DD7F8E">
              <w:t>Up to 4 per year</w:t>
            </w:r>
          </w:p>
        </w:tc>
      </w:tr>
      <w:tr w:rsidR="00FD27BC" w:rsidRPr="00DD7F8E" w14:paraId="2442CB32" w14:textId="77777777" w:rsidTr="002A6416">
        <w:tc>
          <w:tcPr>
            <w:tcW w:w="2555" w:type="dxa"/>
            <w:vAlign w:val="center"/>
          </w:tcPr>
          <w:p w14:paraId="779C48F7" w14:textId="77777777" w:rsidR="00FD27BC" w:rsidRPr="00DD7F8E" w:rsidRDefault="00FD27BC" w:rsidP="00FD27BC">
            <w:pPr>
              <w:rPr>
                <w:rFonts w:cs="Tahoma"/>
                <w:color w:val="000000"/>
                <w:szCs w:val="18"/>
              </w:rPr>
            </w:pPr>
            <w:r>
              <w:rPr>
                <w:rFonts w:cs="Tahoma"/>
                <w:color w:val="000000"/>
                <w:szCs w:val="18"/>
              </w:rPr>
              <w:t>Enterprise Strategy Network</w:t>
            </w:r>
          </w:p>
        </w:tc>
        <w:tc>
          <w:tcPr>
            <w:tcW w:w="2215" w:type="dxa"/>
            <w:vAlign w:val="center"/>
          </w:tcPr>
          <w:p w14:paraId="41A82484"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6A8DAE4C"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58648B59"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690A2FBF" w14:textId="77777777" w:rsidTr="002A6416">
        <w:tc>
          <w:tcPr>
            <w:tcW w:w="2555" w:type="dxa"/>
            <w:vAlign w:val="center"/>
          </w:tcPr>
          <w:p w14:paraId="317A0C4A" w14:textId="77777777" w:rsidR="00FD27BC" w:rsidRPr="00DD7F8E" w:rsidRDefault="00FD27BC" w:rsidP="00FD27BC">
            <w:pPr>
              <w:rPr>
                <w:rFonts w:cs="Tahoma"/>
                <w:color w:val="000000"/>
                <w:szCs w:val="18"/>
              </w:rPr>
            </w:pPr>
            <w:r>
              <w:rPr>
                <w:rFonts w:cs="Tahoma"/>
                <w:color w:val="000000"/>
                <w:szCs w:val="18"/>
              </w:rPr>
              <w:t>Enterprise Strategy Library</w:t>
            </w:r>
          </w:p>
        </w:tc>
        <w:tc>
          <w:tcPr>
            <w:tcW w:w="2215" w:type="dxa"/>
            <w:vAlign w:val="center"/>
          </w:tcPr>
          <w:p w14:paraId="32364588"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6716334B"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59BAA99F"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4367F02E" w14:textId="77777777" w:rsidTr="002A6416">
        <w:tc>
          <w:tcPr>
            <w:tcW w:w="2555" w:type="dxa"/>
            <w:vAlign w:val="center"/>
          </w:tcPr>
          <w:p w14:paraId="46D69D4F" w14:textId="77777777" w:rsidR="00FD27BC" w:rsidRPr="00DD7F8E" w:rsidRDefault="00FD27BC" w:rsidP="00FD27BC">
            <w:pPr>
              <w:rPr>
                <w:rFonts w:cs="Tahoma"/>
                <w:color w:val="000000"/>
                <w:szCs w:val="18"/>
              </w:rPr>
            </w:pPr>
            <w:r w:rsidRPr="00DD7F8E">
              <w:rPr>
                <w:rFonts w:cs="Tahoma"/>
                <w:color w:val="000000"/>
                <w:szCs w:val="18"/>
              </w:rPr>
              <w:t>Strategic Briefings</w:t>
            </w:r>
          </w:p>
        </w:tc>
        <w:tc>
          <w:tcPr>
            <w:tcW w:w="2215" w:type="dxa"/>
            <w:vAlign w:val="center"/>
          </w:tcPr>
          <w:p w14:paraId="325DC142"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51CBC77C"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11B0B6F8"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rPr>
              <w:t>✓</w:t>
            </w:r>
          </w:p>
        </w:tc>
      </w:tr>
      <w:tr w:rsidR="009B78AB" w:rsidRPr="00DD7F8E" w14:paraId="33E35964" w14:textId="77777777" w:rsidTr="002A6416">
        <w:tc>
          <w:tcPr>
            <w:tcW w:w="2555" w:type="dxa"/>
            <w:vAlign w:val="center"/>
          </w:tcPr>
          <w:p w14:paraId="0575F55F" w14:textId="77777777" w:rsidR="009B78AB" w:rsidRDefault="009B78AB" w:rsidP="009B78AB">
            <w:pPr>
              <w:rPr>
                <w:rFonts w:cs="Tahoma"/>
                <w:color w:val="000000"/>
                <w:szCs w:val="18"/>
              </w:rPr>
            </w:pPr>
            <w:r>
              <w:rPr>
                <w:rFonts w:cs="Tahoma"/>
                <w:color w:val="000000"/>
                <w:szCs w:val="18"/>
              </w:rPr>
              <w:t>Enterprise Strategy Forum</w:t>
            </w:r>
          </w:p>
        </w:tc>
        <w:tc>
          <w:tcPr>
            <w:tcW w:w="2215" w:type="dxa"/>
            <w:vAlign w:val="center"/>
          </w:tcPr>
          <w:p w14:paraId="1952FD21" w14:textId="77777777" w:rsidR="009B78AB" w:rsidRDefault="009B78AB" w:rsidP="00FD27BC">
            <w:pPr>
              <w:jc w:val="center"/>
              <w:rPr>
                <w:rFonts w:cs="Tahoma"/>
                <w:color w:val="000000"/>
                <w:szCs w:val="18"/>
              </w:rPr>
            </w:pPr>
          </w:p>
        </w:tc>
        <w:tc>
          <w:tcPr>
            <w:tcW w:w="2340" w:type="dxa"/>
            <w:vAlign w:val="center"/>
          </w:tcPr>
          <w:p w14:paraId="1FC596A2" w14:textId="77777777" w:rsidR="009B78AB" w:rsidRDefault="009B78AB"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7A308ECD" w14:textId="77777777" w:rsidR="009B78AB" w:rsidRDefault="009B78AB" w:rsidP="00FD27BC">
            <w:pPr>
              <w:jc w:val="center"/>
              <w:rPr>
                <w:rFonts w:cs="Tahoma"/>
                <w:color w:val="000000"/>
                <w:szCs w:val="18"/>
              </w:rPr>
            </w:pPr>
            <w:r w:rsidRPr="00DD7F8E">
              <w:rPr>
                <w:rFonts w:ascii="MS UI Gothic" w:eastAsia="MS UI Gothic" w:hAnsi="MS UI Gothic" w:cs="MS UI Gothic" w:hint="eastAsia"/>
                <w:color w:val="000000"/>
                <w:szCs w:val="18"/>
              </w:rPr>
              <w:t>✓</w:t>
            </w:r>
          </w:p>
        </w:tc>
      </w:tr>
      <w:tr w:rsidR="00FD27BC" w:rsidRPr="00DD7F8E" w14:paraId="3989E586" w14:textId="77777777" w:rsidTr="002A6416">
        <w:tc>
          <w:tcPr>
            <w:tcW w:w="2555" w:type="dxa"/>
            <w:vAlign w:val="center"/>
          </w:tcPr>
          <w:p w14:paraId="33E9222D" w14:textId="77777777" w:rsidR="00FD27BC" w:rsidRPr="00DD7F8E" w:rsidRDefault="00FD27BC" w:rsidP="009B78AB">
            <w:pPr>
              <w:rPr>
                <w:rFonts w:cs="Tahoma"/>
                <w:color w:val="000000"/>
                <w:szCs w:val="18"/>
              </w:rPr>
            </w:pPr>
            <w:r>
              <w:rPr>
                <w:rFonts w:cs="Tahoma"/>
                <w:color w:val="000000"/>
                <w:szCs w:val="18"/>
              </w:rPr>
              <w:t xml:space="preserve">Enterprise </w:t>
            </w:r>
            <w:proofErr w:type="spellStart"/>
            <w:r w:rsidR="009B78AB">
              <w:rPr>
                <w:rFonts w:cs="Tahoma"/>
                <w:color w:val="000000"/>
                <w:szCs w:val="18"/>
              </w:rPr>
              <w:t>Strategy</w:t>
            </w:r>
            <w:r>
              <w:rPr>
                <w:rFonts w:cs="Tahoma"/>
                <w:color w:val="000000"/>
                <w:szCs w:val="18"/>
              </w:rPr>
              <w:t>Capacity</w:t>
            </w:r>
            <w:proofErr w:type="spellEnd"/>
            <w:r>
              <w:rPr>
                <w:rFonts w:cs="Tahoma"/>
                <w:color w:val="000000"/>
                <w:szCs w:val="18"/>
              </w:rPr>
              <w:t xml:space="preserve"> Add-On</w:t>
            </w:r>
          </w:p>
        </w:tc>
        <w:tc>
          <w:tcPr>
            <w:tcW w:w="2215" w:type="dxa"/>
            <w:vAlign w:val="center"/>
          </w:tcPr>
          <w:p w14:paraId="11D0F1D1"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340" w:type="dxa"/>
            <w:vAlign w:val="center"/>
          </w:tcPr>
          <w:p w14:paraId="17D98DC2"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250" w:type="dxa"/>
            <w:vAlign w:val="center"/>
          </w:tcPr>
          <w:p w14:paraId="1020131C" w14:textId="77777777" w:rsidR="00FD27BC" w:rsidRPr="00DD7F8E" w:rsidRDefault="00FD27BC" w:rsidP="00FD27BC">
            <w:pPr>
              <w:jc w:val="center"/>
              <w:rPr>
                <w:rFonts w:ascii="MS UI Gothic" w:eastAsia="MS UI Gothic" w:hAnsi="MS UI Gothic" w:cs="MS UI Gothic"/>
              </w:rPr>
            </w:pPr>
            <w:r>
              <w:rPr>
                <w:rFonts w:cs="Tahoma"/>
                <w:color w:val="000000"/>
                <w:szCs w:val="18"/>
              </w:rPr>
              <w:t>200 hours</w:t>
            </w:r>
          </w:p>
        </w:tc>
      </w:tr>
    </w:tbl>
    <w:p w14:paraId="7A37230A" w14:textId="77777777" w:rsidR="009B78AB" w:rsidRDefault="00415DDA" w:rsidP="00DD7F8E">
      <w:pPr>
        <w:rPr>
          <w:rFonts w:eastAsia="Times New Roman" w:cs="Tahoma"/>
          <w:i/>
          <w:sz w:val="16"/>
          <w:szCs w:val="20"/>
        </w:rPr>
      </w:pPr>
      <w:r w:rsidRPr="00D35675">
        <w:rPr>
          <w:rFonts w:cs="Tahoma"/>
          <w:b/>
          <w:bCs/>
          <w:color w:val="000000"/>
          <w:sz w:val="20"/>
          <w:szCs w:val="18"/>
          <w:vertAlign w:val="superscript"/>
        </w:rPr>
        <w:t>1</w:t>
      </w:r>
      <w:r w:rsidRPr="000F4A5B">
        <w:rPr>
          <w:rFonts w:cs="Tahoma"/>
          <w:b/>
          <w:bCs/>
          <w:i/>
          <w:color w:val="000000"/>
          <w:sz w:val="20"/>
          <w:szCs w:val="18"/>
          <w:vertAlign w:val="superscript"/>
        </w:rPr>
        <w:t xml:space="preserve"> </w:t>
      </w:r>
      <w:r w:rsidR="009B78AB" w:rsidRPr="00006BF0">
        <w:rPr>
          <w:rFonts w:eastAsia="Times New Roman" w:cs="Tahoma"/>
          <w:i/>
          <w:sz w:val="16"/>
          <w:szCs w:val="20"/>
        </w:rPr>
        <w:t xml:space="preserve">An Enterprise Strategy Connect </w:t>
      </w:r>
      <w:r w:rsidR="009B78AB" w:rsidRPr="00AE1526">
        <w:rPr>
          <w:rFonts w:eastAsia="Times New Roman" w:cs="Tahoma"/>
          <w:i/>
          <w:sz w:val="16"/>
          <w:szCs w:val="20"/>
        </w:rPr>
        <w:t>engagement entails up to 400</w:t>
      </w:r>
      <w:r w:rsidR="009B78AB">
        <w:rPr>
          <w:rFonts w:eastAsia="Times New Roman" w:cs="Tahoma"/>
          <w:i/>
          <w:sz w:val="16"/>
          <w:szCs w:val="20"/>
        </w:rPr>
        <w:t xml:space="preserve"> </w:t>
      </w:r>
      <w:r w:rsidR="009B78AB" w:rsidRPr="00AE1526">
        <w:rPr>
          <w:rFonts w:eastAsia="Times New Roman" w:cs="Tahoma"/>
          <w:i/>
          <w:sz w:val="16"/>
          <w:szCs w:val="20"/>
        </w:rPr>
        <w:t>h</w:t>
      </w:r>
      <w:r w:rsidR="009B78AB">
        <w:rPr>
          <w:rFonts w:eastAsia="Times New Roman" w:cs="Tahoma"/>
          <w:i/>
          <w:sz w:val="16"/>
          <w:szCs w:val="20"/>
        </w:rPr>
        <w:t>ou</w:t>
      </w:r>
      <w:r w:rsidR="009B78AB" w:rsidRPr="00AE1526">
        <w:rPr>
          <w:rFonts w:eastAsia="Times New Roman" w:cs="Tahoma"/>
          <w:i/>
          <w:sz w:val="16"/>
          <w:szCs w:val="20"/>
        </w:rPr>
        <w:t>rs</w:t>
      </w:r>
      <w:r w:rsidR="009B78AB" w:rsidRPr="00006BF0">
        <w:rPr>
          <w:rFonts w:eastAsia="Times New Roman" w:cs="Tahoma"/>
          <w:i/>
          <w:sz w:val="16"/>
          <w:szCs w:val="20"/>
        </w:rPr>
        <w:t xml:space="preserve"> of work.</w:t>
      </w:r>
      <w:r w:rsidR="009B78AB">
        <w:rPr>
          <w:rFonts w:eastAsia="Times New Roman" w:cs="Tahoma"/>
          <w:i/>
          <w:sz w:val="16"/>
          <w:szCs w:val="20"/>
        </w:rPr>
        <w:t xml:space="preserve"> </w:t>
      </w:r>
      <w:r w:rsidR="009B78AB" w:rsidRPr="00006BF0">
        <w:rPr>
          <w:rFonts w:eastAsia="Times New Roman" w:cs="Tahoma"/>
          <w:i/>
          <w:sz w:val="16"/>
          <w:szCs w:val="20"/>
        </w:rPr>
        <w:t>An Enterprise Strategy Foundation engagement entails up to 800</w:t>
      </w:r>
      <w:r w:rsidR="009B78AB">
        <w:rPr>
          <w:rFonts w:eastAsia="Times New Roman" w:cs="Tahoma"/>
          <w:i/>
          <w:sz w:val="16"/>
          <w:szCs w:val="20"/>
        </w:rPr>
        <w:t xml:space="preserve"> </w:t>
      </w:r>
      <w:r w:rsidR="009B78AB" w:rsidRPr="00006BF0">
        <w:rPr>
          <w:rFonts w:eastAsia="Times New Roman" w:cs="Tahoma"/>
          <w:i/>
          <w:sz w:val="16"/>
          <w:szCs w:val="20"/>
        </w:rPr>
        <w:t>h</w:t>
      </w:r>
      <w:r w:rsidR="009B78AB">
        <w:rPr>
          <w:rFonts w:eastAsia="Times New Roman" w:cs="Tahoma"/>
          <w:i/>
          <w:sz w:val="16"/>
          <w:szCs w:val="20"/>
        </w:rPr>
        <w:t>ou</w:t>
      </w:r>
      <w:r w:rsidR="009B78AB" w:rsidRPr="00006BF0">
        <w:rPr>
          <w:rFonts w:eastAsia="Times New Roman" w:cs="Tahoma"/>
          <w:i/>
          <w:sz w:val="16"/>
          <w:szCs w:val="20"/>
        </w:rPr>
        <w:t>rs of work.</w:t>
      </w:r>
      <w:r w:rsidR="009B78AB">
        <w:rPr>
          <w:rFonts w:eastAsia="Times New Roman" w:cs="Tahoma"/>
          <w:i/>
          <w:sz w:val="16"/>
          <w:szCs w:val="20"/>
        </w:rPr>
        <w:t xml:space="preserve"> </w:t>
      </w:r>
      <w:r w:rsidR="009B78AB" w:rsidRPr="00006BF0">
        <w:rPr>
          <w:rFonts w:eastAsia="Times New Roman" w:cs="Tahoma"/>
          <w:i/>
          <w:sz w:val="16"/>
          <w:szCs w:val="20"/>
        </w:rPr>
        <w:t>An Enterprise Strategy Portfolio engagement entails up to 1600</w:t>
      </w:r>
      <w:r w:rsidR="009B78AB">
        <w:rPr>
          <w:rFonts w:eastAsia="Times New Roman" w:cs="Tahoma"/>
          <w:i/>
          <w:sz w:val="16"/>
          <w:szCs w:val="20"/>
        </w:rPr>
        <w:t xml:space="preserve"> </w:t>
      </w:r>
      <w:r w:rsidR="009B78AB" w:rsidRPr="00006BF0">
        <w:rPr>
          <w:rFonts w:eastAsia="Times New Roman" w:cs="Tahoma"/>
          <w:i/>
          <w:sz w:val="16"/>
          <w:szCs w:val="20"/>
        </w:rPr>
        <w:t>h</w:t>
      </w:r>
      <w:r w:rsidR="009B78AB">
        <w:rPr>
          <w:rFonts w:eastAsia="Times New Roman" w:cs="Tahoma"/>
          <w:i/>
          <w:sz w:val="16"/>
          <w:szCs w:val="20"/>
        </w:rPr>
        <w:t>ou</w:t>
      </w:r>
      <w:r w:rsidR="009B78AB" w:rsidRPr="00006BF0">
        <w:rPr>
          <w:rFonts w:eastAsia="Times New Roman" w:cs="Tahoma"/>
          <w:i/>
          <w:sz w:val="16"/>
          <w:szCs w:val="20"/>
        </w:rPr>
        <w:t>rs of work</w:t>
      </w:r>
      <w:r w:rsidR="009B78AB" w:rsidRPr="006F61DA">
        <w:rPr>
          <w:rFonts w:eastAsia="Times New Roman" w:cs="Tahoma"/>
          <w:i/>
          <w:sz w:val="16"/>
          <w:szCs w:val="20"/>
        </w:rPr>
        <w:t xml:space="preserve">. </w:t>
      </w:r>
      <w:r w:rsidR="009B78AB">
        <w:rPr>
          <w:rFonts w:eastAsia="Times New Roman" w:cs="Tahoma"/>
          <w:i/>
          <w:sz w:val="16"/>
          <w:szCs w:val="20"/>
        </w:rPr>
        <w:t>The Microsoft resources delivering the work are customized to specific customer needs and include a mix of Enterprise Architects and Enterprise Strategy Network resources.</w:t>
      </w:r>
    </w:p>
    <w:p w14:paraId="30481CE9" w14:textId="77777777" w:rsidR="009B78AB" w:rsidRDefault="009B78AB" w:rsidP="00DD7F8E">
      <w:pPr>
        <w:rPr>
          <w:rFonts w:cs="Tahoma"/>
          <w:b/>
          <w:bCs/>
          <w:i/>
          <w:color w:val="000000"/>
          <w:sz w:val="20"/>
          <w:szCs w:val="18"/>
          <w:vertAlign w:val="superscript"/>
        </w:rPr>
      </w:pPr>
    </w:p>
    <w:p w14:paraId="5989EE3C" w14:textId="77777777" w:rsidR="00DD7F8E" w:rsidRDefault="009B78AB" w:rsidP="00DD7F8E">
      <w:pPr>
        <w:rPr>
          <w:rFonts w:eastAsia="Times New Roman" w:cs="Tahoma"/>
          <w:i/>
          <w:sz w:val="16"/>
          <w:szCs w:val="20"/>
        </w:rPr>
      </w:pPr>
      <w:r w:rsidRPr="009B78AB">
        <w:rPr>
          <w:rFonts w:cs="Tahoma"/>
          <w:b/>
          <w:bCs/>
          <w:i/>
          <w:color w:val="000000"/>
          <w:sz w:val="20"/>
          <w:szCs w:val="18"/>
          <w:vertAlign w:val="superscript"/>
        </w:rPr>
        <w:t>2</w:t>
      </w:r>
      <w:r w:rsidR="00415DDA" w:rsidRPr="004E5A17">
        <w:rPr>
          <w:rFonts w:eastAsia="Times New Roman" w:cs="Tahoma"/>
          <w:i/>
          <w:sz w:val="16"/>
          <w:szCs w:val="20"/>
        </w:rPr>
        <w:t>The actual amount of effort is agreed between Microsoft and Customer</w:t>
      </w:r>
    </w:p>
    <w:p w14:paraId="1B855A9A" w14:textId="77777777" w:rsidR="00415DDA" w:rsidRPr="00DD7F8E" w:rsidRDefault="00415DDA" w:rsidP="00DD7F8E">
      <w:pPr>
        <w:rPr>
          <w:rFonts w:cs="Tahoma"/>
          <w:i/>
          <w:color w:val="000000"/>
          <w:sz w:val="16"/>
          <w:szCs w:val="16"/>
        </w:rPr>
      </w:pPr>
    </w:p>
    <w:p w14:paraId="65F18183" w14:textId="77777777" w:rsidR="00DD7F8E" w:rsidRPr="00DD7F8E" w:rsidRDefault="00DD7F8E" w:rsidP="00E77F1E">
      <w:pPr>
        <w:spacing w:after="60"/>
        <w:rPr>
          <w:rFonts w:cs="Arial"/>
          <w:b/>
        </w:rPr>
      </w:pPr>
      <w:r w:rsidRPr="00DD7F8E">
        <w:rPr>
          <w:rFonts w:cs="Arial"/>
          <w:b/>
        </w:rPr>
        <w:t>The Enterprise A</w:t>
      </w:r>
      <w:r w:rsidR="00E77F1E">
        <w:rPr>
          <w:rFonts w:cs="Arial"/>
          <w:b/>
        </w:rPr>
        <w:t>rchitect:</w:t>
      </w:r>
      <w:r w:rsidRPr="00DD7F8E">
        <w:rPr>
          <w:rFonts w:cs="Arial"/>
          <w:b/>
        </w:rPr>
        <w:t xml:space="preserve"> </w:t>
      </w:r>
    </w:p>
    <w:p w14:paraId="7D0267F0" w14:textId="77777777" w:rsidR="00DD7F8E" w:rsidRPr="00DD7F8E" w:rsidRDefault="00DD7F8E" w:rsidP="002C1048">
      <w:pPr>
        <w:numPr>
          <w:ilvl w:val="0"/>
          <w:numId w:val="93"/>
        </w:numPr>
        <w:spacing w:after="60"/>
        <w:ind w:left="1440"/>
        <w:rPr>
          <w:rFonts w:eastAsia="Times New Roman" w:cs="Tahoma"/>
          <w:szCs w:val="20"/>
        </w:rPr>
      </w:pPr>
      <w:r w:rsidRPr="00DD7F8E">
        <w:rPr>
          <w:rFonts w:eastAsia="Times New Roman" w:cs="Tahoma"/>
          <w:szCs w:val="20"/>
        </w:rPr>
        <w:t>Will work closely with the Customer to create a</w:t>
      </w:r>
      <w:r w:rsidR="00415DDA">
        <w:rPr>
          <w:rFonts w:eastAsia="Times New Roman" w:cs="Tahoma"/>
          <w:szCs w:val="20"/>
        </w:rPr>
        <w:t>n Architecture</w:t>
      </w:r>
      <w:r w:rsidRPr="00DD7F8E">
        <w:rPr>
          <w:rFonts w:eastAsia="Times New Roman" w:cs="Tahoma"/>
          <w:szCs w:val="20"/>
        </w:rPr>
        <w:t xml:space="preserve"> Service Delivery Plan for Customer to follow that defines milestones and goals and establishes process, data, and rules to track progress against the plan.  </w:t>
      </w:r>
    </w:p>
    <w:p w14:paraId="605A4ADC" w14:textId="77777777" w:rsidR="00DD7F8E" w:rsidRDefault="00DD7F8E" w:rsidP="00E77F1E">
      <w:pPr>
        <w:numPr>
          <w:ilvl w:val="0"/>
          <w:numId w:val="93"/>
        </w:numPr>
        <w:spacing w:after="60"/>
        <w:ind w:left="1440"/>
        <w:rPr>
          <w:rFonts w:eastAsia="Times New Roman" w:cs="Tahoma"/>
          <w:szCs w:val="20"/>
        </w:rPr>
      </w:pPr>
      <w:r w:rsidRPr="00DD7F8E">
        <w:rPr>
          <w:rFonts w:eastAsia="Times New Roman" w:cs="Tahoma"/>
          <w:szCs w:val="20"/>
        </w:rPr>
        <w:t>Will also present monthly</w:t>
      </w:r>
      <w:r w:rsidR="00415DDA">
        <w:rPr>
          <w:rFonts w:eastAsia="Times New Roman" w:cs="Tahoma"/>
          <w:szCs w:val="20"/>
        </w:rPr>
        <w:t xml:space="preserve"> status updates</w:t>
      </w:r>
      <w:r w:rsidRPr="00DD7F8E">
        <w:rPr>
          <w:rFonts w:eastAsia="Times New Roman" w:cs="Tahoma"/>
          <w:szCs w:val="20"/>
        </w:rPr>
        <w:t xml:space="preserve"> of Customer’s progress against the plan.</w:t>
      </w:r>
    </w:p>
    <w:p w14:paraId="02F6D0B0" w14:textId="77777777" w:rsidR="00415DDA" w:rsidRPr="00DD7F8E" w:rsidRDefault="00415DDA" w:rsidP="002C1048">
      <w:pPr>
        <w:numPr>
          <w:ilvl w:val="0"/>
          <w:numId w:val="93"/>
        </w:numPr>
        <w:spacing w:after="60"/>
        <w:ind w:left="1440"/>
        <w:rPr>
          <w:rFonts w:eastAsia="Times New Roman" w:cs="Tahoma"/>
          <w:szCs w:val="20"/>
        </w:rPr>
      </w:pPr>
      <w:r>
        <w:rPr>
          <w:rFonts w:cs="Tahoma"/>
        </w:rPr>
        <w:t>Will manage the access to the Microsoft Enterprise Strategy Network.</w:t>
      </w:r>
    </w:p>
    <w:p w14:paraId="51B09F97" w14:textId="77777777" w:rsidR="00E03856" w:rsidRDefault="00E03856">
      <w:pPr>
        <w:rPr>
          <w:rFonts w:cs="Arial"/>
          <w:b/>
        </w:rPr>
      </w:pPr>
    </w:p>
    <w:p w14:paraId="7FE751C6" w14:textId="77777777" w:rsidR="00DD7F8E" w:rsidRPr="00DD7F8E" w:rsidRDefault="00DD7F8E" w:rsidP="00DD7F8E">
      <w:pPr>
        <w:spacing w:after="60"/>
        <w:rPr>
          <w:rFonts w:cs="Arial"/>
          <w:b/>
        </w:rPr>
      </w:pPr>
      <w:r w:rsidRPr="00DD7F8E">
        <w:rPr>
          <w:rFonts w:cs="Arial"/>
          <w:b/>
        </w:rPr>
        <w:t>The Assessment:</w:t>
      </w:r>
    </w:p>
    <w:p w14:paraId="68391BAD" w14:textId="77777777" w:rsidR="00DD7F8E" w:rsidRDefault="00DD7F8E" w:rsidP="00E77F1E">
      <w:pPr>
        <w:numPr>
          <w:ilvl w:val="0"/>
          <w:numId w:val="94"/>
        </w:numPr>
        <w:spacing w:after="60"/>
        <w:ind w:left="1440"/>
        <w:rPr>
          <w:rFonts w:eastAsia="Times New Roman" w:cs="Tahoma"/>
          <w:szCs w:val="20"/>
        </w:rPr>
      </w:pPr>
      <w:r w:rsidRPr="00DD7F8E">
        <w:rPr>
          <w:rFonts w:eastAsia="Times New Roman" w:cs="Tahoma"/>
          <w:szCs w:val="20"/>
        </w:rPr>
        <w:t>Identifies IT opportunities that align with Customer’s business objectives.</w:t>
      </w:r>
    </w:p>
    <w:p w14:paraId="71E7BAB3" w14:textId="77777777" w:rsidR="00DD7F8E" w:rsidRPr="005F0406" w:rsidRDefault="005F0406" w:rsidP="005F0406">
      <w:pPr>
        <w:numPr>
          <w:ilvl w:val="0"/>
          <w:numId w:val="94"/>
        </w:numPr>
        <w:spacing w:after="60"/>
        <w:ind w:left="1440"/>
        <w:rPr>
          <w:rFonts w:eastAsia="Times New Roman" w:cs="Tahoma"/>
          <w:szCs w:val="20"/>
        </w:rPr>
      </w:pPr>
      <w:r w:rsidRPr="005F0406">
        <w:rPr>
          <w:rFonts w:eastAsia="Times New Roman" w:cs="Tahoma"/>
          <w:szCs w:val="20"/>
        </w:rPr>
        <w:t>Establishes the business and architecture context prior to design</w:t>
      </w:r>
      <w:r w:rsidR="00DD7F8E" w:rsidRPr="005F0406">
        <w:rPr>
          <w:rFonts w:eastAsia="Times New Roman" w:cs="Tahoma"/>
          <w:szCs w:val="20"/>
        </w:rPr>
        <w:t xml:space="preserve"> in regards to IT services</w:t>
      </w:r>
      <w:r w:rsidR="00415DDA" w:rsidRPr="005F0406">
        <w:rPr>
          <w:rFonts w:eastAsia="Times New Roman" w:cs="Tahoma"/>
          <w:szCs w:val="20"/>
        </w:rPr>
        <w:t xml:space="preserve"> and business groups</w:t>
      </w:r>
      <w:r w:rsidR="00DD7F8E" w:rsidRPr="005F0406">
        <w:rPr>
          <w:rFonts w:eastAsia="Times New Roman" w:cs="Tahoma"/>
          <w:szCs w:val="20"/>
        </w:rPr>
        <w:t xml:space="preserve"> impacted, to recognize dependencies and to define efforts and costs to justify further planning.</w:t>
      </w:r>
    </w:p>
    <w:p w14:paraId="61F252B8" w14:textId="77777777" w:rsidR="00DD7F8E" w:rsidRPr="00DD7F8E" w:rsidRDefault="00DD7F8E" w:rsidP="00E77F1E">
      <w:pPr>
        <w:numPr>
          <w:ilvl w:val="0"/>
          <w:numId w:val="94"/>
        </w:numPr>
        <w:spacing w:after="60"/>
        <w:ind w:left="1440"/>
        <w:rPr>
          <w:rFonts w:eastAsia="Times New Roman" w:cs="Tahoma"/>
          <w:szCs w:val="20"/>
        </w:rPr>
      </w:pPr>
      <w:r w:rsidRPr="00DD7F8E">
        <w:rPr>
          <w:rFonts w:eastAsia="Times New Roman" w:cs="Tahoma"/>
          <w:szCs w:val="20"/>
        </w:rPr>
        <w:t>Selects</w:t>
      </w:r>
      <w:r w:rsidR="00415DDA">
        <w:rPr>
          <w:rFonts w:eastAsia="Times New Roman" w:cs="Tahoma"/>
          <w:szCs w:val="20"/>
        </w:rPr>
        <w:t>, confirms</w:t>
      </w:r>
      <w:r w:rsidRPr="00DD7F8E">
        <w:rPr>
          <w:rFonts w:eastAsia="Times New Roman" w:cs="Tahoma"/>
          <w:szCs w:val="20"/>
        </w:rPr>
        <w:t xml:space="preserve"> and prioritizes initiatives in the </w:t>
      </w:r>
      <w:r w:rsidR="00415DDA">
        <w:rPr>
          <w:rFonts w:eastAsia="Times New Roman" w:cs="Tahoma"/>
          <w:szCs w:val="20"/>
        </w:rPr>
        <w:t xml:space="preserve">Architecture </w:t>
      </w:r>
      <w:r w:rsidRPr="00DD7F8E">
        <w:rPr>
          <w:rFonts w:eastAsia="Times New Roman" w:cs="Tahoma"/>
          <w:szCs w:val="20"/>
        </w:rPr>
        <w:t>Service Delivery Plan.</w:t>
      </w:r>
    </w:p>
    <w:p w14:paraId="285C5A0D" w14:textId="77777777" w:rsidR="00DD7F8E" w:rsidRPr="00DD7F8E" w:rsidRDefault="00DD7F8E" w:rsidP="00E77F1E">
      <w:pPr>
        <w:numPr>
          <w:ilvl w:val="0"/>
          <w:numId w:val="94"/>
        </w:numPr>
        <w:spacing w:after="60"/>
        <w:ind w:left="1440"/>
        <w:rPr>
          <w:rFonts w:ascii="Arial" w:eastAsia="Times New Roman" w:hAnsi="Arial" w:cs="Arial"/>
          <w:sz w:val="20"/>
          <w:szCs w:val="20"/>
        </w:rPr>
      </w:pPr>
      <w:r w:rsidRPr="00DD7F8E">
        <w:rPr>
          <w:rFonts w:eastAsia="Times New Roman" w:cs="Tahoma"/>
          <w:szCs w:val="20"/>
        </w:rPr>
        <w:t>Results in the Assessment Final Report that recommends at least one initiative as an Enterprise Strategy Project.</w:t>
      </w:r>
    </w:p>
    <w:p w14:paraId="79F76C33" w14:textId="77777777" w:rsidR="00DD7F8E" w:rsidRPr="00DD7F8E" w:rsidRDefault="00DD7F8E" w:rsidP="00DD7F8E">
      <w:pPr>
        <w:spacing w:after="60"/>
        <w:rPr>
          <w:rFonts w:cs="Arial"/>
        </w:rPr>
      </w:pPr>
    </w:p>
    <w:p w14:paraId="23FEEBAC" w14:textId="77777777" w:rsidR="00DD7F8E" w:rsidRPr="00DD7F8E" w:rsidRDefault="00DD7F8E" w:rsidP="00E77F1E">
      <w:pPr>
        <w:spacing w:after="60"/>
        <w:rPr>
          <w:rFonts w:cs="Arial"/>
          <w:b/>
        </w:rPr>
      </w:pPr>
      <w:r w:rsidRPr="00DD7F8E">
        <w:rPr>
          <w:rFonts w:cs="Arial"/>
          <w:b/>
        </w:rPr>
        <w:t>Enterprise Strategy Projects</w:t>
      </w:r>
    </w:p>
    <w:p w14:paraId="05A3E4CD" w14:textId="77777777" w:rsidR="00DD7F8E" w:rsidRDefault="00DD7F8E" w:rsidP="00CA52FE">
      <w:pPr>
        <w:rPr>
          <w:rFonts w:cs="Tahoma"/>
          <w:color w:val="000000"/>
          <w:szCs w:val="18"/>
        </w:rPr>
      </w:pPr>
      <w:r w:rsidRPr="00DD7F8E">
        <w:rPr>
          <w:rFonts w:eastAsia="Arial" w:cs="Tahoma"/>
          <w:bCs/>
          <w:color w:val="000000"/>
          <w:szCs w:val="18"/>
          <w:lang w:eastAsia="ja-JP"/>
        </w:rPr>
        <w:t xml:space="preserve">The Enterprise </w:t>
      </w:r>
      <w:r w:rsidRPr="00DD7F8E">
        <w:rPr>
          <w:rFonts w:cs="Tahoma"/>
          <w:bCs/>
          <w:szCs w:val="18"/>
          <w:lang w:eastAsia="ja-JP"/>
        </w:rPr>
        <w:t xml:space="preserve">Architect will work closely with the Customer </w:t>
      </w:r>
      <w:r w:rsidRPr="00DD7F8E">
        <w:rPr>
          <w:rFonts w:cs="Tahoma"/>
          <w:bCs/>
          <w:color w:val="000000"/>
          <w:szCs w:val="18"/>
        </w:rPr>
        <w:t xml:space="preserve">to develop a plan </w:t>
      </w:r>
      <w:r w:rsidRPr="00DD7F8E">
        <w:rPr>
          <w:rFonts w:cs="Tahoma"/>
          <w:color w:val="000000"/>
          <w:szCs w:val="18"/>
        </w:rPr>
        <w:t>to help the Customer realize identified business objectives for the selected initiative(</w:t>
      </w:r>
      <w:r w:rsidR="00415DDA">
        <w:rPr>
          <w:rFonts w:cs="Tahoma"/>
          <w:color w:val="000000"/>
          <w:szCs w:val="18"/>
        </w:rPr>
        <w:t>s</w:t>
      </w:r>
      <w:r w:rsidRPr="00DD7F8E">
        <w:rPr>
          <w:rFonts w:cs="Tahoma"/>
          <w:color w:val="000000"/>
          <w:szCs w:val="18"/>
        </w:rPr>
        <w:t>) and to move to their defined future IT state while helping to reduce deployment and operation disruptions and accelerate their return on investment.</w:t>
      </w:r>
    </w:p>
    <w:p w14:paraId="7B8D529A" w14:textId="77777777" w:rsidR="00CA52FE" w:rsidRPr="00DD7F8E" w:rsidRDefault="00CA52FE" w:rsidP="00CA52FE">
      <w:pPr>
        <w:rPr>
          <w:rFonts w:cs="Tahoma"/>
          <w:color w:val="000000"/>
          <w:szCs w:val="18"/>
        </w:rPr>
      </w:pPr>
    </w:p>
    <w:p w14:paraId="77A6DEBE" w14:textId="77777777" w:rsidR="00DD7F8E" w:rsidRPr="00CA52FE" w:rsidRDefault="00415DDA" w:rsidP="00E77F1E">
      <w:pPr>
        <w:spacing w:after="60"/>
        <w:rPr>
          <w:rFonts w:cs="Tahoma"/>
          <w:b/>
          <w:color w:val="000000"/>
          <w:szCs w:val="18"/>
        </w:rPr>
      </w:pPr>
      <w:r w:rsidRPr="00CA52FE">
        <w:rPr>
          <w:rFonts w:cs="Tahoma"/>
          <w:b/>
          <w:color w:val="000000"/>
          <w:szCs w:val="18"/>
        </w:rPr>
        <w:t xml:space="preserve">Enterprise Strategy </w:t>
      </w:r>
      <w:r w:rsidR="00DD7F8E" w:rsidRPr="00CA52FE">
        <w:rPr>
          <w:rFonts w:cs="Tahoma"/>
          <w:b/>
          <w:color w:val="000000"/>
          <w:szCs w:val="18"/>
        </w:rPr>
        <w:t>Projects include:</w:t>
      </w:r>
    </w:p>
    <w:p w14:paraId="57BC2884" w14:textId="77777777" w:rsidR="00DD7F8E" w:rsidRPr="00DD7F8E" w:rsidRDefault="00DD7F8E" w:rsidP="00E77F1E">
      <w:pPr>
        <w:numPr>
          <w:ilvl w:val="0"/>
          <w:numId w:val="95"/>
        </w:numPr>
        <w:spacing w:after="60"/>
        <w:ind w:left="1440"/>
        <w:rPr>
          <w:rFonts w:eastAsia="Times New Roman" w:cs="Tahoma"/>
          <w:szCs w:val="20"/>
        </w:rPr>
      </w:pPr>
      <w:r w:rsidRPr="00DD7F8E">
        <w:rPr>
          <w:rFonts w:eastAsia="Times New Roman" w:cs="Tahoma"/>
          <w:szCs w:val="20"/>
        </w:rPr>
        <w:t xml:space="preserve">Documentation and alignment of Microsoft technologies to key business objectives. </w:t>
      </w:r>
    </w:p>
    <w:p w14:paraId="686B35C7"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Development of a business case for identifying the potential benefits and costs for each business or functional unit that would be affected by the project.</w:t>
      </w:r>
    </w:p>
    <w:p w14:paraId="73FB0DB9"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Creation of an Architecture Definition Document describing application and technology functional architecture and specification requirements to support recommendations.</w:t>
      </w:r>
    </w:p>
    <w:p w14:paraId="014A6AC5"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Creation of a Measurement Plan that describes metrics to measure progress against desired business objectives, accountability and timing.</w:t>
      </w:r>
    </w:p>
    <w:p w14:paraId="1EEEC516" w14:textId="77777777" w:rsidR="00DD7F8E" w:rsidRPr="00415DDA" w:rsidRDefault="00DD7F8E" w:rsidP="00E77F1E">
      <w:pPr>
        <w:numPr>
          <w:ilvl w:val="0"/>
          <w:numId w:val="95"/>
        </w:numPr>
        <w:spacing w:after="60"/>
        <w:ind w:left="1440"/>
        <w:rPr>
          <w:rFonts w:eastAsia="Times New Roman" w:cs="Tahoma"/>
          <w:szCs w:val="20"/>
        </w:rPr>
      </w:pPr>
      <w:r w:rsidRPr="00415DDA">
        <w:rPr>
          <w:rFonts w:eastAsia="Times New Roman" w:cs="Tahoma"/>
          <w:szCs w:val="20"/>
        </w:rPr>
        <w:lastRenderedPageBreak/>
        <w:t>Tailoring Microsoft Best Practices in oversight/governance, adoption and measurement to the Customer’s environment.</w:t>
      </w:r>
    </w:p>
    <w:p w14:paraId="490B9557" w14:textId="77777777" w:rsidR="00DD7F8E" w:rsidRPr="00415DDA" w:rsidRDefault="00DD7F8E" w:rsidP="00E77F1E">
      <w:pPr>
        <w:numPr>
          <w:ilvl w:val="0"/>
          <w:numId w:val="95"/>
        </w:numPr>
        <w:spacing w:after="60"/>
        <w:ind w:left="1440"/>
        <w:rPr>
          <w:rFonts w:ascii="Arial" w:eastAsia="Times New Roman" w:hAnsi="Arial" w:cs="Arial"/>
          <w:sz w:val="20"/>
          <w:szCs w:val="20"/>
        </w:rPr>
      </w:pPr>
      <w:r w:rsidRPr="00DD7F8E">
        <w:rPr>
          <w:rFonts w:eastAsia="Times New Roman" w:cs="Tahoma"/>
          <w:szCs w:val="20"/>
        </w:rPr>
        <w:t xml:space="preserve">Working with the Customer’s management team to establish program </w:t>
      </w:r>
      <w:r w:rsidR="00415DDA">
        <w:rPr>
          <w:rFonts w:eastAsia="Times New Roman" w:cs="Tahoma"/>
          <w:szCs w:val="20"/>
        </w:rPr>
        <w:t>governance</w:t>
      </w:r>
      <w:r w:rsidRPr="00DD7F8E">
        <w:rPr>
          <w:rFonts w:eastAsia="Arial" w:cs="Tahoma"/>
          <w:szCs w:val="18"/>
          <w:lang w:eastAsia="ja-JP"/>
        </w:rPr>
        <w:t>.</w:t>
      </w:r>
    </w:p>
    <w:p w14:paraId="5C6D005C" w14:textId="77777777" w:rsidR="00415DDA" w:rsidRPr="00DD7F8E" w:rsidDel="00954C6A" w:rsidRDefault="00415DDA" w:rsidP="00E77F1E">
      <w:pPr>
        <w:numPr>
          <w:ilvl w:val="0"/>
          <w:numId w:val="95"/>
        </w:numPr>
        <w:ind w:left="1440"/>
        <w:rPr>
          <w:rFonts w:ascii="Arial" w:eastAsia="Times New Roman" w:hAnsi="Arial" w:cs="Arial"/>
          <w:sz w:val="20"/>
          <w:szCs w:val="20"/>
        </w:rPr>
      </w:pPr>
      <w:r w:rsidRPr="00DD7F8E">
        <w:rPr>
          <w:rFonts w:eastAsia="Times New Roman" w:cs="Tahoma"/>
          <w:szCs w:val="20"/>
        </w:rPr>
        <w:t>Regular review of Customer’s progress against business objectives scorecard</w:t>
      </w:r>
      <w:r>
        <w:rPr>
          <w:rFonts w:eastAsia="Times New Roman" w:cs="Tahoma"/>
          <w:szCs w:val="20"/>
        </w:rPr>
        <w:t>.</w:t>
      </w:r>
    </w:p>
    <w:p w14:paraId="5CB3B22C" w14:textId="77777777" w:rsidR="00CA52FE" w:rsidRDefault="00CA52FE" w:rsidP="00E77F1E">
      <w:pPr>
        <w:rPr>
          <w:rFonts w:eastAsia="Arial" w:cs="Arial"/>
          <w:lang w:eastAsia="ja-JP"/>
        </w:rPr>
      </w:pPr>
    </w:p>
    <w:p w14:paraId="74C71946" w14:textId="77777777" w:rsidR="00DD7F8E" w:rsidRPr="00CA52FE" w:rsidRDefault="00DD7F8E" w:rsidP="00DD7F8E">
      <w:pPr>
        <w:rPr>
          <w:rFonts w:eastAsia="Arial" w:cs="Arial"/>
          <w:b/>
          <w:sz w:val="24"/>
          <w:szCs w:val="18"/>
          <w:lang w:eastAsia="ja-JP"/>
        </w:rPr>
      </w:pPr>
      <w:r w:rsidRPr="00CA52FE">
        <w:rPr>
          <w:rFonts w:eastAsia="Arial" w:cs="Arial"/>
          <w:b/>
          <w:sz w:val="24"/>
          <w:szCs w:val="18"/>
          <w:lang w:eastAsia="ja-JP"/>
        </w:rPr>
        <w:t>Program Benefits</w:t>
      </w:r>
    </w:p>
    <w:p w14:paraId="152183B9" w14:textId="77777777" w:rsidR="00DD7F8E" w:rsidRPr="00DD7F8E" w:rsidRDefault="00DD7F8E" w:rsidP="00DD7F8E">
      <w:pPr>
        <w:rPr>
          <w:rFonts w:eastAsia="Arial" w:cs="Arial"/>
          <w:b/>
          <w:szCs w:val="18"/>
          <w:lang w:eastAsia="ja-JP"/>
        </w:rPr>
      </w:pPr>
    </w:p>
    <w:p w14:paraId="41C71C42" w14:textId="77777777" w:rsidR="00DD7F8E" w:rsidRPr="00DD7F8E" w:rsidRDefault="00DD7F8E" w:rsidP="00DD7F8E">
      <w:pPr>
        <w:rPr>
          <w:rFonts w:eastAsia="Arial" w:cs="Arial"/>
          <w:szCs w:val="18"/>
          <w:lang w:eastAsia="ja-JP"/>
        </w:rPr>
      </w:pPr>
      <w:r w:rsidRPr="00DD7F8E">
        <w:rPr>
          <w:rFonts w:eastAsia="Arial" w:cs="Arial"/>
          <w:szCs w:val="18"/>
          <w:lang w:eastAsia="ja-JP"/>
        </w:rPr>
        <w:t xml:space="preserve">Throughout the engagement, the following program benefits are available: </w:t>
      </w:r>
    </w:p>
    <w:p w14:paraId="0E93F7D5" w14:textId="77777777" w:rsidR="00DD7F8E" w:rsidRPr="00DD7F8E" w:rsidRDefault="00DD7F8E" w:rsidP="00DD7F8E">
      <w:pPr>
        <w:spacing w:after="60"/>
        <w:rPr>
          <w:rFonts w:eastAsia="Arial" w:cs="Arial"/>
          <w:b/>
          <w:lang w:eastAsia="ja-JP"/>
        </w:rPr>
      </w:pPr>
    </w:p>
    <w:p w14:paraId="5D97506A" w14:textId="77777777" w:rsidR="00E77F1E" w:rsidRDefault="00E77F1E" w:rsidP="00E77F1E">
      <w:pPr>
        <w:spacing w:after="60"/>
        <w:rPr>
          <w:b/>
          <w:szCs w:val="18"/>
        </w:rPr>
      </w:pPr>
      <w:r>
        <w:rPr>
          <w:b/>
          <w:szCs w:val="18"/>
        </w:rPr>
        <w:t>Enterprise Strategy Network</w:t>
      </w:r>
    </w:p>
    <w:p w14:paraId="10F4C887" w14:textId="77777777" w:rsidR="00C151FB" w:rsidRPr="00E935E2" w:rsidRDefault="00C151FB" w:rsidP="00C151FB">
      <w:pPr>
        <w:rPr>
          <w:szCs w:val="18"/>
        </w:rPr>
      </w:pPr>
      <w:r w:rsidRPr="00E935E2">
        <w:rPr>
          <w:szCs w:val="18"/>
        </w:rPr>
        <w:t xml:space="preserve">The Enterprise Strategy Program includes an integral connection with Microsoft research and development teams, and subject matter experts from Microsoft services departments. Enterprise Architects use this subject matter expertise to provide Customers with best practice advice, specific guidance on certain Microsoft technologies and reference architectures. Best practice recommendations and associated </w:t>
      </w:r>
      <w:r>
        <w:rPr>
          <w:szCs w:val="18"/>
        </w:rPr>
        <w:t>materials and tools</w:t>
      </w:r>
      <w:r w:rsidRPr="00E935E2">
        <w:rPr>
          <w:szCs w:val="18"/>
        </w:rPr>
        <w:t xml:space="preserve"> are </w:t>
      </w:r>
      <w:r>
        <w:rPr>
          <w:szCs w:val="18"/>
        </w:rPr>
        <w:t>included</w:t>
      </w:r>
      <w:r w:rsidRPr="00E935E2">
        <w:rPr>
          <w:szCs w:val="18"/>
        </w:rPr>
        <w:t xml:space="preserve"> in the Microsoft Enterprise Strategy Library in order to </w:t>
      </w:r>
      <w:r>
        <w:rPr>
          <w:szCs w:val="18"/>
        </w:rPr>
        <w:t xml:space="preserve">help </w:t>
      </w:r>
      <w:r w:rsidRPr="00E935E2">
        <w:rPr>
          <w:szCs w:val="18"/>
        </w:rPr>
        <w:t>accelerate the delivery of ESP engagements for customers.</w:t>
      </w:r>
    </w:p>
    <w:p w14:paraId="19BDAA9A" w14:textId="77777777" w:rsidR="001C1727" w:rsidRDefault="001C1727">
      <w:pPr>
        <w:rPr>
          <w:b/>
          <w:szCs w:val="18"/>
        </w:rPr>
      </w:pPr>
    </w:p>
    <w:p w14:paraId="1C469B55" w14:textId="77777777" w:rsidR="00E77F1E" w:rsidRDefault="00C151FB" w:rsidP="00E77F1E">
      <w:pPr>
        <w:spacing w:after="60"/>
        <w:rPr>
          <w:b/>
          <w:szCs w:val="18"/>
        </w:rPr>
      </w:pPr>
      <w:r w:rsidRPr="00E935E2">
        <w:rPr>
          <w:b/>
          <w:szCs w:val="18"/>
        </w:rPr>
        <w:t xml:space="preserve">Enterprise Strategy </w:t>
      </w:r>
      <w:r>
        <w:rPr>
          <w:b/>
          <w:szCs w:val="18"/>
        </w:rPr>
        <w:t>Library</w:t>
      </w:r>
    </w:p>
    <w:p w14:paraId="5BC1C6FF" w14:textId="77777777" w:rsidR="00C151FB" w:rsidRPr="00E935E2" w:rsidRDefault="00C151FB" w:rsidP="00E77F1E">
      <w:pPr>
        <w:rPr>
          <w:szCs w:val="18"/>
        </w:rPr>
      </w:pPr>
      <w:r w:rsidRPr="00E935E2">
        <w:rPr>
          <w:szCs w:val="18"/>
        </w:rPr>
        <w:t xml:space="preserve">Enterprise Strategy Program includes </w:t>
      </w:r>
      <w:r w:rsidRPr="008D2131">
        <w:rPr>
          <w:rFonts w:eastAsia="Arial" w:cs="Arial"/>
          <w:szCs w:val="18"/>
          <w:lang w:eastAsia="ja-JP"/>
        </w:rPr>
        <w:t xml:space="preserve">a rich collection of </w:t>
      </w:r>
      <w:r>
        <w:rPr>
          <w:rFonts w:eastAsia="Arial" w:cs="Arial"/>
          <w:szCs w:val="18"/>
          <w:lang w:eastAsia="ja-JP"/>
        </w:rPr>
        <w:t xml:space="preserve">materials including </w:t>
      </w:r>
      <w:r w:rsidRPr="008D2131">
        <w:rPr>
          <w:rFonts w:eastAsia="Arial" w:cs="Arial"/>
          <w:szCs w:val="18"/>
          <w:lang w:eastAsia="ja-JP"/>
        </w:rPr>
        <w:t>Industry Insights and Benchmarks</w:t>
      </w:r>
      <w:r>
        <w:rPr>
          <w:rFonts w:eastAsia="Arial" w:cs="Arial"/>
          <w:szCs w:val="18"/>
          <w:lang w:eastAsia="ja-JP"/>
        </w:rPr>
        <w:t xml:space="preserve"> tools</w:t>
      </w:r>
      <w:r w:rsidRPr="008D2131">
        <w:rPr>
          <w:rFonts w:eastAsia="Arial" w:cs="Arial"/>
          <w:szCs w:val="18"/>
          <w:lang w:eastAsia="ja-JP"/>
        </w:rPr>
        <w:t xml:space="preserve">, Enterprise Architecture </w:t>
      </w:r>
      <w:r>
        <w:rPr>
          <w:rFonts w:eastAsia="Arial" w:cs="Arial"/>
          <w:szCs w:val="18"/>
          <w:lang w:eastAsia="ja-JP"/>
        </w:rPr>
        <w:t>and</w:t>
      </w:r>
      <w:r w:rsidRPr="008D2131">
        <w:rPr>
          <w:rFonts w:eastAsia="Arial" w:cs="Arial"/>
          <w:szCs w:val="18"/>
          <w:lang w:eastAsia="ja-JP"/>
        </w:rPr>
        <w:t xml:space="preserve"> </w:t>
      </w:r>
      <w:r w:rsidR="009B78AB">
        <w:rPr>
          <w:rFonts w:eastAsia="Arial" w:cs="Arial"/>
          <w:szCs w:val="18"/>
          <w:lang w:eastAsia="ja-JP"/>
        </w:rPr>
        <w:t>Technology</w:t>
      </w:r>
      <w:r w:rsidR="005F0406" w:rsidRPr="008D2131">
        <w:rPr>
          <w:rFonts w:eastAsia="Arial" w:cs="Arial"/>
          <w:szCs w:val="18"/>
          <w:lang w:eastAsia="ja-JP"/>
        </w:rPr>
        <w:t xml:space="preserve"> </w:t>
      </w:r>
      <w:r w:rsidRPr="008D2131">
        <w:rPr>
          <w:rFonts w:eastAsia="Arial" w:cs="Arial"/>
          <w:szCs w:val="18"/>
          <w:lang w:eastAsia="ja-JP"/>
        </w:rPr>
        <w:t xml:space="preserve">Architecture </w:t>
      </w:r>
      <w:r>
        <w:rPr>
          <w:rFonts w:eastAsia="Arial" w:cs="Arial"/>
          <w:szCs w:val="18"/>
          <w:lang w:eastAsia="ja-JP"/>
        </w:rPr>
        <w:t>reference models and m</w:t>
      </w:r>
      <w:r w:rsidRPr="008D2131">
        <w:rPr>
          <w:rFonts w:eastAsia="Arial" w:cs="Arial"/>
          <w:szCs w:val="18"/>
          <w:lang w:eastAsia="ja-JP"/>
        </w:rPr>
        <w:t xml:space="preserve">ethods. Depending on Customer needs, the Enterprise Architect utilizes the appropriate set of </w:t>
      </w:r>
      <w:r>
        <w:rPr>
          <w:rFonts w:eastAsia="Arial" w:cs="Arial"/>
          <w:szCs w:val="18"/>
          <w:lang w:eastAsia="ja-JP"/>
        </w:rPr>
        <w:t>materials</w:t>
      </w:r>
      <w:r w:rsidRPr="008D2131">
        <w:rPr>
          <w:rFonts w:eastAsia="Arial" w:cs="Arial"/>
          <w:szCs w:val="18"/>
          <w:lang w:eastAsia="ja-JP"/>
        </w:rPr>
        <w:t xml:space="preserve"> and tools.</w:t>
      </w:r>
    </w:p>
    <w:p w14:paraId="33FC0A8A" w14:textId="77777777" w:rsidR="00C151FB" w:rsidRDefault="00C151FB" w:rsidP="00E77F1E">
      <w:pPr>
        <w:rPr>
          <w:rFonts w:eastAsia="Arial" w:cs="Arial"/>
          <w:b/>
          <w:lang w:eastAsia="ja-JP"/>
        </w:rPr>
      </w:pPr>
    </w:p>
    <w:p w14:paraId="672D2B2B" w14:textId="77777777" w:rsidR="00E77F1E" w:rsidRPr="00E77F1E" w:rsidRDefault="00E77F1E" w:rsidP="00E77F1E">
      <w:pPr>
        <w:spacing w:after="60"/>
        <w:rPr>
          <w:b/>
          <w:szCs w:val="18"/>
        </w:rPr>
      </w:pPr>
      <w:r w:rsidRPr="00E77F1E">
        <w:rPr>
          <w:b/>
          <w:szCs w:val="18"/>
        </w:rPr>
        <w:t>Engagement Workshops</w:t>
      </w:r>
    </w:p>
    <w:p w14:paraId="4ADE050F" w14:textId="77777777" w:rsidR="00DD7F8E" w:rsidRPr="00DD7F8E" w:rsidRDefault="00DD7F8E" w:rsidP="00E77F1E">
      <w:pPr>
        <w:rPr>
          <w:rFonts w:eastAsia="Arial" w:cs="Arial"/>
          <w:lang w:eastAsia="ja-JP"/>
        </w:rPr>
      </w:pPr>
      <w:r w:rsidRPr="00DD7F8E">
        <w:rPr>
          <w:rFonts w:eastAsia="Arial" w:cs="Arial"/>
          <w:lang w:eastAsia="ja-JP"/>
        </w:rPr>
        <w:t>These executive-level workshops last one day and are usually conducted at Microsoft’s regional offices in the local subsidiary. They are designed and customized for a Customer’s business and IT leaders to understand the relevance of emerging technologies and industry insights to their business.  Customer is responsible for its own costs in attending these workshops.</w:t>
      </w:r>
    </w:p>
    <w:p w14:paraId="4274F4A1" w14:textId="77777777" w:rsidR="00DD7F8E" w:rsidRPr="00DD7F8E" w:rsidRDefault="00DD7F8E" w:rsidP="00E77F1E">
      <w:pPr>
        <w:rPr>
          <w:rFonts w:eastAsia="Arial" w:cs="Arial"/>
          <w:lang w:eastAsia="ja-JP"/>
        </w:rPr>
      </w:pPr>
    </w:p>
    <w:p w14:paraId="1BD998B6" w14:textId="77777777" w:rsidR="00E77F1E" w:rsidRDefault="00E77F1E" w:rsidP="00E77F1E">
      <w:pPr>
        <w:spacing w:after="60"/>
        <w:rPr>
          <w:b/>
          <w:szCs w:val="18"/>
        </w:rPr>
      </w:pPr>
      <w:r>
        <w:rPr>
          <w:b/>
          <w:szCs w:val="18"/>
        </w:rPr>
        <w:t>Strategic Briefings</w:t>
      </w:r>
    </w:p>
    <w:p w14:paraId="05C437E4" w14:textId="77777777" w:rsidR="00DD7F8E" w:rsidRPr="00DD7F8E" w:rsidRDefault="00DD7F8E" w:rsidP="00E77F1E">
      <w:pPr>
        <w:spacing w:after="60"/>
        <w:rPr>
          <w:rFonts w:eastAsia="Arial" w:cs="Arial"/>
          <w:lang w:eastAsia="ja-JP"/>
        </w:rPr>
      </w:pPr>
      <w:r w:rsidRPr="00DD7F8E">
        <w:rPr>
          <w:rFonts w:eastAsia="Arial" w:cs="Arial"/>
          <w:lang w:eastAsia="ja-JP"/>
        </w:rPr>
        <w:t>These are global one hour web conferences for business and IT leaders on business and industry opportunities, technology trends, and Microsoft’s perspective on strategic points of view on important issues.  Customers can also view previously recorded Strategic Briefings.</w:t>
      </w:r>
    </w:p>
    <w:p w14:paraId="53A0DB07" w14:textId="77777777" w:rsidR="00DD7F8E" w:rsidRPr="00DD7F8E" w:rsidRDefault="00DD7F8E" w:rsidP="00E77F1E">
      <w:pPr>
        <w:rPr>
          <w:rFonts w:eastAsia="Arial" w:cs="Arial"/>
          <w:lang w:eastAsia="ja-JP"/>
        </w:rPr>
      </w:pPr>
    </w:p>
    <w:p w14:paraId="5CFF7408" w14:textId="77777777" w:rsidR="009B78AB" w:rsidRDefault="009B78AB" w:rsidP="009B78AB">
      <w:pPr>
        <w:spacing w:after="60"/>
        <w:rPr>
          <w:rFonts w:eastAsia="Arial" w:cs="Arial"/>
          <w:b/>
          <w:lang w:eastAsia="ja-JP"/>
        </w:rPr>
      </w:pPr>
      <w:r>
        <w:rPr>
          <w:rFonts w:eastAsia="Arial" w:cs="Arial"/>
          <w:b/>
          <w:lang w:eastAsia="ja-JP"/>
        </w:rPr>
        <w:t>Enterprise Strategy Forum</w:t>
      </w:r>
    </w:p>
    <w:p w14:paraId="4F13449A" w14:textId="77777777" w:rsidR="009B78AB" w:rsidRDefault="009B78AB" w:rsidP="009B78AB">
      <w:pPr>
        <w:spacing w:after="60"/>
        <w:rPr>
          <w:rFonts w:ascii="Calibri" w:hAnsi="Calibri"/>
          <w:sz w:val="22"/>
        </w:rPr>
      </w:pPr>
      <w:r>
        <w:rPr>
          <w:rFonts w:eastAsia="Arial" w:cs="Arial"/>
          <w:lang w:eastAsia="ja-JP"/>
        </w:rPr>
        <w:t>A</w:t>
      </w:r>
      <w:r w:rsidRPr="00B44D1B">
        <w:rPr>
          <w:rFonts w:eastAsia="Arial" w:cs="Arial"/>
          <w:lang w:eastAsia="ja-JP"/>
        </w:rPr>
        <w:t xml:space="preserve">n invitation-only customer conference for Chief Architects and their management exclusive to our Enterprise Strategy Program customers worldwide. It will give Chief Architects the opportunity to meet with their peers and Microsoft executives to discuss some of the issues facing our largest customers and how these issues </w:t>
      </w:r>
      <w:r>
        <w:rPr>
          <w:rFonts w:eastAsia="Arial" w:cs="Arial"/>
          <w:lang w:eastAsia="ja-JP"/>
        </w:rPr>
        <w:t>may</w:t>
      </w:r>
      <w:r w:rsidRPr="00B44D1B">
        <w:rPr>
          <w:rFonts w:eastAsia="Arial" w:cs="Arial"/>
          <w:lang w:eastAsia="ja-JP"/>
        </w:rPr>
        <w:t xml:space="preserve"> be resolved. </w:t>
      </w:r>
      <w:r>
        <w:rPr>
          <w:rFonts w:eastAsia="Arial" w:cs="Arial"/>
          <w:lang w:eastAsia="ja-JP"/>
        </w:rPr>
        <w:t xml:space="preserve"> </w:t>
      </w:r>
      <w:r w:rsidRPr="00B44D1B">
        <w:rPr>
          <w:rFonts w:eastAsia="Arial" w:cs="Arial"/>
          <w:lang w:eastAsia="ja-JP"/>
        </w:rPr>
        <w:t>Customer is responsible for its own costs in attending these forums.</w:t>
      </w:r>
      <w:r>
        <w:rPr>
          <w:rFonts w:ascii="Calibri" w:hAnsi="Calibri"/>
          <w:sz w:val="22"/>
        </w:rPr>
        <w:t xml:space="preserve"> </w:t>
      </w:r>
    </w:p>
    <w:p w14:paraId="313B9ECA" w14:textId="77777777" w:rsidR="00C151FB" w:rsidRDefault="00C151FB" w:rsidP="00E77F1E">
      <w:pPr>
        <w:rPr>
          <w:rFonts w:cs="Tahoma"/>
          <w:b/>
          <w:bCs/>
          <w:color w:val="000000"/>
          <w:szCs w:val="18"/>
        </w:rPr>
      </w:pPr>
    </w:p>
    <w:p w14:paraId="574772DD" w14:textId="77777777" w:rsidR="00E77F1E" w:rsidRDefault="00C151FB" w:rsidP="00E77F1E">
      <w:pPr>
        <w:spacing w:after="60"/>
        <w:rPr>
          <w:rFonts w:cs="Tahoma"/>
          <w:b/>
          <w:bCs/>
          <w:color w:val="000000"/>
          <w:szCs w:val="18"/>
        </w:rPr>
      </w:pPr>
      <w:r>
        <w:rPr>
          <w:rFonts w:cs="Tahoma"/>
          <w:b/>
          <w:bCs/>
          <w:color w:val="000000"/>
          <w:szCs w:val="18"/>
        </w:rPr>
        <w:t>Enter</w:t>
      </w:r>
      <w:r w:rsidR="00E77F1E">
        <w:rPr>
          <w:rFonts w:cs="Tahoma"/>
          <w:b/>
          <w:bCs/>
          <w:color w:val="000000"/>
          <w:szCs w:val="18"/>
        </w:rPr>
        <w:t>prise Strategy Capacity Add-On</w:t>
      </w:r>
    </w:p>
    <w:p w14:paraId="6B0E6D10" w14:textId="77777777" w:rsidR="00C151FB" w:rsidRDefault="00C151FB" w:rsidP="00E77F1E">
      <w:pPr>
        <w:rPr>
          <w:rFonts w:cs="Tahoma"/>
          <w:color w:val="000000"/>
          <w:szCs w:val="18"/>
        </w:rPr>
      </w:pPr>
      <w:r>
        <w:rPr>
          <w:rFonts w:cs="Tahoma"/>
          <w:color w:val="000000"/>
          <w:szCs w:val="18"/>
        </w:rPr>
        <w:t xml:space="preserve">Customer can purchase blocks of 200 hours of </w:t>
      </w:r>
      <w:r w:rsidR="005F0406">
        <w:rPr>
          <w:rFonts w:cs="Tahoma"/>
          <w:color w:val="000000"/>
          <w:szCs w:val="18"/>
        </w:rPr>
        <w:t xml:space="preserve">Microsoft </w:t>
      </w:r>
      <w:r>
        <w:rPr>
          <w:rFonts w:cs="Tahoma"/>
          <w:color w:val="000000"/>
          <w:szCs w:val="18"/>
        </w:rPr>
        <w:t xml:space="preserve">Enterprise </w:t>
      </w:r>
      <w:r w:rsidR="005F0406">
        <w:rPr>
          <w:rFonts w:cs="Tahoma"/>
          <w:color w:val="000000"/>
          <w:szCs w:val="18"/>
        </w:rPr>
        <w:t>Service consulting</w:t>
      </w:r>
      <w:r>
        <w:rPr>
          <w:rFonts w:cs="Tahoma"/>
          <w:color w:val="000000"/>
          <w:szCs w:val="18"/>
        </w:rPr>
        <w:t xml:space="preserve"> resources</w:t>
      </w:r>
      <w:r w:rsidRPr="00C57307">
        <w:rPr>
          <w:rFonts w:cs="Tahoma"/>
          <w:color w:val="000000"/>
          <w:szCs w:val="18"/>
        </w:rPr>
        <w:t xml:space="preserve"> </w:t>
      </w:r>
      <w:r>
        <w:rPr>
          <w:rFonts w:cs="Tahoma"/>
          <w:color w:val="000000"/>
          <w:szCs w:val="18"/>
        </w:rPr>
        <w:t>to enhance delivery capacity for Enterprise Strategy Projects</w:t>
      </w:r>
      <w:r w:rsidR="009B78AB">
        <w:rPr>
          <w:rFonts w:cs="Tahoma"/>
          <w:color w:val="000000"/>
          <w:szCs w:val="18"/>
        </w:rPr>
        <w:t xml:space="preserve"> or to bridge gaps between engagements</w:t>
      </w:r>
      <w:r>
        <w:rPr>
          <w:rFonts w:cs="Tahoma"/>
          <w:color w:val="000000"/>
          <w:szCs w:val="18"/>
        </w:rPr>
        <w:t xml:space="preserve">. The </w:t>
      </w:r>
      <w:r w:rsidRPr="00E935E2">
        <w:rPr>
          <w:rFonts w:cs="Tahoma"/>
          <w:color w:val="000000"/>
          <w:szCs w:val="18"/>
        </w:rPr>
        <w:t>Enterprise Strategy Capacity Add-On</w:t>
      </w:r>
      <w:r>
        <w:rPr>
          <w:rFonts w:cs="Tahoma"/>
          <w:color w:val="000000"/>
          <w:szCs w:val="18"/>
        </w:rPr>
        <w:t xml:space="preserve"> is available to Customers who have purchased the Enterprise Strategy Connect, Enterprise Strategy Foundation or Enterprise Strategy Portfolio offering</w:t>
      </w:r>
      <w:r w:rsidR="009B78AB">
        <w:rPr>
          <w:rFonts w:cs="Tahoma"/>
          <w:color w:val="000000"/>
          <w:szCs w:val="18"/>
        </w:rPr>
        <w:t xml:space="preserve"> through Microsoft </w:t>
      </w:r>
      <w:proofErr w:type="spellStart"/>
      <w:r w:rsidR="009B78AB">
        <w:rPr>
          <w:rFonts w:cs="Tahoma"/>
          <w:color w:val="000000"/>
          <w:szCs w:val="18"/>
        </w:rPr>
        <w:t>voume</w:t>
      </w:r>
      <w:proofErr w:type="spellEnd"/>
      <w:r w:rsidR="009B78AB">
        <w:rPr>
          <w:rFonts w:cs="Tahoma"/>
          <w:color w:val="000000"/>
          <w:szCs w:val="18"/>
        </w:rPr>
        <w:t xml:space="preserve"> licensing or standard Services contracts</w:t>
      </w:r>
      <w:r>
        <w:rPr>
          <w:rFonts w:cs="Tahoma"/>
          <w:color w:val="000000"/>
          <w:szCs w:val="18"/>
        </w:rPr>
        <w:t>.</w:t>
      </w:r>
    </w:p>
    <w:p w14:paraId="237AE46B" w14:textId="77777777" w:rsidR="00DD7F8E" w:rsidRPr="00DD7F8E" w:rsidRDefault="00DD7F8E" w:rsidP="00E77F1E">
      <w:pPr>
        <w:rPr>
          <w:rFonts w:eastAsia="Arial" w:cs="Arial"/>
          <w:lang w:eastAsia="ja-JP"/>
        </w:rPr>
      </w:pPr>
    </w:p>
    <w:bookmarkEnd w:id="968"/>
    <w:bookmarkEnd w:id="969"/>
    <w:p w14:paraId="3C999C09" w14:textId="77777777" w:rsidR="00DD7F8E" w:rsidRPr="00CA52FE" w:rsidRDefault="00DD7F8E" w:rsidP="00DD7F8E">
      <w:pPr>
        <w:rPr>
          <w:sz w:val="20"/>
          <w:szCs w:val="18"/>
          <w:lang w:eastAsia="x-none"/>
        </w:rPr>
      </w:pPr>
      <w:r w:rsidRPr="00CA52FE">
        <w:rPr>
          <w:b/>
          <w:sz w:val="24"/>
          <w:szCs w:val="18"/>
          <w:lang w:eastAsia="x-none"/>
        </w:rPr>
        <w:t>Services Out of Scope</w:t>
      </w:r>
      <w:r w:rsidRPr="00CA52FE">
        <w:rPr>
          <w:sz w:val="20"/>
          <w:szCs w:val="18"/>
          <w:lang w:eastAsia="x-none"/>
        </w:rPr>
        <w:t xml:space="preserve">  </w:t>
      </w:r>
    </w:p>
    <w:p w14:paraId="6C03E3D4" w14:textId="77777777" w:rsidR="00DD7F8E" w:rsidRPr="00DD7F8E" w:rsidRDefault="00DD7F8E" w:rsidP="00E77F1E">
      <w:pPr>
        <w:rPr>
          <w:szCs w:val="18"/>
          <w:lang w:eastAsia="x-none"/>
        </w:rPr>
      </w:pPr>
    </w:p>
    <w:p w14:paraId="6C481EB2" w14:textId="77777777" w:rsidR="00DD7F8E" w:rsidRPr="00DD7F8E" w:rsidRDefault="00DD7F8E" w:rsidP="00DD7F8E">
      <w:pPr>
        <w:rPr>
          <w:szCs w:val="18"/>
          <w:lang w:eastAsia="x-none"/>
        </w:rPr>
      </w:pPr>
      <w:r w:rsidRPr="00DD7F8E">
        <w:rPr>
          <w:szCs w:val="18"/>
          <w:lang w:eastAsia="x-none"/>
        </w:rPr>
        <w:t xml:space="preserve">The Enterprise Strategy Program is comprised solely of advice and guidance regarding Customer’s </w:t>
      </w:r>
      <w:r w:rsidR="005F0406">
        <w:rPr>
          <w:szCs w:val="18"/>
          <w:lang w:eastAsia="x-none"/>
        </w:rPr>
        <w:t>adoption</w:t>
      </w:r>
      <w:r w:rsidRPr="00DD7F8E">
        <w:rPr>
          <w:szCs w:val="18"/>
          <w:lang w:eastAsia="x-none"/>
        </w:rPr>
        <w:t xml:space="preserve"> of Microsoft technologies.  </w:t>
      </w:r>
      <w:r w:rsidRPr="00DD7F8E">
        <w:rPr>
          <w:rFonts w:eastAsia="Arial" w:cs="Arial"/>
          <w:bCs/>
          <w:sz w:val="19"/>
          <w:szCs w:val="19"/>
          <w:lang w:eastAsia="ja-JP"/>
        </w:rPr>
        <w:t xml:space="preserve">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w:t>
      </w:r>
      <w:r w:rsidRPr="00DD7F8E">
        <w:rPr>
          <w:szCs w:val="18"/>
          <w:lang w:eastAsia="x-none"/>
        </w:rPr>
        <w:t xml:space="preserve">Product licenses are not included.  The Services of the Enterprise Architect also do not include product deployment, problem resolution or break fix support, review of non-Microsoft source code, or technical or architectural consultation beyond the </w:t>
      </w:r>
      <w:r w:rsidR="005F0406">
        <w:rPr>
          <w:szCs w:val="18"/>
          <w:lang w:eastAsia="x-none"/>
        </w:rPr>
        <w:t>deliverables</w:t>
      </w:r>
      <w:r w:rsidR="005F0406" w:rsidRPr="00DD7F8E">
        <w:rPr>
          <w:szCs w:val="18"/>
          <w:lang w:eastAsia="x-none"/>
        </w:rPr>
        <w:t xml:space="preserve"> </w:t>
      </w:r>
      <w:r w:rsidRPr="00DD7F8E">
        <w:rPr>
          <w:szCs w:val="18"/>
          <w:lang w:eastAsia="x-none"/>
        </w:rPr>
        <w:t>as described above. For any non-Microsoft source code, our Services will be limited to analysis of binary data only, such as a process dump or network monitor trace.</w:t>
      </w:r>
    </w:p>
    <w:p w14:paraId="25CE750C" w14:textId="77777777" w:rsidR="00DD7F8E" w:rsidRPr="00DD7F8E" w:rsidRDefault="00DD7F8E" w:rsidP="00E77F1E">
      <w:pPr>
        <w:rPr>
          <w:szCs w:val="18"/>
          <w:lang w:eastAsia="x-none"/>
        </w:rPr>
      </w:pPr>
    </w:p>
    <w:p w14:paraId="7D0A03BD" w14:textId="77777777" w:rsidR="00676723" w:rsidRDefault="00676723">
      <w:pPr>
        <w:rPr>
          <w:b/>
          <w:sz w:val="24"/>
          <w:szCs w:val="18"/>
          <w:lang w:eastAsia="x-none"/>
        </w:rPr>
      </w:pPr>
      <w:r>
        <w:rPr>
          <w:b/>
          <w:sz w:val="24"/>
          <w:szCs w:val="18"/>
          <w:lang w:eastAsia="x-none"/>
        </w:rPr>
        <w:br w:type="page"/>
      </w:r>
    </w:p>
    <w:p w14:paraId="7C6D13DD" w14:textId="50EBB19F" w:rsidR="00DD7F8E" w:rsidRPr="00CA52FE" w:rsidRDefault="00DD7F8E" w:rsidP="00DD7F8E">
      <w:pPr>
        <w:rPr>
          <w:sz w:val="24"/>
          <w:szCs w:val="18"/>
          <w:lang w:eastAsia="x-none"/>
        </w:rPr>
      </w:pPr>
      <w:r w:rsidRPr="00CA52FE">
        <w:rPr>
          <w:b/>
          <w:sz w:val="24"/>
          <w:szCs w:val="18"/>
          <w:lang w:eastAsia="x-none"/>
        </w:rPr>
        <w:lastRenderedPageBreak/>
        <w:t>Customer Responsibilities</w:t>
      </w:r>
      <w:r w:rsidRPr="00CA52FE">
        <w:rPr>
          <w:sz w:val="24"/>
          <w:szCs w:val="18"/>
          <w:lang w:eastAsia="x-none"/>
        </w:rPr>
        <w:t xml:space="preserve">  </w:t>
      </w:r>
    </w:p>
    <w:p w14:paraId="7FA00290" w14:textId="77777777" w:rsidR="00DD7F8E" w:rsidRPr="00DD7F8E" w:rsidRDefault="00DD7F8E" w:rsidP="00DD7F8E">
      <w:pPr>
        <w:rPr>
          <w:szCs w:val="18"/>
          <w:lang w:eastAsia="x-none"/>
        </w:rPr>
      </w:pPr>
    </w:p>
    <w:p w14:paraId="388F4320" w14:textId="77777777" w:rsidR="00DD7F8E" w:rsidRPr="00DD7F8E" w:rsidRDefault="00DD7F8E" w:rsidP="00DD7F8E">
      <w:pPr>
        <w:rPr>
          <w:szCs w:val="18"/>
          <w:lang w:eastAsia="x-none"/>
        </w:rPr>
      </w:pPr>
      <w:r w:rsidRPr="00DD7F8E">
        <w:rPr>
          <w:szCs w:val="18"/>
          <w:lang w:eastAsia="x-none"/>
        </w:rPr>
        <w:t>The success of the Enterprise Strategy Program and our performance of our obligations are dependent on Customer’s involvement throughout the program, including but not limited to:</w:t>
      </w:r>
    </w:p>
    <w:p w14:paraId="6B0F035B" w14:textId="77777777" w:rsidR="00DD7F8E" w:rsidRPr="00DD7F8E" w:rsidRDefault="00DD7F8E" w:rsidP="00DD7F8E">
      <w:pPr>
        <w:rPr>
          <w:szCs w:val="18"/>
          <w:lang w:eastAsia="x-none"/>
        </w:rPr>
      </w:pPr>
    </w:p>
    <w:p w14:paraId="3A00A701"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The availability of Customer’s representatives, IT staff, and resources, including but not limited to hardware, software, Internet connectivity and office space; </w:t>
      </w:r>
    </w:p>
    <w:p w14:paraId="4613AF66"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Customer’s timely provision of accurate and complete information; </w:t>
      </w:r>
    </w:p>
    <w:p w14:paraId="7C3CB451"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Access to information about Customer’s organization;</w:t>
      </w:r>
    </w:p>
    <w:p w14:paraId="3FDE8694"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Timely and effective completion of Customer’s assigned responsibilities; and</w:t>
      </w:r>
    </w:p>
    <w:p w14:paraId="56DDBF0B"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Timely decisions and approvals by Customer’s management.  </w:t>
      </w:r>
    </w:p>
    <w:p w14:paraId="13F6FCB0" w14:textId="77777777" w:rsidR="0064651F" w:rsidRPr="00CA52FE" w:rsidRDefault="0064651F" w:rsidP="00CA52FE">
      <w:pPr>
        <w:rPr>
          <w:b/>
          <w:szCs w:val="18"/>
          <w:lang w:eastAsia="x-none"/>
        </w:rPr>
      </w:pPr>
      <w:bookmarkStart w:id="970" w:name="_Toc288760404"/>
    </w:p>
    <w:p w14:paraId="0548B0CD" w14:textId="77777777" w:rsidR="00DD7F8E" w:rsidRPr="00CA52FE" w:rsidRDefault="00DD7F8E" w:rsidP="00CA52FE">
      <w:pPr>
        <w:rPr>
          <w:b/>
          <w:sz w:val="24"/>
          <w:szCs w:val="18"/>
          <w:lang w:eastAsia="x-none"/>
        </w:rPr>
      </w:pPr>
      <w:r w:rsidRPr="00CA52FE">
        <w:rPr>
          <w:b/>
          <w:sz w:val="24"/>
          <w:szCs w:val="18"/>
          <w:lang w:eastAsia="x-none"/>
        </w:rPr>
        <w:t>Additional Services Terms and Conditions</w:t>
      </w:r>
    </w:p>
    <w:p w14:paraId="50B3592D" w14:textId="77777777" w:rsidR="00DD7F8E" w:rsidRPr="00DD7F8E" w:rsidRDefault="00DD7F8E" w:rsidP="00CA52FE">
      <w:pPr>
        <w:rPr>
          <w:sz w:val="22"/>
          <w:szCs w:val="18"/>
          <w:lang w:eastAsia="x-none"/>
        </w:rPr>
      </w:pPr>
    </w:p>
    <w:p w14:paraId="0B70EFBD" w14:textId="77777777" w:rsidR="00DD7F8E" w:rsidRPr="00E77F1E" w:rsidRDefault="00DB2D1E" w:rsidP="00E77F1E">
      <w:pPr>
        <w:spacing w:after="60"/>
        <w:rPr>
          <w:rFonts w:cs="Tahoma"/>
          <w:color w:val="000000"/>
          <w:sz w:val="20"/>
          <w:szCs w:val="20"/>
        </w:rPr>
      </w:pPr>
      <w:bookmarkStart w:id="971" w:name="_Toc317591257"/>
      <w:bookmarkStart w:id="972" w:name="_Toc336338248"/>
      <w:bookmarkStart w:id="973" w:name="_Toc352320068"/>
      <w:r w:rsidRPr="00CA52FE">
        <w:rPr>
          <w:rStyle w:val="Heading2Char"/>
          <w:rFonts w:ascii="Tahoma" w:hAnsi="Tahoma"/>
          <w:sz w:val="20"/>
          <w:szCs w:val="20"/>
        </w:rPr>
        <w:t>Use, ownership, and license rights</w:t>
      </w:r>
      <w:bookmarkEnd w:id="970"/>
      <w:bookmarkEnd w:id="971"/>
      <w:bookmarkEnd w:id="972"/>
      <w:bookmarkEnd w:id="973"/>
    </w:p>
    <w:p w14:paraId="06A9D7B7"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 xml:space="preserve">Fixes.  </w:t>
      </w:r>
      <w:r w:rsidR="00DD7F8E" w:rsidRPr="00C055BD">
        <w:rPr>
          <w:rFonts w:ascii="Tahoma" w:hAnsi="Tahoma" w:cs="Tahoma"/>
          <w:bCs/>
          <w:color w:val="000000"/>
          <w:sz w:val="18"/>
          <w:szCs w:val="18"/>
        </w:rPr>
        <w:t xml:space="preserve">If Microsoft provides Fixes to </w:t>
      </w:r>
      <w:r w:rsidR="00DD7F8E">
        <w:rPr>
          <w:rFonts w:ascii="Tahoma" w:hAnsi="Tahoma" w:cs="Tahoma"/>
          <w:bCs/>
          <w:color w:val="000000"/>
          <w:sz w:val="18"/>
          <w:szCs w:val="18"/>
        </w:rPr>
        <w:t>Customer in the course of performing Services</w:t>
      </w:r>
      <w:r w:rsidR="00DD7F8E" w:rsidRPr="00C055BD">
        <w:rPr>
          <w:rFonts w:ascii="Tahoma" w:hAnsi="Tahoma" w:cs="Tahoma"/>
          <w:bCs/>
          <w:color w:val="000000"/>
          <w:sz w:val="18"/>
          <w:szCs w:val="18"/>
        </w:rPr>
        <w:t>, those</w:t>
      </w:r>
      <w:r w:rsidR="00DD7F8E">
        <w:rPr>
          <w:rFonts w:ascii="Tahoma" w:hAnsi="Tahoma" w:cs="Tahoma"/>
          <w:b/>
          <w:bCs/>
          <w:color w:val="000000"/>
          <w:sz w:val="18"/>
          <w:szCs w:val="18"/>
        </w:rPr>
        <w:t xml:space="preserve"> </w:t>
      </w:r>
      <w:r>
        <w:rPr>
          <w:rFonts w:ascii="Tahoma" w:hAnsi="Tahoma" w:cs="Tahoma"/>
          <w:color w:val="000000"/>
          <w:sz w:val="18"/>
          <w:szCs w:val="18"/>
        </w:rPr>
        <w:t>Fixes are licensed according to the license terms applicable to the Product to which those Fixes relate.  If the Fixes are not provided for a specific Product,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3CC547D8" w14:textId="77777777" w:rsidR="003F47CB" w:rsidRDefault="003F47CB" w:rsidP="00CA52FE">
      <w:pPr>
        <w:pStyle w:val="normal1"/>
        <w:rPr>
          <w:rFonts w:ascii="Tahoma" w:hAnsi="Tahoma" w:cs="Tahoma"/>
          <w:color w:val="000000"/>
          <w:sz w:val="18"/>
          <w:szCs w:val="18"/>
        </w:rPr>
      </w:pPr>
    </w:p>
    <w:p w14:paraId="7762046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Pre-Existing Work.</w:t>
      </w:r>
      <w:r>
        <w:rPr>
          <w:rFonts w:ascii="Tahoma" w:hAnsi="Tahoma" w:cs="Tahoma"/>
          <w:color w:val="000000"/>
          <w:sz w:val="18"/>
          <w:szCs w:val="18"/>
        </w:rPr>
        <w:t>  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0650DD6F" w14:textId="77777777" w:rsidR="00DB2D1E" w:rsidRDefault="00DB2D1E" w:rsidP="00CA52FE">
      <w:pPr>
        <w:pStyle w:val="normal1"/>
        <w:rPr>
          <w:rFonts w:ascii="Tahoma" w:hAnsi="Tahoma" w:cs="Tahoma"/>
          <w:color w:val="000000"/>
          <w:sz w:val="18"/>
          <w:szCs w:val="18"/>
        </w:rPr>
      </w:pPr>
      <w:r>
        <w:rPr>
          <w:rFonts w:ascii="Tahoma" w:hAnsi="Tahoma" w:cs="Tahoma"/>
          <w:color w:val="000000"/>
          <w:sz w:val="18"/>
          <w:szCs w:val="18"/>
        </w:rP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674BAD55" w14:textId="77777777" w:rsidR="003F47CB" w:rsidRDefault="003F47CB" w:rsidP="00CA52FE">
      <w:pPr>
        <w:pStyle w:val="normal1"/>
        <w:rPr>
          <w:rFonts w:ascii="Tahoma" w:hAnsi="Tahoma" w:cs="Tahoma"/>
          <w:color w:val="000000"/>
          <w:sz w:val="18"/>
          <w:szCs w:val="18"/>
        </w:rPr>
      </w:pPr>
    </w:p>
    <w:p w14:paraId="5D45970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Developments</w:t>
      </w:r>
      <w:r>
        <w:rPr>
          <w:rFonts w:ascii="Tahoma" w:hAnsi="Tahoma" w:cs="Tahoma"/>
          <w:color w:val="000000"/>
          <w:sz w:val="18"/>
          <w:szCs w:val="18"/>
        </w:rPr>
        <w:t>.  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51C0D39E" w14:textId="77777777" w:rsidR="003F47CB" w:rsidRDefault="003F47CB" w:rsidP="00CA52FE">
      <w:pPr>
        <w:pStyle w:val="normal1"/>
        <w:rPr>
          <w:rFonts w:ascii="Tahoma" w:hAnsi="Tahoma" w:cs="Tahoma"/>
          <w:color w:val="000000"/>
          <w:sz w:val="18"/>
          <w:szCs w:val="18"/>
        </w:rPr>
      </w:pPr>
    </w:p>
    <w:p w14:paraId="6D8344F0" w14:textId="77777777" w:rsidR="00222641" w:rsidRDefault="00222641" w:rsidP="00CA52FE">
      <w:pPr>
        <w:rPr>
          <w:rFonts w:eastAsia="Calibri" w:cs="Tahoma"/>
          <w:bCs/>
          <w:color w:val="000000"/>
          <w:szCs w:val="18"/>
        </w:rPr>
      </w:pPr>
      <w:r w:rsidRPr="00FA643D">
        <w:rPr>
          <w:rFonts w:eastAsia="Calibri" w:cs="Tahoma"/>
          <w:b/>
          <w:bCs/>
          <w:color w:val="000000"/>
          <w:szCs w:val="18"/>
        </w:rPr>
        <w:t xml:space="preserve">Materials.  </w:t>
      </w:r>
      <w:r w:rsidRPr="00FA643D">
        <w:rPr>
          <w:rFonts w:eastAsia="Calibri" w:cs="Tahoma"/>
          <w:bCs/>
          <w:color w:val="000000"/>
          <w:szCs w:val="18"/>
        </w:rPr>
        <w:t xml:space="preserve">All rights in any materials developed by </w:t>
      </w:r>
      <w:proofErr w:type="gramStart"/>
      <w:r w:rsidRPr="00FA643D">
        <w:rPr>
          <w:rFonts w:eastAsia="Calibri" w:cs="Tahoma"/>
          <w:bCs/>
          <w:color w:val="000000"/>
          <w:szCs w:val="18"/>
        </w:rPr>
        <w:t>Us</w:t>
      </w:r>
      <w:proofErr w:type="gramEnd"/>
      <w:r w:rsidRPr="00FA643D">
        <w:rPr>
          <w:rFonts w:eastAsia="Calibri" w:cs="Tahoma"/>
          <w:bCs/>
          <w:color w:val="000000"/>
          <w:szCs w:val="18"/>
        </w:rPr>
        <w:t xml:space="preserve"> (other than software code) and provided to </w:t>
      </w:r>
      <w:r>
        <w:rPr>
          <w:rFonts w:eastAsia="Calibri" w:cs="Tahoma"/>
          <w:bCs/>
          <w:color w:val="000000"/>
          <w:szCs w:val="18"/>
        </w:rPr>
        <w:t>the customer</w:t>
      </w:r>
      <w:r w:rsidRPr="00FA643D">
        <w:rPr>
          <w:rFonts w:eastAsia="Calibri" w:cs="Tahoma"/>
          <w:bCs/>
          <w:color w:val="000000"/>
          <w:szCs w:val="18"/>
        </w:rPr>
        <w:t xml:space="preserve"> in connection with the </w:t>
      </w:r>
      <w:r>
        <w:rPr>
          <w:rFonts w:eastAsia="Calibri" w:cs="Tahoma"/>
          <w:bCs/>
          <w:color w:val="000000"/>
          <w:szCs w:val="18"/>
        </w:rPr>
        <w:t>Windows Azure Support</w:t>
      </w:r>
      <w:r w:rsidRPr="00FA643D">
        <w:rPr>
          <w:rFonts w:eastAsia="Calibri" w:cs="Tahoma"/>
          <w:bCs/>
          <w:color w:val="000000"/>
          <w:szCs w:val="18"/>
        </w:rPr>
        <w:t xml:space="preserve"> and Professional Support ("Materials") shall be owned by Us except to the extent such Materials constitute </w:t>
      </w:r>
      <w:r>
        <w:rPr>
          <w:rFonts w:eastAsia="Calibri" w:cs="Tahoma"/>
          <w:bCs/>
          <w:color w:val="000000"/>
          <w:szCs w:val="18"/>
        </w:rPr>
        <w:t>the customer’s</w:t>
      </w:r>
      <w:r w:rsidRPr="00FA643D">
        <w:rPr>
          <w:rFonts w:eastAsia="Calibri" w:cs="Tahoma"/>
          <w:bCs/>
          <w:color w:val="000000"/>
          <w:szCs w:val="18"/>
        </w:rPr>
        <w:t xml:space="preserve"> Pre-existing Work.  We grant </w:t>
      </w:r>
      <w:r>
        <w:rPr>
          <w:rFonts w:eastAsia="Calibri" w:cs="Tahoma"/>
          <w:bCs/>
          <w:color w:val="000000"/>
          <w:szCs w:val="18"/>
        </w:rPr>
        <w:t>customers</w:t>
      </w:r>
      <w:r w:rsidRPr="00FA643D">
        <w:rPr>
          <w:rFonts w:eastAsia="Calibri" w:cs="Tahoma"/>
          <w:bCs/>
          <w:color w:val="000000"/>
          <w:szCs w:val="18"/>
        </w:rPr>
        <w:t xml:space="preserve"> a non-exclusive, perpetual, fully paid-up license to use, reproduce and modify the Materials solely for </w:t>
      </w:r>
      <w:r>
        <w:rPr>
          <w:rFonts w:eastAsia="Calibri" w:cs="Tahoma"/>
          <w:bCs/>
          <w:color w:val="000000"/>
          <w:szCs w:val="18"/>
        </w:rPr>
        <w:t>their</w:t>
      </w:r>
      <w:r w:rsidRPr="00FA643D">
        <w:rPr>
          <w:rFonts w:eastAsia="Calibri" w:cs="Tahoma"/>
          <w:bCs/>
          <w:color w:val="000000"/>
          <w:szCs w:val="18"/>
        </w:rPr>
        <w:t xml:space="preserve"> internal business operations and without any obligation of accounting or payment of royalties.  </w:t>
      </w:r>
      <w:r>
        <w:rPr>
          <w:rFonts w:eastAsia="Calibri" w:cs="Tahoma"/>
          <w:bCs/>
          <w:color w:val="000000"/>
          <w:szCs w:val="18"/>
        </w:rPr>
        <w:t>Customers</w:t>
      </w:r>
      <w:r w:rsidRPr="00FA643D">
        <w:rPr>
          <w:rFonts w:eastAsia="Calibri" w:cs="Tahoma"/>
          <w:bCs/>
          <w:color w:val="000000"/>
          <w:szCs w:val="18"/>
        </w:rPr>
        <w:t xml:space="preserve"> may sublicense the rights granted herein to </w:t>
      </w:r>
      <w:r>
        <w:rPr>
          <w:rFonts w:eastAsia="Calibri" w:cs="Tahoma"/>
          <w:bCs/>
          <w:color w:val="000000"/>
          <w:szCs w:val="18"/>
        </w:rPr>
        <w:t>their</w:t>
      </w:r>
      <w:r w:rsidRPr="00FA643D">
        <w:rPr>
          <w:rFonts w:eastAsia="Calibri" w:cs="Tahoma"/>
          <w:bCs/>
          <w:color w:val="000000"/>
          <w:szCs w:val="18"/>
        </w:rPr>
        <w:t xml:space="preserve"> Affiliates.  All rights not expressly granted, are reserved.</w:t>
      </w:r>
    </w:p>
    <w:p w14:paraId="5FF8A4A5" w14:textId="77777777" w:rsidR="003F47CB" w:rsidRPr="00FA643D" w:rsidRDefault="003F47CB" w:rsidP="00CA52FE">
      <w:pPr>
        <w:rPr>
          <w:rFonts w:eastAsia="Calibri" w:cs="Tahoma"/>
          <w:bCs/>
          <w:color w:val="000000"/>
          <w:szCs w:val="18"/>
        </w:rPr>
      </w:pPr>
    </w:p>
    <w:p w14:paraId="60D138B6" w14:textId="77777777" w:rsidR="00B53C3C" w:rsidRDefault="00B53C3C" w:rsidP="00CA52FE">
      <w:pPr>
        <w:rPr>
          <w:rFonts w:eastAsia="Calibri" w:cs="Tahoma"/>
          <w:bCs/>
          <w:color w:val="000000"/>
          <w:szCs w:val="18"/>
        </w:rPr>
      </w:pPr>
      <w:r w:rsidRPr="00FA643D">
        <w:rPr>
          <w:rFonts w:eastAsia="Calibri" w:cs="Tahoma"/>
          <w:b/>
          <w:bCs/>
          <w:color w:val="000000"/>
          <w:szCs w:val="18"/>
        </w:rPr>
        <w:t xml:space="preserve">Sample Code.  </w:t>
      </w:r>
      <w:r w:rsidR="00655FC5">
        <w:rPr>
          <w:rFonts w:eastAsia="Calibri" w:cs="Tahoma"/>
          <w:bCs/>
          <w:color w:val="000000"/>
          <w:szCs w:val="18"/>
        </w:rPr>
        <w:t xml:space="preserve">Microsoft </w:t>
      </w:r>
      <w:r w:rsidRPr="00FA643D">
        <w:rPr>
          <w:rFonts w:eastAsia="Calibri" w:cs="Tahoma"/>
          <w:bCs/>
          <w:color w:val="000000"/>
          <w:szCs w:val="18"/>
        </w:rPr>
        <w:t>grant</w:t>
      </w:r>
      <w:r w:rsidR="00655FC5">
        <w:rPr>
          <w:rFonts w:eastAsia="Calibri" w:cs="Tahoma"/>
          <w:bCs/>
          <w:color w:val="000000"/>
          <w:szCs w:val="18"/>
        </w:rPr>
        <w:t>s</w:t>
      </w:r>
      <w:r w:rsidRPr="00FA643D">
        <w:rPr>
          <w:rFonts w:eastAsia="Calibri" w:cs="Tahoma"/>
          <w:bCs/>
          <w:color w:val="000000"/>
          <w:szCs w:val="18"/>
        </w:rPr>
        <w:t xml:space="preserve"> </w:t>
      </w:r>
      <w:r>
        <w:rPr>
          <w:rFonts w:eastAsia="Calibri" w:cs="Tahoma"/>
          <w:bCs/>
          <w:color w:val="000000"/>
          <w:szCs w:val="18"/>
        </w:rPr>
        <w:t>customers</w:t>
      </w:r>
      <w:r w:rsidRPr="00FA643D">
        <w:rPr>
          <w:rFonts w:eastAsia="Calibri" w:cs="Tahoma"/>
          <w:bCs/>
          <w:color w:val="000000"/>
          <w:szCs w:val="18"/>
        </w:rPr>
        <w:t xml:space="preserve"> a nonexclusive, perpetual, royalty-free right to use and modify any software code provided by Us for the purposes of illustration</w:t>
      </w:r>
      <w:r w:rsidR="003A1942">
        <w:rPr>
          <w:rFonts w:eastAsia="Calibri" w:cs="Tahoma"/>
          <w:bCs/>
          <w:color w:val="000000"/>
          <w:szCs w:val="18"/>
        </w:rPr>
        <w:t xml:space="preserve"> </w:t>
      </w:r>
      <w:r w:rsidRPr="00FA643D">
        <w:rPr>
          <w:rFonts w:eastAsia="Calibri" w:cs="Tahoma"/>
          <w:bCs/>
          <w:color w:val="000000"/>
          <w:szCs w:val="18"/>
        </w:rPr>
        <w:t xml:space="preserve">("Sample Code") and to reproduce and distribute the object code form of the Sample Code, provided that </w:t>
      </w:r>
      <w:r>
        <w:rPr>
          <w:rFonts w:eastAsia="Calibri" w:cs="Tahoma"/>
          <w:bCs/>
          <w:color w:val="000000"/>
          <w:szCs w:val="18"/>
        </w:rPr>
        <w:t>customers</w:t>
      </w:r>
      <w:r w:rsidRPr="00FA643D">
        <w:rPr>
          <w:rFonts w:eastAsia="Calibri" w:cs="Tahoma"/>
          <w:bCs/>
          <w:color w:val="000000"/>
          <w:szCs w:val="18"/>
        </w:rPr>
        <w:t xml:space="preserve"> agree: (</w:t>
      </w:r>
      <w:proofErr w:type="spellStart"/>
      <w:r w:rsidRPr="00FA643D">
        <w:rPr>
          <w:rFonts w:eastAsia="Calibri" w:cs="Tahoma"/>
          <w:bCs/>
          <w:color w:val="000000"/>
          <w:szCs w:val="18"/>
        </w:rPr>
        <w:t>i</w:t>
      </w:r>
      <w:proofErr w:type="spellEnd"/>
      <w:r w:rsidRPr="00FA643D">
        <w:rPr>
          <w:rFonts w:eastAsia="Calibri" w:cs="Tahoma"/>
          <w:bCs/>
          <w:color w:val="000000"/>
          <w:szCs w:val="18"/>
        </w:rPr>
        <w:t xml:space="preserve">) to not use Our name, logo, or trademarks to market Your software product in which the Sample Code is embedded; (ii) to include a valid copyright notice on </w:t>
      </w:r>
      <w:r>
        <w:rPr>
          <w:rFonts w:eastAsia="Calibri" w:cs="Tahoma"/>
          <w:bCs/>
          <w:color w:val="000000"/>
          <w:szCs w:val="18"/>
        </w:rPr>
        <w:t>their</w:t>
      </w:r>
      <w:r w:rsidRPr="00FA643D">
        <w:rPr>
          <w:rFonts w:eastAsia="Calibri" w:cs="Tahoma"/>
          <w:bCs/>
          <w:color w:val="000000"/>
          <w:szCs w:val="18"/>
        </w:rPr>
        <w:t xml:space="preserve"> software product in which the Sample Code is embedded; and (iii) to indemnify, hold harmless, and defend Us and Our suppliers from and against any claims or lawsuits, including attorneys’ fees, that arise or result from the use or distribution of the Sample Code. </w:t>
      </w:r>
    </w:p>
    <w:p w14:paraId="55799819" w14:textId="77777777" w:rsidR="003F47CB" w:rsidRPr="002E57CF" w:rsidRDefault="003F47CB" w:rsidP="00CA52FE">
      <w:pPr>
        <w:rPr>
          <w:rFonts w:eastAsia="Calibri" w:cs="Tahoma"/>
          <w:b/>
          <w:bCs/>
          <w:color w:val="000000"/>
          <w:szCs w:val="18"/>
        </w:rPr>
      </w:pPr>
    </w:p>
    <w:p w14:paraId="34CCEC32"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lastRenderedPageBreak/>
        <w:t>Open Source License restrictions</w:t>
      </w:r>
      <w:r>
        <w:rPr>
          <w:rFonts w:ascii="Tahoma" w:hAnsi="Tahoma" w:cs="Tahoma"/>
          <w:color w:val="000000"/>
          <w:sz w:val="18"/>
          <w:szCs w:val="18"/>
        </w:rPr>
        <w:t>.  Because certain third party license terms require that computer code be generally (</w:t>
      </w:r>
      <w:proofErr w:type="spellStart"/>
      <w:r>
        <w:rPr>
          <w:rFonts w:ascii="Tahoma" w:hAnsi="Tahoma" w:cs="Tahoma"/>
          <w:color w:val="000000"/>
          <w:sz w:val="18"/>
          <w:szCs w:val="18"/>
        </w:rPr>
        <w:t>i</w:t>
      </w:r>
      <w:proofErr w:type="spellEnd"/>
      <w:r>
        <w:rPr>
          <w:rFonts w:ascii="Tahoma" w:hAnsi="Tahoma" w:cs="Tahoma"/>
          <w:color w:val="000000"/>
          <w:sz w:val="18"/>
          <w:szCs w:val="18"/>
        </w:rPr>
        <w:t>)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348E1055" w14:textId="77777777" w:rsidR="003F47CB" w:rsidRDefault="003F47CB" w:rsidP="00CA52FE">
      <w:pPr>
        <w:pStyle w:val="normal1"/>
        <w:rPr>
          <w:rFonts w:ascii="Tahoma" w:hAnsi="Tahoma" w:cs="Tahoma"/>
          <w:color w:val="000000"/>
          <w:sz w:val="18"/>
          <w:szCs w:val="18"/>
        </w:rPr>
      </w:pPr>
    </w:p>
    <w:p w14:paraId="4915625F"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Affiliates’ rights.</w:t>
      </w:r>
      <w:r>
        <w:rPr>
          <w:rFonts w:ascii="Tahoma" w:hAnsi="Tahoma" w:cs="Tahoma"/>
          <w:color w:val="000000"/>
          <w:sz w:val="18"/>
          <w:szCs w:val="18"/>
        </w:rPr>
        <w:t>  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546BBA04" w14:textId="77777777" w:rsidR="001C1727" w:rsidRDefault="001C1727">
      <w:pPr>
        <w:rPr>
          <w:rFonts w:cs="Tahoma"/>
          <w:b/>
          <w:bCs/>
          <w:color w:val="000000"/>
          <w:szCs w:val="18"/>
        </w:rPr>
      </w:pPr>
    </w:p>
    <w:p w14:paraId="43CC0DAF" w14:textId="77777777" w:rsidR="00DB2D1E" w:rsidRDefault="00DB2D1E" w:rsidP="00CA52FE">
      <w:pPr>
        <w:rPr>
          <w:rFonts w:cs="Tahoma"/>
          <w:color w:val="000000"/>
          <w:szCs w:val="18"/>
        </w:rPr>
      </w:pPr>
      <w:r>
        <w:rPr>
          <w:rFonts w:cs="Tahoma"/>
          <w:b/>
          <w:bCs/>
          <w:color w:val="000000"/>
          <w:szCs w:val="18"/>
        </w:rPr>
        <w:t>Reservation of rights.</w:t>
      </w:r>
      <w:r>
        <w:rPr>
          <w:rFonts w:cs="Tahoma"/>
          <w:color w:val="000000"/>
          <w:szCs w:val="18"/>
        </w:rPr>
        <w:t>  All rights not expressly granted are reserved.</w:t>
      </w:r>
    </w:p>
    <w:p w14:paraId="0635D170" w14:textId="77777777" w:rsidR="00DB2D1E" w:rsidRDefault="00DB2D1E" w:rsidP="00CA52FE">
      <w:pPr>
        <w:rPr>
          <w:lang w:eastAsia="ja-JP"/>
        </w:rPr>
      </w:pPr>
    </w:p>
    <w:p w14:paraId="59B06783" w14:textId="77777777" w:rsidR="00DD7F8E" w:rsidRPr="00DD7F8E" w:rsidRDefault="00DD7F8E" w:rsidP="00E77F1E">
      <w:pPr>
        <w:spacing w:after="60"/>
        <w:rPr>
          <w:rFonts w:cs="Tahoma"/>
          <w:color w:val="000000"/>
          <w:szCs w:val="18"/>
        </w:rPr>
      </w:pPr>
      <w:r w:rsidRPr="00DD7F8E">
        <w:rPr>
          <w:b/>
          <w:szCs w:val="18"/>
          <w:lang w:val="x-none" w:eastAsia="x-none"/>
        </w:rPr>
        <w:t>Warranties, Disclaimers and Limitations of Liability</w:t>
      </w:r>
    </w:p>
    <w:p w14:paraId="5F8004C6" w14:textId="77777777" w:rsidR="00DD7F8E" w:rsidRPr="00DD7F8E" w:rsidRDefault="00DD7F8E" w:rsidP="00CA52FE">
      <w:pPr>
        <w:ind w:left="360"/>
        <w:rPr>
          <w:rFonts w:cs="Tahoma"/>
          <w:color w:val="000000"/>
          <w:szCs w:val="18"/>
        </w:rPr>
      </w:pPr>
      <w:r w:rsidRPr="00DD7F8E">
        <w:rPr>
          <w:rFonts w:cs="Tahoma"/>
          <w:b/>
          <w:color w:val="000000"/>
          <w:szCs w:val="18"/>
        </w:rPr>
        <w:t>Warranty for Services</w:t>
      </w:r>
      <w:r w:rsidRPr="00DD7F8E">
        <w:rPr>
          <w:rFonts w:cs="Tahoma"/>
          <w:color w:val="000000"/>
          <w:szCs w:val="18"/>
        </w:rPr>
        <w:t>.  Microsoft warrants that all Services will be performed with professional care and skill.</w:t>
      </w:r>
    </w:p>
    <w:p w14:paraId="4D440741" w14:textId="77777777" w:rsidR="00DD7F8E" w:rsidRPr="00DD7F8E" w:rsidRDefault="00DD7F8E" w:rsidP="00CA52FE">
      <w:pPr>
        <w:ind w:left="360"/>
        <w:rPr>
          <w:rFonts w:cs="Tahoma"/>
          <w:color w:val="000000"/>
          <w:szCs w:val="18"/>
        </w:rPr>
      </w:pPr>
    </w:p>
    <w:p w14:paraId="45D734F6" w14:textId="77777777" w:rsidR="00DD7F8E" w:rsidRPr="00DD7F8E" w:rsidRDefault="00DD7F8E" w:rsidP="00CA52FE">
      <w:pPr>
        <w:ind w:left="360"/>
        <w:rPr>
          <w:szCs w:val="18"/>
        </w:rPr>
      </w:pPr>
      <w:r w:rsidRPr="00DD7F8E">
        <w:rPr>
          <w:b/>
          <w:szCs w:val="18"/>
        </w:rPr>
        <w:t>NO OTHER WARRANTIES</w:t>
      </w:r>
      <w:r w:rsidRPr="00DD7F8E">
        <w:rPr>
          <w:b/>
          <w:i/>
          <w:szCs w:val="18"/>
        </w:rPr>
        <w:t>.</w:t>
      </w:r>
      <w:r w:rsidRPr="00DD7F8E">
        <w:rPr>
          <w:szCs w:val="18"/>
        </w:rPr>
        <w:t xml:space="preserve">  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w:t>
      </w:r>
      <w:r w:rsidRPr="00DD7F8E">
        <w:rPr>
          <w:szCs w:val="18"/>
        </w:rPr>
        <w:noBreakHyphen/>
        <w:t xml:space="preserve">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6C178DDE" w14:textId="77777777" w:rsidR="00DD7F8E" w:rsidRPr="00DD7F8E" w:rsidRDefault="00DD7F8E" w:rsidP="00CA52FE">
      <w:pPr>
        <w:ind w:left="360"/>
        <w:rPr>
          <w:szCs w:val="18"/>
        </w:rPr>
      </w:pPr>
    </w:p>
    <w:p w14:paraId="5EAA68F2" w14:textId="77777777" w:rsidR="00DD7F8E" w:rsidRPr="00DD7F8E" w:rsidRDefault="00DD7F8E" w:rsidP="00CA52FE">
      <w:pPr>
        <w:ind w:left="360"/>
        <w:rPr>
          <w:szCs w:val="18"/>
        </w:rPr>
      </w:pPr>
      <w:r w:rsidRPr="00DD7F8E">
        <w:rPr>
          <w:b/>
          <w:szCs w:val="18"/>
        </w:rPr>
        <w:t>Limitation of Liability</w:t>
      </w:r>
      <w:r w:rsidRPr="00DD7F8E">
        <w:rPr>
          <w:szCs w:val="18"/>
        </w:rPr>
        <w:t xml:space="preserve">.  Microsoft’s liability for direct damages will be limited to the maximum extent permitted by applicable law to the amounts Customer has paid for the Services giving rise to the claim in the 12 months preceding the claim.  </w:t>
      </w:r>
    </w:p>
    <w:p w14:paraId="4A88E9F3" w14:textId="77777777" w:rsidR="00DD7F8E" w:rsidRPr="00DD7F8E" w:rsidRDefault="00DD7F8E" w:rsidP="00CA52FE">
      <w:pPr>
        <w:ind w:left="360"/>
        <w:rPr>
          <w:szCs w:val="18"/>
        </w:rPr>
      </w:pPr>
    </w:p>
    <w:p w14:paraId="0183E78C" w14:textId="77777777" w:rsidR="00DD7F8E" w:rsidRPr="00DD7F8E" w:rsidRDefault="00DD7F8E" w:rsidP="00CA52FE">
      <w:pPr>
        <w:ind w:left="360"/>
        <w:rPr>
          <w:szCs w:val="18"/>
        </w:rPr>
      </w:pPr>
      <w:r w:rsidRPr="00DD7F8E">
        <w:rPr>
          <w:b/>
          <w:szCs w:val="18"/>
        </w:rPr>
        <w:t>NO LIABILITY FOR CERTAIN DAMAGES</w:t>
      </w:r>
      <w:r w:rsidRPr="00DD7F8E">
        <w:rPr>
          <w:szCs w:val="18"/>
        </w:rPr>
        <w:t>.  TO THE MAXIMUM EXTENT PERMITTED BY APPLICABLE LAW, NEITHER PARTY NOR THEIR AFFILIATES, SUPPLIERS OR CONTRACTORS WILL BE LIABLE FOR ANY INDIRECT DAMAGES (INCLUDING WITHOUT LIMITATION, CONSEQUENTIAL, S</w:t>
      </w:r>
      <w:r w:rsidR="00C151FB">
        <w:rPr>
          <w:szCs w:val="18"/>
        </w:rPr>
        <w:t xml:space="preserve">PECIAL, OR INCIDENTAL DAMAGES, </w:t>
      </w:r>
      <w:r w:rsidRPr="00DD7F8E">
        <w:rPr>
          <w:szCs w:val="18"/>
        </w:rPr>
        <w:t>DAMAGES FOR LOSS OF PROFITS OR REVENUES, BUSINESS INTERRUPTION, OR LOSS OF BUSINESS INFORMATION), ARISING IN CONNECTION WITH THIS</w:t>
      </w:r>
      <w:r w:rsidR="003A1942">
        <w:rPr>
          <w:szCs w:val="18"/>
        </w:rPr>
        <w:t xml:space="preserve"> </w:t>
      </w:r>
      <w:r w:rsidRPr="00DD7F8E">
        <w:rPr>
          <w:szCs w:val="18"/>
        </w:rPr>
        <w:t>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3C569849" w14:textId="77777777" w:rsidR="00DD7F8E" w:rsidRPr="00DD7F8E" w:rsidRDefault="00DD7F8E" w:rsidP="00CA52FE">
      <w:pPr>
        <w:ind w:left="360" w:hanging="360"/>
        <w:jc w:val="both"/>
        <w:rPr>
          <w:rFonts w:ascii="Arial" w:eastAsia="Times New Roman" w:hAnsi="Arial" w:cs="Arial"/>
          <w:szCs w:val="18"/>
        </w:rPr>
      </w:pPr>
    </w:p>
    <w:p w14:paraId="611D0BB9" w14:textId="77777777" w:rsidR="00DD7F8E" w:rsidRPr="00DD7F8E" w:rsidRDefault="00DD7F8E" w:rsidP="00CA52FE">
      <w:pPr>
        <w:ind w:left="360"/>
        <w:rPr>
          <w:szCs w:val="18"/>
        </w:rPr>
      </w:pPr>
      <w:r w:rsidRPr="00DD7F8E">
        <w:rPr>
          <w:b/>
          <w:szCs w:val="18"/>
        </w:rPr>
        <w:t>Application</w:t>
      </w:r>
      <w:r w:rsidRPr="00DD7F8E">
        <w:rPr>
          <w:szCs w:val="18"/>
        </w:rPr>
        <w:t>.  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3257B065" w14:textId="77777777" w:rsidR="00023FE7" w:rsidRDefault="00023FE7">
      <w:pPr>
        <w:tabs>
          <w:tab w:val="left" w:pos="2936"/>
        </w:tabs>
        <w:rPr>
          <w:lang w:eastAsia="ja-JP"/>
        </w:rPr>
      </w:pPr>
    </w:p>
    <w:p w14:paraId="6916D3A7" w14:textId="77777777" w:rsidR="00023FE7" w:rsidRDefault="00023FE7">
      <w:pPr>
        <w:rPr>
          <w:lang w:eastAsia="ja-JP"/>
        </w:rPr>
      </w:pPr>
      <w:r>
        <w:rPr>
          <w:lang w:eastAsia="ja-JP"/>
        </w:rPr>
        <w:br w:type="page"/>
      </w:r>
    </w:p>
    <w:p w14:paraId="2BC29A04" w14:textId="77777777" w:rsidR="008A1637" w:rsidRDefault="008A1637" w:rsidP="00B0065F">
      <w:pPr>
        <w:pStyle w:val="Heading1"/>
      </w:pPr>
      <w:bookmarkStart w:id="974" w:name="_Toc336338249"/>
      <w:bookmarkStart w:id="975" w:name="_Toc352320069"/>
      <w:r>
        <w:lastRenderedPageBreak/>
        <w:t>SECTION 9 – additional terms</w:t>
      </w:r>
      <w:bookmarkEnd w:id="974"/>
      <w:bookmarkEnd w:id="975"/>
    </w:p>
    <w:p w14:paraId="639B57F4" w14:textId="77777777" w:rsidR="008A1637" w:rsidRPr="007022C1" w:rsidRDefault="008A1637" w:rsidP="00B0065F">
      <w:pPr>
        <w:pStyle w:val="Heading1"/>
        <w:rPr>
          <w:sz w:val="18"/>
          <w:lang w:val="en-US"/>
        </w:rPr>
      </w:pPr>
      <w:r>
        <w:t xml:space="preserve"> </w:t>
      </w:r>
    </w:p>
    <w:p w14:paraId="598A16F0" w14:textId="77777777" w:rsidR="008A1637" w:rsidRPr="007022C1" w:rsidRDefault="008A1637" w:rsidP="008A1637">
      <w:pPr>
        <w:pStyle w:val="Heading3"/>
        <w:ind w:left="800" w:right="720" w:hanging="800"/>
        <w:rPr>
          <w:rFonts w:ascii="Tahoma" w:eastAsia="Times New Roman" w:hAnsi="Tahoma" w:cs="Tahoma"/>
          <w:color w:val="000000"/>
          <w:sz w:val="24"/>
          <w:szCs w:val="22"/>
        </w:rPr>
      </w:pPr>
      <w:bookmarkStart w:id="976" w:name="_Toc323159781"/>
      <w:bookmarkStart w:id="977" w:name="_Toc336338250"/>
      <w:bookmarkStart w:id="978" w:name="_Toc352320070"/>
      <w:r w:rsidRPr="007022C1">
        <w:rPr>
          <w:rFonts w:ascii="Tahoma" w:eastAsia="Times New Roman" w:hAnsi="Tahoma" w:cs="Tahoma"/>
          <w:color w:val="000000"/>
          <w:sz w:val="24"/>
          <w:szCs w:val="22"/>
        </w:rPr>
        <w:t>Client Access Licenses (CALs) and Client Management Licenses (MLs)</w:t>
      </w:r>
      <w:bookmarkEnd w:id="976"/>
      <w:bookmarkEnd w:id="977"/>
      <w:bookmarkEnd w:id="978"/>
    </w:p>
    <w:p w14:paraId="219ED33A" w14:textId="77777777" w:rsidR="008A1637" w:rsidRDefault="008A1637" w:rsidP="008A1637">
      <w:pPr>
        <w:pStyle w:val="AppendixFlushBulletedList"/>
        <w:tabs>
          <w:tab w:val="clear" w:pos="360"/>
        </w:tabs>
        <w:ind w:left="720" w:right="720" w:firstLine="0"/>
        <w:rPr>
          <w:rFonts w:ascii="Tahoma" w:hAnsi="Tahoma" w:cs="Tahoma"/>
        </w:rPr>
      </w:pPr>
    </w:p>
    <w:p w14:paraId="651A09F8"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Device CALs</w:t>
      </w:r>
    </w:p>
    <w:p w14:paraId="32FD6E40"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CALs can switch between User and Device upon renewal of their Software Assurance coverage.  This transition does not change the CAL edition (i.e. Standard to Enterprise). Please refer to the Product Notes for the individual products </w:t>
      </w:r>
    </w:p>
    <w:p w14:paraId="3F7B4A18"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OSE client MLs</w:t>
      </w:r>
    </w:p>
    <w:p w14:paraId="77D64113"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client MLs can switch between User and OSE upon renewal of their Software Assurance coverage. Please refer to the Product Notes for the individual products for details. </w:t>
      </w:r>
    </w:p>
    <w:p w14:paraId="718B653E"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At Renewal</w:t>
      </w:r>
    </w:p>
    <w:p w14:paraId="0BB7F8BB"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If both User and Device CALs are available, customers may renew Software Assurance for either type. The product use rights for the type of CAL for which Software Assurance is ordered determine how the CALs can be allocated and used.  Enterprise enrollment customers choosing to order Software Assurance for User CALs may acquire CALs based on their user count.  Please refer to the notes for the individual products for details. </w:t>
      </w:r>
    </w:p>
    <w:p w14:paraId="2BCDE57E"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Surplus CALs</w:t>
      </w:r>
    </w:p>
    <w:p w14:paraId="14E9D829"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Device CALs, as permitted above, could result in a surplus of CALs. Customers may reallocate surplus CALs as their numbers of users or devices grow. At renewal time, customers may choose to maintain Software Assurance on surplus CALs. Customers will not be able to later renew Software Assurance on any surplus CAL for which coverage has lapsed. </w:t>
      </w:r>
    </w:p>
    <w:p w14:paraId="6A165803"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Surplus MLs</w:t>
      </w:r>
    </w:p>
    <w:p w14:paraId="763B50FD"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OSE client MLs, as permitted above, could result in a surplus of MLs. Customers may reallocate surplus MLs as their numbers of users or managed OSEs grow. At renewal time, customers may choose to maintain Software Assurance on surplus MLs. Customers will not be able to later renew Software Assurance on any surplus ML for which coverage has lapsed. </w:t>
      </w:r>
    </w:p>
    <w:p w14:paraId="5C9EFB4F"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Evidence of Licenses</w:t>
      </w:r>
    </w:p>
    <w:p w14:paraId="5A1BFA36" w14:textId="77777777" w:rsidR="007022C1" w:rsidRPr="00944EE1" w:rsidRDefault="008A1637" w:rsidP="00944EE1">
      <w:pPr>
        <w:pStyle w:val="AppendixBodyText"/>
        <w:numPr>
          <w:ilvl w:val="0"/>
          <w:numId w:val="98"/>
        </w:numPr>
        <w:spacing w:after="0"/>
        <w:ind w:left="1800" w:right="720"/>
        <w:rPr>
          <w:rFonts w:ascii="Tahoma" w:hAnsi="Tahoma" w:cs="Tahoma"/>
          <w:color w:val="000000"/>
          <w:sz w:val="18"/>
          <w:szCs w:val="18"/>
        </w:rPr>
      </w:pPr>
      <w:r>
        <w:rPr>
          <w:rFonts w:ascii="Tahoma" w:hAnsi="Tahoma" w:cs="Tahoma"/>
          <w:color w:val="000000"/>
          <w:sz w:val="18"/>
          <w:szCs w:val="18"/>
        </w:rPr>
        <w:t>The right to migrate to and use User CALs is evidenced by this Product List, the customers’ Software Assurance records and underlying CALs. The right to migrate to and use User MLs is evidenced by this Product List, the customers’ Software Assurance records and underlying MLs.</w:t>
      </w:r>
    </w:p>
    <w:p w14:paraId="7E5AD4C3" w14:textId="77777777" w:rsidR="007022C1" w:rsidRPr="007022C1" w:rsidRDefault="007022C1" w:rsidP="00944EE1">
      <w:pPr>
        <w:pStyle w:val="AppendixBodyText"/>
        <w:spacing w:after="0"/>
        <w:ind w:right="720"/>
        <w:rPr>
          <w:rFonts w:ascii="Tahoma" w:hAnsi="Tahoma" w:cs="Tahoma"/>
          <w:color w:val="000000"/>
          <w:sz w:val="18"/>
          <w:szCs w:val="18"/>
        </w:rPr>
      </w:pPr>
    </w:p>
    <w:p w14:paraId="7DA1334C" w14:textId="77777777" w:rsidR="008A1637" w:rsidRPr="007022C1" w:rsidRDefault="008A1637" w:rsidP="008A1637">
      <w:pPr>
        <w:pStyle w:val="Heading3"/>
        <w:ind w:right="720"/>
        <w:rPr>
          <w:rFonts w:ascii="Tahoma" w:hAnsi="Tahoma" w:cs="Tahoma"/>
          <w:sz w:val="24"/>
          <w:szCs w:val="22"/>
        </w:rPr>
      </w:pPr>
      <w:bookmarkStart w:id="979" w:name="_Toc323159782"/>
      <w:bookmarkStart w:id="980" w:name="_Toc336338251"/>
      <w:bookmarkStart w:id="981" w:name="_Toc352320071"/>
      <w:r w:rsidRPr="007022C1">
        <w:rPr>
          <w:rFonts w:ascii="Tahoma" w:hAnsi="Tahoma" w:cs="Tahoma"/>
          <w:sz w:val="24"/>
          <w:szCs w:val="22"/>
        </w:rPr>
        <w:t>EI Controls Restrictions</w:t>
      </w:r>
      <w:bookmarkEnd w:id="979"/>
      <w:bookmarkEnd w:id="980"/>
      <w:bookmarkEnd w:id="981"/>
    </w:p>
    <w:p w14:paraId="2C39F18F" w14:textId="77777777" w:rsidR="008A1637" w:rsidRDefault="008A1637" w:rsidP="008A1637">
      <w:pPr>
        <w:ind w:right="720"/>
      </w:pPr>
    </w:p>
    <w:p w14:paraId="45F4B3AB" w14:textId="77777777" w:rsidR="008A1637" w:rsidRDefault="008A1637" w:rsidP="008A1637">
      <w:pPr>
        <w:pStyle w:val="AppendixBodyText"/>
        <w:ind w:right="720"/>
        <w:rPr>
          <w:rFonts w:ascii="Tahoma" w:hAnsi="Tahoma" w:cs="Tahoma"/>
        </w:rPr>
      </w:pPr>
      <w:r>
        <w:rPr>
          <w:rFonts w:ascii="Tahoma" w:hAnsi="Tahoma" w:cs="Tahoma"/>
          <w:sz w:val="18"/>
        </w:rPr>
        <w:t>Export of certain Microsoft products from the United States is regulated under “EI Controls” of the Export Administration Regulations (EAR, 15 CFR 730-744) of the U.S. Commerce Department, Bureau of Export Administration (BXA). For more information, please visit:</w:t>
      </w:r>
      <w:r w:rsidR="00737AED">
        <w:rPr>
          <w:rFonts w:ascii="Tahoma" w:hAnsi="Tahoma" w:cs="Tahoma"/>
          <w:sz w:val="18"/>
        </w:rPr>
        <w:t xml:space="preserve"> </w:t>
      </w:r>
      <w:hyperlink r:id="rId34" w:history="1">
        <w:r>
          <w:rPr>
            <w:rStyle w:val="Hyperlink"/>
            <w:rFonts w:ascii="Tahoma" w:hAnsi="Tahoma" w:cs="Tahoma"/>
            <w:sz w:val="18"/>
          </w:rPr>
          <w:t>www.microsoft.com/products/exporting/basics.htm</w:t>
        </w:r>
      </w:hyperlink>
    </w:p>
    <w:p w14:paraId="579D9437" w14:textId="77777777" w:rsidR="008A1637" w:rsidRDefault="008A1637" w:rsidP="008A1637">
      <w:pPr>
        <w:rPr>
          <w:lang w:eastAsia="ja-JP"/>
        </w:rPr>
      </w:pPr>
    </w:p>
    <w:p w14:paraId="534BEDCD" w14:textId="77777777" w:rsidR="008A1637" w:rsidRPr="00944EE1" w:rsidRDefault="008A1637" w:rsidP="00944EE1">
      <w:pPr>
        <w:pStyle w:val="Heading3"/>
        <w:spacing w:after="60"/>
        <w:ind w:right="720"/>
        <w:rPr>
          <w:rFonts w:ascii="Tahoma" w:hAnsi="Tahoma" w:cs="Tahoma"/>
          <w:bCs/>
          <w:lang w:val="en-US"/>
        </w:rPr>
      </w:pPr>
      <w:bookmarkStart w:id="982" w:name="_Toc323159783"/>
      <w:bookmarkStart w:id="983" w:name="_Toc336338252"/>
      <w:bookmarkStart w:id="984" w:name="_Toc352320072"/>
      <w:r>
        <w:rPr>
          <w:rFonts w:ascii="Tahoma" w:hAnsi="Tahoma" w:cs="Tahoma"/>
          <w:bCs/>
        </w:rPr>
        <w:t>Multilanguage Packs (MLPs), Multilanguage User Interface (MUIs) Functionality, and New Language Rights</w:t>
      </w:r>
      <w:bookmarkEnd w:id="982"/>
      <w:bookmarkEnd w:id="983"/>
      <w:bookmarkEnd w:id="984"/>
    </w:p>
    <w:p w14:paraId="22EEB9ED" w14:textId="77777777" w:rsidR="008A1637" w:rsidRDefault="008A1637" w:rsidP="008A1637">
      <w:r>
        <w:t xml:space="preserve">MLPs and MUIs enable customers to run and switch between different language versions of licensed products.  The right to use MLPs and MUIs varies by product, program and license type.  </w:t>
      </w:r>
    </w:p>
    <w:p w14:paraId="3B5F7484" w14:textId="77777777" w:rsidR="008A1637" w:rsidRDefault="008A1637" w:rsidP="008A1637">
      <w:pPr>
        <w:pStyle w:val="Heading3"/>
        <w:ind w:right="720"/>
        <w:rPr>
          <w:rFonts w:ascii="Tahoma" w:hAnsi="Tahoma" w:cs="Tahoma"/>
          <w:b w:val="0"/>
          <w:sz w:val="18"/>
          <w:szCs w:val="18"/>
        </w:rPr>
      </w:pPr>
    </w:p>
    <w:p w14:paraId="5805C75D" w14:textId="77777777" w:rsidR="008A1637" w:rsidRPr="007022C1" w:rsidRDefault="008A1637" w:rsidP="007022C1">
      <w:pPr>
        <w:numPr>
          <w:ilvl w:val="0"/>
          <w:numId w:val="17"/>
        </w:numPr>
        <w:tabs>
          <w:tab w:val="left" w:pos="1440"/>
        </w:tabs>
        <w:spacing w:after="60"/>
      </w:pPr>
      <w:r>
        <w:t xml:space="preserve">In the case of most server products (e.g., Windows Server), the MUI is included with the base product. Customers licensing those products may use the MUI subject to the use rights for those products.  </w:t>
      </w:r>
    </w:p>
    <w:p w14:paraId="70BE2BB3" w14:textId="77777777" w:rsidR="008A1637" w:rsidRPr="007022C1" w:rsidRDefault="008A1637" w:rsidP="007022C1">
      <w:pPr>
        <w:numPr>
          <w:ilvl w:val="0"/>
          <w:numId w:val="17"/>
        </w:numPr>
        <w:tabs>
          <w:tab w:val="left" w:pos="1440"/>
        </w:tabs>
        <w:spacing w:after="60"/>
        <w:rPr>
          <w:rFonts w:cs="Tahoma"/>
          <w:szCs w:val="18"/>
        </w:rPr>
      </w:pPr>
      <w:r>
        <w:rPr>
          <w:rFonts w:cs="Tahoma"/>
          <w:szCs w:val="18"/>
        </w:rPr>
        <w:lastRenderedPageBreak/>
        <w:t>I</w:t>
      </w:r>
      <w:r>
        <w:t xml:space="preserve">n the case of Office System products (other than servers) and suites, as of October 1, 2008, the right to use the MLP is available to customers with active Software Assurance coverage on qualifying licenses (for details see Section 6). Under certain programs (e.g., Select), MLPs for Office System products and suites continue to be available separately outside Software Assurance. </w:t>
      </w:r>
    </w:p>
    <w:p w14:paraId="4A9F67F7" w14:textId="77777777" w:rsidR="008A1637" w:rsidRDefault="008A1637" w:rsidP="007022C1">
      <w:pPr>
        <w:numPr>
          <w:ilvl w:val="0"/>
          <w:numId w:val="17"/>
        </w:numPr>
        <w:spacing w:after="60"/>
      </w:pPr>
      <w:r>
        <w:t xml:space="preserve">In the case of Windows </w:t>
      </w:r>
      <w:r w:rsidR="008643A3">
        <w:t>8</w:t>
      </w:r>
      <w:r>
        <w:t xml:space="preserve">, the MUI is included with Windows </w:t>
      </w:r>
      <w:r w:rsidR="008643A3">
        <w:t>8</w:t>
      </w:r>
      <w:r>
        <w:t xml:space="preserve"> </w:t>
      </w:r>
      <w:r w:rsidR="008643A3">
        <w:t>Pro</w:t>
      </w:r>
      <w:r>
        <w:t xml:space="preserve">.  </w:t>
      </w:r>
    </w:p>
    <w:p w14:paraId="606444F9" w14:textId="77777777" w:rsidR="008A1637" w:rsidRDefault="008A1637" w:rsidP="008A1637"/>
    <w:p w14:paraId="01B6E0EC" w14:textId="77777777" w:rsidR="008A1637" w:rsidRDefault="008A1637" w:rsidP="008A1637">
      <w:r>
        <w:t>The language versions with which customers are permitted to use MUIs and MLPs likewise varies by program, product and region.</w:t>
      </w:r>
      <w:r w:rsidR="003A1942">
        <w:t xml:space="preserve"> </w:t>
      </w:r>
      <w:r>
        <w:t> </w:t>
      </w:r>
    </w:p>
    <w:p w14:paraId="5FDF76C1" w14:textId="77777777" w:rsidR="008A1637" w:rsidRDefault="008A1637" w:rsidP="008A1637">
      <w:pPr>
        <w:pStyle w:val="Heading3"/>
        <w:ind w:right="720"/>
        <w:rPr>
          <w:rFonts w:ascii="Tahoma" w:hAnsi="Tahoma" w:cs="Tahoma"/>
          <w:b w:val="0"/>
          <w:sz w:val="18"/>
          <w:szCs w:val="18"/>
        </w:rPr>
      </w:pPr>
    </w:p>
    <w:p w14:paraId="1ADBACB9" w14:textId="77777777" w:rsidR="008A1637" w:rsidRDefault="008A1637" w:rsidP="00024C3C">
      <w:pPr>
        <w:numPr>
          <w:ilvl w:val="0"/>
          <w:numId w:val="18"/>
        </w:numPr>
        <w:tabs>
          <w:tab w:val="clear" w:pos="1080"/>
          <w:tab w:val="num" w:pos="1440"/>
        </w:tabs>
        <w:ind w:left="1440"/>
      </w:pPr>
      <w:r>
        <w:t>As of October 1, 2008, customers acquiring the right to use MUIs and MLPs under an Enterprise Agreement, Enterprise Subscription Agreement, Open Value (Organization-wide/Company-wide) agreement, or Open Value Subscription may use that functionality with licensed products</w:t>
      </w:r>
      <w:r>
        <w:rPr>
          <w:b/>
        </w:rPr>
        <w:t xml:space="preserve"> </w:t>
      </w:r>
      <w:r>
        <w:rPr>
          <w:b/>
          <w:u w:val="single"/>
        </w:rPr>
        <w:t>in all language versions</w:t>
      </w:r>
      <w:r>
        <w:rPr>
          <w:b/>
        </w:rPr>
        <w:t xml:space="preserve"> </w:t>
      </w:r>
      <w:r>
        <w:t xml:space="preserve">notwithstanding any limitations in those agreements against the use of certain languages. </w:t>
      </w:r>
    </w:p>
    <w:p w14:paraId="787E012E" w14:textId="77777777" w:rsidR="008A1637" w:rsidRDefault="008A1637" w:rsidP="008A1637">
      <w:pPr>
        <w:pStyle w:val="Heading3"/>
        <w:ind w:right="720"/>
        <w:rPr>
          <w:rFonts w:ascii="Tahoma" w:hAnsi="Tahoma" w:cs="Tahoma"/>
          <w:b w:val="0"/>
          <w:sz w:val="18"/>
          <w:szCs w:val="18"/>
        </w:rPr>
      </w:pPr>
    </w:p>
    <w:p w14:paraId="150048F6" w14:textId="77777777" w:rsidR="008A1637" w:rsidRDefault="008A1637" w:rsidP="008A1637">
      <w:r>
        <w:t>Customers acquiring the right to use MUIs and MLP under agreements other than an Enterprise Agreement or Open Value (Organization-wide/Company-wide) agreement (whether with the base product or through Software Assurance) remain subject to limitations (if any) in their agreement against the use of certain languages.  For example, if a local language version of a product is licensed at a different price on the customer’s pricelist, that customer’s right to use other language versions in place of that version (with or without MUI or MLP functionality) may be limited.  Customers should review their Licensing Agreement, or see their Microsoft Reseller or Account Manager for more information on their</w:t>
      </w:r>
      <w:r w:rsidR="0064651F">
        <w:t xml:space="preserve"> right to use other languages. </w:t>
      </w:r>
    </w:p>
    <w:p w14:paraId="46FBB399" w14:textId="77777777" w:rsidR="007022C1" w:rsidRDefault="007022C1" w:rsidP="008A1637">
      <w:pPr>
        <w:rPr>
          <w:lang w:eastAsia="ja-JP"/>
        </w:rPr>
      </w:pPr>
    </w:p>
    <w:p w14:paraId="4125D132" w14:textId="77777777" w:rsidR="008A1637" w:rsidRPr="008A1637" w:rsidRDefault="008A1637" w:rsidP="007022C1">
      <w:pPr>
        <w:pStyle w:val="Heading2"/>
        <w:ind w:left="0"/>
        <w:rPr>
          <w:rFonts w:ascii="Tahoma" w:hAnsi="Tahoma" w:cs="Tahoma"/>
        </w:rPr>
      </w:pPr>
      <w:bookmarkStart w:id="985" w:name="_Toc323159784"/>
      <w:bookmarkStart w:id="986" w:name="_Toc336338253"/>
      <w:bookmarkStart w:id="987" w:name="_Toc352320073"/>
      <w:r w:rsidRPr="008A1637">
        <w:rPr>
          <w:rFonts w:ascii="Tahoma" w:hAnsi="Tahoma" w:cs="Tahoma"/>
        </w:rPr>
        <w:t>Platform Independent Licenses</w:t>
      </w:r>
      <w:bookmarkEnd w:id="985"/>
      <w:bookmarkEnd w:id="986"/>
      <w:bookmarkEnd w:id="987"/>
    </w:p>
    <w:p w14:paraId="62D7321F" w14:textId="77777777" w:rsidR="008A1637" w:rsidRPr="0003011A" w:rsidRDefault="008A1637" w:rsidP="007022C1">
      <w:pPr>
        <w:tabs>
          <w:tab w:val="num" w:pos="0"/>
        </w:tabs>
        <w:ind w:right="720"/>
        <w:rPr>
          <w:rFonts w:cs="Tahoma"/>
          <w:color w:val="000000"/>
        </w:rPr>
      </w:pPr>
    </w:p>
    <w:p w14:paraId="74AAA99F" w14:textId="77777777" w:rsidR="008A1637" w:rsidRPr="0003011A" w:rsidRDefault="008A1637" w:rsidP="007022C1">
      <w:pPr>
        <w:pStyle w:val="AppendixBodyText"/>
        <w:spacing w:after="0"/>
        <w:ind w:right="720"/>
        <w:rPr>
          <w:rFonts w:ascii="Tahoma" w:hAnsi="Tahoma" w:cs="Tahoma"/>
          <w:color w:val="000000"/>
          <w:sz w:val="18"/>
          <w:szCs w:val="18"/>
        </w:rPr>
      </w:pPr>
      <w:r w:rsidRPr="0003011A">
        <w:rPr>
          <w:rFonts w:ascii="Tahoma" w:hAnsi="Tahoma" w:cs="Tahoma"/>
          <w:color w:val="000000"/>
          <w:sz w:val="18"/>
          <w:szCs w:val="18"/>
        </w:rPr>
        <w:t>Microsoft Office Standard, Office Professional Plus, Word, Excel, PowerPoint, Outlook,</w:t>
      </w:r>
      <w:r>
        <w:rPr>
          <w:rFonts w:ascii="Tahoma" w:hAnsi="Tahoma" w:cs="Tahoma"/>
          <w:color w:val="000000"/>
          <w:sz w:val="18"/>
          <w:szCs w:val="18"/>
        </w:rPr>
        <w:t xml:space="preserve"> Lync,</w:t>
      </w:r>
      <w:r w:rsidRPr="0003011A">
        <w:rPr>
          <w:rFonts w:ascii="Tahoma" w:hAnsi="Tahoma" w:cs="Tahoma"/>
          <w:color w:val="000000"/>
          <w:sz w:val="18"/>
          <w:szCs w:val="18"/>
        </w:rPr>
        <w:t xml:space="preserve"> Office for Mac, Word for Mac, Excel for Mac, PowerPoint for Mac</w:t>
      </w:r>
      <w:r>
        <w:rPr>
          <w:rFonts w:ascii="Tahoma" w:hAnsi="Tahoma" w:cs="Tahoma"/>
          <w:color w:val="000000"/>
          <w:sz w:val="18"/>
          <w:szCs w:val="18"/>
        </w:rPr>
        <w:t>, Lync for Mac</w:t>
      </w:r>
      <w:r w:rsidRPr="0003011A">
        <w:rPr>
          <w:rFonts w:ascii="Tahoma" w:hAnsi="Tahoma" w:cs="Tahoma"/>
          <w:color w:val="000000"/>
          <w:sz w:val="18"/>
          <w:szCs w:val="18"/>
        </w:rPr>
        <w:t xml:space="preserve"> and Outlook for Mac are “platform independent” licenses.  A platform independent license allows for a product to be used on any computer platform (e.g., PC, Macintosh) that the software runs on, provided that the version used is the same or earlier than the original version that was licensed.  For instance, a customer licensed for Office for Mac </w:t>
      </w:r>
      <w:r>
        <w:rPr>
          <w:rFonts w:ascii="Tahoma" w:hAnsi="Tahoma" w:cs="Tahoma"/>
          <w:color w:val="000000"/>
          <w:sz w:val="18"/>
          <w:szCs w:val="18"/>
        </w:rPr>
        <w:t xml:space="preserve">Standard </w:t>
      </w:r>
      <w:r w:rsidRPr="0003011A">
        <w:rPr>
          <w:rFonts w:ascii="Tahoma" w:hAnsi="Tahoma" w:cs="Tahoma"/>
          <w:color w:val="000000"/>
          <w:sz w:val="18"/>
          <w:szCs w:val="18"/>
        </w:rPr>
        <w:t>2011 may choose to use that license to run Office Standard 2010 for Windows.</w:t>
      </w:r>
    </w:p>
    <w:p w14:paraId="523A3B36" w14:textId="77777777" w:rsidR="008A1637" w:rsidRPr="0003011A" w:rsidRDefault="008A1637" w:rsidP="007022C1">
      <w:pPr>
        <w:pStyle w:val="AppendixBodyText"/>
        <w:spacing w:after="0"/>
        <w:rPr>
          <w:rFonts w:ascii="Tahoma" w:hAnsi="Tahoma" w:cs="Tahoma"/>
          <w:color w:val="000000"/>
          <w:sz w:val="18"/>
          <w:szCs w:val="18"/>
        </w:rPr>
      </w:pPr>
    </w:p>
    <w:p w14:paraId="1EFE699A" w14:textId="77777777" w:rsidR="008A1637" w:rsidRPr="0003011A"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szCs w:val="18"/>
        </w:rPr>
        <w:t xml:space="preserve">Components of a product suite may vary by platform version. You may use the components of the suite that you choose to deploy and only those components. For example, if a customer licensed with Office for Mac </w:t>
      </w:r>
      <w:r>
        <w:rPr>
          <w:rFonts w:ascii="Tahoma" w:hAnsi="Tahoma" w:cs="Tahoma"/>
          <w:color w:val="000000"/>
          <w:sz w:val="18"/>
          <w:szCs w:val="18"/>
        </w:rPr>
        <w:t xml:space="preserve">Standard </w:t>
      </w:r>
      <w:r w:rsidRPr="0003011A">
        <w:rPr>
          <w:rFonts w:ascii="Tahoma" w:hAnsi="Tahoma" w:cs="Tahoma"/>
          <w:color w:val="000000"/>
          <w:sz w:val="18"/>
          <w:szCs w:val="18"/>
        </w:rPr>
        <w:t xml:space="preserve">2011 chooses to run Office Standard 2010, the customer may only run the components that are included with Office Standard 2010. For example, they do not have the right to run </w:t>
      </w:r>
      <w:r>
        <w:rPr>
          <w:rFonts w:ascii="Tahoma" w:hAnsi="Tahoma" w:cs="Tahoma"/>
          <w:color w:val="000000"/>
          <w:sz w:val="18"/>
          <w:szCs w:val="18"/>
        </w:rPr>
        <w:t>Lync</w:t>
      </w:r>
      <w:r w:rsidRPr="0003011A">
        <w:rPr>
          <w:rFonts w:ascii="Tahoma" w:hAnsi="Tahoma" w:cs="Tahoma"/>
          <w:color w:val="000000"/>
          <w:sz w:val="18"/>
          <w:szCs w:val="18"/>
        </w:rPr>
        <w:t>, but they do have the right to run OneNote.</w:t>
      </w:r>
    </w:p>
    <w:p w14:paraId="2125EA66" w14:textId="77777777" w:rsidR="008A1637"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rPr>
        <w:t>Further, active Software Assurance coverage for a platform independent license permits a customer to use in place of the licensed product the most current version of either platform</w:t>
      </w:r>
      <w:r>
        <w:rPr>
          <w:rFonts w:ascii="Tahoma" w:hAnsi="Tahoma" w:cs="Tahoma"/>
          <w:color w:val="000000"/>
          <w:sz w:val="18"/>
        </w:rPr>
        <w:t xml:space="preserve"> version of the product that becomes available during the term of the Software Assurance coverage (subject to the limitation on components addressed above). For example, a customer who has active Software Assurance for an Office for Mac license is eligible to use in place of Office for Mac the most current version of the corresponding edition of Office for Windows that is released during the term of their coverage.</w:t>
      </w:r>
    </w:p>
    <w:p w14:paraId="469E2066" w14:textId="77777777" w:rsidR="008A1637" w:rsidRDefault="008A1637" w:rsidP="007022C1">
      <w:pPr>
        <w:tabs>
          <w:tab w:val="left" w:pos="360"/>
        </w:tabs>
        <w:ind w:right="720"/>
        <w:rPr>
          <w:rFonts w:cs="Tahoma"/>
          <w:szCs w:val="20"/>
        </w:rPr>
      </w:pPr>
    </w:p>
    <w:p w14:paraId="3B4DBEA0" w14:textId="77777777" w:rsidR="008A1637" w:rsidRDefault="008A1637" w:rsidP="007022C1">
      <w:pPr>
        <w:pStyle w:val="AppendixBodyText"/>
        <w:spacing w:after="0"/>
        <w:ind w:right="720"/>
        <w:rPr>
          <w:rFonts w:ascii="Tahoma" w:hAnsi="Tahoma" w:cs="Tahoma"/>
          <w:sz w:val="18"/>
        </w:rPr>
      </w:pPr>
      <w:r>
        <w:rPr>
          <w:rFonts w:ascii="Tahoma" w:hAnsi="Tahoma" w:cs="Tahoma"/>
          <w:sz w:val="18"/>
        </w:rPr>
        <w:t>Microsoft SQL Server is a “platform independent” license. A platform independent license allows for a specific product to be used on any computer platform that the software runs on, provided that the version is the same or lower as the original version that was licensed.</w:t>
      </w:r>
    </w:p>
    <w:p w14:paraId="3096C43C" w14:textId="77777777" w:rsidR="008A1637" w:rsidRDefault="008A1637" w:rsidP="007022C1">
      <w:pPr>
        <w:pStyle w:val="AppendixBodyText"/>
        <w:spacing w:after="0"/>
        <w:ind w:right="720"/>
        <w:rPr>
          <w:rFonts w:ascii="Tahoma" w:hAnsi="Tahoma" w:cs="Tahoma"/>
          <w:sz w:val="18"/>
        </w:rPr>
      </w:pPr>
    </w:p>
    <w:p w14:paraId="22F30FE9" w14:textId="77777777" w:rsidR="008A1637" w:rsidRPr="005E13D7" w:rsidRDefault="008A1637" w:rsidP="007022C1">
      <w:pPr>
        <w:pStyle w:val="AppendixBodyText"/>
        <w:spacing w:after="0"/>
        <w:ind w:right="720"/>
        <w:rPr>
          <w:rFonts w:ascii="Tahoma" w:hAnsi="Tahoma" w:cs="Tahoma"/>
          <w:sz w:val="18"/>
        </w:rPr>
      </w:pPr>
      <w:r>
        <w:rPr>
          <w:rFonts w:ascii="Tahoma" w:hAnsi="Tahoma" w:cs="Tahoma"/>
          <w:sz w:val="18"/>
        </w:rPr>
        <w:t xml:space="preserve">Further, a customer who enrolls a platform independent license in Software Assurance is eligible to use the most current version of that particular product which is available during the term of the Software Assurance coverage, regardless of platform (as long </w:t>
      </w:r>
      <w:r w:rsidRPr="005E13D7">
        <w:rPr>
          <w:rFonts w:ascii="Tahoma" w:hAnsi="Tahoma" w:cs="Tahoma"/>
          <w:sz w:val="18"/>
        </w:rPr>
        <w:t>as only one version is installed/used at a time).</w:t>
      </w:r>
    </w:p>
    <w:p w14:paraId="61B61683" w14:textId="77777777" w:rsidR="00973A93" w:rsidRPr="00944EE1" w:rsidRDefault="00973A93">
      <w:pPr>
        <w:rPr>
          <w:rFonts w:cs="Tahoma"/>
          <w:szCs w:val="24"/>
          <w:lang w:val="x-none" w:eastAsia="x-none"/>
        </w:rPr>
      </w:pPr>
      <w:bookmarkStart w:id="988" w:name="_Toc336338254"/>
    </w:p>
    <w:p w14:paraId="218A9AA0" w14:textId="77777777" w:rsidR="008A1637" w:rsidRPr="008A1637" w:rsidRDefault="008A1637" w:rsidP="008A1637">
      <w:pPr>
        <w:pStyle w:val="Heading2"/>
        <w:ind w:left="0"/>
        <w:rPr>
          <w:rFonts w:ascii="Tahoma" w:hAnsi="Tahoma" w:cs="Tahoma"/>
        </w:rPr>
      </w:pPr>
      <w:bookmarkStart w:id="989" w:name="_Toc352320074"/>
      <w:r w:rsidRPr="008A1637">
        <w:rPr>
          <w:rFonts w:ascii="Tahoma" w:hAnsi="Tahoma" w:cs="Tahoma"/>
        </w:rPr>
        <w:t>Volume License Product Keys</w:t>
      </w:r>
      <w:bookmarkEnd w:id="988"/>
      <w:bookmarkEnd w:id="989"/>
    </w:p>
    <w:p w14:paraId="5D5AA957" w14:textId="77777777" w:rsidR="008A1637" w:rsidRDefault="008A1637" w:rsidP="008A1637">
      <w:pPr>
        <w:spacing w:after="60"/>
        <w:ind w:right="720"/>
        <w:rPr>
          <w:rFonts w:cs="Tahoma"/>
          <w:b/>
          <w:bCs/>
          <w:sz w:val="20"/>
          <w:szCs w:val="20"/>
          <w:u w:val="single"/>
        </w:rPr>
      </w:pPr>
    </w:p>
    <w:p w14:paraId="7A1F57CD" w14:textId="77777777" w:rsidR="008A1637" w:rsidRDefault="008A1637" w:rsidP="007022C1">
      <w:pPr>
        <w:ind w:right="720"/>
        <w:rPr>
          <w:rFonts w:cs="Tahoma"/>
          <w:color w:val="000000"/>
          <w:szCs w:val="18"/>
        </w:rPr>
      </w:pPr>
      <w:r>
        <w:rPr>
          <w:rFonts w:cs="Tahoma"/>
          <w:color w:val="000000"/>
          <w:szCs w:val="18"/>
        </w:rPr>
        <w:t xml:space="preserve">Product keys enable organizations to use the software and products they have licensed.  All product keys are issued to a customer under a specific license agreement.  To obtain your product keys, go to the </w:t>
      </w:r>
      <w:hyperlink r:id="rId35" w:history="1">
        <w:r>
          <w:rPr>
            <w:rStyle w:val="Hyperlink"/>
            <w:szCs w:val="18"/>
          </w:rPr>
          <w:t>Microsoft Volume Licensing Service Center (VLSC)</w:t>
        </w:r>
      </w:hyperlink>
      <w:r>
        <w:rPr>
          <w:rFonts w:cs="Tahoma"/>
          <w:color w:val="000000"/>
          <w:szCs w:val="18"/>
        </w:rPr>
        <w:t xml:space="preserve"> . You may also call the </w:t>
      </w:r>
      <w:hyperlink r:id="rId36" w:history="1">
        <w:r>
          <w:rPr>
            <w:rStyle w:val="Hyperlink"/>
            <w:color w:val="0070C0"/>
            <w:szCs w:val="18"/>
          </w:rPr>
          <w:t>Microsoft Volume Licensing Activation Center</w:t>
        </w:r>
      </w:hyperlink>
      <w:r>
        <w:rPr>
          <w:rFonts w:cs="Tahoma"/>
          <w:color w:val="0070C0"/>
          <w:szCs w:val="18"/>
        </w:rPr>
        <w:t>.</w:t>
      </w:r>
      <w:r>
        <w:rPr>
          <w:rFonts w:cs="Tahoma"/>
          <w:color w:val="000000"/>
          <w:szCs w:val="18"/>
        </w:rPr>
        <w:t xml:space="preserve"> </w:t>
      </w:r>
    </w:p>
    <w:p w14:paraId="1F785494" w14:textId="77777777" w:rsidR="008A1637" w:rsidRDefault="008A1637" w:rsidP="007022C1">
      <w:pPr>
        <w:ind w:right="720"/>
        <w:rPr>
          <w:rFonts w:cs="Tahoma"/>
          <w:color w:val="000000"/>
          <w:szCs w:val="18"/>
        </w:rPr>
      </w:pPr>
    </w:p>
    <w:p w14:paraId="6651640A" w14:textId="77777777" w:rsidR="008A1637" w:rsidRDefault="008A1637" w:rsidP="007022C1">
      <w:pPr>
        <w:ind w:right="720"/>
        <w:rPr>
          <w:rFonts w:cs="Tahoma"/>
          <w:color w:val="000000"/>
          <w:szCs w:val="18"/>
        </w:rPr>
      </w:pPr>
      <w:r>
        <w:rPr>
          <w:rFonts w:cs="Tahoma"/>
          <w:color w:val="000000"/>
          <w:szCs w:val="18"/>
        </w:rPr>
        <w:t xml:space="preserve">To review a list of Volume Licensing products that require product keys, as well as additional information refer to: </w:t>
      </w:r>
      <w:hyperlink r:id="rId37" w:history="1">
        <w:r>
          <w:rPr>
            <w:rStyle w:val="Hyperlink"/>
            <w:szCs w:val="18"/>
          </w:rPr>
          <w:t>http://www.microsoft.com/licensing/resources/vol/volumelicensekey/default.mspx</w:t>
        </w:r>
      </w:hyperlink>
      <w:r>
        <w:rPr>
          <w:rFonts w:cs="Tahoma"/>
          <w:szCs w:val="18"/>
        </w:rPr>
        <w:t>.</w:t>
      </w:r>
      <w:r>
        <w:rPr>
          <w:rFonts w:cs="Tahoma"/>
          <w:color w:val="000000"/>
          <w:szCs w:val="18"/>
        </w:rPr>
        <w:t xml:space="preserve"> </w:t>
      </w:r>
    </w:p>
    <w:p w14:paraId="5B77CF43" w14:textId="77777777" w:rsidR="008A1637" w:rsidRDefault="008A1637" w:rsidP="007022C1">
      <w:pPr>
        <w:ind w:right="720"/>
        <w:rPr>
          <w:rFonts w:cs="Tahoma"/>
          <w:color w:val="000000"/>
          <w:szCs w:val="18"/>
        </w:rPr>
      </w:pPr>
      <w:r>
        <w:rPr>
          <w:rFonts w:cs="Tahoma"/>
          <w:color w:val="1F497D"/>
          <w:szCs w:val="18"/>
        </w:rPr>
        <w:br/>
      </w:r>
      <w:r>
        <w:rPr>
          <w:rFonts w:cs="Tahoma"/>
          <w:color w:val="000000"/>
          <w:szCs w:val="18"/>
        </w:rPr>
        <w:t>Not all Volume Licensing products require a product key.</w:t>
      </w:r>
      <w:r>
        <w:rPr>
          <w:rFonts w:ascii="Verdana" w:hAnsi="Verdana"/>
          <w:color w:val="333333"/>
          <w:sz w:val="17"/>
          <w:szCs w:val="17"/>
        </w:rPr>
        <w:t xml:space="preserve"> </w:t>
      </w:r>
      <w:r>
        <w:rPr>
          <w:rFonts w:cs="Tahoma"/>
          <w:color w:val="000000"/>
          <w:szCs w:val="18"/>
        </w:rPr>
        <w:t>If a product is not listed, no key is required.</w:t>
      </w:r>
    </w:p>
    <w:p w14:paraId="1E57324E" w14:textId="77777777" w:rsidR="008A1637" w:rsidRDefault="008A1637" w:rsidP="007022C1">
      <w:pPr>
        <w:ind w:right="720"/>
        <w:rPr>
          <w:rFonts w:ascii="Calibri" w:hAnsi="Calibri" w:cs="Calibri"/>
          <w:b/>
          <w:bCs/>
          <w:color w:val="1F497D"/>
          <w:sz w:val="22"/>
        </w:rPr>
      </w:pPr>
    </w:p>
    <w:p w14:paraId="1231A292" w14:textId="77777777" w:rsidR="008A1637" w:rsidRDefault="008A1637" w:rsidP="007022C1">
      <w:pPr>
        <w:ind w:right="720"/>
        <w:rPr>
          <w:rFonts w:cs="Tahoma"/>
          <w:color w:val="000000"/>
          <w:szCs w:val="18"/>
        </w:rPr>
      </w:pPr>
      <w:r>
        <w:rPr>
          <w:rFonts w:cs="Tahoma"/>
          <w:b/>
          <w:bCs/>
          <w:color w:val="000000"/>
          <w:szCs w:val="18"/>
        </w:rPr>
        <w:t>Note:</w:t>
      </w:r>
      <w:r>
        <w:rPr>
          <w:rFonts w:cs="Tahoma"/>
          <w:color w:val="000000"/>
          <w:szCs w:val="18"/>
        </w:rPr>
        <w:t xml:space="preserve">  Product keys are assigned to and intended for the sole use of your organization. You will be held responsible for unauthorized use of product keys issued under your agreement. Take measures to keep your keys secure. Do not disclose your product keys to any unauthorized parties. </w:t>
      </w:r>
    </w:p>
    <w:p w14:paraId="1536726A" w14:textId="77777777" w:rsidR="00023FE7" w:rsidRDefault="008A1637" w:rsidP="00B0065F">
      <w:pPr>
        <w:pStyle w:val="Heading1"/>
      </w:pPr>
      <w:r>
        <w:rPr>
          <w:lang w:val="en-US"/>
        </w:rPr>
        <w:br w:type="page"/>
      </w:r>
      <w:bookmarkStart w:id="990" w:name="_Toc336338255"/>
      <w:bookmarkStart w:id="991" w:name="_Toc352320075"/>
      <w:r w:rsidR="00023FE7">
        <w:lastRenderedPageBreak/>
        <w:t>PRODUCT NOTES</w:t>
      </w:r>
      <w:bookmarkEnd w:id="990"/>
      <w:bookmarkEnd w:id="991"/>
    </w:p>
    <w:p w14:paraId="64D008E6" w14:textId="77777777" w:rsidR="00023FE7" w:rsidRDefault="00023FE7">
      <w:pPr>
        <w:pStyle w:val="Heading2"/>
        <w:ind w:hanging="540"/>
        <w:rPr>
          <w:rFonts w:ascii="Tahoma" w:hAnsi="Tahoma" w:cs="Tahoma"/>
          <w:sz w:val="28"/>
          <w:szCs w:val="28"/>
        </w:rPr>
      </w:pPr>
    </w:p>
    <w:p w14:paraId="1BF248D5" w14:textId="77777777" w:rsidR="00023FE7" w:rsidRDefault="00023FE7">
      <w:pPr>
        <w:pStyle w:val="Heading2"/>
        <w:ind w:left="0"/>
        <w:rPr>
          <w:rFonts w:ascii="Tahoma" w:hAnsi="Tahoma" w:cs="Tahoma"/>
          <w:sz w:val="28"/>
        </w:rPr>
      </w:pPr>
      <w:bookmarkStart w:id="992" w:name="_Toc336338256"/>
      <w:bookmarkStart w:id="993" w:name="_Toc352320076"/>
      <w:r>
        <w:rPr>
          <w:rFonts w:ascii="Tahoma" w:hAnsi="Tahoma" w:cs="Tahoma"/>
          <w:sz w:val="28"/>
        </w:rPr>
        <w:t>Applications Pool</w:t>
      </w:r>
      <w:bookmarkEnd w:id="992"/>
      <w:bookmarkEnd w:id="993"/>
    </w:p>
    <w:p w14:paraId="38E0CEB9" w14:textId="77777777" w:rsidR="00023FE7" w:rsidRPr="004A2FC2" w:rsidRDefault="00023FE7" w:rsidP="00D94745">
      <w:bookmarkStart w:id="994" w:name="_1_Data_Analyzer"/>
      <w:bookmarkStart w:id="995" w:name="Aps_1BingMapsDesktopandContentPack"/>
      <w:bookmarkEnd w:id="994"/>
    </w:p>
    <w:p w14:paraId="5066CC58" w14:textId="6309F029" w:rsidR="004A2FC2" w:rsidRPr="004A2FC2" w:rsidRDefault="004A2FC2" w:rsidP="004A2FC2">
      <w:bookmarkStart w:id="996" w:name="Aps_ExpStudioproducts"/>
      <w:bookmarkStart w:id="997" w:name="Aps_ExpStudio2"/>
      <w:bookmarkStart w:id="998" w:name="Aps_1ExpStudio3"/>
      <w:bookmarkEnd w:id="995"/>
    </w:p>
    <w:p w14:paraId="12BA1B2C" w14:textId="77777777" w:rsidR="00176313" w:rsidRPr="004A2FC2" w:rsidRDefault="00B54C21" w:rsidP="004A2FC2">
      <w:pPr>
        <w:pStyle w:val="Heading3"/>
        <w:ind w:left="180" w:hanging="180"/>
        <w:rPr>
          <w:rFonts w:ascii="Tahoma" w:hAnsi="Tahoma"/>
          <w:color w:val="F66400"/>
          <w:sz w:val="22"/>
          <w:lang w:val="en-US"/>
        </w:rPr>
      </w:pPr>
      <w:bookmarkStart w:id="999" w:name="_12_Expression_Encoder"/>
      <w:bookmarkStart w:id="1000" w:name="_Toc336338258"/>
      <w:bookmarkStart w:id="1001" w:name="_Toc352320077"/>
      <w:bookmarkEnd w:id="999"/>
      <w:r>
        <w:rPr>
          <w:rFonts w:ascii="Tahoma" w:hAnsi="Tahoma"/>
          <w:caps/>
          <w:color w:val="F66400"/>
          <w:sz w:val="22"/>
          <w:vertAlign w:val="superscript"/>
          <w:lang w:val="en-US"/>
        </w:rPr>
        <w:t>1</w:t>
      </w:r>
      <w:r w:rsidR="00023FE7">
        <w:rPr>
          <w:rFonts w:ascii="Tahoma" w:hAnsi="Tahoma"/>
          <w:color w:val="F66400"/>
          <w:sz w:val="22"/>
        </w:rPr>
        <w:t xml:space="preserve"> </w:t>
      </w:r>
      <w:r w:rsidR="00176313">
        <w:rPr>
          <w:rFonts w:ascii="Tahoma" w:hAnsi="Tahoma"/>
          <w:color w:val="F66400"/>
          <w:sz w:val="22"/>
          <w:lang w:val="en-US"/>
        </w:rPr>
        <w:t>Expression</w:t>
      </w:r>
      <w:r w:rsidR="00212C87">
        <w:rPr>
          <w:rFonts w:ascii="Tahoma" w:hAnsi="Tahoma"/>
          <w:color w:val="F66400"/>
          <w:sz w:val="22"/>
          <w:lang w:val="en-US"/>
        </w:rPr>
        <w:t xml:space="preserve"> </w:t>
      </w:r>
      <w:r w:rsidR="00176313">
        <w:rPr>
          <w:rFonts w:ascii="Tahoma" w:hAnsi="Tahoma"/>
          <w:color w:val="F66400"/>
          <w:sz w:val="22"/>
          <w:lang w:val="en-US"/>
        </w:rPr>
        <w:t>Encoder Pro 4</w:t>
      </w:r>
      <w:bookmarkEnd w:id="996"/>
      <w:bookmarkEnd w:id="1000"/>
      <w:bookmarkEnd w:id="1001"/>
    </w:p>
    <w:p w14:paraId="08B11A3D" w14:textId="77777777" w:rsidR="00176313" w:rsidRPr="00AE5A9F" w:rsidRDefault="00176313" w:rsidP="004A2FC2">
      <w:pPr>
        <w:rPr>
          <w:rFonts w:cs="Tahoma"/>
          <w:color w:val="000000"/>
          <w:szCs w:val="18"/>
          <w:lang w:eastAsia="x-none"/>
        </w:rPr>
      </w:pPr>
    </w:p>
    <w:p w14:paraId="2AA233DA" w14:textId="77777777" w:rsidR="00176313" w:rsidRPr="00864B8A" w:rsidRDefault="00176313" w:rsidP="00864B8A">
      <w:pPr>
        <w:spacing w:after="60"/>
        <w:ind w:left="720"/>
        <w:rPr>
          <w:rFonts w:cs="Tahoma"/>
          <w:b/>
          <w:szCs w:val="20"/>
        </w:rPr>
      </w:pPr>
      <w:r w:rsidRPr="00864B8A">
        <w:rPr>
          <w:rFonts w:cs="Tahoma"/>
          <w:b/>
          <w:szCs w:val="20"/>
        </w:rPr>
        <w:t>Expression Encoder Pro 4</w:t>
      </w:r>
    </w:p>
    <w:p w14:paraId="2BABFF4C" w14:textId="77777777" w:rsidR="00176313" w:rsidRPr="00441565" w:rsidRDefault="00176313" w:rsidP="004A2FC2">
      <w:pPr>
        <w:ind w:left="720"/>
        <w:rPr>
          <w:rFonts w:cs="Tahoma"/>
          <w:color w:val="000000"/>
          <w:szCs w:val="18"/>
        </w:rPr>
      </w:pPr>
      <w:r w:rsidRPr="00441565">
        <w:rPr>
          <w:rFonts w:cs="Tahoma"/>
          <w:color w:val="000000"/>
          <w:szCs w:val="18"/>
        </w:rPr>
        <w:t>The Expression product line has been rebranded.  Only the product branding has changed; the version 3 software and the version 4 software are the same.  Accordingly, customers licensed for the version 3 products will be deemed licensed for the corresponding version 4 products (as shown below), and may use software branded version 4 in place of software branded version 3.  The right to use the software continues to be governed by the terms and conditions of the customer’s Volume Licensing Agreement and the product use rights for the software as supplemented by this product condition note.  The rebranding does not extend the warranty from or any support obligations of Microsoft in connection with Software Assurance coverage for the products.</w:t>
      </w:r>
    </w:p>
    <w:p w14:paraId="006DDCEE" w14:textId="77777777" w:rsidR="00973A93" w:rsidRDefault="00973A93">
      <w:pPr>
        <w:rPr>
          <w:rFonts w:cs="Tahoma"/>
          <w:b/>
          <w:szCs w:val="20"/>
        </w:rPr>
      </w:pPr>
    </w:p>
    <w:p w14:paraId="11C15388" w14:textId="77777777" w:rsidR="004A2FC2" w:rsidRPr="004A2FC2" w:rsidRDefault="004A2FC2" w:rsidP="004A2FC2">
      <w:pPr>
        <w:rPr>
          <w:rFonts w:cs="Tahoma"/>
          <w:color w:val="000000"/>
          <w:szCs w:val="18"/>
        </w:rPr>
      </w:pPr>
      <w:bookmarkStart w:id="1002" w:name="_Toc254806117"/>
      <w:bookmarkStart w:id="1003" w:name="Aps_MSDNOPSystems"/>
      <w:bookmarkStart w:id="1004" w:name="Aps_3MSDNOPSystems"/>
      <w:bookmarkStart w:id="1005" w:name="Aps_5OffCommunicator07"/>
      <w:bookmarkEnd w:id="997"/>
      <w:bookmarkEnd w:id="998"/>
    </w:p>
    <w:p w14:paraId="40AE3D4F" w14:textId="77777777" w:rsidR="00E316C2" w:rsidRDefault="00B54C21" w:rsidP="00E316C2">
      <w:pPr>
        <w:pStyle w:val="Heading3"/>
        <w:rPr>
          <w:rFonts w:ascii="Tahoma" w:hAnsi="Tahoma"/>
          <w:color w:val="F66400"/>
          <w:sz w:val="22"/>
          <w:lang w:val="en-US"/>
        </w:rPr>
      </w:pPr>
      <w:bookmarkStart w:id="1006" w:name="_23_Lync_for"/>
      <w:bookmarkStart w:id="1007" w:name="_Toc336338259"/>
      <w:bookmarkStart w:id="1008" w:name="_Toc352320078"/>
      <w:bookmarkStart w:id="1009" w:name="Aps_3Lync2010"/>
      <w:bookmarkEnd w:id="1006"/>
      <w:r>
        <w:rPr>
          <w:rFonts w:ascii="Tahoma" w:hAnsi="Tahoma"/>
          <w:caps/>
          <w:color w:val="F66400"/>
          <w:sz w:val="22"/>
          <w:vertAlign w:val="superscript"/>
          <w:lang w:val="en-US"/>
        </w:rPr>
        <w:t>2</w:t>
      </w:r>
      <w:r w:rsidR="00E316C2">
        <w:rPr>
          <w:rFonts w:ascii="Tahoma" w:hAnsi="Tahoma"/>
          <w:color w:val="F66400"/>
          <w:sz w:val="22"/>
        </w:rPr>
        <w:t xml:space="preserve"> </w:t>
      </w:r>
      <w:bookmarkStart w:id="1010" w:name="Aps_4LyncforMac2011"/>
      <w:r w:rsidR="00E316C2">
        <w:rPr>
          <w:rFonts w:ascii="Tahoma" w:hAnsi="Tahoma"/>
          <w:color w:val="F66400"/>
          <w:sz w:val="22"/>
          <w:lang w:val="en-US"/>
        </w:rPr>
        <w:t xml:space="preserve">Lync </w:t>
      </w:r>
      <w:bookmarkEnd w:id="1007"/>
      <w:r w:rsidR="00CB2AFD">
        <w:rPr>
          <w:rFonts w:ascii="Tahoma" w:hAnsi="Tahoma"/>
          <w:color w:val="F66400"/>
          <w:sz w:val="22"/>
          <w:lang w:val="en-US"/>
        </w:rPr>
        <w:t>for Mac 2011</w:t>
      </w:r>
      <w:bookmarkEnd w:id="1008"/>
      <w:bookmarkEnd w:id="1010"/>
    </w:p>
    <w:p w14:paraId="7772C7D1" w14:textId="77777777" w:rsidR="00AE5A9F" w:rsidRPr="00AE5A9F" w:rsidRDefault="00AE5A9F" w:rsidP="00AE5A9F">
      <w:pPr>
        <w:rPr>
          <w:lang w:eastAsia="x-none"/>
        </w:rPr>
      </w:pPr>
    </w:p>
    <w:bookmarkEnd w:id="1009"/>
    <w:p w14:paraId="0968836E" w14:textId="77777777" w:rsidR="004A2FC2" w:rsidRPr="00F51051" w:rsidRDefault="00E316C2" w:rsidP="00864B8A">
      <w:pPr>
        <w:spacing w:after="60"/>
        <w:ind w:left="720"/>
        <w:rPr>
          <w:rFonts w:cs="Tahoma"/>
          <w:b/>
          <w:szCs w:val="20"/>
        </w:rPr>
      </w:pPr>
      <w:r w:rsidRPr="00F51051">
        <w:rPr>
          <w:rFonts w:cs="Tahoma"/>
          <w:b/>
          <w:szCs w:val="20"/>
        </w:rPr>
        <w:t xml:space="preserve">Software Assurance Migration Path </w:t>
      </w:r>
      <w:r w:rsidR="004A2FC2" w:rsidRPr="00F51051">
        <w:rPr>
          <w:rFonts w:cs="Tahoma"/>
          <w:b/>
          <w:szCs w:val="20"/>
        </w:rPr>
        <w:t>for Communicator for Mac 2011</w:t>
      </w:r>
      <w:r w:rsidRPr="00F51051">
        <w:rPr>
          <w:rFonts w:cs="Tahoma"/>
          <w:b/>
          <w:szCs w:val="20"/>
        </w:rPr>
        <w:t xml:space="preserve"> </w:t>
      </w:r>
    </w:p>
    <w:p w14:paraId="0986D906" w14:textId="77777777" w:rsidR="00B9674D" w:rsidRDefault="00E316C2" w:rsidP="004A2FC2">
      <w:pPr>
        <w:adjustRightInd w:val="0"/>
        <w:ind w:left="720"/>
        <w:textAlignment w:val="baseline"/>
        <w:rPr>
          <w:rFonts w:cs="Tahoma"/>
        </w:rPr>
      </w:pPr>
      <w:r w:rsidRPr="00B9674D">
        <w:rPr>
          <w:rFonts w:cs="Tahoma"/>
        </w:rPr>
        <w:t xml:space="preserve">The successor version to Communicator </w:t>
      </w:r>
      <w:r>
        <w:rPr>
          <w:rFonts w:cs="Tahoma"/>
        </w:rPr>
        <w:t>for</w:t>
      </w:r>
      <w:r w:rsidR="004A2FC2">
        <w:rPr>
          <w:rFonts w:cs="Tahoma"/>
        </w:rPr>
        <w:t xml:space="preserve"> Mac 2011 is Lync for Mac 2011.</w:t>
      </w:r>
    </w:p>
    <w:p w14:paraId="1540684A" w14:textId="77777777" w:rsidR="004A2FC2" w:rsidRDefault="004A2FC2" w:rsidP="004A2FC2">
      <w:pPr>
        <w:adjustRightInd w:val="0"/>
        <w:textAlignment w:val="baseline"/>
        <w:rPr>
          <w:rFonts w:cs="Tahoma"/>
        </w:rPr>
      </w:pPr>
    </w:p>
    <w:p w14:paraId="62ED9FB2" w14:textId="77777777" w:rsidR="004A2FC2" w:rsidRDefault="004A2FC2" w:rsidP="004A2FC2">
      <w:pPr>
        <w:adjustRightInd w:val="0"/>
        <w:textAlignment w:val="baseline"/>
        <w:rPr>
          <w:rFonts w:cs="Tahoma"/>
        </w:rPr>
      </w:pPr>
    </w:p>
    <w:p w14:paraId="51144E13" w14:textId="77777777" w:rsidR="00DC2291" w:rsidRDefault="00B54C21" w:rsidP="00DC2291">
      <w:pPr>
        <w:pStyle w:val="Heading3"/>
        <w:rPr>
          <w:rFonts w:ascii="Tahoma" w:hAnsi="Tahoma" w:cs="Tahoma"/>
          <w:color w:val="F66400"/>
          <w:sz w:val="22"/>
          <w:u w:val="single"/>
        </w:rPr>
      </w:pPr>
      <w:bookmarkStart w:id="1011" w:name="_34_MSDN_Operating"/>
      <w:bookmarkStart w:id="1012" w:name="_Toc336338261"/>
      <w:bookmarkStart w:id="1013" w:name="_Toc352320079"/>
      <w:bookmarkEnd w:id="1011"/>
      <w:r>
        <w:rPr>
          <w:rFonts w:ascii="Tahoma" w:hAnsi="Tahoma"/>
          <w:caps/>
          <w:color w:val="F66400"/>
          <w:sz w:val="22"/>
          <w:vertAlign w:val="superscript"/>
          <w:lang w:val="en-US"/>
        </w:rPr>
        <w:t>3</w:t>
      </w:r>
      <w:r w:rsidR="00DC2291">
        <w:rPr>
          <w:rFonts w:ascii="Tahoma" w:hAnsi="Tahoma"/>
          <w:color w:val="F66400"/>
          <w:sz w:val="22"/>
        </w:rPr>
        <w:t xml:space="preserve"> </w:t>
      </w:r>
      <w:r w:rsidR="00DC2291" w:rsidRPr="00D676D2">
        <w:rPr>
          <w:rFonts w:ascii="Tahoma" w:hAnsi="Tahoma"/>
          <w:color w:val="F66400"/>
          <w:sz w:val="22"/>
        </w:rPr>
        <w:t>MSDN Operating Systems</w:t>
      </w:r>
      <w:bookmarkEnd w:id="1002"/>
      <w:bookmarkEnd w:id="1012"/>
      <w:bookmarkEnd w:id="1013"/>
    </w:p>
    <w:bookmarkEnd w:id="1003"/>
    <w:bookmarkEnd w:id="1004"/>
    <w:p w14:paraId="130403A6" w14:textId="77777777" w:rsidR="00D16EA8" w:rsidRDefault="00D16EA8" w:rsidP="00D16EA8">
      <w:pPr>
        <w:pStyle w:val="FootnoteBulletLevel1"/>
        <w:tabs>
          <w:tab w:val="clear" w:pos="900"/>
        </w:tabs>
        <w:spacing w:before="0" w:after="0"/>
        <w:ind w:left="720" w:firstLine="0"/>
        <w:rPr>
          <w:rFonts w:ascii="Tahoma" w:hAnsi="Tahoma" w:cs="Tahoma"/>
          <w:sz w:val="18"/>
          <w:u w:val="single"/>
        </w:rPr>
      </w:pPr>
    </w:p>
    <w:p w14:paraId="1C0CBB7E" w14:textId="77777777" w:rsidR="00D16EA8" w:rsidRPr="00864B8A" w:rsidRDefault="00DC2291" w:rsidP="00864B8A">
      <w:pPr>
        <w:spacing w:after="60"/>
        <w:ind w:left="720"/>
        <w:rPr>
          <w:rFonts w:cs="Tahoma"/>
          <w:b/>
          <w:szCs w:val="20"/>
        </w:rPr>
      </w:pPr>
      <w:r w:rsidRPr="00864B8A">
        <w:rPr>
          <w:rFonts w:cs="Tahoma"/>
          <w:b/>
          <w:szCs w:val="20"/>
        </w:rPr>
        <w:t>Software Assurance Eligibility</w:t>
      </w:r>
    </w:p>
    <w:p w14:paraId="2F818F7D" w14:textId="77777777" w:rsidR="008368B4" w:rsidRPr="00187C0E" w:rsidRDefault="00DC2291" w:rsidP="008368B4">
      <w:pPr>
        <w:pStyle w:val="EndnoteText"/>
        <w:tabs>
          <w:tab w:val="num" w:pos="1080"/>
        </w:tabs>
        <w:ind w:left="720"/>
        <w:rPr>
          <w:rFonts w:ascii="Tahoma" w:hAnsi="Tahoma" w:cs="Tahoma"/>
          <w:sz w:val="18"/>
          <w:lang w:val="en-US" w:eastAsia="ja-JP"/>
        </w:rPr>
      </w:pPr>
      <w:r w:rsidRPr="005A0A98">
        <w:rPr>
          <w:rFonts w:ascii="Tahoma" w:hAnsi="Tahoma" w:cs="Tahoma"/>
          <w:sz w:val="18"/>
        </w:rPr>
        <w:t>Customers with expiring Software Assurance on licenses for the following products are eligible to renew their coverage as MSDN Operating System</w:t>
      </w:r>
      <w:r>
        <w:rPr>
          <w:rFonts w:ascii="Tahoma" w:hAnsi="Tahoma" w:cs="Tahoma"/>
          <w:sz w:val="18"/>
        </w:rPr>
        <w:t>s</w:t>
      </w:r>
      <w:r w:rsidRPr="005A0A98">
        <w:rPr>
          <w:rFonts w:ascii="Tahoma" w:hAnsi="Tahoma" w:cs="Tahoma"/>
          <w:sz w:val="18"/>
        </w:rPr>
        <w:t xml:space="preserve"> Software Assurance</w:t>
      </w:r>
      <w:r w:rsidRPr="005A0A98">
        <w:rPr>
          <w:rFonts w:ascii="Tahoma" w:hAnsi="Tahoma" w:cs="Tahoma"/>
          <w:sz w:val="18"/>
          <w:lang w:eastAsia="ja-JP"/>
        </w:rPr>
        <w:t>.</w:t>
      </w:r>
      <w:r w:rsidR="008368B4">
        <w:rPr>
          <w:rFonts w:ascii="Tahoma" w:hAnsi="Tahoma" w:cs="Tahoma"/>
          <w:sz w:val="18"/>
          <w:lang w:val="en-US" w:eastAsia="ja-JP"/>
        </w:rPr>
        <w:t xml:space="preserve"> When renewing to a different MSDN subscription level, the new use terms replace the prior use terms, and any software not included in the new MSDN subscription must be removed.</w:t>
      </w:r>
    </w:p>
    <w:p w14:paraId="4A2AAEB9" w14:textId="77777777" w:rsidR="00DC2291" w:rsidRPr="005A0A98" w:rsidRDefault="00DC2291" w:rsidP="00D16EA8">
      <w:pPr>
        <w:pStyle w:val="EndnoteText"/>
        <w:tabs>
          <w:tab w:val="num" w:pos="1080"/>
        </w:tabs>
        <w:ind w:left="720"/>
        <w:rPr>
          <w:rFonts w:ascii="Tahoma" w:hAnsi="Tahoma" w:cs="Tahoma"/>
          <w:sz w:val="18"/>
          <w:lang w:eastAsia="ja-JP"/>
        </w:rPr>
      </w:pPr>
    </w:p>
    <w:p w14:paraId="627DCF4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0F85384D"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4CD983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E5589A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128F1920"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Test Professional with MSDN</w:t>
      </w:r>
    </w:p>
    <w:p w14:paraId="16C3965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86BB7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0761700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4012D631"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2DAFEAFF"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50D70044"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6332236B"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15859D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Operating Systems</w:t>
      </w:r>
    </w:p>
    <w:p w14:paraId="41EDC6B6" w14:textId="77777777" w:rsidR="00DC2291"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59ED0BA2" w14:textId="77777777" w:rsidR="002333B5" w:rsidRDefault="002333B5" w:rsidP="00D16EA8">
      <w:pPr>
        <w:pStyle w:val="FootnoteBulletLevel2"/>
        <w:tabs>
          <w:tab w:val="clear" w:pos="1260"/>
        </w:tabs>
        <w:spacing w:before="0"/>
        <w:ind w:left="0" w:firstLine="0"/>
        <w:rPr>
          <w:rFonts w:ascii="Tahoma" w:hAnsi="Tahoma" w:cs="Tahoma"/>
          <w:sz w:val="18"/>
        </w:rPr>
      </w:pPr>
    </w:p>
    <w:p w14:paraId="75E425AF" w14:textId="77777777" w:rsidR="00D16EA8" w:rsidRPr="00864B8A" w:rsidRDefault="00F51051" w:rsidP="00864B8A">
      <w:pPr>
        <w:spacing w:after="60"/>
        <w:ind w:left="720"/>
        <w:rPr>
          <w:rFonts w:cs="Tahoma"/>
          <w:b/>
          <w:szCs w:val="20"/>
        </w:rPr>
      </w:pPr>
      <w:r w:rsidRPr="00864B8A">
        <w:rPr>
          <w:rFonts w:cs="Tahoma"/>
          <w:b/>
          <w:szCs w:val="20"/>
        </w:rPr>
        <w:t>Subscription Services</w:t>
      </w:r>
    </w:p>
    <w:p w14:paraId="4C8690A0" w14:textId="77777777" w:rsidR="00B26237" w:rsidRDefault="002333B5" w:rsidP="00D16EA8">
      <w:pPr>
        <w:pStyle w:val="FootnoteBulletLevel2"/>
        <w:tabs>
          <w:tab w:val="clear" w:pos="1260"/>
        </w:tabs>
        <w:spacing w:before="0"/>
        <w:ind w:left="720" w:firstLine="0"/>
        <w:rPr>
          <w:rFonts w:ascii="Tahoma" w:hAnsi="Tahoma" w:cs="Tahoma"/>
          <w:sz w:val="18"/>
        </w:rPr>
      </w:pPr>
      <w:r>
        <w:rPr>
          <w:rFonts w:ascii="Tahoma" w:hAnsi="Tahoma" w:cs="Tahoma"/>
          <w:sz w:val="18"/>
        </w:rPr>
        <w:t>MSDN subscription services, which may include downloads, product keys, Windows Azure benefits, e-learning, technical support, Windows Store benefits, and other services, are only available while the subscription is active.</w:t>
      </w:r>
    </w:p>
    <w:p w14:paraId="6167333F" w14:textId="77777777" w:rsidR="00D16EA8" w:rsidRDefault="00D16EA8" w:rsidP="00D16EA8">
      <w:pPr>
        <w:pStyle w:val="FootnoteBulletLevel2"/>
        <w:tabs>
          <w:tab w:val="clear" w:pos="1260"/>
        </w:tabs>
        <w:spacing w:before="0"/>
        <w:ind w:left="0" w:firstLine="0"/>
        <w:rPr>
          <w:rFonts w:ascii="Tahoma" w:hAnsi="Tahoma" w:cs="Tahoma"/>
          <w:sz w:val="18"/>
        </w:rPr>
      </w:pPr>
    </w:p>
    <w:p w14:paraId="4F25F205" w14:textId="77777777" w:rsidR="00D16EA8" w:rsidRDefault="00D16EA8" w:rsidP="00D16EA8">
      <w:pPr>
        <w:pStyle w:val="FootnoteBulletLevel2"/>
        <w:tabs>
          <w:tab w:val="clear" w:pos="1260"/>
        </w:tabs>
        <w:spacing w:before="0"/>
        <w:ind w:left="0" w:firstLine="0"/>
        <w:rPr>
          <w:rFonts w:ascii="Tahoma" w:hAnsi="Tahoma" w:cs="Tahoma"/>
          <w:sz w:val="18"/>
        </w:rPr>
      </w:pPr>
    </w:p>
    <w:p w14:paraId="7DC28680" w14:textId="77777777" w:rsidR="00B26237" w:rsidRPr="002A3022" w:rsidRDefault="00B54C21" w:rsidP="00B26237">
      <w:pPr>
        <w:pStyle w:val="Heading2"/>
        <w:ind w:left="0"/>
        <w:rPr>
          <w:rFonts w:ascii="Tahoma" w:hAnsi="Tahoma" w:cs="Tahoma"/>
          <w:color w:val="FF6600"/>
          <w:sz w:val="22"/>
          <w:szCs w:val="22"/>
        </w:rPr>
      </w:pPr>
      <w:bookmarkStart w:id="1014" w:name="_6_Office_365"/>
      <w:bookmarkStart w:id="1015" w:name="_45_Office_365"/>
      <w:bookmarkStart w:id="1016" w:name="_Toc336338262"/>
      <w:bookmarkStart w:id="1017" w:name="_Toc352320080"/>
      <w:bookmarkEnd w:id="1014"/>
      <w:bookmarkEnd w:id="1015"/>
      <w:r>
        <w:rPr>
          <w:rFonts w:ascii="Tahoma" w:hAnsi="Tahoma" w:cs="Tahoma"/>
          <w:caps/>
          <w:color w:val="F66400"/>
          <w:sz w:val="22"/>
          <w:szCs w:val="20"/>
          <w:vertAlign w:val="superscript"/>
          <w:lang w:val="en-US"/>
        </w:rPr>
        <w:t>4</w:t>
      </w:r>
      <w:r w:rsidR="00B26237" w:rsidRPr="00F42FD5">
        <w:rPr>
          <w:color w:val="F66400"/>
          <w:sz w:val="22"/>
          <w:szCs w:val="20"/>
        </w:rPr>
        <w:t xml:space="preserve">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Education </w:t>
      </w:r>
      <w:r w:rsidR="00B26237">
        <w:rPr>
          <w:rFonts w:ascii="Tahoma" w:hAnsi="Tahoma" w:cs="Tahoma"/>
          <w:color w:val="FF6600"/>
          <w:sz w:val="22"/>
          <w:szCs w:val="22"/>
          <w:lang w:val="en-US"/>
        </w:rPr>
        <w:t>A2-A4</w:t>
      </w:r>
      <w:r w:rsidR="00B26237" w:rsidRPr="002A3022">
        <w:rPr>
          <w:rFonts w:ascii="Tahoma" w:hAnsi="Tahoma" w:cs="Tahoma"/>
          <w:color w:val="FF6600"/>
          <w:sz w:val="22"/>
          <w:szCs w:val="22"/>
        </w:rPr>
        <w:t xml:space="preserve"> (User SL)</w:t>
      </w:r>
      <w:bookmarkEnd w:id="1016"/>
      <w:bookmarkEnd w:id="1017"/>
    </w:p>
    <w:p w14:paraId="2AAED0CA" w14:textId="77777777" w:rsidR="00B26237" w:rsidRDefault="00B26237" w:rsidP="00AE5A9F">
      <w:pPr>
        <w:rPr>
          <w:rFonts w:cs="Tahoma"/>
          <w:szCs w:val="20"/>
        </w:rPr>
      </w:pPr>
    </w:p>
    <w:p w14:paraId="0F8CABA1" w14:textId="7777777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 xml:space="preserve">A2-A4 consist of academic specific versions of the same online services that comprise Office 365 </w:t>
      </w:r>
      <w:r w:rsidR="009B3FA2">
        <w:rPr>
          <w:rFonts w:eastAsia="Calibri" w:cs="Tahoma"/>
          <w:color w:val="000000"/>
          <w:szCs w:val="18"/>
        </w:rPr>
        <w:t>Enterprise</w:t>
      </w:r>
      <w:r w:rsidR="009B3FA2" w:rsidRPr="000C0FBE">
        <w:rPr>
          <w:rFonts w:eastAsia="Calibri" w:cs="Tahoma"/>
          <w:color w:val="000000"/>
          <w:szCs w:val="18"/>
        </w:rPr>
        <w:t xml:space="preserve"> </w:t>
      </w:r>
      <w:r w:rsidRPr="000C0FBE">
        <w:rPr>
          <w:rFonts w:eastAsia="Calibri" w:cs="Tahoma"/>
          <w:color w:val="000000"/>
          <w:szCs w:val="18"/>
        </w:rPr>
        <w:t xml:space="preserve">E2-E4.  Use rights for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 xml:space="preserve">A2-A4 and their components are equivalent to their commercial counterparts.  However, users with 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A2 USL’s are not permitted to access on premise servers.</w:t>
      </w:r>
    </w:p>
    <w:p w14:paraId="22A0F597" w14:textId="77777777" w:rsidR="00B26237" w:rsidRPr="000C0FBE" w:rsidRDefault="00B26237" w:rsidP="00B26237">
      <w:pPr>
        <w:ind w:left="720"/>
        <w:rPr>
          <w:rFonts w:eastAsia="Calibri" w:cs="Tahoma"/>
          <w:color w:val="000000"/>
          <w:szCs w:val="18"/>
        </w:rPr>
      </w:pPr>
    </w:p>
    <w:p w14:paraId="13FA5AE1" w14:textId="77777777" w:rsidR="00B26237" w:rsidRPr="006F201C" w:rsidRDefault="00B26237" w:rsidP="00B26237">
      <w:pPr>
        <w:ind w:left="720"/>
        <w:rPr>
          <w:rFonts w:eastAsia="Calibri" w:cs="Tahoma"/>
          <w:color w:val="000000"/>
          <w:szCs w:val="18"/>
        </w:rPr>
      </w:pPr>
      <w:r w:rsidRPr="000C0FBE">
        <w:rPr>
          <w:rFonts w:eastAsia="Calibri" w:cs="Tahoma"/>
          <w:color w:val="000000"/>
          <w:szCs w:val="18"/>
        </w:rPr>
        <w:t>Under School Agreement, subscription licenses for Office 365 Plans must be acquired per user on an institution wide or non-</w:t>
      </w:r>
      <w:r w:rsidRPr="006F201C">
        <w:rPr>
          <w:rFonts w:eastAsia="Calibri" w:cs="Tahoma"/>
          <w:color w:val="000000"/>
          <w:szCs w:val="18"/>
        </w:rPr>
        <w:t xml:space="preserve">institution wide basis. If additional User Subscription Licenses are required to access O365 Plan mid-term, Institution must submit an order for such Licenses.  Institution can use any O365 Plan to meet the program minimum requirements. When licensing O365 Add-On, the corresponding qualifying product must be licensed under the same enrollment.  </w:t>
      </w:r>
      <w:r w:rsidRPr="006F201C">
        <w:rPr>
          <w:color w:val="000000"/>
        </w:rPr>
        <w:t>When placing anniversary orders, Institution may order fewer licenses for Online Services than the quantity of Institution’s initial order as long as the anniversary order meets the minimum requirements for Platform Online Services</w:t>
      </w:r>
    </w:p>
    <w:p w14:paraId="067D25FC" w14:textId="77777777" w:rsidR="00B26237" w:rsidRDefault="00B26237" w:rsidP="00B26237">
      <w:pPr>
        <w:ind w:left="720"/>
        <w:rPr>
          <w:rFonts w:eastAsia="Calibri" w:cs="Tahoma"/>
          <w:color w:val="000000"/>
          <w:szCs w:val="18"/>
          <w:u w:val="single"/>
        </w:rPr>
      </w:pPr>
    </w:p>
    <w:p w14:paraId="0A26E986" w14:textId="77777777" w:rsidR="00996781" w:rsidRPr="00676723" w:rsidRDefault="00996781" w:rsidP="00B26237">
      <w:pPr>
        <w:ind w:left="720"/>
        <w:rPr>
          <w:rFonts w:eastAsia="Calibri" w:cs="Tahoma"/>
          <w:szCs w:val="18"/>
          <w:u w:val="single"/>
        </w:rPr>
      </w:pPr>
      <w:r w:rsidRPr="00676723">
        <w:rPr>
          <w:iCs/>
        </w:rPr>
        <w:t>As a limited time offer, customers licensed for Office 365 Education A1, A2, A3, or A4 will receive one licensed copy of Lync 2013 (or Lync for Mac 2011) at no cost with each user subscription license to Office 365 Education A1, A2, A3, and A4. The software may only be used with Office 365 Education A1, A2, A3, A4 (which includes Lync Online), and all rights to use the software will terminate upon expiration of the underlying subscription license or migration to the next major new version of Office 365 Education A1, A2, A3, A4 and Lync Online, whichever comes first</w:t>
      </w:r>
    </w:p>
    <w:p w14:paraId="11D97D45" w14:textId="77777777" w:rsidR="00996781" w:rsidRPr="000C0FBE" w:rsidRDefault="00996781" w:rsidP="00B26237">
      <w:pPr>
        <w:ind w:left="720"/>
        <w:rPr>
          <w:rFonts w:eastAsia="Calibri" w:cs="Tahoma"/>
          <w:color w:val="000000"/>
          <w:szCs w:val="18"/>
          <w:u w:val="single"/>
        </w:rPr>
      </w:pPr>
    </w:p>
    <w:p w14:paraId="5FA76D65" w14:textId="77777777" w:rsidR="00B26237" w:rsidRPr="00864B8A" w:rsidRDefault="0035314F" w:rsidP="00864B8A">
      <w:pPr>
        <w:spacing w:after="60"/>
        <w:ind w:left="720"/>
        <w:rPr>
          <w:rFonts w:cs="Tahoma"/>
          <w:b/>
          <w:szCs w:val="20"/>
        </w:rPr>
      </w:pPr>
      <w:r w:rsidRPr="00864B8A">
        <w:rPr>
          <w:rFonts w:cs="Tahoma"/>
          <w:b/>
          <w:szCs w:val="20"/>
        </w:rPr>
        <w:t>USL Add-O</w:t>
      </w:r>
      <w:r w:rsidR="00F51051" w:rsidRPr="00864B8A">
        <w:rPr>
          <w:rFonts w:cs="Tahoma"/>
          <w:b/>
          <w:szCs w:val="20"/>
        </w:rPr>
        <w:t>ns</w:t>
      </w:r>
    </w:p>
    <w:p w14:paraId="351CB7C6" w14:textId="7777777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Institutions that have qualifying products coverage may purchase the corresponding User Subscription License for O365 Add-on Plan, as detailed in the table below.  Institutions with a School Agreement: Institutions may purchase the corresponding User Subscription License for O365 Add-on Plan for their Users up to the same quantity as their Eligible PC count so long as they have coverage for the qualifying products.  </w:t>
      </w:r>
    </w:p>
    <w:p w14:paraId="29C2F8FA" w14:textId="77777777" w:rsidR="00B26237" w:rsidRPr="000C0FBE" w:rsidRDefault="00B26237" w:rsidP="00B26237">
      <w:pPr>
        <w:rPr>
          <w:rFonts w:eastAsia="Calibri" w:cs="Tahoma"/>
          <w:color w:val="000000"/>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260"/>
      </w:tblGrid>
      <w:tr w:rsidR="00B26237" w:rsidRPr="005C647E" w14:paraId="06F4925D" w14:textId="77777777" w:rsidTr="00B42A20">
        <w:tc>
          <w:tcPr>
            <w:tcW w:w="4320" w:type="dxa"/>
            <w:shd w:val="clear" w:color="auto" w:fill="FABF8F"/>
          </w:tcPr>
          <w:p w14:paraId="37D664B0" w14:textId="77777777" w:rsidR="00B26237" w:rsidRPr="005C647E" w:rsidRDefault="00B26237" w:rsidP="00B42A20">
            <w:pPr>
              <w:rPr>
                <w:rFonts w:eastAsia="Calibri" w:cs="Tahoma"/>
                <w:b/>
                <w:color w:val="000000"/>
                <w:szCs w:val="18"/>
              </w:rPr>
            </w:pPr>
            <w:r w:rsidRPr="005C647E">
              <w:rPr>
                <w:rFonts w:eastAsia="Calibri" w:cs="Tahoma"/>
                <w:b/>
                <w:color w:val="000000"/>
                <w:szCs w:val="18"/>
              </w:rPr>
              <w:t>Qualifying License</w:t>
            </w:r>
          </w:p>
        </w:tc>
        <w:tc>
          <w:tcPr>
            <w:tcW w:w="4320" w:type="dxa"/>
            <w:shd w:val="clear" w:color="auto" w:fill="FABF8F"/>
          </w:tcPr>
          <w:p w14:paraId="36E193EC" w14:textId="77777777" w:rsidR="00B26237" w:rsidRPr="005C647E" w:rsidRDefault="00B26237" w:rsidP="00B42A20">
            <w:pPr>
              <w:rPr>
                <w:rFonts w:eastAsia="Calibri" w:cs="Tahoma"/>
                <w:b/>
                <w:color w:val="000000"/>
                <w:szCs w:val="18"/>
              </w:rPr>
            </w:pPr>
            <w:r w:rsidRPr="005C647E">
              <w:rPr>
                <w:rFonts w:eastAsia="Calibri" w:cs="Tahoma"/>
                <w:b/>
                <w:color w:val="000000"/>
                <w:szCs w:val="18"/>
              </w:rPr>
              <w:t>USL Add-On</w:t>
            </w:r>
          </w:p>
        </w:tc>
      </w:tr>
      <w:tr w:rsidR="00B26237" w:rsidRPr="00902ECB" w14:paraId="12691B93" w14:textId="77777777" w:rsidTr="00B42A20">
        <w:tc>
          <w:tcPr>
            <w:tcW w:w="4320" w:type="dxa"/>
            <w:shd w:val="clear" w:color="auto" w:fill="auto"/>
          </w:tcPr>
          <w:p w14:paraId="6F9FB427"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5CCF291D"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Core CAL or ECAL</w:t>
            </w:r>
          </w:p>
        </w:tc>
      </w:tr>
      <w:tr w:rsidR="00B26237" w:rsidRPr="00902ECB" w14:paraId="494F3BD4" w14:textId="77777777" w:rsidTr="00B42A20">
        <w:tc>
          <w:tcPr>
            <w:tcW w:w="4320" w:type="dxa"/>
            <w:shd w:val="clear" w:color="auto" w:fill="auto"/>
          </w:tcPr>
          <w:p w14:paraId="6553884D"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50A0F120"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Office Pro Plus</w:t>
            </w:r>
          </w:p>
        </w:tc>
      </w:tr>
      <w:tr w:rsidR="00B26237" w:rsidRPr="00902ECB" w14:paraId="6C7E596B" w14:textId="77777777" w:rsidTr="00B42A20">
        <w:tc>
          <w:tcPr>
            <w:tcW w:w="4320" w:type="dxa"/>
            <w:shd w:val="clear" w:color="auto" w:fill="auto"/>
          </w:tcPr>
          <w:p w14:paraId="7FB720BC"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2F6FBBA4"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Core CAL or ECAL + Office Pro Plus</w:t>
            </w:r>
          </w:p>
        </w:tc>
      </w:tr>
      <w:tr w:rsidR="00B26237" w:rsidRPr="00902ECB" w14:paraId="5922D952" w14:textId="77777777" w:rsidTr="00B42A20">
        <w:tc>
          <w:tcPr>
            <w:tcW w:w="4320" w:type="dxa"/>
            <w:shd w:val="clear" w:color="auto" w:fill="auto"/>
          </w:tcPr>
          <w:p w14:paraId="46394BB7"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1F1A9069"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Core CAL or ECAL</w:t>
            </w:r>
          </w:p>
        </w:tc>
      </w:tr>
      <w:tr w:rsidR="00B26237" w:rsidRPr="00902ECB" w14:paraId="08DBA742" w14:textId="77777777" w:rsidTr="00B42A20">
        <w:tc>
          <w:tcPr>
            <w:tcW w:w="4320" w:type="dxa"/>
            <w:shd w:val="clear" w:color="auto" w:fill="auto"/>
          </w:tcPr>
          <w:p w14:paraId="28F7FC14"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4C8E4436"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Office Pro Plus</w:t>
            </w:r>
          </w:p>
        </w:tc>
      </w:tr>
      <w:tr w:rsidR="00B26237" w:rsidRPr="00902ECB" w14:paraId="465163D4" w14:textId="77777777" w:rsidTr="00B42A20">
        <w:tc>
          <w:tcPr>
            <w:tcW w:w="4320" w:type="dxa"/>
            <w:shd w:val="clear" w:color="auto" w:fill="auto"/>
          </w:tcPr>
          <w:p w14:paraId="6DAC4812"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0555C41E"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Core CAL or ECAL + Office Pro Plus</w:t>
            </w:r>
          </w:p>
        </w:tc>
      </w:tr>
    </w:tbl>
    <w:p w14:paraId="3B6F86F2" w14:textId="77777777" w:rsidR="00B26237" w:rsidRPr="000C0FBE" w:rsidRDefault="00B26237" w:rsidP="00B26237">
      <w:pPr>
        <w:ind w:left="900"/>
        <w:rPr>
          <w:rFonts w:eastAsia="Calibri" w:cs="Tahoma"/>
          <w:i/>
          <w:color w:val="000000"/>
          <w:sz w:val="16"/>
          <w:szCs w:val="18"/>
        </w:rPr>
      </w:pPr>
      <w:r w:rsidRPr="000C0FBE">
        <w:rPr>
          <w:rFonts w:eastAsia="Calibri" w:cs="Tahoma"/>
          <w:i/>
          <w:color w:val="000000"/>
          <w:sz w:val="16"/>
          <w:szCs w:val="18"/>
          <w:vertAlign w:val="superscript"/>
        </w:rPr>
        <w:t>1</w:t>
      </w:r>
      <w:r w:rsidRPr="000C0FBE">
        <w:rPr>
          <w:rFonts w:eastAsia="Calibri" w:cs="Tahoma"/>
          <w:i/>
          <w:color w:val="000000"/>
          <w:sz w:val="16"/>
          <w:szCs w:val="18"/>
        </w:rPr>
        <w:t>With Active Software Assurance</w:t>
      </w:r>
    </w:p>
    <w:p w14:paraId="4098BDF7" w14:textId="77777777" w:rsidR="00B26237" w:rsidRPr="000C0FBE" w:rsidRDefault="00B26237" w:rsidP="00B26237">
      <w:pPr>
        <w:ind w:left="720"/>
        <w:rPr>
          <w:rFonts w:eastAsia="Calibri" w:cs="Tahoma"/>
          <w:color w:val="000000"/>
          <w:szCs w:val="18"/>
        </w:rPr>
      </w:pPr>
    </w:p>
    <w:p w14:paraId="3EBC9495" w14:textId="77777777" w:rsidR="00B26237" w:rsidRPr="000C0FBE" w:rsidRDefault="00B26237" w:rsidP="00B26237">
      <w:pPr>
        <w:ind w:left="720"/>
        <w:rPr>
          <w:rFonts w:eastAsia="Calibri" w:cs="Tahoma"/>
          <w:color w:val="000000"/>
          <w:szCs w:val="18"/>
        </w:rPr>
      </w:pPr>
      <w:r w:rsidRPr="000C0FBE">
        <w:rPr>
          <w:rFonts w:eastAsia="Calibri" w:cs="Tahoma"/>
          <w:iCs/>
          <w:color w:val="000000"/>
          <w:szCs w:val="18"/>
        </w:rPr>
        <w:t xml:space="preserve">Institutions with Office 365 </w:t>
      </w:r>
      <w:r w:rsidR="009B3FA2">
        <w:rPr>
          <w:rFonts w:eastAsia="Calibri" w:cs="Tahoma"/>
          <w:iCs/>
          <w:color w:val="000000"/>
          <w:szCs w:val="18"/>
        </w:rPr>
        <w:t>Education</w:t>
      </w:r>
      <w:r w:rsidR="009B3FA2" w:rsidRPr="000C0FBE">
        <w:rPr>
          <w:rFonts w:eastAsia="Calibri" w:cs="Tahoma"/>
          <w:iCs/>
          <w:color w:val="000000"/>
          <w:szCs w:val="18"/>
        </w:rPr>
        <w:t xml:space="preserve"> </w:t>
      </w:r>
      <w:r w:rsidRPr="000C0FBE">
        <w:rPr>
          <w:rFonts w:eastAsia="Calibri" w:cs="Tahoma"/>
          <w:iCs/>
          <w:color w:val="000000"/>
          <w:szCs w:val="18"/>
        </w:rPr>
        <w:t xml:space="preserve">A3 or Office 365 </w:t>
      </w:r>
      <w:r w:rsidR="009B3FA2">
        <w:rPr>
          <w:rFonts w:eastAsia="Calibri" w:cs="Tahoma"/>
          <w:iCs/>
          <w:color w:val="000000"/>
          <w:szCs w:val="18"/>
        </w:rPr>
        <w:t>Education</w:t>
      </w:r>
      <w:r w:rsidR="009B3FA2" w:rsidRPr="000C0FBE">
        <w:rPr>
          <w:rFonts w:eastAsia="Calibri" w:cs="Tahoma"/>
          <w:iCs/>
          <w:color w:val="000000"/>
          <w:szCs w:val="18"/>
        </w:rPr>
        <w:t xml:space="preserve"> </w:t>
      </w:r>
      <w:r w:rsidRPr="000C0FBE">
        <w:rPr>
          <w:rFonts w:eastAsia="Calibri" w:cs="Tahoma"/>
          <w:iCs/>
          <w:color w:val="000000"/>
          <w:szCs w:val="18"/>
        </w:rPr>
        <w:t xml:space="preserve">A4 USL’s assigned to all faculty and staff may install Office Professional Plus 2010 software on any open access lab or library within the Institution’s Organization.  Use of the software is otherwise subject to the license terms for Office Pro Plus 2010.  </w:t>
      </w:r>
    </w:p>
    <w:p w14:paraId="639CE886" w14:textId="77777777" w:rsidR="00B26237" w:rsidRPr="000C0FBE" w:rsidRDefault="00B26237" w:rsidP="00B26237">
      <w:pPr>
        <w:ind w:left="720"/>
        <w:rPr>
          <w:rFonts w:eastAsia="Calibri" w:cs="Tahoma"/>
          <w:color w:val="000000"/>
          <w:szCs w:val="18"/>
        </w:rPr>
      </w:pPr>
    </w:p>
    <w:p w14:paraId="15915910" w14:textId="77777777" w:rsidR="00B26237" w:rsidRPr="00D16EA8" w:rsidRDefault="00B26237" w:rsidP="00810479">
      <w:pPr>
        <w:pStyle w:val="FootnoteBulletLevel2"/>
        <w:tabs>
          <w:tab w:val="clear" w:pos="1260"/>
        </w:tabs>
        <w:spacing w:before="0"/>
        <w:ind w:left="720" w:firstLine="0"/>
        <w:rPr>
          <w:rFonts w:ascii="Tahoma" w:eastAsia="Calibri" w:hAnsi="Tahoma" w:cs="Tahoma"/>
          <w:color w:val="000000"/>
          <w:sz w:val="18"/>
          <w:szCs w:val="18"/>
        </w:rPr>
      </w:pPr>
      <w:r w:rsidRPr="00D16EA8">
        <w:rPr>
          <w:rFonts w:ascii="Tahoma" w:eastAsia="Calibri" w:hAnsi="Tahoma" w:cs="Tahoma"/>
          <w:color w:val="000000"/>
          <w:sz w:val="18"/>
          <w:szCs w:val="18"/>
        </w:rPr>
        <w:t xml:space="preserve">Lync Online Plan 1A and Plan 2A require the separate purchase and installation of Microsoft Lync </w:t>
      </w:r>
      <w:r w:rsidR="00693524">
        <w:rPr>
          <w:rFonts w:ascii="Tahoma" w:eastAsia="Calibri" w:hAnsi="Tahoma" w:cs="Tahoma"/>
          <w:color w:val="000000"/>
          <w:sz w:val="18"/>
          <w:szCs w:val="18"/>
        </w:rPr>
        <w:t>2013</w:t>
      </w:r>
      <w:r w:rsidRPr="00D16EA8">
        <w:rPr>
          <w:rFonts w:ascii="Tahoma" w:eastAsia="Calibri" w:hAnsi="Tahoma" w:cs="Tahoma"/>
          <w:color w:val="000000"/>
          <w:sz w:val="18"/>
          <w:szCs w:val="18"/>
        </w:rPr>
        <w:t xml:space="preserve"> (or Lync for Mac 2011)</w:t>
      </w:r>
      <w:r w:rsidR="00693524">
        <w:rPr>
          <w:rFonts w:ascii="Tahoma" w:eastAsia="Calibri" w:hAnsi="Tahoma" w:cs="Tahoma"/>
          <w:color w:val="000000"/>
          <w:sz w:val="18"/>
          <w:szCs w:val="18"/>
        </w:rPr>
        <w:t xml:space="preserve"> to access the complete feature set of Lync Online Plan 1A and Plan 2A</w:t>
      </w:r>
      <w:r w:rsidRPr="00D16EA8">
        <w:rPr>
          <w:rFonts w:ascii="Tahoma" w:eastAsia="Calibri" w:hAnsi="Tahoma" w:cs="Tahoma"/>
          <w:color w:val="000000"/>
          <w:sz w:val="18"/>
          <w:szCs w:val="18"/>
        </w:rPr>
        <w:t xml:space="preserve">. As a limited time offer, customers licensed for Lync Online receive one licensed copy of Lync for Mac 2011 at no cost with each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eastAsia="Calibri" w:hAnsi="Tahoma" w:cs="Tahoma"/>
          <w:color w:val="000000"/>
          <w:sz w:val="18"/>
          <w:szCs w:val="18"/>
        </w:rPr>
        <w:t>Customers may use the free Lync Basic 2013 client for their Windows-based end users.</w:t>
      </w:r>
    </w:p>
    <w:p w14:paraId="0412825F" w14:textId="77777777" w:rsidR="00B26237" w:rsidRDefault="00B26237" w:rsidP="00E03856">
      <w:pPr>
        <w:pStyle w:val="FootnoteBulletLevel2"/>
        <w:tabs>
          <w:tab w:val="clear" w:pos="1260"/>
        </w:tabs>
        <w:spacing w:before="0"/>
        <w:ind w:left="0" w:firstLine="0"/>
        <w:rPr>
          <w:rFonts w:eastAsia="Calibri" w:cs="Tahoma"/>
          <w:color w:val="000000"/>
          <w:szCs w:val="18"/>
        </w:rPr>
      </w:pPr>
    </w:p>
    <w:p w14:paraId="55203BE5" w14:textId="77777777" w:rsidR="00B26237" w:rsidRPr="002333B5" w:rsidRDefault="00B26237" w:rsidP="00D16EA8">
      <w:pPr>
        <w:pStyle w:val="FootnoteBulletLevel2"/>
        <w:tabs>
          <w:tab w:val="clear" w:pos="1260"/>
        </w:tabs>
        <w:spacing w:before="0"/>
        <w:ind w:left="0" w:firstLine="0"/>
        <w:rPr>
          <w:rFonts w:ascii="Tahoma" w:hAnsi="Tahoma" w:cs="Tahoma"/>
          <w:sz w:val="18"/>
        </w:rPr>
      </w:pPr>
    </w:p>
    <w:p w14:paraId="50A6A1AC" w14:textId="77777777" w:rsidR="00996781" w:rsidRDefault="00B54C21" w:rsidP="00B26237">
      <w:pPr>
        <w:pStyle w:val="Heading2"/>
        <w:ind w:left="0"/>
        <w:rPr>
          <w:rFonts w:ascii="Tahoma" w:hAnsi="Tahoma" w:cs="Tahoma"/>
          <w:color w:val="FF6600"/>
        </w:rPr>
      </w:pPr>
      <w:bookmarkStart w:id="1018" w:name="_7_Office_365"/>
      <w:bookmarkStart w:id="1019" w:name="_65_Office_365"/>
      <w:bookmarkStart w:id="1020" w:name="_5_Office_365"/>
      <w:bookmarkStart w:id="1021" w:name="_Toc352320081"/>
      <w:bookmarkStart w:id="1022" w:name="_Toc336338263"/>
      <w:bookmarkEnd w:id="1018"/>
      <w:bookmarkEnd w:id="1019"/>
      <w:bookmarkEnd w:id="1020"/>
      <w:r>
        <w:rPr>
          <w:rFonts w:ascii="Tahoma" w:hAnsi="Tahoma" w:cs="Tahoma"/>
          <w:caps/>
          <w:color w:val="FF6600"/>
          <w:sz w:val="22"/>
          <w:szCs w:val="22"/>
          <w:vertAlign w:val="superscript"/>
          <w:lang w:val="en-US"/>
        </w:rPr>
        <w:lastRenderedPageBreak/>
        <w:t>5</w:t>
      </w:r>
      <w:r w:rsidR="00B26237">
        <w:rPr>
          <w:rFonts w:ascii="Tahoma" w:hAnsi="Tahoma" w:cs="Tahoma"/>
          <w:color w:val="FF6600"/>
        </w:rPr>
        <w:t xml:space="preserve"> </w:t>
      </w:r>
      <w:r w:rsidR="00996781">
        <w:rPr>
          <w:rFonts w:ascii="Tahoma" w:hAnsi="Tahoma" w:cs="Tahoma"/>
          <w:color w:val="FF6600"/>
          <w:sz w:val="22"/>
          <w:szCs w:val="22"/>
          <w:lang w:val="en-US"/>
        </w:rPr>
        <w:t>Office 365 Midsize Business</w:t>
      </w:r>
      <w:bookmarkEnd w:id="1021"/>
    </w:p>
    <w:p w14:paraId="23952964" w14:textId="77777777" w:rsidR="00996781" w:rsidRDefault="00996781" w:rsidP="00996781">
      <w:pPr>
        <w:ind w:left="720"/>
        <w:rPr>
          <w:color w:val="000000"/>
        </w:rPr>
      </w:pPr>
    </w:p>
    <w:p w14:paraId="2C619601" w14:textId="77777777" w:rsidR="00996781" w:rsidRDefault="00996781" w:rsidP="00996781">
      <w:pPr>
        <w:ind w:left="720"/>
        <w:rPr>
          <w:color w:val="000000"/>
        </w:rPr>
      </w:pPr>
      <w:r>
        <w:rPr>
          <w:color w:val="000000"/>
        </w:rPr>
        <w:t xml:space="preserve">Office 365 Midsized Business is targeted for customers with an organization size of 10 to 250 seat counts.  It is sold in Open License, Open Value and Open Value Subscription Programs only.  Upon purchase of Office 365 Midsized Business, a product key is issued that enables the activation of service. </w:t>
      </w:r>
    </w:p>
    <w:p w14:paraId="36C47270" w14:textId="77777777" w:rsidR="00996781" w:rsidRDefault="00996781" w:rsidP="00996781">
      <w:pPr>
        <w:ind w:left="720"/>
        <w:rPr>
          <w:color w:val="000000"/>
        </w:rPr>
      </w:pPr>
    </w:p>
    <w:p w14:paraId="296716DE" w14:textId="77777777" w:rsidR="00996781" w:rsidRDefault="00996781" w:rsidP="00996781">
      <w:pPr>
        <w:ind w:left="720"/>
        <w:rPr>
          <w:color w:val="000000"/>
        </w:rPr>
      </w:pPr>
      <w:r>
        <w:rPr>
          <w:color w:val="000000"/>
        </w:rPr>
        <w:t xml:space="preserve">Office 365 Midsized Business is sold as a one year up-front payment method.  The service subscription start and the end date is independent of the Volume Licensing contract term.  The subscription period starts at the time of product key activation and not the time of order.  Once the Office 365 Product Key is activated, Microsoft will not accept return requests submitted by our partners. </w:t>
      </w:r>
    </w:p>
    <w:p w14:paraId="72E516DD" w14:textId="77777777" w:rsidR="00996781" w:rsidRDefault="00996781" w:rsidP="00996781">
      <w:pPr>
        <w:ind w:left="720"/>
        <w:rPr>
          <w:color w:val="000000"/>
        </w:rPr>
      </w:pPr>
    </w:p>
    <w:p w14:paraId="59AB22C8" w14:textId="77777777" w:rsidR="00996781" w:rsidRDefault="00996781" w:rsidP="00996781">
      <w:pPr>
        <w:ind w:left="720"/>
        <w:rPr>
          <w:color w:val="000000"/>
        </w:rPr>
      </w:pPr>
      <w:r>
        <w:rPr>
          <w:color w:val="000000"/>
        </w:rPr>
        <w:t xml:space="preserve">End Customers who have an active Open Value/Open Value Subscription Agreement with an organization-wide commitment for Office Pro Plus and/or Client Access License Suite qualifies for a reduced price of Office 365 Midsized Business.  This offer is called the Office 365 Open Value Offer, and the customer may contact their reseller for additional detail. </w:t>
      </w:r>
    </w:p>
    <w:p w14:paraId="15622E4C" w14:textId="77777777" w:rsidR="00996781" w:rsidRDefault="00996781" w:rsidP="00996781">
      <w:pPr>
        <w:ind w:left="720"/>
        <w:rPr>
          <w:color w:val="000000"/>
        </w:rPr>
      </w:pPr>
    </w:p>
    <w:p w14:paraId="7296D2B4" w14:textId="77777777" w:rsidR="00996781" w:rsidRDefault="00996781" w:rsidP="00996781">
      <w:pPr>
        <w:ind w:left="720"/>
        <w:rPr>
          <w:color w:val="000000"/>
        </w:rPr>
      </w:pPr>
      <w:r>
        <w:rPr>
          <w:color w:val="000000"/>
        </w:rPr>
        <w:t>The current Product Use Rights govern in the event of any conflict between the license terms for Office 365 Midsized Business and this note.</w:t>
      </w:r>
    </w:p>
    <w:p w14:paraId="1F1E2CF8" w14:textId="77777777" w:rsidR="00996781" w:rsidRPr="00996781" w:rsidRDefault="00996781" w:rsidP="00B26237">
      <w:pPr>
        <w:pStyle w:val="Heading2"/>
        <w:ind w:left="0"/>
        <w:rPr>
          <w:rFonts w:ascii="Tahoma" w:hAnsi="Tahoma" w:cs="Tahoma"/>
          <w:b w:val="0"/>
          <w:color w:val="000000" w:themeColor="text1"/>
          <w:sz w:val="18"/>
          <w:szCs w:val="18"/>
        </w:rPr>
      </w:pPr>
    </w:p>
    <w:p w14:paraId="63AFD705" w14:textId="77777777" w:rsidR="00996781" w:rsidRPr="00996781" w:rsidRDefault="00996781" w:rsidP="00B26237">
      <w:pPr>
        <w:pStyle w:val="Heading2"/>
        <w:ind w:left="0"/>
        <w:rPr>
          <w:rFonts w:ascii="Tahoma" w:hAnsi="Tahoma" w:cs="Tahoma"/>
          <w:b w:val="0"/>
          <w:color w:val="000000" w:themeColor="text1"/>
          <w:sz w:val="18"/>
          <w:szCs w:val="18"/>
        </w:rPr>
      </w:pPr>
    </w:p>
    <w:p w14:paraId="6BD8CC1B" w14:textId="77777777" w:rsidR="00B26237" w:rsidRPr="002A3022" w:rsidRDefault="004668D9" w:rsidP="00B26237">
      <w:pPr>
        <w:pStyle w:val="Heading2"/>
        <w:ind w:left="0"/>
        <w:rPr>
          <w:rFonts w:ascii="Tahoma" w:hAnsi="Tahoma" w:cs="Tahoma"/>
          <w:color w:val="FF6600"/>
          <w:sz w:val="22"/>
          <w:szCs w:val="22"/>
        </w:rPr>
      </w:pPr>
      <w:bookmarkStart w:id="1023" w:name="_Toc352320082"/>
      <w:r>
        <w:rPr>
          <w:rFonts w:ascii="Tahoma" w:hAnsi="Tahoma" w:cs="Tahoma"/>
          <w:caps/>
          <w:color w:val="FF6600"/>
          <w:sz w:val="22"/>
          <w:szCs w:val="22"/>
          <w:vertAlign w:val="superscript"/>
          <w:lang w:val="en-US"/>
        </w:rPr>
        <w:t xml:space="preserve">6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Enterprise </w:t>
      </w:r>
      <w:r w:rsidR="00B26237">
        <w:rPr>
          <w:rFonts w:ascii="Tahoma" w:hAnsi="Tahoma" w:cs="Tahoma"/>
          <w:color w:val="FF6600"/>
          <w:sz w:val="22"/>
          <w:szCs w:val="22"/>
          <w:lang w:val="en-US"/>
        </w:rPr>
        <w:t>E2-E4</w:t>
      </w:r>
      <w:bookmarkEnd w:id="1022"/>
      <w:bookmarkEnd w:id="1023"/>
    </w:p>
    <w:p w14:paraId="771B1A39" w14:textId="77777777" w:rsidR="00B26237" w:rsidRPr="004226E4" w:rsidRDefault="00B26237" w:rsidP="00AE5A9F">
      <w:pPr>
        <w:rPr>
          <w:rFonts w:cs="Tahoma"/>
          <w:color w:val="000000"/>
          <w:szCs w:val="18"/>
        </w:rPr>
      </w:pPr>
    </w:p>
    <w:p w14:paraId="65C9E4A1" w14:textId="77777777" w:rsidR="00B26237" w:rsidRPr="00194DAF" w:rsidRDefault="00B26237" w:rsidP="00B26237">
      <w:pPr>
        <w:ind w:left="720"/>
        <w:rPr>
          <w:color w:val="000000"/>
        </w:rPr>
      </w:pPr>
      <w:r w:rsidRPr="00194DAF">
        <w:rPr>
          <w:color w:val="000000"/>
        </w:rPr>
        <w:t>Office 365 Plans E2-E4 permits access to the following Online Services:</w:t>
      </w:r>
    </w:p>
    <w:p w14:paraId="0D54F24C" w14:textId="77777777" w:rsidR="00B26237" w:rsidRPr="00194DAF" w:rsidRDefault="00B26237" w:rsidP="00B26237">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2765"/>
        <w:gridCol w:w="2765"/>
      </w:tblGrid>
      <w:tr w:rsidR="00B26237" w:rsidRPr="00723859" w14:paraId="63A85E64" w14:textId="77777777" w:rsidTr="007E466C">
        <w:tc>
          <w:tcPr>
            <w:tcW w:w="2760" w:type="dxa"/>
            <w:shd w:val="clear" w:color="auto" w:fill="FABF8F"/>
          </w:tcPr>
          <w:p w14:paraId="0EE0001D" w14:textId="77777777" w:rsidR="00B26237" w:rsidRPr="00723859" w:rsidRDefault="00B26237" w:rsidP="009B3FA2">
            <w:pPr>
              <w:jc w:val="center"/>
              <w:rPr>
                <w:rFonts w:eastAsia="Calibri"/>
                <w:b/>
                <w:color w:val="000000"/>
                <w:sz w:val="20"/>
              </w:rPr>
            </w:pPr>
            <w:r w:rsidRPr="00723859">
              <w:rPr>
                <w:rFonts w:eastAsia="Calibri"/>
                <w:b/>
                <w:color w:val="000000"/>
                <w:sz w:val="20"/>
              </w:rPr>
              <w:t xml:space="preserve">Office 365 </w:t>
            </w:r>
            <w:r w:rsidR="009B3FA2">
              <w:rPr>
                <w:rFonts w:eastAsia="Calibri"/>
                <w:b/>
                <w:color w:val="000000"/>
                <w:sz w:val="20"/>
              </w:rPr>
              <w:t>Enterprise</w:t>
            </w:r>
            <w:r w:rsidR="009B3FA2" w:rsidRPr="00723859">
              <w:rPr>
                <w:rFonts w:eastAsia="Calibri"/>
                <w:b/>
                <w:color w:val="000000"/>
                <w:sz w:val="20"/>
              </w:rPr>
              <w:t xml:space="preserve"> </w:t>
            </w:r>
            <w:r w:rsidRPr="00723859">
              <w:rPr>
                <w:rFonts w:eastAsia="Calibri"/>
                <w:b/>
                <w:color w:val="000000"/>
                <w:sz w:val="20"/>
              </w:rPr>
              <w:t>E2</w:t>
            </w:r>
          </w:p>
        </w:tc>
        <w:tc>
          <w:tcPr>
            <w:tcW w:w="2765" w:type="dxa"/>
            <w:shd w:val="clear" w:color="auto" w:fill="FABF8F"/>
          </w:tcPr>
          <w:p w14:paraId="42711C58" w14:textId="77777777" w:rsidR="00B26237" w:rsidRPr="00723859" w:rsidRDefault="00B26237" w:rsidP="009B3FA2">
            <w:pPr>
              <w:jc w:val="center"/>
              <w:rPr>
                <w:rFonts w:eastAsia="Calibri"/>
                <w:b/>
                <w:color w:val="000000"/>
                <w:sz w:val="20"/>
              </w:rPr>
            </w:pPr>
            <w:r w:rsidRPr="00723859">
              <w:rPr>
                <w:rFonts w:eastAsia="Calibri"/>
                <w:b/>
                <w:color w:val="000000"/>
                <w:sz w:val="20"/>
              </w:rPr>
              <w:t xml:space="preserve">Office 365 </w:t>
            </w:r>
            <w:r w:rsidR="009B3FA2">
              <w:rPr>
                <w:rFonts w:eastAsia="Calibri"/>
                <w:b/>
                <w:color w:val="000000"/>
                <w:sz w:val="20"/>
              </w:rPr>
              <w:t>Enterprise</w:t>
            </w:r>
            <w:r w:rsidR="009B3FA2" w:rsidRPr="00723859">
              <w:rPr>
                <w:rFonts w:eastAsia="Calibri"/>
                <w:b/>
                <w:color w:val="000000"/>
                <w:sz w:val="20"/>
              </w:rPr>
              <w:t xml:space="preserve"> </w:t>
            </w:r>
            <w:r w:rsidRPr="00723859">
              <w:rPr>
                <w:rFonts w:eastAsia="Calibri"/>
                <w:b/>
                <w:color w:val="000000"/>
                <w:sz w:val="20"/>
              </w:rPr>
              <w:t>E3</w:t>
            </w:r>
          </w:p>
        </w:tc>
        <w:tc>
          <w:tcPr>
            <w:tcW w:w="2765" w:type="dxa"/>
            <w:shd w:val="clear" w:color="auto" w:fill="FABF8F"/>
          </w:tcPr>
          <w:p w14:paraId="08594493" w14:textId="77777777" w:rsidR="00B26237" w:rsidRPr="00723859" w:rsidRDefault="00B26237" w:rsidP="009B3FA2">
            <w:pPr>
              <w:jc w:val="center"/>
              <w:rPr>
                <w:rFonts w:eastAsia="Calibri"/>
                <w:b/>
                <w:color w:val="000000"/>
                <w:sz w:val="20"/>
              </w:rPr>
            </w:pPr>
            <w:r w:rsidRPr="00723859">
              <w:rPr>
                <w:rFonts w:eastAsia="Calibri"/>
                <w:b/>
                <w:color w:val="000000"/>
                <w:sz w:val="20"/>
              </w:rPr>
              <w:t xml:space="preserve">Office 365 </w:t>
            </w:r>
            <w:r w:rsidR="009B3FA2">
              <w:rPr>
                <w:rFonts w:eastAsia="Calibri"/>
                <w:b/>
                <w:color w:val="000000"/>
                <w:sz w:val="20"/>
              </w:rPr>
              <w:t>Enterprise</w:t>
            </w:r>
            <w:r w:rsidR="009B3FA2" w:rsidRPr="00723859">
              <w:rPr>
                <w:rFonts w:eastAsia="Calibri"/>
                <w:b/>
                <w:color w:val="000000"/>
                <w:sz w:val="20"/>
              </w:rPr>
              <w:t xml:space="preserve"> </w:t>
            </w:r>
            <w:r w:rsidRPr="00723859">
              <w:rPr>
                <w:rFonts w:eastAsia="Calibri"/>
                <w:b/>
                <w:color w:val="000000"/>
                <w:sz w:val="20"/>
              </w:rPr>
              <w:t>E4</w:t>
            </w:r>
          </w:p>
        </w:tc>
      </w:tr>
      <w:tr w:rsidR="00B26237" w:rsidRPr="00723859" w14:paraId="73DA4635" w14:textId="77777777" w:rsidTr="007E466C">
        <w:tc>
          <w:tcPr>
            <w:tcW w:w="2760" w:type="dxa"/>
            <w:shd w:val="clear" w:color="auto" w:fill="auto"/>
          </w:tcPr>
          <w:p w14:paraId="4D3A1BDD" w14:textId="77777777" w:rsidR="00B26237" w:rsidRPr="00723859" w:rsidRDefault="00B26237" w:rsidP="00B42A20">
            <w:pPr>
              <w:ind w:left="180" w:right="186"/>
              <w:rPr>
                <w:rFonts w:eastAsia="Calibri"/>
                <w:color w:val="000000"/>
              </w:rPr>
            </w:pPr>
            <w:r w:rsidRPr="00723859">
              <w:rPr>
                <w:rFonts w:eastAsia="Calibri"/>
                <w:color w:val="000000"/>
              </w:rPr>
              <w:t>Exchange Online Plan 1</w:t>
            </w:r>
          </w:p>
        </w:tc>
        <w:tc>
          <w:tcPr>
            <w:tcW w:w="2765" w:type="dxa"/>
            <w:shd w:val="clear" w:color="auto" w:fill="auto"/>
          </w:tcPr>
          <w:p w14:paraId="494BB896" w14:textId="77777777" w:rsidR="00B26237" w:rsidRPr="00723859" w:rsidRDefault="00B26237" w:rsidP="00B42A20">
            <w:pPr>
              <w:ind w:left="138" w:right="138"/>
              <w:rPr>
                <w:rFonts w:eastAsia="Calibri"/>
                <w:color w:val="000000"/>
              </w:rPr>
            </w:pPr>
            <w:r w:rsidRPr="00723859">
              <w:rPr>
                <w:rFonts w:eastAsia="Calibri"/>
                <w:color w:val="000000"/>
              </w:rPr>
              <w:t>Exchange Online Plan 2</w:t>
            </w:r>
          </w:p>
        </w:tc>
        <w:tc>
          <w:tcPr>
            <w:tcW w:w="2765" w:type="dxa"/>
            <w:shd w:val="clear" w:color="auto" w:fill="auto"/>
          </w:tcPr>
          <w:p w14:paraId="78F54162" w14:textId="77777777" w:rsidR="00B26237" w:rsidRPr="00723859" w:rsidRDefault="00B26237" w:rsidP="00B42A20">
            <w:pPr>
              <w:ind w:left="186" w:right="180"/>
              <w:rPr>
                <w:rFonts w:eastAsia="Calibri"/>
                <w:color w:val="000000"/>
              </w:rPr>
            </w:pPr>
            <w:r w:rsidRPr="00723859">
              <w:rPr>
                <w:rFonts w:eastAsia="Calibri"/>
                <w:color w:val="000000"/>
              </w:rPr>
              <w:t>Exchange Online Plan 2</w:t>
            </w:r>
          </w:p>
        </w:tc>
      </w:tr>
      <w:tr w:rsidR="00B26237" w:rsidRPr="00723859" w14:paraId="057C9681" w14:textId="77777777" w:rsidTr="007E466C">
        <w:tc>
          <w:tcPr>
            <w:tcW w:w="2760" w:type="dxa"/>
            <w:shd w:val="clear" w:color="auto" w:fill="auto"/>
          </w:tcPr>
          <w:p w14:paraId="17C457F7" w14:textId="77777777" w:rsidR="00B26237" w:rsidRPr="00723859" w:rsidRDefault="00B26237" w:rsidP="00B42A20">
            <w:pPr>
              <w:ind w:left="180" w:right="186"/>
              <w:rPr>
                <w:rFonts w:eastAsia="Calibri"/>
                <w:color w:val="000000"/>
              </w:rPr>
            </w:pPr>
            <w:r w:rsidRPr="00723859">
              <w:rPr>
                <w:rFonts w:eastAsia="Calibri"/>
                <w:color w:val="000000"/>
              </w:rPr>
              <w:t>SharePoint Online Plan 1</w:t>
            </w:r>
          </w:p>
        </w:tc>
        <w:tc>
          <w:tcPr>
            <w:tcW w:w="2765" w:type="dxa"/>
            <w:shd w:val="clear" w:color="auto" w:fill="auto"/>
          </w:tcPr>
          <w:p w14:paraId="626F6A2E" w14:textId="77777777" w:rsidR="00B26237" w:rsidRPr="00723859" w:rsidRDefault="00B26237" w:rsidP="00B42A20">
            <w:pPr>
              <w:ind w:left="138" w:right="138"/>
              <w:rPr>
                <w:rFonts w:eastAsia="Calibri"/>
                <w:color w:val="000000"/>
              </w:rPr>
            </w:pPr>
            <w:r w:rsidRPr="00723859">
              <w:rPr>
                <w:rFonts w:eastAsia="Calibri"/>
                <w:color w:val="000000"/>
              </w:rPr>
              <w:t>SharePoint Online Plan 2</w:t>
            </w:r>
          </w:p>
        </w:tc>
        <w:tc>
          <w:tcPr>
            <w:tcW w:w="2765" w:type="dxa"/>
            <w:shd w:val="clear" w:color="auto" w:fill="auto"/>
          </w:tcPr>
          <w:p w14:paraId="6749638A" w14:textId="77777777" w:rsidR="00B26237" w:rsidRPr="00723859" w:rsidRDefault="00B26237" w:rsidP="00B42A20">
            <w:pPr>
              <w:ind w:left="186" w:right="180"/>
              <w:rPr>
                <w:rFonts w:eastAsia="Calibri"/>
                <w:color w:val="000000"/>
              </w:rPr>
            </w:pPr>
            <w:r w:rsidRPr="00723859">
              <w:rPr>
                <w:rFonts w:eastAsia="Calibri"/>
                <w:color w:val="000000"/>
              </w:rPr>
              <w:t>SharePoint Online Plan 2</w:t>
            </w:r>
          </w:p>
        </w:tc>
      </w:tr>
      <w:tr w:rsidR="00B26237" w:rsidRPr="00723859" w14:paraId="06F650DA" w14:textId="77777777" w:rsidTr="007E466C">
        <w:tc>
          <w:tcPr>
            <w:tcW w:w="2760" w:type="dxa"/>
            <w:shd w:val="clear" w:color="auto" w:fill="auto"/>
          </w:tcPr>
          <w:p w14:paraId="17A67F86" w14:textId="77777777" w:rsidR="00B26237" w:rsidRPr="00723859" w:rsidRDefault="00B26237" w:rsidP="00B42A20">
            <w:pPr>
              <w:ind w:left="180" w:right="186"/>
              <w:rPr>
                <w:rFonts w:eastAsia="Calibri"/>
                <w:color w:val="000000"/>
              </w:rPr>
            </w:pPr>
            <w:r w:rsidRPr="00723859">
              <w:rPr>
                <w:rFonts w:eastAsia="Calibri"/>
                <w:color w:val="000000"/>
              </w:rPr>
              <w:t>Lync Online Plan 2</w:t>
            </w:r>
          </w:p>
        </w:tc>
        <w:tc>
          <w:tcPr>
            <w:tcW w:w="2765" w:type="dxa"/>
            <w:shd w:val="clear" w:color="auto" w:fill="auto"/>
          </w:tcPr>
          <w:p w14:paraId="6976F50B" w14:textId="77777777" w:rsidR="00B26237" w:rsidRPr="00723859" w:rsidRDefault="00B26237" w:rsidP="00B42A20">
            <w:pPr>
              <w:ind w:left="138" w:right="138"/>
              <w:rPr>
                <w:rFonts w:eastAsia="Calibri"/>
                <w:color w:val="000000"/>
              </w:rPr>
            </w:pPr>
            <w:r w:rsidRPr="00723859">
              <w:rPr>
                <w:rFonts w:eastAsia="Calibri"/>
                <w:color w:val="000000"/>
              </w:rPr>
              <w:t>Lync Online Plan 2</w:t>
            </w:r>
          </w:p>
        </w:tc>
        <w:tc>
          <w:tcPr>
            <w:tcW w:w="2765" w:type="dxa"/>
            <w:shd w:val="clear" w:color="auto" w:fill="auto"/>
          </w:tcPr>
          <w:p w14:paraId="13A39E23" w14:textId="77777777" w:rsidR="00B26237" w:rsidRPr="00723859" w:rsidRDefault="00B26237" w:rsidP="00B42A20">
            <w:pPr>
              <w:ind w:left="186" w:right="180"/>
              <w:rPr>
                <w:rFonts w:eastAsia="Calibri"/>
                <w:color w:val="000000"/>
              </w:rPr>
            </w:pPr>
            <w:r w:rsidRPr="00723859">
              <w:rPr>
                <w:rFonts w:eastAsia="Calibri"/>
                <w:color w:val="000000"/>
              </w:rPr>
              <w:t>Lync Online Plan 2</w:t>
            </w:r>
          </w:p>
        </w:tc>
      </w:tr>
      <w:tr w:rsidR="00B26237" w:rsidRPr="00723859" w14:paraId="19FB938B" w14:textId="77777777" w:rsidTr="007E466C">
        <w:tc>
          <w:tcPr>
            <w:tcW w:w="2760" w:type="dxa"/>
            <w:shd w:val="clear" w:color="auto" w:fill="auto"/>
          </w:tcPr>
          <w:p w14:paraId="32886E26" w14:textId="77777777" w:rsidR="00B26237" w:rsidRPr="00723859" w:rsidRDefault="00B26237" w:rsidP="00B42A20">
            <w:pPr>
              <w:ind w:left="180" w:right="186"/>
              <w:rPr>
                <w:rFonts w:eastAsia="Calibri"/>
                <w:color w:val="000000"/>
              </w:rPr>
            </w:pPr>
            <w:r w:rsidRPr="00723859">
              <w:rPr>
                <w:rFonts w:eastAsia="Calibri"/>
                <w:color w:val="000000"/>
              </w:rPr>
              <w:t>Office Web Applications (Microsoft Hosted)</w:t>
            </w:r>
          </w:p>
        </w:tc>
        <w:tc>
          <w:tcPr>
            <w:tcW w:w="2765" w:type="dxa"/>
            <w:shd w:val="clear" w:color="auto" w:fill="auto"/>
          </w:tcPr>
          <w:p w14:paraId="36F66F10" w14:textId="77777777" w:rsidR="00B26237" w:rsidRPr="00723859" w:rsidRDefault="00B26237" w:rsidP="00B42A20">
            <w:pPr>
              <w:ind w:left="138" w:right="138"/>
              <w:rPr>
                <w:rFonts w:eastAsia="Calibri"/>
                <w:color w:val="000000"/>
              </w:rPr>
            </w:pPr>
            <w:r w:rsidRPr="00723859">
              <w:rPr>
                <w:rFonts w:eastAsia="Calibri"/>
                <w:color w:val="000000"/>
              </w:rPr>
              <w:t>Office Web Applications (Microsoft Hosted)</w:t>
            </w:r>
          </w:p>
        </w:tc>
        <w:tc>
          <w:tcPr>
            <w:tcW w:w="2765" w:type="dxa"/>
            <w:shd w:val="clear" w:color="auto" w:fill="auto"/>
          </w:tcPr>
          <w:p w14:paraId="270F88B0" w14:textId="77777777" w:rsidR="00B26237" w:rsidRPr="00723859" w:rsidRDefault="00B26237" w:rsidP="00B42A20">
            <w:pPr>
              <w:ind w:left="186" w:right="180"/>
              <w:rPr>
                <w:rFonts w:eastAsia="Calibri"/>
                <w:color w:val="000000"/>
              </w:rPr>
            </w:pPr>
            <w:r w:rsidRPr="00723859">
              <w:rPr>
                <w:rFonts w:eastAsia="Calibri"/>
                <w:color w:val="000000"/>
              </w:rPr>
              <w:t>Office Web Applications (Microsoft Hosted)</w:t>
            </w:r>
          </w:p>
        </w:tc>
      </w:tr>
      <w:tr w:rsidR="00B26237" w:rsidRPr="00723859" w14:paraId="6DDA9B0D" w14:textId="77777777" w:rsidTr="007E466C">
        <w:tc>
          <w:tcPr>
            <w:tcW w:w="2760" w:type="dxa"/>
            <w:shd w:val="clear" w:color="auto" w:fill="auto"/>
          </w:tcPr>
          <w:p w14:paraId="6357F989" w14:textId="77777777" w:rsidR="00B26237" w:rsidRPr="00723859" w:rsidRDefault="00B26237" w:rsidP="00B42A20">
            <w:pPr>
              <w:ind w:left="180" w:right="186"/>
              <w:rPr>
                <w:rFonts w:eastAsia="Calibri"/>
                <w:color w:val="000000"/>
              </w:rPr>
            </w:pPr>
          </w:p>
        </w:tc>
        <w:tc>
          <w:tcPr>
            <w:tcW w:w="2765" w:type="dxa"/>
            <w:shd w:val="clear" w:color="auto" w:fill="auto"/>
          </w:tcPr>
          <w:p w14:paraId="410CE5E5" w14:textId="77777777" w:rsidR="00B26237" w:rsidRPr="00723859" w:rsidRDefault="008368B4" w:rsidP="00B42A20">
            <w:pPr>
              <w:ind w:left="138" w:right="138"/>
              <w:rPr>
                <w:rFonts w:eastAsia="Calibri"/>
                <w:color w:val="000000"/>
              </w:rPr>
            </w:pPr>
            <w:r>
              <w:rPr>
                <w:rFonts w:eastAsia="Calibri"/>
                <w:color w:val="000000"/>
              </w:rPr>
              <w:t>Office 365 ProPlus</w:t>
            </w:r>
          </w:p>
        </w:tc>
        <w:tc>
          <w:tcPr>
            <w:tcW w:w="2765" w:type="dxa"/>
            <w:shd w:val="clear" w:color="auto" w:fill="auto"/>
          </w:tcPr>
          <w:p w14:paraId="26DC55F7" w14:textId="77777777" w:rsidR="00B26237" w:rsidRPr="00723859" w:rsidRDefault="008368B4" w:rsidP="008368B4">
            <w:pPr>
              <w:ind w:left="186" w:right="180"/>
              <w:rPr>
                <w:rFonts w:eastAsia="Calibri"/>
                <w:color w:val="000000"/>
              </w:rPr>
            </w:pPr>
            <w:r>
              <w:rPr>
                <w:rFonts w:eastAsia="Calibri"/>
                <w:color w:val="000000"/>
              </w:rPr>
              <w:t>Office 365 ProPlus</w:t>
            </w:r>
          </w:p>
        </w:tc>
      </w:tr>
    </w:tbl>
    <w:p w14:paraId="767B3602" w14:textId="77777777" w:rsidR="00B26237" w:rsidRPr="00D16EA8" w:rsidRDefault="00B26237" w:rsidP="00D16EA8">
      <w:pPr>
        <w:ind w:left="720"/>
        <w:rPr>
          <w:rFonts w:cs="Tahoma"/>
          <w:color w:val="000000"/>
          <w:szCs w:val="18"/>
        </w:rPr>
      </w:pPr>
      <w:r w:rsidRPr="00194DAF">
        <w:rPr>
          <w:color w:val="000000"/>
        </w:rPr>
        <w:br/>
      </w:r>
      <w:r w:rsidRPr="00D16EA8">
        <w:rPr>
          <w:rFonts w:cs="Tahoma"/>
          <w:color w:val="000000"/>
          <w:szCs w:val="18"/>
        </w:rPr>
        <w:t xml:space="preserve">This list is subject to change.  The current Product Use Rights govern in the event of any conflict between the license terms for Office 365 </w:t>
      </w:r>
      <w:r w:rsidR="009B3FA2">
        <w:rPr>
          <w:rFonts w:cs="Tahoma"/>
          <w:color w:val="000000"/>
          <w:szCs w:val="18"/>
        </w:rPr>
        <w:t>Enterprise</w:t>
      </w:r>
      <w:r w:rsidR="009B3FA2" w:rsidRPr="00D16EA8">
        <w:rPr>
          <w:rFonts w:cs="Tahoma"/>
          <w:color w:val="000000"/>
          <w:szCs w:val="18"/>
        </w:rPr>
        <w:t xml:space="preserve"> </w:t>
      </w:r>
      <w:r w:rsidRPr="00D16EA8">
        <w:rPr>
          <w:rFonts w:cs="Tahoma"/>
          <w:color w:val="000000"/>
          <w:szCs w:val="18"/>
        </w:rPr>
        <w:t xml:space="preserve">E2 - E4 and this note.  Additional access rights, if any, to separately licensed on-premise software are specified in the Product Use Rights.  </w:t>
      </w:r>
    </w:p>
    <w:p w14:paraId="6FD3E754" w14:textId="77777777" w:rsidR="00B26237" w:rsidRPr="00D16EA8" w:rsidRDefault="00B26237" w:rsidP="00D16EA8">
      <w:pPr>
        <w:ind w:left="720"/>
        <w:rPr>
          <w:rFonts w:cs="Tahoma"/>
          <w:color w:val="000000"/>
          <w:szCs w:val="18"/>
        </w:rPr>
      </w:pPr>
    </w:p>
    <w:p w14:paraId="2F5E846B" w14:textId="77777777" w:rsidR="00DC2291" w:rsidRPr="00D16EA8" w:rsidRDefault="00B26237" w:rsidP="00D16EA8">
      <w:pPr>
        <w:pStyle w:val="FootnoteBulletLevel1"/>
        <w:tabs>
          <w:tab w:val="clear" w:pos="900"/>
        </w:tabs>
        <w:spacing w:before="0" w:after="0"/>
        <w:ind w:left="720" w:firstLine="0"/>
        <w:rPr>
          <w:rFonts w:ascii="Tahoma" w:hAnsi="Tahoma" w:cs="Tahoma"/>
          <w:color w:val="000000"/>
          <w:sz w:val="18"/>
          <w:szCs w:val="18"/>
        </w:rPr>
      </w:pPr>
      <w:r w:rsidRPr="00D16EA8">
        <w:rPr>
          <w:rFonts w:ascii="Tahoma" w:hAnsi="Tahoma" w:cs="Tahoma"/>
          <w:color w:val="000000"/>
          <w:sz w:val="18"/>
          <w:szCs w:val="18"/>
        </w:rPr>
        <w:t xml:space="preserve">Lync Online Plan 1 and Plan 2 require the separate purchase and installation of Microsoft Lync </w:t>
      </w:r>
      <w:r w:rsidR="00693524">
        <w:rPr>
          <w:rFonts w:ascii="Tahoma" w:hAnsi="Tahoma" w:cs="Tahoma"/>
          <w:color w:val="000000"/>
          <w:sz w:val="18"/>
          <w:szCs w:val="18"/>
        </w:rPr>
        <w:t>2013</w:t>
      </w:r>
      <w:r w:rsidRPr="00D16EA8">
        <w:rPr>
          <w:rFonts w:ascii="Tahoma" w:hAnsi="Tahoma" w:cs="Tahoma"/>
          <w:color w:val="000000"/>
          <w:sz w:val="18"/>
          <w:szCs w:val="18"/>
        </w:rPr>
        <w:t xml:space="preserve"> (or Lync for Mac 2011)</w:t>
      </w:r>
      <w:r w:rsidR="00693524">
        <w:rPr>
          <w:rFonts w:ascii="Tahoma" w:hAnsi="Tahoma" w:cs="Tahoma"/>
          <w:color w:val="000000"/>
          <w:sz w:val="18"/>
          <w:szCs w:val="18"/>
        </w:rPr>
        <w:t xml:space="preserve"> to access the complete feature set of Lync Online Plan 1 and Plan 2</w:t>
      </w:r>
      <w:r w:rsidRPr="00D16EA8">
        <w:rPr>
          <w:rFonts w:ascii="Tahoma" w:hAnsi="Tahoma" w:cs="Tahoma"/>
          <w:color w:val="000000"/>
          <w:sz w:val="18"/>
          <w:szCs w:val="18"/>
        </w:rPr>
        <w:t>. As a limited time offer, customers licensed for Lync Online receive one licensed copy of Lync 2010 (or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hAnsi="Tahoma" w:cs="Tahoma"/>
          <w:color w:val="000000"/>
          <w:sz w:val="18"/>
          <w:szCs w:val="18"/>
        </w:rPr>
        <w:t>Customers may use the free Lync Basic 2013 client for their Windows-based end users.</w:t>
      </w:r>
    </w:p>
    <w:p w14:paraId="580ABCEF" w14:textId="77777777" w:rsidR="00B26237" w:rsidRDefault="00B26237" w:rsidP="00D16EA8">
      <w:pPr>
        <w:pStyle w:val="FootnoteBulletLevel1"/>
        <w:tabs>
          <w:tab w:val="clear" w:pos="900"/>
          <w:tab w:val="num" w:pos="1080"/>
        </w:tabs>
        <w:spacing w:before="0" w:after="0"/>
        <w:ind w:left="0" w:firstLine="0"/>
        <w:rPr>
          <w:rFonts w:ascii="Tahoma" w:hAnsi="Tahoma" w:cs="Tahoma"/>
          <w:sz w:val="18"/>
          <w:u w:val="single"/>
        </w:rPr>
      </w:pPr>
    </w:p>
    <w:p w14:paraId="2EFF0247" w14:textId="77777777" w:rsidR="00D16EA8" w:rsidRDefault="00D16EA8" w:rsidP="00D16EA8">
      <w:pPr>
        <w:pStyle w:val="FootnoteBulletLevel1"/>
        <w:tabs>
          <w:tab w:val="clear" w:pos="900"/>
          <w:tab w:val="num" w:pos="1080"/>
        </w:tabs>
        <w:spacing w:before="0" w:after="0"/>
        <w:ind w:left="0" w:firstLine="0"/>
        <w:rPr>
          <w:rFonts w:ascii="Tahoma" w:hAnsi="Tahoma" w:cs="Tahoma"/>
          <w:sz w:val="18"/>
          <w:u w:val="single"/>
        </w:rPr>
      </w:pPr>
    </w:p>
    <w:p w14:paraId="08073563" w14:textId="77777777" w:rsidR="00704723" w:rsidRDefault="004668D9" w:rsidP="000429EF">
      <w:pPr>
        <w:pStyle w:val="Heading3"/>
        <w:rPr>
          <w:rFonts w:ascii="Tahoma" w:hAnsi="Tahoma"/>
          <w:color w:val="F66400"/>
          <w:sz w:val="22"/>
          <w:lang w:val="en-US"/>
        </w:rPr>
      </w:pPr>
      <w:bookmarkStart w:id="1024" w:name="_76_Office_for"/>
      <w:bookmarkStart w:id="1025" w:name="_Toc336338264"/>
      <w:bookmarkStart w:id="1026" w:name="_Toc352320083"/>
      <w:bookmarkStart w:id="1027" w:name="Srv_4OfficeMacStandard2011"/>
      <w:bookmarkEnd w:id="1005"/>
      <w:bookmarkEnd w:id="1024"/>
      <w:r>
        <w:rPr>
          <w:rFonts w:ascii="Tahoma" w:hAnsi="Tahoma"/>
          <w:caps/>
          <w:color w:val="F66400"/>
          <w:sz w:val="22"/>
          <w:vertAlign w:val="superscript"/>
          <w:lang w:val="en-US"/>
        </w:rPr>
        <w:t xml:space="preserve">7 </w:t>
      </w:r>
      <w:r w:rsidR="00704723">
        <w:rPr>
          <w:rFonts w:ascii="Tahoma" w:hAnsi="Tahoma"/>
          <w:color w:val="F66400"/>
          <w:sz w:val="22"/>
        </w:rPr>
        <w:t xml:space="preserve">Office </w:t>
      </w:r>
      <w:r w:rsidR="00704723">
        <w:rPr>
          <w:rFonts w:ascii="Tahoma" w:hAnsi="Tahoma"/>
          <w:color w:val="F66400"/>
          <w:sz w:val="22"/>
          <w:lang w:val="en-US"/>
        </w:rPr>
        <w:t xml:space="preserve">for Mac </w:t>
      </w:r>
      <w:r w:rsidR="002C7FD6">
        <w:rPr>
          <w:rFonts w:ascii="Tahoma" w:hAnsi="Tahoma"/>
          <w:color w:val="F66400"/>
          <w:sz w:val="22"/>
          <w:lang w:val="en-US"/>
        </w:rPr>
        <w:t xml:space="preserve">Standard </w:t>
      </w:r>
      <w:r w:rsidR="00704723">
        <w:rPr>
          <w:rFonts w:ascii="Tahoma" w:hAnsi="Tahoma"/>
          <w:color w:val="F66400"/>
          <w:sz w:val="22"/>
          <w:lang w:val="en-US"/>
        </w:rPr>
        <w:t>2011</w:t>
      </w:r>
      <w:bookmarkEnd w:id="1025"/>
      <w:bookmarkEnd w:id="1026"/>
      <w:r w:rsidR="00704723">
        <w:rPr>
          <w:rFonts w:ascii="Tahoma" w:hAnsi="Tahoma"/>
          <w:color w:val="F66400"/>
          <w:sz w:val="22"/>
          <w:lang w:val="en-US"/>
        </w:rPr>
        <w:t xml:space="preserve"> </w:t>
      </w:r>
      <w:bookmarkEnd w:id="1027"/>
    </w:p>
    <w:p w14:paraId="1797D768" w14:textId="77777777" w:rsidR="00FD5FBA" w:rsidRPr="007B1734" w:rsidRDefault="00FD5FBA" w:rsidP="00AE5A9F">
      <w:pPr>
        <w:rPr>
          <w:lang w:eastAsia="x-none"/>
        </w:rPr>
      </w:pPr>
    </w:p>
    <w:p w14:paraId="372F6C5A" w14:textId="77777777" w:rsidR="00FD5FBA" w:rsidRPr="005A0A98" w:rsidRDefault="00FD5FBA" w:rsidP="002C1048">
      <w:pPr>
        <w:pStyle w:val="EndnoteText"/>
        <w:numPr>
          <w:ilvl w:val="0"/>
          <w:numId w:val="140"/>
        </w:numPr>
        <w:ind w:left="99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315C7BAF" w14:textId="77777777" w:rsidR="00CA6122" w:rsidRDefault="00CA6122" w:rsidP="00CA6122">
      <w:pPr>
        <w:adjustRightInd w:val="0"/>
        <w:ind w:left="720"/>
        <w:textAlignment w:val="baseline"/>
        <w:rPr>
          <w:rFonts w:cs="Tahoma"/>
          <w:szCs w:val="20"/>
          <w:u w:val="single"/>
        </w:rPr>
      </w:pPr>
    </w:p>
    <w:p w14:paraId="4401AAE3" w14:textId="77777777" w:rsidR="00864B8A" w:rsidRPr="00864B8A" w:rsidRDefault="00704723" w:rsidP="00864B8A">
      <w:pPr>
        <w:spacing w:after="60"/>
        <w:ind w:left="720"/>
        <w:rPr>
          <w:rFonts w:cs="Tahoma"/>
          <w:b/>
          <w:szCs w:val="20"/>
        </w:rPr>
      </w:pPr>
      <w:r w:rsidRPr="00F51051">
        <w:rPr>
          <w:rFonts w:cs="Tahoma"/>
          <w:b/>
          <w:szCs w:val="20"/>
        </w:rPr>
        <w:t xml:space="preserve">Office for Mac </w:t>
      </w:r>
      <w:r w:rsidR="002C7FD6" w:rsidRPr="00F51051">
        <w:rPr>
          <w:rFonts w:cs="Tahoma"/>
          <w:b/>
          <w:szCs w:val="20"/>
        </w:rPr>
        <w:t xml:space="preserve">Standard </w:t>
      </w:r>
      <w:r w:rsidRPr="00F51051">
        <w:rPr>
          <w:rFonts w:cs="Tahoma"/>
          <w:b/>
          <w:szCs w:val="20"/>
        </w:rPr>
        <w:t>2011</w:t>
      </w:r>
    </w:p>
    <w:p w14:paraId="0F0596CB" w14:textId="77777777" w:rsidR="00704723" w:rsidRPr="00704723" w:rsidRDefault="00704723" w:rsidP="00864B8A">
      <w:pPr>
        <w:spacing w:after="60"/>
        <w:ind w:left="720"/>
        <w:rPr>
          <w:rFonts w:cs="Tahoma"/>
          <w:szCs w:val="20"/>
        </w:rPr>
      </w:pPr>
      <w:r w:rsidRPr="00704723">
        <w:rPr>
          <w:rFonts w:cs="Tahoma"/>
          <w:szCs w:val="20"/>
        </w:rPr>
        <w:t xml:space="preserve">License for Office for Mac </w:t>
      </w:r>
      <w:r w:rsidR="002C7FD6">
        <w:rPr>
          <w:rFonts w:cs="Tahoma"/>
          <w:szCs w:val="20"/>
        </w:rPr>
        <w:t xml:space="preserve">Standard </w:t>
      </w:r>
      <w:r w:rsidRPr="00704723">
        <w:rPr>
          <w:rFonts w:cs="Tahoma"/>
          <w:szCs w:val="20"/>
        </w:rPr>
        <w:t xml:space="preserve">2011 consists of the following: </w:t>
      </w:r>
      <w:r w:rsidR="002C7FD6">
        <w:rPr>
          <w:rFonts w:cs="Tahoma"/>
          <w:szCs w:val="20"/>
        </w:rPr>
        <w:t>Lync</w:t>
      </w:r>
      <w:r w:rsidR="002C7FD6" w:rsidRPr="00704723">
        <w:rPr>
          <w:rFonts w:cs="Tahoma"/>
          <w:szCs w:val="20"/>
        </w:rPr>
        <w:t xml:space="preserve"> </w:t>
      </w:r>
      <w:r w:rsidRPr="00704723">
        <w:rPr>
          <w:rFonts w:cs="Tahoma"/>
          <w:szCs w:val="20"/>
        </w:rPr>
        <w:t>f</w:t>
      </w:r>
      <w:r w:rsidR="000429EF">
        <w:rPr>
          <w:rFonts w:cs="Tahoma"/>
          <w:szCs w:val="20"/>
        </w:rPr>
        <w:t>or Mac 2011, Excel for Mac 2011</w:t>
      </w:r>
      <w:r w:rsidRPr="00704723">
        <w:rPr>
          <w:rFonts w:cs="Tahoma"/>
          <w:szCs w:val="20"/>
        </w:rPr>
        <w:t>, Outlook for Mac 2011</w:t>
      </w:r>
      <w:r w:rsidRPr="00704723">
        <w:rPr>
          <w:rFonts w:cs="Tahoma"/>
          <w:szCs w:val="20"/>
          <w:lang w:eastAsia="ja-JP"/>
        </w:rPr>
        <w:t>,</w:t>
      </w:r>
      <w:r w:rsidR="0037031E">
        <w:rPr>
          <w:rFonts w:cs="Tahoma"/>
          <w:szCs w:val="20"/>
          <w:lang w:eastAsia="ja-JP"/>
        </w:rPr>
        <w:t xml:space="preserve"> </w:t>
      </w:r>
      <w:r w:rsidR="000907C7">
        <w:rPr>
          <w:rFonts w:cs="Tahoma"/>
        </w:rPr>
        <w:t>Office Home and Student RT 2013 Commercial Use,</w:t>
      </w:r>
      <w:r w:rsidRPr="00704723">
        <w:rPr>
          <w:rFonts w:cs="Tahoma"/>
          <w:szCs w:val="20"/>
          <w:lang w:eastAsia="ja-JP"/>
        </w:rPr>
        <w:t xml:space="preserve"> Office Web Apps 2010,</w:t>
      </w:r>
      <w:r w:rsidR="003A1942">
        <w:rPr>
          <w:rFonts w:cs="Tahoma"/>
          <w:szCs w:val="20"/>
          <w:lang w:eastAsia="ja-JP"/>
        </w:rPr>
        <w:t xml:space="preserve"> </w:t>
      </w:r>
      <w:r w:rsidRPr="00704723">
        <w:rPr>
          <w:rFonts w:cs="Tahoma"/>
          <w:szCs w:val="20"/>
        </w:rPr>
        <w:t>PowerPoint for Mac 2011</w:t>
      </w:r>
      <w:r w:rsidRPr="00704723">
        <w:rPr>
          <w:rFonts w:cs="Tahoma"/>
          <w:szCs w:val="20"/>
          <w:lang w:eastAsia="ja-JP"/>
        </w:rPr>
        <w:t>, and</w:t>
      </w:r>
      <w:r w:rsidRPr="00704723">
        <w:rPr>
          <w:rFonts w:cs="Tahoma"/>
          <w:szCs w:val="20"/>
        </w:rPr>
        <w:t xml:space="preserve"> Word for Mac 2011.</w:t>
      </w:r>
    </w:p>
    <w:p w14:paraId="6476926E" w14:textId="77777777" w:rsidR="00CA6122" w:rsidRDefault="00CA6122" w:rsidP="00CA6122">
      <w:pPr>
        <w:adjustRightInd w:val="0"/>
        <w:ind w:left="720"/>
        <w:textAlignment w:val="baseline"/>
        <w:rPr>
          <w:rFonts w:cs="Tahoma"/>
          <w:szCs w:val="20"/>
          <w:u w:val="single"/>
        </w:rPr>
      </w:pPr>
    </w:p>
    <w:p w14:paraId="33DC7801" w14:textId="77777777" w:rsidR="00864B8A" w:rsidRDefault="00704723" w:rsidP="00864B8A">
      <w:pPr>
        <w:spacing w:after="60"/>
        <w:ind w:left="720"/>
        <w:rPr>
          <w:rFonts w:cs="Tahoma"/>
          <w:b/>
          <w:szCs w:val="20"/>
        </w:rPr>
      </w:pPr>
      <w:r w:rsidRPr="00F51051">
        <w:rPr>
          <w:rFonts w:cs="Tahoma"/>
          <w:b/>
          <w:szCs w:val="20"/>
        </w:rPr>
        <w:t xml:space="preserve">Inability to Separate Microsoft Office for Mac </w:t>
      </w:r>
      <w:r w:rsidR="002C7FD6" w:rsidRPr="00F51051">
        <w:rPr>
          <w:rFonts w:cs="Tahoma"/>
          <w:b/>
          <w:szCs w:val="20"/>
        </w:rPr>
        <w:t xml:space="preserve">Standard </w:t>
      </w:r>
      <w:r w:rsidRPr="00F51051">
        <w:rPr>
          <w:rFonts w:cs="Tahoma"/>
          <w:b/>
          <w:szCs w:val="20"/>
        </w:rPr>
        <w:t>2011</w:t>
      </w:r>
    </w:p>
    <w:p w14:paraId="2BF48360" w14:textId="77777777" w:rsidR="00704723" w:rsidRPr="000429EF" w:rsidRDefault="00704723" w:rsidP="00864B8A">
      <w:pPr>
        <w:spacing w:after="60"/>
        <w:ind w:left="720"/>
        <w:rPr>
          <w:rFonts w:cs="Tahoma"/>
          <w:szCs w:val="20"/>
          <w:u w:val="single"/>
        </w:rPr>
      </w:pPr>
      <w:r w:rsidRPr="00704723">
        <w:rPr>
          <w:rFonts w:cs="Tahoma"/>
          <w:szCs w:val="20"/>
        </w:rPr>
        <w:t xml:space="preserve">Office for Mac </w:t>
      </w:r>
      <w:r w:rsidR="002C7FD6">
        <w:rPr>
          <w:rFonts w:cs="Tahoma"/>
          <w:szCs w:val="20"/>
        </w:rPr>
        <w:t xml:space="preserve">Standard </w:t>
      </w:r>
      <w:r w:rsidRPr="00704723">
        <w:rPr>
          <w:rFonts w:cs="Tahoma"/>
          <w:szCs w:val="20"/>
        </w:rPr>
        <w:t>2011</w:t>
      </w:r>
      <w:r w:rsidR="003A1942">
        <w:rPr>
          <w:rFonts w:cs="Tahoma"/>
          <w:szCs w:val="20"/>
        </w:rPr>
        <w:t xml:space="preserve"> </w:t>
      </w:r>
      <w:r w:rsidRPr="00704723">
        <w:rPr>
          <w:rFonts w:cs="Tahoma"/>
          <w:szCs w:val="20"/>
        </w:rPr>
        <w:t>consists of more than one product offered under a single license. The software may not be separated for use on more than one computer.</w:t>
      </w:r>
    </w:p>
    <w:p w14:paraId="5E60B883" w14:textId="77777777" w:rsidR="00CA6122" w:rsidRDefault="00CA6122" w:rsidP="00CA6122">
      <w:pPr>
        <w:adjustRightInd w:val="0"/>
        <w:ind w:left="720"/>
        <w:textAlignment w:val="baseline"/>
        <w:rPr>
          <w:rFonts w:cs="Tahoma"/>
          <w:szCs w:val="20"/>
          <w:u w:val="single"/>
        </w:rPr>
      </w:pPr>
    </w:p>
    <w:p w14:paraId="3F937419" w14:textId="77777777" w:rsidR="00704723" w:rsidRPr="00770FEF" w:rsidRDefault="0035314F" w:rsidP="00864B8A">
      <w:pPr>
        <w:spacing w:after="60"/>
        <w:ind w:left="720"/>
        <w:rPr>
          <w:rFonts w:cs="Tahoma"/>
          <w:b/>
          <w:szCs w:val="20"/>
        </w:rPr>
      </w:pPr>
      <w:r>
        <w:rPr>
          <w:rFonts w:cs="Tahoma"/>
          <w:b/>
          <w:szCs w:val="20"/>
        </w:rPr>
        <w:lastRenderedPageBreak/>
        <w:t>Rights to U</w:t>
      </w:r>
      <w:r w:rsidR="00F14B59" w:rsidRPr="00770FEF">
        <w:rPr>
          <w:rFonts w:cs="Tahoma"/>
          <w:b/>
          <w:szCs w:val="20"/>
        </w:rPr>
        <w:t>se Lync for Mac 2011</w:t>
      </w:r>
    </w:p>
    <w:p w14:paraId="16D9BC40" w14:textId="77777777" w:rsidR="00CA6122" w:rsidRDefault="00F14B59" w:rsidP="00737831">
      <w:pPr>
        <w:adjustRightInd w:val="0"/>
        <w:ind w:left="720"/>
        <w:textAlignment w:val="baseline"/>
        <w:rPr>
          <w:bCs/>
          <w:u w:val="single"/>
        </w:rPr>
      </w:pPr>
      <w:r>
        <w:rPr>
          <w:rFonts w:cs="Tahoma"/>
          <w:szCs w:val="20"/>
        </w:rPr>
        <w:t xml:space="preserve">Customers who purchase Office for Mac Standard 2011 on or after October 1, 2011 will have an Office suite that includes Lync for 2011 instead of Communicator for Mac 2011. Customers with active Software Assurance coverage for Office for Mac Standard 2011 on or after October 1, 2011 can use either Communicator for Mac 2011 or upgrade to Lync for Mac 2011. </w:t>
      </w:r>
    </w:p>
    <w:p w14:paraId="3A179C92" w14:textId="77777777" w:rsidR="007631EF" w:rsidRDefault="007631EF">
      <w:pPr>
        <w:rPr>
          <w:b/>
          <w:color w:val="F66400"/>
        </w:rPr>
      </w:pPr>
    </w:p>
    <w:p w14:paraId="36DE6528" w14:textId="77777777" w:rsidR="00697E59" w:rsidRDefault="00697E59">
      <w:pPr>
        <w:rPr>
          <w:b/>
          <w:color w:val="F66400"/>
        </w:rPr>
      </w:pPr>
      <w:bookmarkStart w:id="1028" w:name="_Toc336338265"/>
    </w:p>
    <w:p w14:paraId="0CDB7A63" w14:textId="77777777" w:rsidR="00023FE7" w:rsidRPr="00D44FEE" w:rsidRDefault="004668D9">
      <w:pPr>
        <w:pStyle w:val="Heading3"/>
        <w:rPr>
          <w:rFonts w:ascii="Tahoma" w:hAnsi="Tahoma"/>
          <w:color w:val="F66400"/>
          <w:sz w:val="22"/>
          <w:lang w:val="en-US"/>
        </w:rPr>
      </w:pPr>
      <w:bookmarkStart w:id="1029" w:name="_5_Office_Multi-Language"/>
      <w:bookmarkStart w:id="1030" w:name="_7_Office_Multi-Language"/>
      <w:bookmarkStart w:id="1031" w:name="_87_Office_Multi-Language"/>
      <w:bookmarkStart w:id="1032" w:name="Aps_8OffMultiLangPack07"/>
      <w:bookmarkStart w:id="1033" w:name="Aps_6OfficeMultiLangPack2010"/>
      <w:bookmarkStart w:id="1034" w:name="Aps_5OfficeMultiLangPack2010"/>
      <w:bookmarkStart w:id="1035" w:name="_Toc352320084"/>
      <w:bookmarkEnd w:id="1029"/>
      <w:bookmarkEnd w:id="1030"/>
      <w:bookmarkEnd w:id="1031"/>
      <w:r>
        <w:rPr>
          <w:rFonts w:ascii="Tahoma" w:hAnsi="Tahoma"/>
          <w:caps/>
          <w:color w:val="F66400"/>
          <w:sz w:val="22"/>
          <w:vertAlign w:val="superscript"/>
          <w:lang w:val="en-US"/>
        </w:rPr>
        <w:t>8</w:t>
      </w:r>
      <w:r>
        <w:rPr>
          <w:rFonts w:ascii="Tahoma" w:hAnsi="Tahoma"/>
          <w:color w:val="F66400"/>
          <w:sz w:val="22"/>
        </w:rPr>
        <w:t xml:space="preserve"> </w:t>
      </w:r>
      <w:r w:rsidR="00023FE7">
        <w:rPr>
          <w:rFonts w:ascii="Tahoma" w:hAnsi="Tahoma"/>
          <w:color w:val="F66400"/>
          <w:sz w:val="22"/>
        </w:rPr>
        <w:t xml:space="preserve">Office Multi-Language Pack </w:t>
      </w:r>
      <w:bookmarkEnd w:id="1028"/>
      <w:bookmarkEnd w:id="1032"/>
      <w:bookmarkEnd w:id="1033"/>
      <w:bookmarkEnd w:id="1034"/>
      <w:r w:rsidR="00D44FEE">
        <w:rPr>
          <w:rFonts w:ascii="Tahoma" w:hAnsi="Tahoma"/>
          <w:color w:val="F66400"/>
          <w:sz w:val="22"/>
          <w:lang w:val="en-US"/>
        </w:rPr>
        <w:t>2013</w:t>
      </w:r>
      <w:bookmarkEnd w:id="1035"/>
    </w:p>
    <w:p w14:paraId="5AF2ED0C" w14:textId="77777777" w:rsidR="00023FE7" w:rsidRPr="00AE5A9F" w:rsidRDefault="00023FE7" w:rsidP="00AE5A9F">
      <w:pPr>
        <w:rPr>
          <w:rFonts w:cs="Tahoma"/>
        </w:rPr>
      </w:pPr>
    </w:p>
    <w:p w14:paraId="347CD155" w14:textId="77777777" w:rsidR="00223A77" w:rsidRPr="00864B8A" w:rsidRDefault="0035314F" w:rsidP="00864B8A">
      <w:pPr>
        <w:spacing w:after="60"/>
        <w:ind w:left="720"/>
        <w:rPr>
          <w:rFonts w:cs="Tahoma"/>
          <w:b/>
          <w:szCs w:val="20"/>
        </w:rPr>
      </w:pPr>
      <w:r w:rsidRPr="00864B8A">
        <w:rPr>
          <w:rFonts w:cs="Tahoma"/>
          <w:b/>
          <w:szCs w:val="20"/>
        </w:rPr>
        <w:t>Downgrade R</w:t>
      </w:r>
      <w:r w:rsidR="00223A77" w:rsidRPr="00864B8A">
        <w:rPr>
          <w:rFonts w:cs="Tahoma"/>
          <w:b/>
          <w:szCs w:val="20"/>
        </w:rPr>
        <w:t>ight</w:t>
      </w:r>
      <w:r w:rsidRPr="00864B8A">
        <w:rPr>
          <w:rFonts w:cs="Tahoma"/>
          <w:b/>
          <w:szCs w:val="20"/>
        </w:rPr>
        <w:t>s</w:t>
      </w:r>
      <w:r w:rsidR="00223A77" w:rsidRPr="00864B8A">
        <w:rPr>
          <w:rFonts w:cs="Tahoma"/>
          <w:b/>
          <w:szCs w:val="20"/>
        </w:rPr>
        <w:t xml:space="preserve"> for Office Multi-Language Pack </w:t>
      </w:r>
      <w:r w:rsidR="00D44FEE" w:rsidRPr="00864B8A">
        <w:rPr>
          <w:rFonts w:cs="Tahoma"/>
          <w:b/>
          <w:szCs w:val="20"/>
        </w:rPr>
        <w:t>2013</w:t>
      </w:r>
    </w:p>
    <w:p w14:paraId="337779E7" w14:textId="77777777" w:rsidR="00223A77" w:rsidRDefault="00223A77" w:rsidP="00CA6122">
      <w:pPr>
        <w:ind w:left="720"/>
        <w:rPr>
          <w:rFonts w:cs="Tahoma"/>
          <w:szCs w:val="18"/>
        </w:rPr>
      </w:pPr>
      <w:r w:rsidRPr="005A0A98">
        <w:rPr>
          <w:rFonts w:cs="Tahoma"/>
          <w:szCs w:val="18"/>
        </w:rPr>
        <w:t xml:space="preserve">Volume license customers with a license for Office Multi-Language Pack </w:t>
      </w:r>
      <w:r w:rsidR="00D44FEE">
        <w:rPr>
          <w:rFonts w:cs="Tahoma"/>
          <w:szCs w:val="18"/>
        </w:rPr>
        <w:t>2013</w:t>
      </w:r>
      <w:r w:rsidR="00D44FEE" w:rsidRPr="005A0A98">
        <w:rPr>
          <w:rFonts w:cs="Tahoma"/>
          <w:szCs w:val="18"/>
        </w:rPr>
        <w:t xml:space="preserve"> </w:t>
      </w:r>
      <w:r w:rsidRPr="005A0A98">
        <w:rPr>
          <w:rFonts w:cs="Tahoma"/>
          <w:szCs w:val="18"/>
        </w:rPr>
        <w:t>and a license for any of the following:</w:t>
      </w:r>
    </w:p>
    <w:p w14:paraId="098C6C76" w14:textId="77777777" w:rsidR="00C2130B" w:rsidRPr="005A0A98" w:rsidRDefault="00C2130B" w:rsidP="00CA6122">
      <w:pPr>
        <w:ind w:left="900"/>
        <w:rPr>
          <w:rFonts w:cs="Tahoma"/>
          <w:szCs w:val="18"/>
        </w:rPr>
      </w:pPr>
    </w:p>
    <w:p w14:paraId="6B29A0AA"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Standard </w:t>
      </w:r>
      <w:r w:rsidR="00D44FEE">
        <w:rPr>
          <w:rFonts w:cs="Tahoma"/>
          <w:szCs w:val="18"/>
        </w:rPr>
        <w:t>2013</w:t>
      </w:r>
    </w:p>
    <w:p w14:paraId="370583A2"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Professional Plus </w:t>
      </w:r>
      <w:r w:rsidR="00D44FEE">
        <w:rPr>
          <w:rFonts w:cs="Tahoma"/>
          <w:szCs w:val="18"/>
        </w:rPr>
        <w:t>2013</w:t>
      </w:r>
    </w:p>
    <w:p w14:paraId="6997AAA7"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Standard </w:t>
      </w:r>
      <w:r w:rsidR="00D44FEE">
        <w:rPr>
          <w:rFonts w:cs="Tahoma"/>
          <w:szCs w:val="18"/>
        </w:rPr>
        <w:t>2013</w:t>
      </w:r>
    </w:p>
    <w:p w14:paraId="7A7AA97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Professional </w:t>
      </w:r>
      <w:r w:rsidR="00D44FEE">
        <w:rPr>
          <w:rFonts w:cs="Tahoma"/>
          <w:szCs w:val="18"/>
        </w:rPr>
        <w:t>2013</w:t>
      </w:r>
    </w:p>
    <w:p w14:paraId="4EC47ADF"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Standard </w:t>
      </w:r>
      <w:r w:rsidR="00D44FEE">
        <w:rPr>
          <w:rFonts w:cs="Tahoma"/>
          <w:szCs w:val="18"/>
        </w:rPr>
        <w:t>2013</w:t>
      </w:r>
    </w:p>
    <w:p w14:paraId="62AA96D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Professional </w:t>
      </w:r>
      <w:r w:rsidR="00693524">
        <w:rPr>
          <w:rFonts w:cs="Tahoma"/>
          <w:szCs w:val="18"/>
        </w:rPr>
        <w:t>2</w:t>
      </w:r>
      <w:r w:rsidR="00D44FEE">
        <w:rPr>
          <w:rFonts w:cs="Tahoma"/>
          <w:szCs w:val="18"/>
        </w:rPr>
        <w:t>013</w:t>
      </w:r>
    </w:p>
    <w:p w14:paraId="4569FADE" w14:textId="77777777" w:rsidR="00223A77" w:rsidRPr="005A0A98" w:rsidRDefault="00223A77" w:rsidP="00CA6122">
      <w:pPr>
        <w:ind w:left="1260"/>
        <w:rPr>
          <w:rFonts w:cs="Tahoma"/>
          <w:szCs w:val="18"/>
        </w:rPr>
      </w:pPr>
    </w:p>
    <w:p w14:paraId="0DC9F00B" w14:textId="77777777" w:rsidR="00223A77" w:rsidRPr="005A0A98" w:rsidRDefault="00223A77" w:rsidP="00CA6122">
      <w:pPr>
        <w:ind w:left="720"/>
        <w:rPr>
          <w:rFonts w:cs="Tahoma"/>
          <w:szCs w:val="18"/>
        </w:rPr>
      </w:pPr>
      <w:proofErr w:type="gramStart"/>
      <w:r w:rsidRPr="005A0A98">
        <w:rPr>
          <w:rFonts w:cs="Tahoma"/>
          <w:szCs w:val="18"/>
        </w:rPr>
        <w:t>are</w:t>
      </w:r>
      <w:proofErr w:type="gramEnd"/>
      <w:r w:rsidRPr="005A0A98">
        <w:rPr>
          <w:rFonts w:cs="Tahoma"/>
          <w:szCs w:val="18"/>
        </w:rPr>
        <w:t xml:space="preserve"> eligible to use the English/Multilanguage version of a downgraded version of the product in place of the licensed version</w:t>
      </w:r>
      <w:r w:rsidRPr="005A0A98">
        <w:rPr>
          <w:rFonts w:cs="Tahoma"/>
          <w:i/>
          <w:iCs/>
          <w:szCs w:val="18"/>
        </w:rPr>
        <w:t>.</w:t>
      </w:r>
      <w:r w:rsidRPr="005A0A98">
        <w:rPr>
          <w:rFonts w:cs="Tahoma"/>
          <w:szCs w:val="18"/>
        </w:rPr>
        <w:t xml:space="preserve"> Use of the downgraded version of the product is subject to the use rights for the </w:t>
      </w:r>
      <w:r w:rsidR="00D44FEE">
        <w:rPr>
          <w:rFonts w:cs="Tahoma"/>
          <w:szCs w:val="18"/>
        </w:rPr>
        <w:t xml:space="preserve">2013 </w:t>
      </w:r>
      <w:r w:rsidRPr="005A0A98">
        <w:rPr>
          <w:rFonts w:cs="Tahoma"/>
          <w:szCs w:val="18"/>
        </w:rPr>
        <w:t xml:space="preserve">version of the product. These rights expire when the customers’ rights to either the Office Multi-Language Pack </w:t>
      </w:r>
      <w:r w:rsidR="00D44FEE">
        <w:rPr>
          <w:rFonts w:cs="Tahoma"/>
          <w:szCs w:val="18"/>
        </w:rPr>
        <w:t>2013</w:t>
      </w:r>
      <w:r w:rsidR="00D44FEE" w:rsidRPr="005A0A98">
        <w:rPr>
          <w:rFonts w:cs="Tahoma"/>
          <w:szCs w:val="18"/>
        </w:rPr>
        <w:t xml:space="preserve"> </w:t>
      </w:r>
      <w:r w:rsidRPr="005A0A98">
        <w:rPr>
          <w:rFonts w:cs="Tahoma"/>
          <w:szCs w:val="18"/>
        </w:rPr>
        <w:t xml:space="preserve">or the above listed </w:t>
      </w:r>
      <w:r w:rsidR="00D44FEE">
        <w:rPr>
          <w:rFonts w:cs="Tahoma"/>
          <w:szCs w:val="18"/>
        </w:rPr>
        <w:t xml:space="preserve">2013 </w:t>
      </w:r>
      <w:r w:rsidRPr="005A0A98">
        <w:rPr>
          <w:rFonts w:cs="Tahoma"/>
          <w:szCs w:val="18"/>
        </w:rPr>
        <w:t>product expires.</w:t>
      </w:r>
    </w:p>
    <w:p w14:paraId="170A7DDC" w14:textId="77777777" w:rsidR="00CA6122" w:rsidRDefault="00CA6122">
      <w:pPr>
        <w:pStyle w:val="Heading3"/>
        <w:rPr>
          <w:rFonts w:ascii="Tahoma" w:hAnsi="Tahoma" w:cs="Tahoma"/>
          <w:b w:val="0"/>
          <w:sz w:val="18"/>
          <w:szCs w:val="18"/>
          <w:lang w:val="en-US" w:eastAsia="en-US"/>
        </w:rPr>
      </w:pPr>
      <w:bookmarkStart w:id="1036" w:name="_Toc336338266"/>
      <w:bookmarkStart w:id="1037" w:name="Aps_9OffProPlus07forWin"/>
      <w:bookmarkStart w:id="1038" w:name="Aps_7OfficeProPlus2010"/>
      <w:bookmarkStart w:id="1039" w:name="Aps_6OfficeProPlus2010"/>
    </w:p>
    <w:p w14:paraId="088B2CAE" w14:textId="77777777" w:rsidR="00CA6122" w:rsidRDefault="00CA6122">
      <w:pPr>
        <w:pStyle w:val="Heading3"/>
        <w:rPr>
          <w:rFonts w:ascii="Tahoma" w:hAnsi="Tahoma" w:cs="Tahoma"/>
          <w:b w:val="0"/>
          <w:sz w:val="18"/>
          <w:szCs w:val="18"/>
          <w:lang w:val="en-US" w:eastAsia="en-US"/>
        </w:rPr>
      </w:pPr>
    </w:p>
    <w:p w14:paraId="5E3DB4D3" w14:textId="77777777" w:rsidR="00023FE7" w:rsidRPr="007B1734" w:rsidRDefault="004668D9">
      <w:pPr>
        <w:pStyle w:val="Heading3"/>
        <w:rPr>
          <w:rFonts w:ascii="Tahoma" w:hAnsi="Tahoma"/>
          <w:color w:val="F66400"/>
          <w:sz w:val="22"/>
          <w:lang w:val="en-US"/>
        </w:rPr>
      </w:pPr>
      <w:bookmarkStart w:id="1040" w:name="_98_Office_Professional"/>
      <w:bookmarkStart w:id="1041" w:name="_Toc352320085"/>
      <w:bookmarkEnd w:id="1040"/>
      <w:r>
        <w:rPr>
          <w:rFonts w:ascii="Tahoma" w:hAnsi="Tahoma"/>
          <w:caps/>
          <w:color w:val="F66400"/>
          <w:sz w:val="22"/>
          <w:vertAlign w:val="superscript"/>
          <w:lang w:val="en-US"/>
        </w:rPr>
        <w:t>9</w:t>
      </w:r>
      <w:r>
        <w:rPr>
          <w:rFonts w:ascii="Tahoma" w:hAnsi="Tahoma"/>
          <w:color w:val="F66400"/>
          <w:sz w:val="22"/>
        </w:rPr>
        <w:t xml:space="preserve"> </w:t>
      </w:r>
      <w:r w:rsidR="00023FE7">
        <w:rPr>
          <w:rFonts w:ascii="Tahoma" w:hAnsi="Tahoma"/>
          <w:color w:val="F66400"/>
          <w:sz w:val="22"/>
        </w:rPr>
        <w:t xml:space="preserve">Office Professional Plus </w:t>
      </w:r>
      <w:bookmarkEnd w:id="1036"/>
      <w:r w:rsidR="00D44FEE">
        <w:rPr>
          <w:rFonts w:ascii="Tahoma" w:hAnsi="Tahoma"/>
          <w:color w:val="F66400"/>
          <w:sz w:val="22"/>
          <w:lang w:val="en-US"/>
        </w:rPr>
        <w:t>2013</w:t>
      </w:r>
      <w:bookmarkEnd w:id="1041"/>
    </w:p>
    <w:bookmarkEnd w:id="1037"/>
    <w:bookmarkEnd w:id="1038"/>
    <w:bookmarkEnd w:id="1039"/>
    <w:p w14:paraId="004EE38A" w14:textId="77777777" w:rsidR="00023FE7" w:rsidRPr="00AE5A9F" w:rsidRDefault="00023FE7" w:rsidP="00AE5A9F">
      <w:pPr>
        <w:rPr>
          <w:rFonts w:cs="Tahoma"/>
        </w:rPr>
      </w:pPr>
    </w:p>
    <w:p w14:paraId="6D7BD349" w14:textId="77777777" w:rsidR="00223A77" w:rsidRPr="005A0A98" w:rsidRDefault="00223A77" w:rsidP="002C1048">
      <w:pPr>
        <w:pStyle w:val="EndnoteText"/>
        <w:numPr>
          <w:ilvl w:val="0"/>
          <w:numId w:val="140"/>
        </w:numPr>
        <w:ind w:left="108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008A1637"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42659387" w14:textId="77777777" w:rsidR="00223A77" w:rsidRPr="005A0A98" w:rsidRDefault="00223A77" w:rsidP="002C1048">
      <w:pPr>
        <w:pStyle w:val="EndnoteText"/>
        <w:numPr>
          <w:ilvl w:val="0"/>
          <w:numId w:val="140"/>
        </w:numPr>
        <w:ind w:left="1080"/>
        <w:rPr>
          <w:rFonts w:ascii="Tahoma" w:hAnsi="Tahoma" w:cs="Tahoma"/>
          <w:sz w:val="18"/>
          <w:szCs w:val="20"/>
        </w:rPr>
      </w:pPr>
      <w:r w:rsidRPr="005A0A98">
        <w:rPr>
          <w:rFonts w:ascii="Tahoma" w:hAnsi="Tahoma" w:cs="Tahoma"/>
          <w:sz w:val="18"/>
          <w:szCs w:val="20"/>
        </w:rPr>
        <w:t>Work at Home (WAH) license availa</w:t>
      </w:r>
      <w:r>
        <w:rPr>
          <w:rFonts w:ascii="Tahoma" w:hAnsi="Tahoma" w:cs="Tahoma"/>
          <w:sz w:val="18"/>
          <w:szCs w:val="20"/>
        </w:rPr>
        <w:t>ble for Enterprise Agreement</w:t>
      </w:r>
      <w:r w:rsidRPr="005A0A98">
        <w:rPr>
          <w:rFonts w:ascii="Tahoma" w:hAnsi="Tahoma" w:cs="Tahoma"/>
          <w:sz w:val="18"/>
          <w:szCs w:val="20"/>
        </w:rPr>
        <w:t xml:space="preserve"> Customers</w:t>
      </w:r>
    </w:p>
    <w:p w14:paraId="4DD97B95" w14:textId="77777777" w:rsidR="00223A77" w:rsidRDefault="00223A77" w:rsidP="00D16C5F">
      <w:pPr>
        <w:pStyle w:val="FootnoteBulletLevel1"/>
        <w:tabs>
          <w:tab w:val="clear" w:pos="900"/>
        </w:tabs>
        <w:spacing w:before="0" w:after="0"/>
        <w:ind w:left="720" w:firstLine="0"/>
        <w:rPr>
          <w:rFonts w:ascii="Tahoma" w:hAnsi="Tahoma" w:cs="Tahoma"/>
          <w:b/>
          <w:sz w:val="18"/>
        </w:rPr>
      </w:pPr>
    </w:p>
    <w:p w14:paraId="2B66DF4B" w14:textId="77777777" w:rsidR="00864B8A" w:rsidRDefault="00223A77" w:rsidP="00864B8A">
      <w:pPr>
        <w:spacing w:after="60"/>
        <w:ind w:left="720"/>
        <w:rPr>
          <w:rFonts w:cs="Tahoma"/>
          <w:u w:val="single"/>
        </w:rPr>
      </w:pPr>
      <w:r w:rsidRPr="00770FEF">
        <w:rPr>
          <w:rFonts w:cs="Tahoma"/>
          <w:b/>
        </w:rPr>
        <w:t xml:space="preserve">Office Professional Plus </w:t>
      </w:r>
      <w:r w:rsidR="00D44FEE" w:rsidRPr="00770FEF">
        <w:rPr>
          <w:rFonts w:cs="Tahoma"/>
          <w:b/>
        </w:rPr>
        <w:t>2013</w:t>
      </w:r>
    </w:p>
    <w:p w14:paraId="249103C2" w14:textId="77777777" w:rsidR="00223A77" w:rsidRPr="009B6BE0" w:rsidRDefault="00223A77" w:rsidP="00864B8A">
      <w:pPr>
        <w:spacing w:after="60"/>
        <w:ind w:left="720"/>
        <w:rPr>
          <w:rFonts w:cs="Tahoma"/>
        </w:rPr>
      </w:pPr>
      <w:r w:rsidRPr="00D32338">
        <w:rPr>
          <w:rFonts w:cs="Tahoma"/>
        </w:rPr>
        <w:t xml:space="preserve">A License for </w:t>
      </w:r>
      <w:r w:rsidRPr="009C63A7">
        <w:rPr>
          <w:rFonts w:cs="Tahoma"/>
        </w:rPr>
        <w:t xml:space="preserve">Office Professional Plus </w:t>
      </w:r>
      <w:r w:rsidR="00D44FEE">
        <w:rPr>
          <w:rFonts w:cs="Tahoma"/>
        </w:rPr>
        <w:t>2013</w:t>
      </w:r>
      <w:r w:rsidR="00D44FEE" w:rsidRPr="009C63A7">
        <w:rPr>
          <w:rFonts w:cs="Tahoma"/>
        </w:rPr>
        <w:t xml:space="preserve"> </w:t>
      </w:r>
      <w:r w:rsidRPr="009C63A7">
        <w:rPr>
          <w:rFonts w:cs="Tahoma"/>
        </w:rPr>
        <w:t>consists of the following:</w:t>
      </w:r>
      <w:r w:rsidR="003A1942">
        <w:rPr>
          <w:rFonts w:cs="Tahoma"/>
        </w:rPr>
        <w:t xml:space="preserve"> </w:t>
      </w:r>
      <w:r w:rsidRPr="009C63A7">
        <w:rPr>
          <w:rFonts w:cs="Tahoma"/>
        </w:rPr>
        <w:t xml:space="preserve">Access </w:t>
      </w:r>
      <w:r w:rsidR="00D44FEE">
        <w:rPr>
          <w:rFonts w:cs="Tahoma"/>
        </w:rPr>
        <w:t>2013</w:t>
      </w:r>
      <w:r w:rsidRPr="009C63A7">
        <w:rPr>
          <w:rFonts w:cs="Tahoma"/>
        </w:rPr>
        <w:t xml:space="preserve">, </w:t>
      </w:r>
      <w:r w:rsidR="00D44FEE">
        <w:rPr>
          <w:rFonts w:cs="Tahoma"/>
        </w:rPr>
        <w:t>Lync 2013</w:t>
      </w:r>
      <w:r w:rsidRPr="009C63A7">
        <w:rPr>
          <w:rFonts w:cs="Tahoma"/>
        </w:rPr>
        <w:t xml:space="preserve">, Excel </w:t>
      </w:r>
      <w:r w:rsidR="00D44FEE">
        <w:rPr>
          <w:rFonts w:cs="Tahoma"/>
        </w:rPr>
        <w:t>2013</w:t>
      </w:r>
      <w:r w:rsidRPr="00B50A5B">
        <w:rPr>
          <w:rFonts w:cs="Tahoma"/>
        </w:rPr>
        <w:t>,</w:t>
      </w:r>
      <w:r w:rsidRPr="007B1734">
        <w:rPr>
          <w:rFonts w:cs="Tahoma"/>
          <w:highlight w:val="yellow"/>
        </w:rPr>
        <w:t xml:space="preserve"> </w:t>
      </w:r>
      <w:r w:rsidRPr="0095763C">
        <w:rPr>
          <w:rFonts w:cs="Tahoma"/>
        </w:rPr>
        <w:t xml:space="preserve">InfoPath </w:t>
      </w:r>
      <w:r w:rsidR="00D44FEE" w:rsidRPr="0095763C">
        <w:rPr>
          <w:rFonts w:cs="Tahoma"/>
        </w:rPr>
        <w:t>2013</w:t>
      </w:r>
      <w:r w:rsidRPr="009C63A7">
        <w:rPr>
          <w:rFonts w:cs="Tahoma"/>
        </w:rPr>
        <w:t xml:space="preserve">, OneNote </w:t>
      </w:r>
      <w:r w:rsidR="00D44FEE">
        <w:rPr>
          <w:rFonts w:cs="Tahoma"/>
        </w:rPr>
        <w:t>2013</w:t>
      </w:r>
      <w:r w:rsidRPr="009C63A7">
        <w:rPr>
          <w:rFonts w:cs="Tahoma"/>
        </w:rPr>
        <w:t xml:space="preserve">, Outlook </w:t>
      </w:r>
      <w:r w:rsidR="00D44FEE">
        <w:rPr>
          <w:rFonts w:cs="Tahoma"/>
        </w:rPr>
        <w:t>2013</w:t>
      </w:r>
      <w:r w:rsidRPr="009C63A7">
        <w:rPr>
          <w:rFonts w:cs="Tahoma"/>
        </w:rPr>
        <w:t>,</w:t>
      </w:r>
      <w:r w:rsidR="00E07BB2" w:rsidRPr="00E07BB2">
        <w:rPr>
          <w:rFonts w:cs="Tahoma"/>
        </w:rPr>
        <w:t xml:space="preserve"> </w:t>
      </w:r>
      <w:r w:rsidR="00E07BB2">
        <w:rPr>
          <w:rFonts w:cs="Tahoma"/>
        </w:rPr>
        <w:t>Office Home and Student RT 2013 Commercial Use,</w:t>
      </w:r>
      <w:r w:rsidRPr="009C63A7">
        <w:rPr>
          <w:rFonts w:cs="Tahoma"/>
        </w:rPr>
        <w:t xml:space="preserve"> </w:t>
      </w:r>
      <w:r w:rsidRPr="0026334C">
        <w:rPr>
          <w:rFonts w:cs="Tahoma"/>
          <w:lang w:eastAsia="ja-JP"/>
        </w:rPr>
        <w:t xml:space="preserve">Office Web Apps, </w:t>
      </w:r>
      <w:r w:rsidRPr="0026334C">
        <w:rPr>
          <w:rFonts w:cs="Tahoma"/>
        </w:rPr>
        <w:t xml:space="preserve">PowerPoint </w:t>
      </w:r>
      <w:r w:rsidR="00D44FEE">
        <w:rPr>
          <w:rFonts w:cs="Tahoma"/>
        </w:rPr>
        <w:t>2013</w:t>
      </w:r>
      <w:r w:rsidRPr="009B6BE0">
        <w:rPr>
          <w:rFonts w:cs="Tahoma"/>
          <w:lang w:eastAsia="ja-JP"/>
        </w:rPr>
        <w:t xml:space="preserve">, Publisher </w:t>
      </w:r>
      <w:r w:rsidR="00D44FEE">
        <w:rPr>
          <w:rFonts w:cs="Tahoma"/>
          <w:lang w:eastAsia="ja-JP"/>
        </w:rPr>
        <w:t>2013</w:t>
      </w:r>
      <w:r w:rsidRPr="009B6BE0">
        <w:rPr>
          <w:rFonts w:cs="Tahoma"/>
          <w:lang w:eastAsia="ja-JP"/>
        </w:rPr>
        <w:t>, and</w:t>
      </w:r>
      <w:r w:rsidRPr="009B6BE0">
        <w:rPr>
          <w:rFonts w:cs="Tahoma"/>
        </w:rPr>
        <w:t xml:space="preserve"> Word </w:t>
      </w:r>
      <w:r w:rsidR="00D44FEE">
        <w:rPr>
          <w:rFonts w:cs="Tahoma"/>
        </w:rPr>
        <w:t>2013</w:t>
      </w:r>
      <w:r w:rsidRPr="009B6BE0">
        <w:rPr>
          <w:rFonts w:cs="Tahoma"/>
        </w:rPr>
        <w:t>.</w:t>
      </w:r>
    </w:p>
    <w:p w14:paraId="6A49F633" w14:textId="77777777" w:rsidR="00973A93" w:rsidRPr="00026546" w:rsidRDefault="00973A93">
      <w:pPr>
        <w:rPr>
          <w:rFonts w:cs="Tahoma"/>
        </w:rPr>
      </w:pPr>
    </w:p>
    <w:p w14:paraId="327702BB" w14:textId="77777777" w:rsidR="00223A77" w:rsidRPr="005F39AE" w:rsidRDefault="00223A77" w:rsidP="00864B8A">
      <w:pPr>
        <w:spacing w:after="60"/>
        <w:ind w:left="720"/>
        <w:rPr>
          <w:rFonts w:cs="Tahoma"/>
          <w:u w:val="single"/>
        </w:rPr>
      </w:pPr>
      <w:r w:rsidRPr="00770FEF">
        <w:rPr>
          <w:rFonts w:cs="Tahoma"/>
          <w:b/>
        </w:rPr>
        <w:t xml:space="preserve">Inability to Separate Office Professional Plus </w:t>
      </w:r>
      <w:r w:rsidR="00D44FEE" w:rsidRPr="00770FEF">
        <w:rPr>
          <w:rFonts w:cs="Tahoma"/>
          <w:b/>
        </w:rPr>
        <w:t>2013</w:t>
      </w:r>
    </w:p>
    <w:p w14:paraId="1AB0919C" w14:textId="77777777" w:rsidR="00223A77" w:rsidRPr="009C63A7" w:rsidRDefault="00223A77" w:rsidP="00D16C5F">
      <w:pPr>
        <w:pStyle w:val="FootnoteBulletLevel1"/>
        <w:tabs>
          <w:tab w:val="clear" w:pos="900"/>
        </w:tabs>
        <w:spacing w:before="0" w:after="0"/>
        <w:ind w:left="720" w:firstLine="0"/>
        <w:rPr>
          <w:rFonts w:ascii="Tahoma" w:hAnsi="Tahoma" w:cs="Tahoma"/>
          <w:sz w:val="18"/>
        </w:rPr>
      </w:pPr>
      <w:r w:rsidRPr="003402F3">
        <w:rPr>
          <w:rFonts w:ascii="Tahoma" w:hAnsi="Tahoma" w:cs="Tahoma"/>
          <w:sz w:val="18"/>
        </w:rPr>
        <w:t xml:space="preserve">Microsoft Office Professional Plus </w:t>
      </w:r>
      <w:r w:rsidR="00FD5FBA">
        <w:rPr>
          <w:rFonts w:ascii="Tahoma" w:hAnsi="Tahoma" w:cs="Tahoma"/>
          <w:sz w:val="18"/>
        </w:rPr>
        <w:t>2013</w:t>
      </w:r>
      <w:r w:rsidR="00FD5FBA" w:rsidRPr="003402F3">
        <w:rPr>
          <w:rFonts w:ascii="Tahoma" w:hAnsi="Tahoma" w:cs="Tahoma"/>
          <w:sz w:val="18"/>
        </w:rPr>
        <w:t xml:space="preserve"> </w:t>
      </w:r>
      <w:r w:rsidRPr="003402F3">
        <w:rPr>
          <w:rFonts w:ascii="Tahoma" w:hAnsi="Tahoma" w:cs="Tahoma"/>
          <w:sz w:val="18"/>
        </w:rPr>
        <w:t>consists of more than one product offered under a single license. The software may not be separated for use on more than one</w:t>
      </w:r>
      <w:r w:rsidRPr="00D32338">
        <w:rPr>
          <w:rFonts w:ascii="Tahoma" w:hAnsi="Tahoma" w:cs="Tahoma"/>
          <w:sz w:val="18"/>
        </w:rPr>
        <w:t xml:space="preserve"> computer.</w:t>
      </w:r>
    </w:p>
    <w:p w14:paraId="02CEC0B4" w14:textId="77777777" w:rsidR="00952A87" w:rsidRDefault="00952A87" w:rsidP="00D16C5F">
      <w:pPr>
        <w:ind w:left="720"/>
        <w:rPr>
          <w:rFonts w:cs="Tahoma"/>
        </w:rPr>
      </w:pPr>
    </w:p>
    <w:p w14:paraId="50C36140" w14:textId="77777777" w:rsidR="00952A87" w:rsidRPr="00864B8A" w:rsidRDefault="00952A87" w:rsidP="00864B8A">
      <w:pPr>
        <w:spacing w:after="60"/>
        <w:ind w:left="720"/>
        <w:rPr>
          <w:rFonts w:cs="Tahoma"/>
          <w:b/>
        </w:rPr>
      </w:pPr>
      <w:r w:rsidRPr="00864B8A">
        <w:rPr>
          <w:rFonts w:cs="Tahoma"/>
          <w:b/>
        </w:rPr>
        <w:t>Campus and School Agreement</w:t>
      </w:r>
    </w:p>
    <w:p w14:paraId="7276C65E" w14:textId="77777777" w:rsidR="00001A9A" w:rsidRDefault="00952A87" w:rsidP="00D16C5F">
      <w:pPr>
        <w:ind w:left="720"/>
        <w:rPr>
          <w:rFonts w:eastAsia="Calibri" w:cs="Tahoma"/>
          <w:iCs/>
          <w:color w:val="000000"/>
          <w:szCs w:val="18"/>
        </w:rPr>
      </w:pPr>
      <w:r w:rsidRPr="00902ECB">
        <w:rPr>
          <w:rFonts w:eastAsia="Calibri" w:cs="Tahoma"/>
          <w:iCs/>
          <w:color w:val="000000"/>
          <w:szCs w:val="18"/>
        </w:rPr>
        <w:t xml:space="preserve">Institutions with Office Professional </w:t>
      </w:r>
      <w:proofErr w:type="gramStart"/>
      <w:r w:rsidRPr="00902ECB">
        <w:rPr>
          <w:rFonts w:eastAsia="Calibri" w:cs="Tahoma"/>
          <w:iCs/>
          <w:color w:val="000000"/>
          <w:szCs w:val="18"/>
        </w:rPr>
        <w:t>Plus</w:t>
      </w:r>
      <w:proofErr w:type="gramEnd"/>
      <w:r w:rsidRPr="00902ECB">
        <w:rPr>
          <w:rFonts w:eastAsia="Calibri" w:cs="Tahoma"/>
          <w:iCs/>
          <w:color w:val="000000"/>
          <w:szCs w:val="18"/>
        </w:rPr>
        <w:t xml:space="preserve"> Subscription USL’s assigned to all faculty and staff may install Office Professional Plus </w:t>
      </w:r>
      <w:r w:rsidR="00526303">
        <w:rPr>
          <w:rFonts w:eastAsia="Calibri" w:cs="Tahoma"/>
          <w:iCs/>
          <w:color w:val="000000"/>
          <w:szCs w:val="18"/>
        </w:rPr>
        <w:t>2013</w:t>
      </w:r>
      <w:r w:rsidR="00526303" w:rsidRPr="00902ECB">
        <w:rPr>
          <w:rFonts w:eastAsia="Calibri" w:cs="Tahoma"/>
          <w:iCs/>
          <w:color w:val="000000"/>
          <w:szCs w:val="18"/>
        </w:rPr>
        <w:t xml:space="preserve"> </w:t>
      </w:r>
      <w:r w:rsidRPr="00902ECB">
        <w:rPr>
          <w:rFonts w:eastAsia="Calibri" w:cs="Tahoma"/>
          <w:iCs/>
          <w:color w:val="000000"/>
          <w:szCs w:val="18"/>
        </w:rPr>
        <w:t xml:space="preserve">software on any open access lab or library within the Institution’s Organization.  Use of the software is otherwise subject to the license terms for Office Pro Plus </w:t>
      </w:r>
      <w:r w:rsidR="00526303">
        <w:rPr>
          <w:rFonts w:eastAsia="Calibri" w:cs="Tahoma"/>
          <w:iCs/>
          <w:color w:val="000000"/>
          <w:szCs w:val="18"/>
        </w:rPr>
        <w:t>2013</w:t>
      </w:r>
      <w:r w:rsidRPr="00902ECB">
        <w:rPr>
          <w:rFonts w:eastAsia="Calibri" w:cs="Tahoma"/>
          <w:iCs/>
          <w:color w:val="000000"/>
          <w:szCs w:val="18"/>
        </w:rPr>
        <w:t>.</w:t>
      </w:r>
    </w:p>
    <w:p w14:paraId="51A4E721" w14:textId="77777777" w:rsidR="00952A87" w:rsidRPr="00F6565C" w:rsidRDefault="00952A87" w:rsidP="00D16C5F">
      <w:pPr>
        <w:rPr>
          <w:rFonts w:cs="Tahoma"/>
          <w:color w:val="000000"/>
          <w:szCs w:val="18"/>
        </w:rPr>
      </w:pPr>
    </w:p>
    <w:p w14:paraId="3E43B4E1" w14:textId="77777777" w:rsidR="00133069" w:rsidRDefault="00133069" w:rsidP="00133069"/>
    <w:p w14:paraId="467EF80D" w14:textId="77777777" w:rsidR="00223A77" w:rsidRPr="003402F3" w:rsidRDefault="004668D9" w:rsidP="00223A77">
      <w:pPr>
        <w:pStyle w:val="Heading3"/>
        <w:rPr>
          <w:rFonts w:ascii="Tahoma" w:hAnsi="Tahoma"/>
          <w:color w:val="F66400"/>
          <w:sz w:val="22"/>
          <w:lang w:val="en-US"/>
        </w:rPr>
      </w:pPr>
      <w:bookmarkStart w:id="1042" w:name="_109_Office_Standard"/>
      <w:bookmarkStart w:id="1043" w:name="Aps_OfficeStandard2010"/>
      <w:bookmarkStart w:id="1044" w:name="_Toc254806115"/>
      <w:bookmarkStart w:id="1045" w:name="_Toc328146032"/>
      <w:bookmarkStart w:id="1046" w:name="_Toc352320086"/>
      <w:bookmarkStart w:id="1047" w:name="Aps_7OfficeStandard2010"/>
      <w:bookmarkStart w:id="1048" w:name="_Toc336338268"/>
      <w:bookmarkEnd w:id="1042"/>
      <w:r>
        <w:rPr>
          <w:rFonts w:ascii="Tahoma" w:hAnsi="Tahoma"/>
          <w:caps/>
          <w:color w:val="F66400"/>
          <w:sz w:val="22"/>
          <w:vertAlign w:val="superscript"/>
          <w:lang w:val="en-US"/>
        </w:rPr>
        <w:t>10</w:t>
      </w:r>
      <w:r>
        <w:rPr>
          <w:rFonts w:ascii="Tahoma" w:hAnsi="Tahoma"/>
          <w:color w:val="F66400"/>
          <w:sz w:val="22"/>
        </w:rPr>
        <w:t xml:space="preserve"> </w:t>
      </w:r>
      <w:r w:rsidR="00223A77" w:rsidRPr="00DC2291">
        <w:rPr>
          <w:rFonts w:ascii="Tahoma" w:hAnsi="Tahoma"/>
          <w:color w:val="F66400"/>
          <w:sz w:val="22"/>
        </w:rPr>
        <w:t xml:space="preserve">Office Standard </w:t>
      </w:r>
      <w:bookmarkEnd w:id="1043"/>
      <w:bookmarkEnd w:id="1044"/>
      <w:bookmarkEnd w:id="1045"/>
      <w:r w:rsidR="00BD7513">
        <w:rPr>
          <w:rFonts w:ascii="Tahoma" w:hAnsi="Tahoma"/>
          <w:color w:val="F66400"/>
          <w:sz w:val="22"/>
          <w:lang w:val="en-US"/>
        </w:rPr>
        <w:t>2013</w:t>
      </w:r>
      <w:bookmarkEnd w:id="1046"/>
    </w:p>
    <w:bookmarkEnd w:id="1047"/>
    <w:p w14:paraId="0FFEDC2C" w14:textId="77777777" w:rsidR="00223A77" w:rsidRPr="00AE5A9F" w:rsidRDefault="00223A77" w:rsidP="00AE5A9F"/>
    <w:p w14:paraId="3F514878" w14:textId="77777777" w:rsidR="00223A77" w:rsidRPr="005A0A98" w:rsidRDefault="00223A77" w:rsidP="002C1048">
      <w:pPr>
        <w:pStyle w:val="EndnoteText"/>
        <w:numPr>
          <w:ilvl w:val="3"/>
          <w:numId w:val="99"/>
        </w:numPr>
        <w:ind w:left="990"/>
        <w:rPr>
          <w:rFonts w:ascii="Tahoma" w:hAnsi="Tahoma" w:cs="Tahoma"/>
          <w:sz w:val="18"/>
        </w:rPr>
      </w:pPr>
      <w:r w:rsidRPr="005A0A98">
        <w:rPr>
          <w:rFonts w:ascii="Tahoma" w:hAnsi="Tahoma" w:cs="Tahoma"/>
          <w:sz w:val="18"/>
          <w:szCs w:val="20"/>
        </w:rPr>
        <w:t>Work at Home (WAH) lice</w:t>
      </w:r>
      <w:r w:rsidRPr="005A0A98">
        <w:rPr>
          <w:rFonts w:ascii="Tahoma" w:hAnsi="Tahoma" w:cs="Tahoma"/>
          <w:sz w:val="18"/>
        </w:rPr>
        <w:t>nse av</w:t>
      </w:r>
      <w:r>
        <w:rPr>
          <w:rFonts w:ascii="Tahoma" w:hAnsi="Tahoma" w:cs="Tahoma"/>
          <w:sz w:val="18"/>
        </w:rPr>
        <w:t xml:space="preserve">ailable for Select </w:t>
      </w:r>
      <w:r w:rsidR="008A1637" w:rsidRPr="008A1637">
        <w:rPr>
          <w:rFonts w:ascii="Tahoma" w:hAnsi="Tahoma" w:cs="Tahoma"/>
          <w:lang w:eastAsia="ja-JP"/>
        </w:rPr>
        <w:t>and Select Plus</w:t>
      </w:r>
      <w:r>
        <w:rPr>
          <w:rFonts w:ascii="Tahoma" w:hAnsi="Tahoma" w:cs="Tahoma"/>
          <w:sz w:val="18"/>
        </w:rPr>
        <w:t xml:space="preserve"> </w:t>
      </w:r>
      <w:r w:rsidRPr="005A0A98">
        <w:rPr>
          <w:rFonts w:ascii="Tahoma" w:hAnsi="Tahoma" w:cs="Tahoma"/>
          <w:sz w:val="18"/>
        </w:rPr>
        <w:t xml:space="preserve">Customers </w:t>
      </w:r>
    </w:p>
    <w:p w14:paraId="2C55FE2F" w14:textId="77777777" w:rsidR="00223A77" w:rsidRPr="005A0A98" w:rsidRDefault="00223A77" w:rsidP="002C1048">
      <w:pPr>
        <w:pStyle w:val="EndnoteText"/>
        <w:numPr>
          <w:ilvl w:val="3"/>
          <w:numId w:val="99"/>
        </w:numPr>
        <w:ind w:left="990"/>
        <w:rPr>
          <w:rFonts w:ascii="Tahoma" w:hAnsi="Tahoma" w:cs="Tahoma"/>
          <w:sz w:val="18"/>
        </w:rPr>
      </w:pPr>
      <w:r w:rsidRPr="005A0A98">
        <w:rPr>
          <w:rFonts w:ascii="Tahoma" w:hAnsi="Tahoma" w:cs="Tahoma"/>
          <w:sz w:val="18"/>
        </w:rPr>
        <w:t>Work at Home (WAH) license availabl</w:t>
      </w:r>
      <w:r>
        <w:rPr>
          <w:rFonts w:ascii="Tahoma" w:hAnsi="Tahoma" w:cs="Tahoma"/>
          <w:sz w:val="18"/>
        </w:rPr>
        <w:t xml:space="preserve">e for Enterprise Agreement </w:t>
      </w:r>
      <w:r w:rsidRPr="005A0A98">
        <w:rPr>
          <w:rFonts w:ascii="Tahoma" w:hAnsi="Tahoma" w:cs="Tahoma"/>
          <w:sz w:val="18"/>
        </w:rPr>
        <w:t>Customers</w:t>
      </w:r>
    </w:p>
    <w:p w14:paraId="7A051BB3" w14:textId="77777777" w:rsidR="00223A77" w:rsidRDefault="00223A77" w:rsidP="00DF0E39">
      <w:pPr>
        <w:pStyle w:val="FootnoteBulletLevel1"/>
        <w:tabs>
          <w:tab w:val="clear" w:pos="900"/>
        </w:tabs>
        <w:spacing w:before="0" w:after="0"/>
        <w:ind w:left="720" w:firstLine="0"/>
        <w:rPr>
          <w:rFonts w:ascii="Tahoma" w:hAnsi="Tahoma" w:cs="Tahoma"/>
          <w:sz w:val="18"/>
          <w:u w:val="single"/>
        </w:rPr>
      </w:pPr>
    </w:p>
    <w:p w14:paraId="31049EEF" w14:textId="77777777" w:rsidR="00864B8A" w:rsidRPr="00864B8A" w:rsidRDefault="00223A77" w:rsidP="00864B8A">
      <w:pPr>
        <w:spacing w:after="60"/>
        <w:ind w:left="720"/>
        <w:rPr>
          <w:rFonts w:cs="Tahoma"/>
          <w:b/>
        </w:rPr>
      </w:pPr>
      <w:r w:rsidRPr="00864B8A">
        <w:rPr>
          <w:rFonts w:cs="Tahoma"/>
          <w:b/>
        </w:rPr>
        <w:t xml:space="preserve">Office Standard </w:t>
      </w:r>
      <w:r w:rsidR="00BD7513" w:rsidRPr="00864B8A">
        <w:rPr>
          <w:rFonts w:cs="Tahoma"/>
          <w:b/>
        </w:rPr>
        <w:t>2013</w:t>
      </w:r>
    </w:p>
    <w:p w14:paraId="195208E0" w14:textId="77777777" w:rsidR="00223A77" w:rsidRDefault="00223A77" w:rsidP="00DF0E39">
      <w:pPr>
        <w:pStyle w:val="FootnoteBulletLevel1"/>
        <w:tabs>
          <w:tab w:val="clear" w:pos="900"/>
        </w:tabs>
        <w:spacing w:before="0" w:after="0"/>
        <w:ind w:left="720" w:firstLine="0"/>
        <w:rPr>
          <w:rFonts w:ascii="Tahoma" w:hAnsi="Tahoma" w:cs="Tahoma"/>
          <w:sz w:val="18"/>
        </w:rPr>
      </w:pPr>
      <w:r w:rsidRPr="00D32338">
        <w:rPr>
          <w:rFonts w:ascii="Tahoma" w:hAnsi="Tahoma" w:cs="Tahoma"/>
          <w:sz w:val="18"/>
        </w:rPr>
        <w:t xml:space="preserve">A License for Office Standard </w:t>
      </w:r>
      <w:r w:rsidR="00BD7513">
        <w:rPr>
          <w:rFonts w:ascii="Tahoma" w:hAnsi="Tahoma" w:cs="Tahoma"/>
          <w:sz w:val="18"/>
        </w:rPr>
        <w:t>2013</w:t>
      </w:r>
      <w:r w:rsidR="00BD7513" w:rsidRPr="00D32338">
        <w:rPr>
          <w:rFonts w:ascii="Tahoma" w:hAnsi="Tahoma" w:cs="Tahoma"/>
          <w:sz w:val="18"/>
        </w:rPr>
        <w:t xml:space="preserve"> </w:t>
      </w:r>
      <w:r w:rsidRPr="00D32338">
        <w:rPr>
          <w:rFonts w:ascii="Tahoma" w:hAnsi="Tahoma" w:cs="Tahoma"/>
          <w:sz w:val="18"/>
        </w:rPr>
        <w:t>consists</w:t>
      </w:r>
      <w:r w:rsidRPr="009C63A7">
        <w:rPr>
          <w:rFonts w:ascii="Tahoma" w:hAnsi="Tahoma" w:cs="Tahoma"/>
          <w:sz w:val="18"/>
        </w:rPr>
        <w:t xml:space="preserve"> of the following: Excel </w:t>
      </w:r>
      <w:r w:rsidR="00BD7513">
        <w:rPr>
          <w:rFonts w:ascii="Tahoma" w:hAnsi="Tahoma" w:cs="Tahoma"/>
          <w:sz w:val="18"/>
        </w:rPr>
        <w:t>2013</w:t>
      </w:r>
      <w:r w:rsidRPr="009C63A7">
        <w:rPr>
          <w:rFonts w:ascii="Tahoma" w:hAnsi="Tahoma" w:cs="Tahoma"/>
          <w:sz w:val="18"/>
        </w:rPr>
        <w:t xml:space="preserve">, OneNote </w:t>
      </w:r>
      <w:r w:rsidR="00BD7513">
        <w:rPr>
          <w:rFonts w:ascii="Tahoma" w:hAnsi="Tahoma" w:cs="Tahoma"/>
          <w:sz w:val="18"/>
        </w:rPr>
        <w:t>2013</w:t>
      </w:r>
      <w:r w:rsidRPr="009C63A7">
        <w:rPr>
          <w:rFonts w:ascii="Tahoma" w:hAnsi="Tahoma" w:cs="Tahoma"/>
          <w:sz w:val="18"/>
        </w:rPr>
        <w:t xml:space="preserve">, Outlook </w:t>
      </w:r>
      <w:r w:rsidR="00BD7513">
        <w:rPr>
          <w:rFonts w:ascii="Tahoma" w:hAnsi="Tahoma" w:cs="Tahoma"/>
          <w:sz w:val="18"/>
        </w:rPr>
        <w:t>2013</w:t>
      </w:r>
      <w:r w:rsidRPr="009C63A7">
        <w:rPr>
          <w:rFonts w:ascii="Tahoma" w:hAnsi="Tahoma" w:cs="Tahoma"/>
          <w:sz w:val="18"/>
        </w:rPr>
        <w:t>,</w:t>
      </w:r>
      <w:r w:rsidR="00E07BB2" w:rsidRPr="00E07BB2">
        <w:rPr>
          <w:rFonts w:cs="Tahoma"/>
        </w:rPr>
        <w:t xml:space="preserve"> </w:t>
      </w:r>
      <w:r w:rsidR="00E07BB2">
        <w:rPr>
          <w:rFonts w:cs="Tahoma"/>
        </w:rPr>
        <w:t>Office Home and Student RT 2013 Commercial Use,</w:t>
      </w:r>
      <w:r w:rsidRPr="009C63A7">
        <w:rPr>
          <w:rFonts w:ascii="Tahoma" w:hAnsi="Tahoma" w:cs="Tahoma"/>
          <w:sz w:val="18"/>
        </w:rPr>
        <w:t xml:space="preserve"> </w:t>
      </w:r>
      <w:r w:rsidRPr="0026334C">
        <w:rPr>
          <w:rFonts w:ascii="Tahoma" w:hAnsi="Tahoma" w:cs="Tahoma"/>
          <w:sz w:val="18"/>
          <w:lang w:eastAsia="ja-JP"/>
        </w:rPr>
        <w:t>Office Web Ap</w:t>
      </w:r>
      <w:r w:rsidRPr="009B6BE0">
        <w:rPr>
          <w:rFonts w:ascii="Tahoma" w:hAnsi="Tahoma" w:cs="Tahoma"/>
          <w:sz w:val="18"/>
          <w:lang w:eastAsia="ja-JP"/>
        </w:rPr>
        <w:t>ps</w:t>
      </w:r>
      <w:proofErr w:type="gramStart"/>
      <w:r w:rsidRPr="009B6BE0">
        <w:rPr>
          <w:rFonts w:ascii="Tahoma" w:hAnsi="Tahoma" w:cs="Tahoma"/>
          <w:sz w:val="18"/>
          <w:lang w:eastAsia="ja-JP"/>
        </w:rPr>
        <w:t xml:space="preserve">, </w:t>
      </w:r>
      <w:r w:rsidRPr="009B6BE0">
        <w:rPr>
          <w:rFonts w:ascii="Tahoma" w:hAnsi="Tahoma" w:cs="Tahoma"/>
          <w:sz w:val="18"/>
        </w:rPr>
        <w:t xml:space="preserve"> PowerPoint</w:t>
      </w:r>
      <w:proofErr w:type="gramEnd"/>
      <w:r w:rsidRPr="009B6BE0">
        <w:rPr>
          <w:rFonts w:ascii="Tahoma" w:hAnsi="Tahoma" w:cs="Tahoma"/>
          <w:sz w:val="18"/>
        </w:rPr>
        <w:t xml:space="preserve"> </w:t>
      </w:r>
      <w:r w:rsidR="00BD7513">
        <w:rPr>
          <w:rFonts w:ascii="Tahoma" w:hAnsi="Tahoma" w:cs="Tahoma"/>
          <w:sz w:val="18"/>
        </w:rPr>
        <w:t>2013</w:t>
      </w:r>
      <w:r w:rsidRPr="00EE7FC3">
        <w:rPr>
          <w:rFonts w:ascii="Tahoma" w:hAnsi="Tahoma" w:cs="Tahoma"/>
          <w:sz w:val="18"/>
          <w:lang w:eastAsia="ja-JP"/>
        </w:rPr>
        <w:t xml:space="preserve">, Publisher </w:t>
      </w:r>
      <w:r w:rsidR="00BD7513">
        <w:rPr>
          <w:rFonts w:ascii="Tahoma" w:hAnsi="Tahoma" w:cs="Tahoma"/>
          <w:sz w:val="18"/>
          <w:lang w:eastAsia="ja-JP"/>
        </w:rPr>
        <w:t>2013</w:t>
      </w:r>
      <w:r w:rsidRPr="00EE7FC3">
        <w:rPr>
          <w:rFonts w:ascii="Tahoma" w:hAnsi="Tahoma" w:cs="Tahoma"/>
          <w:sz w:val="18"/>
          <w:lang w:eastAsia="ja-JP"/>
        </w:rPr>
        <w:t>, and</w:t>
      </w:r>
      <w:r w:rsidRPr="00167903">
        <w:rPr>
          <w:rFonts w:ascii="Tahoma" w:hAnsi="Tahoma" w:cs="Tahoma"/>
          <w:sz w:val="18"/>
        </w:rPr>
        <w:t xml:space="preserve"> Word </w:t>
      </w:r>
      <w:r w:rsidR="00BD7513">
        <w:rPr>
          <w:rFonts w:ascii="Tahoma" w:hAnsi="Tahoma" w:cs="Tahoma"/>
          <w:sz w:val="18"/>
        </w:rPr>
        <w:t>2013</w:t>
      </w:r>
      <w:r w:rsidRPr="00167903">
        <w:rPr>
          <w:rFonts w:ascii="Tahoma" w:hAnsi="Tahoma" w:cs="Tahoma"/>
          <w:sz w:val="18"/>
        </w:rPr>
        <w:t>.</w:t>
      </w:r>
    </w:p>
    <w:p w14:paraId="7B2B28E0" w14:textId="77777777" w:rsidR="00DF0E39" w:rsidRPr="00167903" w:rsidRDefault="00DF0E39" w:rsidP="00DF0E39">
      <w:pPr>
        <w:pStyle w:val="FootnoteBulletLevel1"/>
        <w:tabs>
          <w:tab w:val="clear" w:pos="900"/>
        </w:tabs>
        <w:spacing w:before="0" w:after="0"/>
        <w:ind w:left="720" w:firstLine="0"/>
        <w:rPr>
          <w:rFonts w:ascii="Tahoma" w:hAnsi="Tahoma" w:cs="Tahoma"/>
          <w:sz w:val="18"/>
        </w:rPr>
      </w:pPr>
    </w:p>
    <w:p w14:paraId="41CC1FB9" w14:textId="77777777" w:rsidR="00864B8A" w:rsidRDefault="00223A77" w:rsidP="00864B8A">
      <w:pPr>
        <w:spacing w:after="60"/>
        <w:ind w:left="720"/>
        <w:rPr>
          <w:rFonts w:cs="Tahoma"/>
          <w:u w:val="single"/>
        </w:rPr>
      </w:pPr>
      <w:r w:rsidRPr="00770FEF">
        <w:rPr>
          <w:rFonts w:cs="Tahoma"/>
          <w:b/>
        </w:rPr>
        <w:t xml:space="preserve">Inability to Separate Microsoft Office Standard </w:t>
      </w:r>
      <w:r w:rsidR="00BD7513" w:rsidRPr="00770FEF">
        <w:rPr>
          <w:rFonts w:cs="Tahoma"/>
          <w:b/>
        </w:rPr>
        <w:t>2013</w:t>
      </w:r>
    </w:p>
    <w:p w14:paraId="4EE9C9E8" w14:textId="77777777" w:rsidR="00223A77" w:rsidRDefault="00223A77" w:rsidP="002F39A5">
      <w:pPr>
        <w:spacing w:after="60"/>
        <w:ind w:left="720"/>
        <w:rPr>
          <w:rFonts w:cs="Tahoma"/>
        </w:rPr>
      </w:pPr>
      <w:r w:rsidRPr="00D32338">
        <w:rPr>
          <w:rFonts w:cs="Tahoma"/>
        </w:rPr>
        <w:t xml:space="preserve">Office </w:t>
      </w:r>
      <w:r w:rsidRPr="009C63A7">
        <w:rPr>
          <w:rFonts w:cs="Tahoma"/>
          <w:lang w:eastAsia="ja-JP"/>
        </w:rPr>
        <w:t xml:space="preserve">Standard </w:t>
      </w:r>
      <w:r w:rsidR="00BD7513">
        <w:rPr>
          <w:rFonts w:cs="Tahoma"/>
          <w:lang w:eastAsia="ja-JP"/>
        </w:rPr>
        <w:t>2013</w:t>
      </w:r>
      <w:r w:rsidR="00BD7513" w:rsidRPr="009C63A7">
        <w:rPr>
          <w:rFonts w:cs="Tahoma"/>
        </w:rPr>
        <w:t xml:space="preserve"> </w:t>
      </w:r>
      <w:r w:rsidRPr="009C63A7">
        <w:rPr>
          <w:rFonts w:cs="Tahoma"/>
        </w:rPr>
        <w:t xml:space="preserve">consists of more than one product offered under a single license. The </w:t>
      </w:r>
      <w:r w:rsidRPr="00954F51">
        <w:rPr>
          <w:rFonts w:cs="Tahoma"/>
        </w:rPr>
        <w:t>software may not be separated for use on more than one computer.</w:t>
      </w:r>
    </w:p>
    <w:p w14:paraId="79F3B0FB" w14:textId="77777777" w:rsidR="002F39A5" w:rsidRDefault="002F39A5" w:rsidP="002F39A5">
      <w:pPr>
        <w:rPr>
          <w:rFonts w:cs="Tahoma"/>
        </w:rPr>
      </w:pPr>
    </w:p>
    <w:p w14:paraId="14D97603" w14:textId="77777777" w:rsidR="002F39A5" w:rsidRPr="002F39A5" w:rsidRDefault="002F39A5" w:rsidP="002F39A5">
      <w:pPr>
        <w:rPr>
          <w:rFonts w:cs="Tahoma"/>
        </w:rPr>
      </w:pPr>
    </w:p>
    <w:p w14:paraId="7591090F" w14:textId="77777777" w:rsidR="00B2182D" w:rsidRPr="00461CA9" w:rsidRDefault="004668D9" w:rsidP="00461CA9">
      <w:pPr>
        <w:pStyle w:val="Heading3"/>
        <w:rPr>
          <w:rFonts w:ascii="Tahoma" w:hAnsi="Tahoma" w:cs="Tahoma"/>
          <w:color w:val="F26200"/>
          <w:sz w:val="22"/>
        </w:rPr>
      </w:pPr>
      <w:bookmarkStart w:id="1049" w:name="_110_Office_365"/>
      <w:bookmarkStart w:id="1050" w:name="_Toc352320087"/>
      <w:bookmarkStart w:id="1051" w:name="Aps_9OfficeProPlusSubUserSL"/>
      <w:bookmarkEnd w:id="1049"/>
      <w:r>
        <w:rPr>
          <w:rFonts w:ascii="Tahoma" w:hAnsi="Tahoma" w:cs="Tahoma"/>
          <w:caps/>
          <w:color w:val="F26200"/>
          <w:sz w:val="22"/>
          <w:vertAlign w:val="superscript"/>
          <w:lang w:val="en-US"/>
        </w:rPr>
        <w:t>11</w:t>
      </w:r>
      <w:r w:rsidRPr="00461CA9">
        <w:rPr>
          <w:rFonts w:ascii="Tahoma" w:hAnsi="Tahoma" w:cs="Tahoma"/>
          <w:color w:val="F26200"/>
          <w:sz w:val="22"/>
        </w:rPr>
        <w:t xml:space="preserve"> </w:t>
      </w:r>
      <w:r w:rsidR="008368B4" w:rsidRPr="008368B4">
        <w:rPr>
          <w:rFonts w:ascii="Tahoma" w:hAnsi="Tahoma" w:cs="Tahoma"/>
          <w:color w:val="F26200"/>
          <w:sz w:val="22"/>
          <w:lang w:val="en-US"/>
        </w:rPr>
        <w:t xml:space="preserve">Office 365 ProPlus </w:t>
      </w:r>
      <w:r w:rsidR="00B2182D" w:rsidRPr="00461CA9">
        <w:rPr>
          <w:rFonts w:ascii="Tahoma" w:hAnsi="Tahoma" w:cs="Tahoma"/>
          <w:color w:val="F26200"/>
          <w:sz w:val="22"/>
        </w:rPr>
        <w:t>(User SL)</w:t>
      </w:r>
      <w:bookmarkEnd w:id="1048"/>
      <w:bookmarkEnd w:id="1050"/>
    </w:p>
    <w:bookmarkEnd w:id="1051"/>
    <w:p w14:paraId="58157896" w14:textId="77777777" w:rsidR="00B2182D" w:rsidRDefault="00B2182D" w:rsidP="00AE5A9F">
      <w:pPr>
        <w:rPr>
          <w:rFonts w:cs="Tahoma"/>
          <w:szCs w:val="18"/>
        </w:rPr>
      </w:pPr>
    </w:p>
    <w:p w14:paraId="4AC00150" w14:textId="77777777" w:rsidR="003418C5" w:rsidRPr="002E1F73" w:rsidRDefault="003418C5" w:rsidP="003418C5">
      <w:pPr>
        <w:spacing w:after="60"/>
        <w:ind w:left="720"/>
        <w:rPr>
          <w:b/>
          <w:bCs/>
        </w:rPr>
      </w:pPr>
      <w:r w:rsidRPr="002E1F73">
        <w:rPr>
          <w:b/>
          <w:bCs/>
        </w:rPr>
        <w:t>Purchase eligibility</w:t>
      </w:r>
    </w:p>
    <w:p w14:paraId="42FF2657" w14:textId="77777777" w:rsidR="003418C5" w:rsidRDefault="003418C5" w:rsidP="003418C5">
      <w:pPr>
        <w:ind w:left="720"/>
      </w:pPr>
      <w:r w:rsidRPr="002E1F73">
        <w:t>You may only purchase Office 365 ProPlus SA Transition</w:t>
      </w:r>
      <w:r>
        <w:t xml:space="preserve"> </w:t>
      </w:r>
      <w:r w:rsidRPr="002E1F73">
        <w:t>license</w:t>
      </w:r>
      <w:r>
        <w:t xml:space="preserve"> </w:t>
      </w:r>
      <w:r w:rsidRPr="002E1F73">
        <w:t xml:space="preserve">if you have an underlying Office Professional </w:t>
      </w:r>
      <w:proofErr w:type="gramStart"/>
      <w:r w:rsidRPr="002E1F73">
        <w:t>Plus</w:t>
      </w:r>
      <w:proofErr w:type="gramEnd"/>
      <w:r w:rsidRPr="002E1F73">
        <w:t xml:space="preserve"> Software Assurance license on an active Enterprise Agreement.</w:t>
      </w:r>
      <w:r>
        <w:t xml:space="preserve"> </w:t>
      </w:r>
    </w:p>
    <w:p w14:paraId="516EADFF" w14:textId="77777777" w:rsidR="003418C5" w:rsidRDefault="003418C5" w:rsidP="00864B8A">
      <w:pPr>
        <w:spacing w:after="60"/>
        <w:ind w:left="720"/>
        <w:rPr>
          <w:rFonts w:cs="Tahoma"/>
          <w:b/>
        </w:rPr>
      </w:pPr>
    </w:p>
    <w:p w14:paraId="1E15FA0A" w14:textId="77777777" w:rsidR="005C647E" w:rsidRPr="00864B8A" w:rsidRDefault="005C647E" w:rsidP="00864B8A">
      <w:pPr>
        <w:spacing w:after="60"/>
        <w:ind w:left="720"/>
        <w:rPr>
          <w:rFonts w:cs="Tahoma"/>
          <w:b/>
        </w:rPr>
      </w:pPr>
      <w:r w:rsidRPr="00864B8A">
        <w:rPr>
          <w:rFonts w:cs="Tahoma"/>
          <w:b/>
        </w:rPr>
        <w:t>Campus and School</w:t>
      </w:r>
    </w:p>
    <w:p w14:paraId="4C260269" w14:textId="77777777" w:rsidR="005C647E" w:rsidRPr="00B21811" w:rsidRDefault="005C647E" w:rsidP="00810479">
      <w:pPr>
        <w:ind w:left="720"/>
        <w:rPr>
          <w:color w:val="000000"/>
        </w:rPr>
      </w:pPr>
      <w:r w:rsidRPr="00B21811">
        <w:rPr>
          <w:color w:val="000000"/>
        </w:rPr>
        <w:t xml:space="preserve">If Institution subscribes to Office Professional </w:t>
      </w:r>
      <w:proofErr w:type="gramStart"/>
      <w:r w:rsidRPr="00B21811">
        <w:rPr>
          <w:color w:val="000000"/>
        </w:rPr>
        <w:t>Plus</w:t>
      </w:r>
      <w:proofErr w:type="gramEnd"/>
      <w:r w:rsidRPr="00B21811">
        <w:rPr>
          <w:color w:val="000000"/>
        </w:rPr>
        <w:t xml:space="preserve"> Subscription, it must purchase a</w:t>
      </w:r>
      <w:r w:rsidR="003A1942">
        <w:rPr>
          <w:color w:val="000000"/>
        </w:rPr>
        <w:t xml:space="preserve"> </w:t>
      </w:r>
      <w:r w:rsidRPr="00B21811">
        <w:rPr>
          <w:color w:val="000000"/>
        </w:rPr>
        <w:t xml:space="preserve">license for each Qualified User in the Institution’s organization. If Institution signs up for Student Option for Office Professional </w:t>
      </w:r>
      <w:proofErr w:type="gramStart"/>
      <w:r w:rsidRPr="00B21811">
        <w:rPr>
          <w:color w:val="000000"/>
        </w:rPr>
        <w:t>Plus</w:t>
      </w:r>
      <w:proofErr w:type="gramEnd"/>
      <w:r w:rsidRPr="00B21811">
        <w:rPr>
          <w:color w:val="000000"/>
        </w:rPr>
        <w:t xml:space="preserve"> Subscription, it must purchase a license for each Student in the Organization.</w:t>
      </w:r>
    </w:p>
    <w:p w14:paraId="6937597F" w14:textId="77777777" w:rsidR="005C647E" w:rsidRPr="00B21811" w:rsidRDefault="005C647E" w:rsidP="00810479">
      <w:pPr>
        <w:ind w:left="720"/>
        <w:rPr>
          <w:rFonts w:cs="Tahoma"/>
          <w:bCs/>
          <w:color w:val="000000"/>
          <w:szCs w:val="18"/>
          <w:u w:val="single"/>
        </w:rPr>
      </w:pPr>
    </w:p>
    <w:p w14:paraId="0B7157CC" w14:textId="77777777" w:rsidR="008368B4" w:rsidRDefault="008368B4" w:rsidP="008368B4">
      <w:pPr>
        <w:ind w:left="720"/>
        <w:rPr>
          <w:rFonts w:cs="Tahoma"/>
          <w:b/>
          <w:bCs/>
          <w:szCs w:val="18"/>
        </w:rPr>
      </w:pPr>
      <w:r>
        <w:rPr>
          <w:rFonts w:cs="Tahoma"/>
          <w:b/>
          <w:bCs/>
          <w:szCs w:val="18"/>
        </w:rPr>
        <w:t>Use of Office Professional Plus 2010 or Office for Mac Standard 2011</w:t>
      </w:r>
    </w:p>
    <w:p w14:paraId="1641EDDA" w14:textId="77777777" w:rsidR="008368B4" w:rsidRPr="00963380" w:rsidRDefault="008368B4" w:rsidP="008368B4">
      <w:pPr>
        <w:ind w:left="720"/>
        <w:rPr>
          <w:rFonts w:cs="Tahoma"/>
          <w:bCs/>
          <w:szCs w:val="18"/>
          <w:lang w:val="x-none"/>
        </w:rPr>
      </w:pPr>
      <w:r>
        <w:rPr>
          <w:rFonts w:cs="Tahoma"/>
          <w:bCs/>
          <w:szCs w:val="18"/>
        </w:rPr>
        <w:t>With the release of the updated service for Office 365 ProPlus your media eligibility right to use Office Professional Plus 2010 or Office for Mac Standard 2011 in place of Office 365 ProPlus software under active subscriptions has been discontinued. You have a year, until February 28</w:t>
      </w:r>
      <w:r w:rsidRPr="00963380">
        <w:rPr>
          <w:rFonts w:cs="Tahoma"/>
          <w:bCs/>
          <w:szCs w:val="18"/>
          <w:vertAlign w:val="superscript"/>
        </w:rPr>
        <w:t>th</w:t>
      </w:r>
      <w:r>
        <w:rPr>
          <w:rFonts w:cs="Tahoma"/>
          <w:bCs/>
          <w:szCs w:val="18"/>
        </w:rPr>
        <w:t>, 2014 to upgrade your devices to Office 365 ProPlus media.</w:t>
      </w:r>
    </w:p>
    <w:p w14:paraId="7A4E7545" w14:textId="77777777" w:rsidR="008368B4" w:rsidRDefault="008368B4" w:rsidP="008368B4">
      <w:pPr>
        <w:ind w:left="720"/>
        <w:rPr>
          <w:rFonts w:cs="Tahoma"/>
          <w:bCs/>
          <w:szCs w:val="18"/>
        </w:rPr>
      </w:pPr>
    </w:p>
    <w:p w14:paraId="2EF5D74C" w14:textId="77777777" w:rsidR="008368B4" w:rsidRDefault="008368B4" w:rsidP="008368B4">
      <w:pPr>
        <w:spacing w:after="60"/>
        <w:ind w:left="720"/>
        <w:rPr>
          <w:rFonts w:cs="Tahoma"/>
          <w:b/>
        </w:rPr>
      </w:pPr>
      <w:r>
        <w:rPr>
          <w:rFonts w:cs="Tahoma"/>
          <w:b/>
        </w:rPr>
        <w:t>Media Eligibility with Remote Desktop Services (RDS)</w:t>
      </w:r>
    </w:p>
    <w:p w14:paraId="28514292" w14:textId="77777777" w:rsidR="008368B4" w:rsidRDefault="008368B4" w:rsidP="008368B4">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Office 365 ProPlus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that user may</w:t>
      </w:r>
      <w:r>
        <w:rPr>
          <w:rFonts w:cs="Tahoma"/>
          <w:szCs w:val="18"/>
        </w:rPr>
        <w:t xml:space="preserve"> 1)</w:t>
      </w:r>
      <w:r w:rsidRPr="00ED6F81">
        <w:rPr>
          <w:rFonts w:cs="Tahoma"/>
          <w:szCs w:val="18"/>
        </w:rPr>
        <w:t xml:space="preserve"> install one copy of the Office Professional Plus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Office Professional Plus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network server</w:t>
      </w:r>
      <w:r w:rsidRPr="00ED6F81">
        <w:rPr>
          <w:rFonts w:cs="Tahoma"/>
          <w:szCs w:val="18"/>
        </w:rPr>
        <w:t>.</w:t>
      </w:r>
      <w:r>
        <w:rPr>
          <w:rFonts w:cs="Tahoma"/>
          <w:szCs w:val="18"/>
        </w:rPr>
        <w:t xml:space="preserve"> </w:t>
      </w:r>
    </w:p>
    <w:p w14:paraId="5073AB36" w14:textId="77777777" w:rsidR="00B2182D" w:rsidRDefault="00B2182D" w:rsidP="00810479">
      <w:pPr>
        <w:ind w:left="720"/>
        <w:rPr>
          <w:rFonts w:cs="Tahoma"/>
          <w:bCs/>
          <w:szCs w:val="18"/>
        </w:rPr>
      </w:pPr>
    </w:p>
    <w:p w14:paraId="007C1E19" w14:textId="77777777" w:rsidR="00ED6F81" w:rsidRPr="00864B8A" w:rsidRDefault="00ED6F81" w:rsidP="00864B8A">
      <w:pPr>
        <w:spacing w:after="60"/>
        <w:ind w:left="720"/>
        <w:rPr>
          <w:rFonts w:cs="Tahoma"/>
          <w:b/>
        </w:rPr>
      </w:pPr>
      <w:r w:rsidRPr="00864B8A">
        <w:rPr>
          <w:rFonts w:cs="Tahoma"/>
          <w:b/>
        </w:rPr>
        <w:t xml:space="preserve">Media Eligibility with Windows </w:t>
      </w:r>
      <w:proofErr w:type="gramStart"/>
      <w:r w:rsidRPr="00864B8A">
        <w:rPr>
          <w:rFonts w:cs="Tahoma"/>
          <w:b/>
        </w:rPr>
        <w:t>To</w:t>
      </w:r>
      <w:proofErr w:type="gramEnd"/>
      <w:r w:rsidRPr="00864B8A">
        <w:rPr>
          <w:rFonts w:cs="Tahoma"/>
          <w:b/>
        </w:rPr>
        <w:t xml:space="preserve"> Go Rights</w:t>
      </w:r>
    </w:p>
    <w:p w14:paraId="349B52A4" w14:textId="77777777" w:rsidR="008368B4" w:rsidRDefault="008368B4" w:rsidP="008368B4">
      <w:pPr>
        <w:ind w:left="720"/>
        <w:rPr>
          <w:rFonts w:cs="Tahoma"/>
          <w:color w:val="FF0000"/>
          <w:szCs w:val="18"/>
        </w:rPr>
      </w:pPr>
      <w:r w:rsidRPr="00ED6F81">
        <w:rPr>
          <w:rFonts w:cs="Tahoma"/>
          <w:szCs w:val="18"/>
        </w:rPr>
        <w:t xml:space="preserve">As part of the introduction of Windows To Go Rights, if the user to whom you have assigned an </w:t>
      </w:r>
      <w:r>
        <w:rPr>
          <w:rFonts w:cs="Tahoma"/>
          <w:szCs w:val="18"/>
        </w:rPr>
        <w:t xml:space="preserve">Office 365 ProPlus </w:t>
      </w:r>
      <w:r w:rsidRPr="00ED6F81">
        <w:rPr>
          <w:rFonts w:cs="Tahoma"/>
          <w:szCs w:val="18"/>
        </w:rPr>
        <w:t xml:space="preserve">license invokes the right to use software under Windows to Go Rights,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xml:space="preserve">, that user may </w:t>
      </w:r>
      <w:r>
        <w:rPr>
          <w:rFonts w:cs="Tahoma"/>
          <w:szCs w:val="18"/>
        </w:rPr>
        <w:t xml:space="preserve">1) </w:t>
      </w:r>
      <w:r w:rsidRPr="00ED6F81">
        <w:rPr>
          <w:rFonts w:cs="Tahoma"/>
          <w:szCs w:val="18"/>
        </w:rPr>
        <w:t xml:space="preserve">install one copy of the Office Professional </w:t>
      </w:r>
      <w:r w:rsidRPr="00482DE6">
        <w:rPr>
          <w:rFonts w:cs="Tahoma"/>
          <w:color w:val="000000" w:themeColor="text1"/>
          <w:szCs w:val="18"/>
        </w:rPr>
        <w:t xml:space="preserve">Plus 2013 software on the USB drive used for Windows to Go Rights, and 2) use the Office Professional Plus 2013 </w:t>
      </w:r>
      <w:r w:rsidRPr="00ED6F81">
        <w:rPr>
          <w:rFonts w:cs="Tahoma"/>
          <w:szCs w:val="18"/>
        </w:rPr>
        <w:t xml:space="preserve">software on that USB drive </w:t>
      </w:r>
      <w:r w:rsidRPr="002C6029">
        <w:rPr>
          <w:rFonts w:cs="Tahoma"/>
          <w:szCs w:val="18"/>
        </w:rPr>
        <w:t xml:space="preserve">on any </w:t>
      </w:r>
      <w:r>
        <w:rPr>
          <w:rFonts w:cs="Tahoma"/>
          <w:szCs w:val="18"/>
        </w:rPr>
        <w:t>device. 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USB drive</w:t>
      </w:r>
      <w:r w:rsidRPr="00ED6F81">
        <w:rPr>
          <w:rFonts w:cs="Tahoma"/>
          <w:szCs w:val="18"/>
        </w:rPr>
        <w:t>.</w:t>
      </w:r>
      <w:r>
        <w:rPr>
          <w:rFonts w:cs="Tahoma"/>
          <w:szCs w:val="18"/>
        </w:rPr>
        <w:t xml:space="preserve"> </w:t>
      </w:r>
    </w:p>
    <w:p w14:paraId="45BE21D7" w14:textId="77777777" w:rsidR="00ED6F81" w:rsidRDefault="00ED6F81" w:rsidP="00810479">
      <w:pPr>
        <w:ind w:left="720"/>
        <w:rPr>
          <w:rFonts w:cs="Tahoma"/>
          <w:bCs/>
          <w:szCs w:val="18"/>
          <w:u w:val="single"/>
        </w:rPr>
      </w:pPr>
    </w:p>
    <w:p w14:paraId="2A25064B" w14:textId="77777777" w:rsidR="00B2182D" w:rsidRPr="00864B8A" w:rsidRDefault="00B2182D" w:rsidP="00864B8A">
      <w:pPr>
        <w:spacing w:after="60"/>
        <w:ind w:left="720"/>
        <w:rPr>
          <w:rFonts w:cs="Tahoma"/>
          <w:b/>
        </w:rPr>
      </w:pPr>
      <w:r w:rsidRPr="00864B8A">
        <w:rPr>
          <w:rFonts w:cs="Tahoma"/>
          <w:b/>
        </w:rPr>
        <w:t>Downgrade Rights</w:t>
      </w:r>
    </w:p>
    <w:p w14:paraId="696F2A7C" w14:textId="77777777" w:rsidR="008368B4" w:rsidRDefault="008368B4" w:rsidP="008368B4">
      <w:pPr>
        <w:ind w:left="720"/>
        <w:rPr>
          <w:rFonts w:cs="Tahoma"/>
          <w:bCs/>
          <w:szCs w:val="18"/>
        </w:rPr>
      </w:pPr>
      <w:r>
        <w:rPr>
          <w:rFonts w:cs="Tahoma"/>
          <w:bCs/>
          <w:szCs w:val="18"/>
        </w:rPr>
        <w:t xml:space="preserve">Office 365 ProPlus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38" w:history="1">
        <w:r>
          <w:rPr>
            <w:rStyle w:val="Hyperlink"/>
            <w:rFonts w:cs="Tahoma"/>
            <w:bCs/>
            <w:szCs w:val="18"/>
          </w:rPr>
          <w:t>www.microsoftvolumelicensing.com/userights/PUR.aspx</w:t>
        </w:r>
      </w:hyperlink>
    </w:p>
    <w:p w14:paraId="68BDBC93" w14:textId="77777777" w:rsidR="00AE5A9F" w:rsidRDefault="00AE5A9F" w:rsidP="00AE5A9F">
      <w:pPr>
        <w:rPr>
          <w:rFonts w:cs="Tahoma"/>
          <w:bCs/>
          <w:szCs w:val="18"/>
        </w:rPr>
      </w:pPr>
      <w:bookmarkStart w:id="1052" w:name="Srv_9OutlookMac2011"/>
    </w:p>
    <w:p w14:paraId="51F831F6" w14:textId="77777777" w:rsidR="00AE5A9F" w:rsidRPr="00AE5A9F" w:rsidRDefault="00AE5A9F" w:rsidP="00AE5A9F">
      <w:pPr>
        <w:rPr>
          <w:rFonts w:cs="Tahoma"/>
          <w:bCs/>
          <w:szCs w:val="18"/>
        </w:rPr>
      </w:pPr>
    </w:p>
    <w:p w14:paraId="39A18D0C" w14:textId="77777777" w:rsidR="00704723" w:rsidRDefault="004668D9" w:rsidP="00704723">
      <w:pPr>
        <w:pStyle w:val="Heading3"/>
        <w:rPr>
          <w:rFonts w:ascii="Tahoma" w:hAnsi="Tahoma"/>
          <w:color w:val="F66400"/>
          <w:sz w:val="22"/>
          <w:lang w:val="en-US"/>
        </w:rPr>
      </w:pPr>
      <w:bookmarkStart w:id="1053" w:name="_121_Outlook_for"/>
      <w:bookmarkStart w:id="1054" w:name="_Toc336338270"/>
      <w:bookmarkStart w:id="1055" w:name="_Toc352320088"/>
      <w:bookmarkEnd w:id="1053"/>
      <w:r>
        <w:rPr>
          <w:rFonts w:ascii="Tahoma" w:hAnsi="Tahoma"/>
          <w:caps/>
          <w:color w:val="F66400"/>
          <w:sz w:val="22"/>
          <w:vertAlign w:val="superscript"/>
          <w:lang w:val="en-US"/>
        </w:rPr>
        <w:t>12</w:t>
      </w:r>
      <w:r>
        <w:rPr>
          <w:rFonts w:ascii="Tahoma" w:hAnsi="Tahoma"/>
          <w:color w:val="F66400"/>
          <w:sz w:val="22"/>
        </w:rPr>
        <w:t xml:space="preserve"> </w:t>
      </w:r>
      <w:r w:rsidR="00704723">
        <w:rPr>
          <w:rFonts w:ascii="Tahoma" w:hAnsi="Tahoma"/>
          <w:color w:val="F66400"/>
          <w:sz w:val="22"/>
          <w:lang w:val="en-US"/>
        </w:rPr>
        <w:t>Outlook for Mac 2011</w:t>
      </w:r>
      <w:bookmarkEnd w:id="1054"/>
      <w:bookmarkEnd w:id="1055"/>
      <w:r w:rsidR="00704723">
        <w:rPr>
          <w:rFonts w:ascii="Tahoma" w:hAnsi="Tahoma"/>
          <w:color w:val="F66400"/>
          <w:sz w:val="22"/>
          <w:lang w:val="en-US"/>
        </w:rPr>
        <w:t xml:space="preserve"> </w:t>
      </w:r>
    </w:p>
    <w:bookmarkEnd w:id="1052"/>
    <w:p w14:paraId="05ACE7AB" w14:textId="77777777" w:rsidR="00704723" w:rsidRPr="00704723" w:rsidRDefault="00704723" w:rsidP="00AE5A9F">
      <w:pPr>
        <w:rPr>
          <w:lang w:eastAsia="x-none"/>
        </w:rPr>
      </w:pPr>
    </w:p>
    <w:p w14:paraId="55404A96" w14:textId="77777777" w:rsidR="00704723" w:rsidRPr="00864B8A" w:rsidRDefault="00704723" w:rsidP="00864B8A">
      <w:pPr>
        <w:spacing w:after="60"/>
        <w:ind w:left="720"/>
        <w:rPr>
          <w:rFonts w:cs="Tahoma"/>
          <w:b/>
        </w:rPr>
      </w:pPr>
      <w:r w:rsidRPr="00864B8A">
        <w:rPr>
          <w:rFonts w:cs="Tahoma"/>
          <w:b/>
        </w:rPr>
        <w:t>Software Assurance Migration Path for Entourage for Mac 2008</w:t>
      </w:r>
    </w:p>
    <w:p w14:paraId="1E7A3090" w14:textId="77777777" w:rsidR="00223A77" w:rsidRDefault="00704723" w:rsidP="00AE5A9F">
      <w:pPr>
        <w:adjustRightInd w:val="0"/>
        <w:ind w:left="720"/>
        <w:textAlignment w:val="baseline"/>
        <w:rPr>
          <w:rFonts w:cs="Tahoma"/>
          <w:szCs w:val="20"/>
        </w:rPr>
      </w:pPr>
      <w:r w:rsidRPr="00704723">
        <w:rPr>
          <w:rFonts w:cs="Tahoma"/>
          <w:szCs w:val="20"/>
        </w:rPr>
        <w:t>The successor version to Entourage for Mac</w:t>
      </w:r>
      <w:bookmarkStart w:id="1056" w:name="Srv_8Project2010Pro"/>
      <w:r w:rsidR="00AE5A9F">
        <w:rPr>
          <w:rFonts w:cs="Tahoma"/>
          <w:szCs w:val="20"/>
        </w:rPr>
        <w:t xml:space="preserve"> 2008 is Outlook for Mac 2011.</w:t>
      </w:r>
    </w:p>
    <w:p w14:paraId="50A5D682" w14:textId="77777777" w:rsidR="00AE5A9F" w:rsidRDefault="00AE5A9F" w:rsidP="00AE5A9F">
      <w:pPr>
        <w:adjustRightInd w:val="0"/>
        <w:textAlignment w:val="baseline"/>
        <w:rPr>
          <w:rFonts w:cs="Tahoma"/>
          <w:szCs w:val="20"/>
        </w:rPr>
      </w:pPr>
    </w:p>
    <w:p w14:paraId="05231D09" w14:textId="77777777" w:rsidR="00AE5A9F" w:rsidRPr="00AE5A9F" w:rsidRDefault="00AE5A9F" w:rsidP="00AE5A9F">
      <w:pPr>
        <w:adjustRightInd w:val="0"/>
        <w:textAlignment w:val="baseline"/>
        <w:rPr>
          <w:rFonts w:cs="Tahoma"/>
          <w:szCs w:val="20"/>
        </w:rPr>
      </w:pPr>
    </w:p>
    <w:p w14:paraId="6C8FAAA8" w14:textId="77777777" w:rsidR="00676723" w:rsidRDefault="00676723">
      <w:pPr>
        <w:rPr>
          <w:b/>
          <w:caps/>
          <w:color w:val="F66400"/>
          <w:sz w:val="22"/>
          <w:szCs w:val="20"/>
          <w:vertAlign w:val="superscript"/>
          <w:lang w:eastAsia="x-none"/>
        </w:rPr>
      </w:pPr>
      <w:bookmarkStart w:id="1057" w:name="_132_Project_2013"/>
      <w:bookmarkStart w:id="1058" w:name="_Toc336338271"/>
      <w:bookmarkStart w:id="1059" w:name="_Toc254806116"/>
      <w:bookmarkStart w:id="1060" w:name="Srv_Project2010Pro"/>
      <w:bookmarkStart w:id="1061" w:name="Aps_8Project2010Pro"/>
      <w:bookmarkEnd w:id="1057"/>
      <w:r>
        <w:rPr>
          <w:caps/>
          <w:color w:val="F66400"/>
          <w:sz w:val="22"/>
          <w:vertAlign w:val="superscript"/>
        </w:rPr>
        <w:br w:type="page"/>
      </w:r>
    </w:p>
    <w:p w14:paraId="2F1D93A6" w14:textId="0F4F3422" w:rsidR="00223A77" w:rsidRDefault="004668D9" w:rsidP="00223A77">
      <w:pPr>
        <w:pStyle w:val="Heading3"/>
        <w:rPr>
          <w:rFonts w:ascii="Tahoma" w:hAnsi="Tahoma"/>
          <w:color w:val="F66400"/>
          <w:sz w:val="22"/>
        </w:rPr>
      </w:pPr>
      <w:bookmarkStart w:id="1062" w:name="_Toc352320089"/>
      <w:r>
        <w:rPr>
          <w:rFonts w:ascii="Tahoma" w:hAnsi="Tahoma"/>
          <w:caps/>
          <w:color w:val="F66400"/>
          <w:sz w:val="22"/>
          <w:vertAlign w:val="superscript"/>
          <w:lang w:val="en-US"/>
        </w:rPr>
        <w:lastRenderedPageBreak/>
        <w:t>13</w:t>
      </w:r>
      <w:r>
        <w:rPr>
          <w:rFonts w:ascii="Tahoma" w:hAnsi="Tahoma"/>
          <w:color w:val="F66400"/>
          <w:sz w:val="22"/>
          <w:lang w:val="en-US"/>
        </w:rPr>
        <w:t xml:space="preserve"> </w:t>
      </w:r>
      <w:r w:rsidR="00223A77">
        <w:rPr>
          <w:rFonts w:ascii="Tahoma" w:hAnsi="Tahoma"/>
          <w:color w:val="F66400"/>
          <w:sz w:val="22"/>
        </w:rPr>
        <w:t xml:space="preserve">Project </w:t>
      </w:r>
      <w:r w:rsidR="00C703E5">
        <w:rPr>
          <w:rFonts w:ascii="Tahoma" w:hAnsi="Tahoma"/>
          <w:color w:val="F66400"/>
          <w:sz w:val="22"/>
          <w:lang w:val="en-US"/>
        </w:rPr>
        <w:t>2013</w:t>
      </w:r>
      <w:r w:rsidR="00C703E5">
        <w:rPr>
          <w:rFonts w:ascii="Tahoma" w:hAnsi="Tahoma"/>
          <w:color w:val="F66400"/>
          <w:sz w:val="22"/>
        </w:rPr>
        <w:t xml:space="preserve"> </w:t>
      </w:r>
      <w:r w:rsidR="00223A77">
        <w:rPr>
          <w:rFonts w:ascii="Tahoma" w:hAnsi="Tahoma"/>
          <w:color w:val="F66400"/>
          <w:sz w:val="22"/>
        </w:rPr>
        <w:t>Professional</w:t>
      </w:r>
      <w:bookmarkEnd w:id="1058"/>
      <w:bookmarkEnd w:id="1062"/>
      <w:r w:rsidR="00223A77">
        <w:rPr>
          <w:rFonts w:ascii="Tahoma" w:hAnsi="Tahoma"/>
          <w:color w:val="F66400"/>
          <w:sz w:val="22"/>
        </w:rPr>
        <w:t xml:space="preserve"> </w:t>
      </w:r>
      <w:bookmarkEnd w:id="1059"/>
    </w:p>
    <w:bookmarkEnd w:id="1056"/>
    <w:bookmarkEnd w:id="1060"/>
    <w:bookmarkEnd w:id="1061"/>
    <w:p w14:paraId="1CB615AF" w14:textId="77777777" w:rsidR="00223A77" w:rsidRPr="00AE5A9F" w:rsidRDefault="00223A77" w:rsidP="00AE5A9F">
      <w:pPr>
        <w:ind w:left="720"/>
        <w:rPr>
          <w:rFonts w:cs="Tahoma"/>
        </w:rPr>
      </w:pPr>
    </w:p>
    <w:p w14:paraId="106A8DE7" w14:textId="77777777" w:rsidR="00223A77" w:rsidRPr="00864B8A" w:rsidRDefault="00223A77" w:rsidP="00864B8A">
      <w:pPr>
        <w:spacing w:after="60"/>
        <w:ind w:left="720"/>
        <w:rPr>
          <w:rFonts w:cs="Tahoma"/>
          <w:b/>
        </w:rPr>
      </w:pPr>
      <w:r w:rsidRPr="00864B8A">
        <w:rPr>
          <w:rFonts w:cs="Tahoma"/>
          <w:b/>
        </w:rPr>
        <w:t>Complimentary Project Server CAL</w:t>
      </w:r>
    </w:p>
    <w:p w14:paraId="62D29AA7" w14:textId="77777777" w:rsidR="00223A77" w:rsidRPr="005A0A98"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 xml:space="preserve">Customers who license Project Professional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 xml:space="preserve">will be deemed to have one Project Server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Device CAL. The right to access Project Server</w:t>
      </w:r>
      <w:r w:rsidR="00C703E5">
        <w:rPr>
          <w:rStyle w:val="EndnoteTextChar"/>
          <w:rFonts w:ascii="Tahoma" w:hAnsi="Tahoma" w:cs="Tahoma"/>
          <w:sz w:val="18"/>
          <w:lang w:val="en-US"/>
        </w:rPr>
        <w:t>2013</w:t>
      </w:r>
      <w:r w:rsidRPr="005A0A98">
        <w:rPr>
          <w:rStyle w:val="EndnoteTextChar"/>
          <w:rFonts w:ascii="Tahoma" w:hAnsi="Tahoma" w:cs="Tahoma"/>
          <w:sz w:val="18"/>
        </w:rPr>
        <w:t xml:space="preserve"> under that CAL will expire when the corresponding Project Professional License expires.</w:t>
      </w:r>
    </w:p>
    <w:p w14:paraId="4483DA4D" w14:textId="77777777" w:rsidR="00223A77" w:rsidRPr="005A0A98" w:rsidRDefault="00223A77" w:rsidP="00AE5A9F">
      <w:pPr>
        <w:pStyle w:val="EndnoteText"/>
        <w:ind w:left="720"/>
        <w:rPr>
          <w:rStyle w:val="EndnoteTextChar"/>
          <w:rFonts w:ascii="Tahoma" w:hAnsi="Tahoma" w:cs="Tahoma"/>
          <w:sz w:val="18"/>
        </w:rPr>
      </w:pPr>
    </w:p>
    <w:p w14:paraId="115A8974" w14:textId="77777777" w:rsidR="00223A77"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Customers with active Software Assurance for their Project Professional license will be deemed to have Software Assurance for their complimentary Project Server CALs. Such coverage will expire when the corresponding Project Professional coverage expires.</w:t>
      </w:r>
    </w:p>
    <w:p w14:paraId="5957D392" w14:textId="77777777" w:rsidR="00223A77" w:rsidRDefault="00223A77" w:rsidP="00AE5A9F">
      <w:pPr>
        <w:pStyle w:val="EndnoteText"/>
        <w:ind w:left="720"/>
        <w:rPr>
          <w:rStyle w:val="EndnoteTextChar"/>
          <w:rFonts w:ascii="Tahoma" w:hAnsi="Tahoma" w:cs="Tahoma"/>
          <w:sz w:val="18"/>
        </w:rPr>
      </w:pPr>
    </w:p>
    <w:p w14:paraId="195C7D3B" w14:textId="77777777" w:rsidR="00223A77" w:rsidRDefault="00223A77" w:rsidP="00AE5A9F">
      <w:pPr>
        <w:pStyle w:val="EndnoteText"/>
        <w:ind w:left="720"/>
        <w:rPr>
          <w:rStyle w:val="EndnoteTextChar"/>
          <w:rFonts w:ascii="Tahoma" w:hAnsi="Tahoma" w:cs="Tahoma"/>
          <w:sz w:val="18"/>
          <w:lang w:val="en-US"/>
        </w:rPr>
      </w:pPr>
      <w:r>
        <w:rPr>
          <w:rStyle w:val="EndnoteTextChar"/>
          <w:rFonts w:ascii="Tahoma" w:hAnsi="Tahoma" w:cs="Tahoma"/>
          <w:sz w:val="18"/>
        </w:rPr>
        <w:t>Please refer to the Project Server product condition notes for additional rights that apply to these CALs.</w:t>
      </w:r>
    </w:p>
    <w:p w14:paraId="0C3CF736" w14:textId="77777777" w:rsidR="00AE5A9F" w:rsidRDefault="00AE5A9F" w:rsidP="00AE5A9F">
      <w:pPr>
        <w:rPr>
          <w:color w:val="000000"/>
        </w:rPr>
      </w:pPr>
    </w:p>
    <w:p w14:paraId="19E47DA1" w14:textId="77777777" w:rsidR="00AE5A9F" w:rsidRDefault="00AE5A9F" w:rsidP="00AE5A9F">
      <w:pPr>
        <w:rPr>
          <w:color w:val="000000"/>
        </w:rPr>
      </w:pPr>
    </w:p>
    <w:p w14:paraId="6DB44700" w14:textId="77777777" w:rsidR="002202DB" w:rsidRDefault="004668D9" w:rsidP="002202DB">
      <w:pPr>
        <w:pStyle w:val="Heading3"/>
        <w:rPr>
          <w:rFonts w:ascii="Tahoma" w:hAnsi="Tahoma"/>
          <w:color w:val="F66400"/>
          <w:sz w:val="22"/>
          <w:lang w:val="en-US"/>
        </w:rPr>
      </w:pPr>
      <w:bookmarkStart w:id="1063" w:name="_143_Project_Pro"/>
      <w:bookmarkStart w:id="1064" w:name="_Toc352320090"/>
      <w:bookmarkEnd w:id="1063"/>
      <w:r w:rsidRPr="006E7166">
        <w:rPr>
          <w:rFonts w:ascii="Tahoma" w:hAnsi="Tahoma"/>
          <w:caps/>
          <w:color w:val="F66400"/>
          <w:sz w:val="22"/>
          <w:vertAlign w:val="superscript"/>
          <w:lang w:val="en-US"/>
        </w:rPr>
        <w:t>1</w:t>
      </w:r>
      <w:r>
        <w:rPr>
          <w:rFonts w:ascii="Tahoma" w:hAnsi="Tahoma"/>
          <w:caps/>
          <w:color w:val="F66400"/>
          <w:sz w:val="22"/>
          <w:vertAlign w:val="superscript"/>
          <w:lang w:val="en-US"/>
        </w:rPr>
        <w:t xml:space="preserve">4 </w:t>
      </w:r>
      <w:r w:rsidR="002202DB">
        <w:rPr>
          <w:rFonts w:ascii="Tahoma" w:hAnsi="Tahoma"/>
          <w:color w:val="F66400"/>
          <w:sz w:val="22"/>
        </w:rPr>
        <w:t xml:space="preserve">Project </w:t>
      </w:r>
      <w:r w:rsidR="002202DB">
        <w:rPr>
          <w:rFonts w:ascii="Tahoma" w:hAnsi="Tahoma"/>
          <w:color w:val="F66400"/>
          <w:sz w:val="22"/>
          <w:lang w:val="en-US"/>
        </w:rPr>
        <w:t>Pro for Office 365</w:t>
      </w:r>
      <w:bookmarkEnd w:id="1064"/>
      <w:r w:rsidR="002202DB">
        <w:rPr>
          <w:rFonts w:ascii="Tahoma" w:hAnsi="Tahoma"/>
          <w:color w:val="F66400"/>
          <w:sz w:val="22"/>
        </w:rPr>
        <w:t xml:space="preserve"> </w:t>
      </w:r>
    </w:p>
    <w:p w14:paraId="3814D013" w14:textId="77777777" w:rsidR="00A32FE7" w:rsidRPr="00A32FE7" w:rsidRDefault="00A32FE7" w:rsidP="00A32FE7">
      <w:pPr>
        <w:rPr>
          <w:lang w:eastAsia="x-none"/>
        </w:rPr>
      </w:pPr>
    </w:p>
    <w:p w14:paraId="117F3329" w14:textId="77777777" w:rsidR="002202DB" w:rsidRDefault="002202DB" w:rsidP="002202DB">
      <w:pPr>
        <w:spacing w:after="60"/>
        <w:ind w:left="720"/>
        <w:rPr>
          <w:rFonts w:cs="Tahoma"/>
          <w:b/>
        </w:rPr>
      </w:pPr>
      <w:r>
        <w:rPr>
          <w:rFonts w:cs="Tahoma"/>
          <w:b/>
        </w:rPr>
        <w:t>Media Eligibility with Remote Desktop Services (RDS)</w:t>
      </w:r>
    </w:p>
    <w:p w14:paraId="57DA5F98" w14:textId="77777777" w:rsidR="002202DB" w:rsidRDefault="002202DB" w:rsidP="002202DB">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Project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Project Pro for Office 365 </w:t>
      </w:r>
      <w:r w:rsidRPr="00ED6F81">
        <w:rPr>
          <w:rFonts w:cs="Tahoma"/>
          <w:szCs w:val="18"/>
        </w:rPr>
        <w:t xml:space="preserve">on one of the five permitted devices pursuant to the Product Use Rights for </w:t>
      </w:r>
      <w:r>
        <w:rPr>
          <w:rFonts w:cs="Tahoma"/>
          <w:szCs w:val="18"/>
        </w:rPr>
        <w:t>Project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Project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Project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Project Pro for Office 365 s</w:t>
      </w:r>
      <w:r w:rsidRPr="00ED6F81">
        <w:rPr>
          <w:rFonts w:cs="Tahoma"/>
          <w:szCs w:val="18"/>
        </w:rPr>
        <w:t>ubscription</w:t>
      </w:r>
      <w:r>
        <w:rPr>
          <w:rFonts w:cs="Tahoma"/>
          <w:szCs w:val="18"/>
        </w:rPr>
        <w:t xml:space="preserve"> you must uninstall Project 2013 Professional software from the network server</w:t>
      </w:r>
      <w:r w:rsidRPr="00ED6F81">
        <w:rPr>
          <w:rFonts w:cs="Tahoma"/>
          <w:szCs w:val="18"/>
        </w:rPr>
        <w:t>.</w:t>
      </w:r>
      <w:r>
        <w:rPr>
          <w:rFonts w:cs="Tahoma"/>
          <w:szCs w:val="18"/>
        </w:rPr>
        <w:t xml:space="preserve"> </w:t>
      </w:r>
    </w:p>
    <w:p w14:paraId="6F9230CB" w14:textId="77777777" w:rsidR="002202DB" w:rsidRDefault="002202DB" w:rsidP="002202DB">
      <w:pPr>
        <w:ind w:left="720"/>
        <w:rPr>
          <w:rFonts w:cs="Tahoma"/>
          <w:bCs/>
          <w:szCs w:val="18"/>
        </w:rPr>
      </w:pPr>
    </w:p>
    <w:p w14:paraId="41254110" w14:textId="77777777" w:rsidR="002202DB" w:rsidRPr="00864B8A" w:rsidRDefault="002202DB" w:rsidP="002202DB">
      <w:pPr>
        <w:spacing w:after="60"/>
        <w:ind w:left="720"/>
        <w:rPr>
          <w:rFonts w:cs="Tahoma"/>
          <w:b/>
        </w:rPr>
      </w:pPr>
      <w:r w:rsidRPr="00864B8A">
        <w:rPr>
          <w:rFonts w:cs="Tahoma"/>
          <w:b/>
        </w:rPr>
        <w:t>Downgrade Rights</w:t>
      </w:r>
    </w:p>
    <w:p w14:paraId="4D3DEA5D" w14:textId="77777777" w:rsidR="002202DB" w:rsidRDefault="002202DB" w:rsidP="002202DB">
      <w:pPr>
        <w:ind w:left="720"/>
        <w:rPr>
          <w:rFonts w:cs="Tahoma"/>
          <w:bCs/>
          <w:szCs w:val="18"/>
        </w:rPr>
      </w:pPr>
      <w:r>
        <w:rPr>
          <w:rFonts w:cs="Tahoma"/>
          <w:bCs/>
          <w:szCs w:val="18"/>
        </w:rPr>
        <w:t xml:space="preserve">Project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39" w:history="1">
        <w:r w:rsidRPr="00ED25D5">
          <w:rPr>
            <w:rStyle w:val="Hyperlink"/>
            <w:rFonts w:cs="Tahoma"/>
            <w:bCs/>
            <w:szCs w:val="18"/>
          </w:rPr>
          <w:t>http://www.microsoftvolumelicensing.com/userights/PUR.aspx</w:t>
        </w:r>
      </w:hyperlink>
    </w:p>
    <w:p w14:paraId="5B54CCAC" w14:textId="77777777" w:rsidR="002202DB" w:rsidRDefault="002202DB" w:rsidP="00AE5A9F">
      <w:pPr>
        <w:rPr>
          <w:color w:val="000000"/>
        </w:rPr>
      </w:pPr>
    </w:p>
    <w:p w14:paraId="5F3CC8FC" w14:textId="77777777" w:rsidR="002202DB" w:rsidRPr="00AE5A9F" w:rsidRDefault="002202DB" w:rsidP="00AE5A9F">
      <w:pPr>
        <w:rPr>
          <w:color w:val="000000"/>
        </w:rPr>
      </w:pPr>
    </w:p>
    <w:p w14:paraId="39F757F8" w14:textId="77777777" w:rsidR="00223A77" w:rsidRPr="009D2F88" w:rsidRDefault="004668D9" w:rsidP="002541AE">
      <w:pPr>
        <w:pStyle w:val="Heading3"/>
        <w:rPr>
          <w:rFonts w:ascii="Tahoma" w:hAnsi="Tahoma" w:cs="Tahoma"/>
          <w:color w:val="E65D08"/>
          <w:sz w:val="22"/>
          <w:szCs w:val="22"/>
          <w:lang w:val="en-US"/>
        </w:rPr>
      </w:pPr>
      <w:bookmarkStart w:id="1065" w:name="_145_Rental_Rights"/>
      <w:bookmarkStart w:id="1066" w:name="_Toc336338272"/>
      <w:bookmarkStart w:id="1067" w:name="_Toc352320091"/>
      <w:bookmarkStart w:id="1068" w:name="Aps_9RentalRightsOffice"/>
      <w:bookmarkStart w:id="1069" w:name="Srv_RentalRightsOffice"/>
      <w:bookmarkStart w:id="1070" w:name="Srv_9RentalRightsOffice"/>
      <w:bookmarkEnd w:id="1065"/>
      <w:r>
        <w:rPr>
          <w:rFonts w:ascii="Tahoma" w:hAnsi="Tahoma" w:cs="Tahoma"/>
          <w:caps/>
          <w:color w:val="E65D08"/>
          <w:sz w:val="22"/>
          <w:szCs w:val="22"/>
          <w:vertAlign w:val="superscript"/>
          <w:lang w:val="en-US"/>
        </w:rPr>
        <w:t>15</w:t>
      </w:r>
      <w:r w:rsidRPr="009D2F88">
        <w:rPr>
          <w:rFonts w:ascii="Tahoma" w:hAnsi="Tahoma" w:cs="Tahoma"/>
          <w:color w:val="E65D08"/>
          <w:sz w:val="22"/>
          <w:szCs w:val="22"/>
        </w:rPr>
        <w:t xml:space="preserve"> </w:t>
      </w:r>
      <w:r w:rsidR="00223A77" w:rsidRPr="009D2F88">
        <w:rPr>
          <w:rFonts w:ascii="Tahoma" w:hAnsi="Tahoma" w:cs="Tahoma"/>
          <w:color w:val="E65D08"/>
          <w:sz w:val="22"/>
          <w:szCs w:val="22"/>
        </w:rPr>
        <w:t>Rental Rights for Office</w:t>
      </w:r>
      <w:bookmarkEnd w:id="1066"/>
      <w:bookmarkEnd w:id="1067"/>
    </w:p>
    <w:bookmarkEnd w:id="1068"/>
    <w:p w14:paraId="60F69890" w14:textId="77777777" w:rsidR="002541AE" w:rsidRPr="002541AE" w:rsidRDefault="002541AE" w:rsidP="002541AE">
      <w:pPr>
        <w:rPr>
          <w:lang w:eastAsia="x-none"/>
        </w:rPr>
      </w:pPr>
    </w:p>
    <w:bookmarkEnd w:id="1069"/>
    <w:bookmarkEnd w:id="1070"/>
    <w:p w14:paraId="6F47B37C" w14:textId="77777777" w:rsidR="000B0A08" w:rsidRDefault="000B0A08" w:rsidP="005E3B5E">
      <w:pPr>
        <w:pStyle w:val="FootnoteBulletLevel1"/>
        <w:tabs>
          <w:tab w:val="clear" w:pos="900"/>
        </w:tabs>
        <w:spacing w:before="0" w:after="0"/>
        <w:ind w:left="720" w:firstLine="0"/>
        <w:rPr>
          <w:rFonts w:ascii="Tahoma" w:hAnsi="Tahoma" w:cs="Tahoma"/>
          <w:color w:val="000000"/>
          <w:sz w:val="18"/>
          <w:szCs w:val="18"/>
        </w:rPr>
      </w:pPr>
      <w:r>
        <w:rPr>
          <w:rFonts w:ascii="Tahoma" w:hAnsi="Tahoma" w:cs="Tahoma"/>
          <w:color w:val="000000"/>
          <w:sz w:val="18"/>
          <w:szCs w:val="18"/>
        </w:rPr>
        <w:t>The rental rights licenses granted under these programs are add-on licenses only. These licenses are not a full product license. Therefore, each desktop to which a customer assigns a rental rights license must be licensed to run one of the qualifying applications identified below.</w:t>
      </w:r>
    </w:p>
    <w:p w14:paraId="2CBDA0D2" w14:textId="77777777" w:rsidR="00980240" w:rsidRDefault="00980240" w:rsidP="005E3B5E">
      <w:pPr>
        <w:ind w:left="720"/>
        <w:rPr>
          <w:rFonts w:cs="Tahoma"/>
          <w:color w:val="000000"/>
          <w:szCs w:val="18"/>
          <w:u w:val="single"/>
        </w:rPr>
      </w:pPr>
    </w:p>
    <w:p w14:paraId="01CF6D09" w14:textId="77777777" w:rsidR="00980240" w:rsidRPr="00864B8A" w:rsidRDefault="000B0A08" w:rsidP="00864B8A">
      <w:pPr>
        <w:spacing w:after="60"/>
        <w:ind w:left="720"/>
        <w:rPr>
          <w:rFonts w:cs="Tahoma"/>
          <w:b/>
        </w:rPr>
      </w:pPr>
      <w:r w:rsidRPr="00864B8A">
        <w:rPr>
          <w:rFonts w:cs="Tahoma"/>
          <w:b/>
        </w:rPr>
        <w:t>Qualifying Application Rules</w:t>
      </w:r>
    </w:p>
    <w:p w14:paraId="0D96B675" w14:textId="77777777" w:rsidR="000B0A08" w:rsidRDefault="000B0A08" w:rsidP="005E3B5E">
      <w:pPr>
        <w:ind w:left="720"/>
        <w:rPr>
          <w:rFonts w:cs="Tahoma"/>
          <w:color w:val="000000"/>
          <w:szCs w:val="18"/>
        </w:rPr>
      </w:pPr>
      <w:r w:rsidRPr="00E7234E">
        <w:rPr>
          <w:rFonts w:cs="Tahoma"/>
          <w:color w:val="000000"/>
          <w:szCs w:val="18"/>
        </w:rPr>
        <w:t>(Each of these conditions must be met in order for the base License to qualify you for the Rental Rights license):</w:t>
      </w:r>
    </w:p>
    <w:p w14:paraId="69E26538" w14:textId="77777777" w:rsidR="005E3B5E" w:rsidRPr="005E3B5E" w:rsidRDefault="005E3B5E" w:rsidP="005E3B5E">
      <w:pPr>
        <w:ind w:left="900"/>
        <w:rPr>
          <w:rFonts w:cs="Tahoma"/>
          <w:color w:val="000000"/>
          <w:szCs w:val="18"/>
        </w:rPr>
      </w:pPr>
    </w:p>
    <w:p w14:paraId="2D520776" w14:textId="77777777" w:rsidR="000B0A08" w:rsidRDefault="000B0A08" w:rsidP="005E3B5E">
      <w:pPr>
        <w:numPr>
          <w:ilvl w:val="0"/>
          <w:numId w:val="20"/>
        </w:numPr>
        <w:spacing w:after="60"/>
        <w:ind w:left="1440"/>
        <w:rPr>
          <w:rFonts w:cs="Tahoma"/>
          <w:color w:val="000000"/>
          <w:szCs w:val="18"/>
        </w:rPr>
      </w:pPr>
      <w:r>
        <w:rPr>
          <w:rFonts w:cs="Tahoma"/>
          <w:color w:val="000000"/>
          <w:szCs w:val="18"/>
        </w:rPr>
        <w:t>The license for the qualifying application</w:t>
      </w:r>
      <w:proofErr w:type="gramStart"/>
      <w:r>
        <w:rPr>
          <w:rFonts w:cs="Tahoma"/>
          <w:color w:val="000000"/>
          <w:szCs w:val="18"/>
        </w:rPr>
        <w:t>  must</w:t>
      </w:r>
      <w:proofErr w:type="gramEnd"/>
      <w:r>
        <w:rPr>
          <w:rFonts w:cs="Tahoma"/>
          <w:color w:val="000000"/>
          <w:szCs w:val="18"/>
        </w:rPr>
        <w:t xml:space="preserve"> be assigned to the same device to which the VL Rental Rights license is to be assigned.</w:t>
      </w:r>
    </w:p>
    <w:p w14:paraId="3EF505D8" w14:textId="77777777" w:rsidR="000B0A08" w:rsidRDefault="000B0A08" w:rsidP="005E3B5E">
      <w:pPr>
        <w:numPr>
          <w:ilvl w:val="0"/>
          <w:numId w:val="20"/>
        </w:numPr>
        <w:tabs>
          <w:tab w:val="left" w:pos="1440"/>
        </w:tabs>
        <w:spacing w:after="60"/>
        <w:ind w:left="1440"/>
        <w:rPr>
          <w:rFonts w:cs="Tahoma"/>
          <w:color w:val="000000"/>
          <w:szCs w:val="18"/>
        </w:rPr>
      </w:pPr>
      <w:r>
        <w:rPr>
          <w:rFonts w:cs="Tahoma"/>
          <w:color w:val="000000"/>
          <w:szCs w:val="18"/>
        </w:rPr>
        <w:t>The qualifying application must be installed on that device.</w:t>
      </w:r>
    </w:p>
    <w:p w14:paraId="58EE105A" w14:textId="77777777" w:rsidR="000B0A08" w:rsidRDefault="000B0A08" w:rsidP="005E3B5E">
      <w:pPr>
        <w:pStyle w:val="EndnoteText"/>
        <w:rPr>
          <w:rFonts w:ascii="Tahoma" w:hAnsi="Tahoma" w:cs="Tahoma"/>
          <w:color w:val="000000"/>
          <w:sz w:val="18"/>
          <w:szCs w:val="18"/>
        </w:rPr>
      </w:pPr>
    </w:p>
    <w:p w14:paraId="3FF62137" w14:textId="77777777" w:rsidR="000B0A08" w:rsidRPr="00B70B6E" w:rsidRDefault="000B0A08" w:rsidP="005E3B5E">
      <w:pPr>
        <w:pStyle w:val="EndnoteText"/>
        <w:ind w:left="720"/>
        <w:rPr>
          <w:rFonts w:ascii="Tahoma" w:hAnsi="Tahoma" w:cs="Tahoma"/>
          <w:color w:val="000000"/>
          <w:sz w:val="18"/>
          <w:szCs w:val="18"/>
          <w:u w:val="single"/>
        </w:rPr>
      </w:pPr>
      <w:r w:rsidRPr="00864B8A">
        <w:rPr>
          <w:rFonts w:ascii="Tahoma" w:hAnsi="Tahoma" w:cs="Tahoma"/>
          <w:color w:val="000000"/>
          <w:sz w:val="18"/>
          <w:szCs w:val="18"/>
        </w:rPr>
        <w:t>The qualifying applications by Program type are:</w:t>
      </w:r>
    </w:p>
    <w:p w14:paraId="6065109F" w14:textId="77777777" w:rsidR="000B0A08" w:rsidRPr="00B70B6E" w:rsidRDefault="000B0A08" w:rsidP="000B0A08">
      <w:pPr>
        <w:rPr>
          <w:rFonts w:cs="Tahoma"/>
          <w:b/>
          <w:bCs/>
          <w:color w:val="000000"/>
          <w:szCs w:val="18"/>
          <w:lang w:eastAsia="ja-JP"/>
        </w:rPr>
      </w:pPr>
    </w:p>
    <w:tbl>
      <w:tblPr>
        <w:tblW w:w="7763" w:type="dxa"/>
        <w:tblInd w:w="878" w:type="dxa"/>
        <w:tblCellMar>
          <w:left w:w="0" w:type="dxa"/>
          <w:right w:w="0" w:type="dxa"/>
        </w:tblCellMar>
        <w:tblLook w:val="04A0" w:firstRow="1" w:lastRow="0" w:firstColumn="1" w:lastColumn="0" w:noHBand="0" w:noVBand="1"/>
      </w:tblPr>
      <w:tblGrid>
        <w:gridCol w:w="2910"/>
        <w:gridCol w:w="1242"/>
        <w:gridCol w:w="91"/>
        <w:gridCol w:w="1094"/>
        <w:gridCol w:w="1424"/>
        <w:gridCol w:w="1002"/>
      </w:tblGrid>
      <w:tr w:rsidR="000B0A08" w:rsidRPr="00B70B6E" w14:paraId="78CF2858" w14:textId="77777777" w:rsidTr="002A6416">
        <w:trPr>
          <w:gridAfter w:val="3"/>
          <w:wAfter w:w="3520" w:type="dxa"/>
          <w:cantSplit/>
          <w:trHeight w:val="375"/>
          <w:tblHeader/>
        </w:trPr>
        <w:tc>
          <w:tcPr>
            <w:tcW w:w="2910"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203B9535" w14:textId="77777777" w:rsidR="000B0A08" w:rsidRPr="00B70B6E" w:rsidRDefault="000B0A08" w:rsidP="00AD69BD">
            <w:pPr>
              <w:jc w:val="center"/>
              <w:rPr>
                <w:rFonts w:eastAsia="MS PGothic" w:cs="Tahoma"/>
                <w:b/>
                <w:bCs/>
                <w:color w:val="000000"/>
                <w:szCs w:val="18"/>
              </w:rPr>
            </w:pPr>
            <w:r w:rsidRPr="00B70B6E">
              <w:rPr>
                <w:rFonts w:cs="Tahoma"/>
                <w:b/>
                <w:bCs/>
                <w:color w:val="000000"/>
                <w:szCs w:val="18"/>
              </w:rPr>
              <w:t>Qualifying Applications for purchase of Rental Rights for Office Standard</w:t>
            </w:r>
          </w:p>
        </w:tc>
        <w:tc>
          <w:tcPr>
            <w:tcW w:w="1333" w:type="dxa"/>
            <w:gridSpan w:val="2"/>
            <w:tcBorders>
              <w:top w:val="nil"/>
              <w:left w:val="nil"/>
              <w:bottom w:val="single" w:sz="8" w:space="0" w:color="auto"/>
              <w:right w:val="nil"/>
            </w:tcBorders>
          </w:tcPr>
          <w:p w14:paraId="28D7C5E2" w14:textId="77777777" w:rsidR="000B0A08" w:rsidRPr="00B70B6E" w:rsidRDefault="000B0A08" w:rsidP="00AD69BD">
            <w:pPr>
              <w:jc w:val="both"/>
              <w:rPr>
                <w:rFonts w:ascii="Arial" w:eastAsia="MS PGothic" w:hAnsi="Arial" w:cs="Arial"/>
                <w:color w:val="000000"/>
                <w:sz w:val="21"/>
                <w:szCs w:val="21"/>
              </w:rPr>
            </w:pPr>
          </w:p>
        </w:tc>
      </w:tr>
      <w:tr w:rsidR="000B0A08" w:rsidRPr="00B70B6E" w14:paraId="7D960B53" w14:textId="77777777" w:rsidTr="002A6416">
        <w:trPr>
          <w:cantSplit/>
          <w:trHeight w:val="730"/>
          <w:tblHeader/>
        </w:trPr>
        <w:tc>
          <w:tcPr>
            <w:tcW w:w="2910" w:type="dxa"/>
            <w:vMerge/>
            <w:tcBorders>
              <w:top w:val="single" w:sz="8" w:space="0" w:color="auto"/>
              <w:left w:val="single" w:sz="8" w:space="0" w:color="auto"/>
              <w:bottom w:val="single" w:sz="4" w:space="0" w:color="auto"/>
              <w:right w:val="single" w:sz="4" w:space="0" w:color="auto"/>
            </w:tcBorders>
            <w:vAlign w:val="center"/>
            <w:hideMark/>
          </w:tcPr>
          <w:p w14:paraId="3E4BAF7B" w14:textId="77777777" w:rsidR="000B0A08" w:rsidRPr="00B70B6E" w:rsidRDefault="000B0A08" w:rsidP="00AD69BD">
            <w:pPr>
              <w:rPr>
                <w:rFonts w:eastAsia="MS PGothic" w:cs="Tahoma"/>
                <w:b/>
                <w:bCs/>
                <w:color w:val="000000"/>
                <w:szCs w:val="18"/>
              </w:rPr>
            </w:pPr>
          </w:p>
        </w:tc>
        <w:tc>
          <w:tcPr>
            <w:tcW w:w="124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7897D0BB" w14:textId="77777777" w:rsidR="000B0A08" w:rsidRPr="00B70B6E" w:rsidRDefault="000B0A08" w:rsidP="00AD69BD">
            <w:pPr>
              <w:jc w:val="center"/>
              <w:rPr>
                <w:rFonts w:cs="Tahoma"/>
                <w:b/>
                <w:bCs/>
                <w:color w:val="000000"/>
                <w:szCs w:val="18"/>
              </w:rPr>
            </w:pPr>
            <w:r w:rsidRPr="00B70B6E">
              <w:rPr>
                <w:rFonts w:cs="Tahoma"/>
                <w:b/>
                <w:bCs/>
                <w:color w:val="000000"/>
                <w:szCs w:val="18"/>
              </w:rPr>
              <w:t>OEM</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ABF8F"/>
            <w:vAlign w:val="center"/>
            <w:hideMark/>
          </w:tcPr>
          <w:p w14:paraId="732F87F9" w14:textId="77777777" w:rsidR="000B0A08" w:rsidRPr="00B70B6E" w:rsidRDefault="000B0A08" w:rsidP="00AD69BD">
            <w:pPr>
              <w:jc w:val="center"/>
              <w:rPr>
                <w:rFonts w:cs="Tahoma"/>
                <w:b/>
                <w:bCs/>
                <w:color w:val="000000"/>
                <w:szCs w:val="18"/>
              </w:rPr>
            </w:pPr>
            <w:r w:rsidRPr="00B70B6E">
              <w:rPr>
                <w:rFonts w:cs="Tahoma"/>
                <w:b/>
                <w:bCs/>
                <w:color w:val="000000"/>
                <w:szCs w:val="18"/>
              </w:rPr>
              <w:t>PIPC</w:t>
            </w:r>
          </w:p>
          <w:p w14:paraId="018046FC" w14:textId="77777777" w:rsidR="000B0A08" w:rsidRPr="00B70B6E" w:rsidRDefault="000B0A08" w:rsidP="00AD69BD">
            <w:pPr>
              <w:jc w:val="center"/>
              <w:rPr>
                <w:rFonts w:cs="Tahoma"/>
                <w:b/>
                <w:bCs/>
                <w:color w:val="000000"/>
                <w:szCs w:val="18"/>
              </w:rPr>
            </w:pPr>
            <w:r w:rsidRPr="00B70B6E">
              <w:rPr>
                <w:rFonts w:cs="Tahoma" w:hint="eastAsia"/>
                <w:b/>
                <w:bCs/>
                <w:color w:val="000000"/>
                <w:szCs w:val="18"/>
              </w:rPr>
              <w:t>(Japan only)</w:t>
            </w:r>
          </w:p>
        </w:tc>
        <w:tc>
          <w:tcPr>
            <w:tcW w:w="1424"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12FD7D6" w14:textId="77777777" w:rsidR="000B0A08" w:rsidRPr="00B70B6E" w:rsidRDefault="000B0A08" w:rsidP="00AD69BD">
            <w:pPr>
              <w:jc w:val="center"/>
              <w:rPr>
                <w:rFonts w:cs="Tahoma"/>
                <w:b/>
                <w:bCs/>
                <w:color w:val="000000"/>
                <w:szCs w:val="18"/>
              </w:rPr>
            </w:pPr>
            <w:r w:rsidRPr="00B70B6E">
              <w:rPr>
                <w:rFonts w:cs="Tahoma"/>
                <w:b/>
                <w:bCs/>
                <w:color w:val="000000"/>
                <w:szCs w:val="18"/>
              </w:rPr>
              <w:t>Select/Select Plus</w:t>
            </w:r>
          </w:p>
        </w:tc>
        <w:tc>
          <w:tcPr>
            <w:tcW w:w="100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1377FF9E" w14:textId="77777777" w:rsidR="000B0A08" w:rsidRPr="00B70B6E" w:rsidRDefault="000B0A08" w:rsidP="00AD69BD">
            <w:pPr>
              <w:jc w:val="center"/>
              <w:rPr>
                <w:rFonts w:cs="Tahoma"/>
                <w:b/>
                <w:bCs/>
                <w:color w:val="000000"/>
                <w:szCs w:val="18"/>
              </w:rPr>
            </w:pPr>
            <w:r w:rsidRPr="00B70B6E">
              <w:rPr>
                <w:rFonts w:cs="Tahoma"/>
                <w:b/>
                <w:bCs/>
                <w:color w:val="000000"/>
                <w:szCs w:val="18"/>
              </w:rPr>
              <w:t>Open License</w:t>
            </w:r>
          </w:p>
        </w:tc>
      </w:tr>
      <w:tr w:rsidR="000B0A08" w:rsidRPr="00B70B6E" w14:paraId="64AFEF2E" w14:textId="77777777" w:rsidTr="002A6416">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3D7D2F"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sidRPr="00B70B6E">
              <w:rPr>
                <w:rFonts w:cs="Tahoma"/>
                <w:b/>
                <w:bCs/>
                <w:color w:val="000000"/>
                <w:szCs w:val="18"/>
              </w:rPr>
              <w:t>20</w:t>
            </w:r>
            <w:r w:rsidR="00257298">
              <w:rPr>
                <w:rFonts w:cs="Tahoma"/>
                <w:b/>
                <w:bCs/>
                <w:color w:val="000000"/>
                <w:szCs w:val="18"/>
              </w:rPr>
              <w:t>13</w:t>
            </w:r>
            <w:r w:rsidR="00257298" w:rsidRPr="00B70B6E">
              <w:rPr>
                <w:rFonts w:cs="Tahoma"/>
                <w:b/>
                <w:bCs/>
                <w:color w:val="000000"/>
                <w:szCs w:val="18"/>
              </w:rPr>
              <w:t xml:space="preserve"> </w:t>
            </w:r>
          </w:p>
        </w:tc>
        <w:tc>
          <w:tcPr>
            <w:tcW w:w="1242"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tcPr>
          <w:p w14:paraId="51F81FE8" w14:textId="77777777" w:rsidR="000B0A08" w:rsidRPr="00B70B6E" w:rsidRDefault="000B0A08" w:rsidP="00AD69BD">
            <w:pPr>
              <w:jc w:val="center"/>
              <w:rPr>
                <w:rFonts w:eastAsia="MS PGothic" w:cs="Tahoma"/>
                <w:color w:val="000000"/>
                <w:sz w:val="21"/>
                <w:szCs w:val="21"/>
              </w:rPr>
            </w:pPr>
          </w:p>
        </w:tc>
        <w:tc>
          <w:tcPr>
            <w:tcW w:w="1185" w:type="dxa"/>
            <w:gridSpan w:val="2"/>
            <w:tcBorders>
              <w:top w:val="single" w:sz="4" w:space="0" w:color="auto"/>
              <w:left w:val="nil"/>
              <w:bottom w:val="single" w:sz="8" w:space="0" w:color="auto"/>
              <w:right w:val="single" w:sz="8" w:space="0" w:color="auto"/>
            </w:tcBorders>
          </w:tcPr>
          <w:p w14:paraId="36ECEB17" w14:textId="77777777" w:rsidR="000B0A08" w:rsidRPr="00B70B6E" w:rsidRDefault="000B0A08" w:rsidP="00AD69BD">
            <w:pPr>
              <w:jc w:val="center"/>
              <w:rPr>
                <w:rFonts w:ascii="Arial" w:eastAsia="MS PGothic" w:hAnsi="Arial" w:cs="Arial"/>
                <w:color w:val="000000"/>
                <w:sz w:val="21"/>
                <w:szCs w:val="21"/>
              </w:rPr>
            </w:pPr>
          </w:p>
        </w:tc>
        <w:tc>
          <w:tcPr>
            <w:tcW w:w="142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A03911F"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002"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E31BD8" w14:textId="77777777" w:rsidR="000B0A08" w:rsidRPr="00B70B6E" w:rsidRDefault="000B0A08" w:rsidP="00AD69BD">
            <w:pPr>
              <w:jc w:val="center"/>
              <w:rPr>
                <w:rFonts w:eastAsia="MS PGothic" w:cs="Tahoma"/>
                <w:color w:val="000000"/>
                <w:sz w:val="21"/>
                <w:szCs w:val="21"/>
              </w:rPr>
            </w:pPr>
            <w:r w:rsidRPr="00B70B6E">
              <w:rPr>
                <w:color w:val="000000"/>
              </w:rPr>
              <w:t>x</w:t>
            </w:r>
          </w:p>
        </w:tc>
      </w:tr>
      <w:tr w:rsidR="000B0A08" w:rsidRPr="00B70B6E" w14:paraId="76E53D39" w14:textId="77777777" w:rsidTr="002A6416">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779D03"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Pr>
                <w:rFonts w:cs="Tahoma"/>
                <w:b/>
                <w:bCs/>
                <w:color w:val="000000"/>
                <w:szCs w:val="18"/>
              </w:rPr>
              <w:t>2010</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3CF6C1C"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185" w:type="dxa"/>
            <w:gridSpan w:val="2"/>
            <w:tcBorders>
              <w:top w:val="nil"/>
              <w:left w:val="nil"/>
              <w:bottom w:val="single" w:sz="8" w:space="0" w:color="auto"/>
              <w:right w:val="single" w:sz="8" w:space="0" w:color="auto"/>
            </w:tcBorders>
          </w:tcPr>
          <w:p w14:paraId="677336DA" w14:textId="77777777" w:rsidR="000B0A08" w:rsidRPr="00B70B6E" w:rsidRDefault="000B0A08" w:rsidP="00AD69BD">
            <w:pPr>
              <w:jc w:val="center"/>
              <w:rPr>
                <w:rFonts w:ascii="Arial" w:eastAsia="MS PGothic" w:hAnsi="Arial" w:cs="Arial"/>
                <w:color w:val="000000"/>
                <w:sz w:val="21"/>
                <w:szCs w:val="21"/>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C2A61"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29544" w14:textId="77777777" w:rsidR="000B0A08" w:rsidRPr="00B70B6E" w:rsidRDefault="000B0A08" w:rsidP="00AD69BD">
            <w:pPr>
              <w:jc w:val="center"/>
              <w:rPr>
                <w:rFonts w:eastAsia="MS PGothic" w:cs="Tahoma"/>
                <w:color w:val="000000"/>
                <w:sz w:val="21"/>
                <w:szCs w:val="21"/>
              </w:rPr>
            </w:pPr>
            <w:r w:rsidRPr="00B70B6E">
              <w:rPr>
                <w:color w:val="000000"/>
              </w:rPr>
              <w:t>x</w:t>
            </w:r>
          </w:p>
        </w:tc>
      </w:tr>
    </w:tbl>
    <w:p w14:paraId="536AA6A5" w14:textId="77777777" w:rsidR="00980240" w:rsidRDefault="00980240" w:rsidP="000B0A08">
      <w:pPr>
        <w:rPr>
          <w:rFonts w:cs="Tahoma"/>
          <w:b/>
          <w:bCs/>
          <w:szCs w:val="18"/>
          <w:lang w:eastAsia="ja-JP"/>
        </w:rPr>
      </w:pPr>
    </w:p>
    <w:p w14:paraId="3D87FA5B" w14:textId="77777777" w:rsidR="001C1727" w:rsidRDefault="001C1727"/>
    <w:tbl>
      <w:tblPr>
        <w:tblW w:w="7763" w:type="dxa"/>
        <w:tblInd w:w="1008" w:type="dxa"/>
        <w:tblCellMar>
          <w:left w:w="0" w:type="dxa"/>
          <w:right w:w="0" w:type="dxa"/>
        </w:tblCellMar>
        <w:tblLook w:val="04A0" w:firstRow="1" w:lastRow="0" w:firstColumn="1" w:lastColumn="0" w:noHBand="0" w:noVBand="1"/>
      </w:tblPr>
      <w:tblGrid>
        <w:gridCol w:w="2910"/>
        <w:gridCol w:w="1242"/>
        <w:gridCol w:w="91"/>
        <w:gridCol w:w="1094"/>
        <w:gridCol w:w="1424"/>
        <w:gridCol w:w="1002"/>
      </w:tblGrid>
      <w:tr w:rsidR="000B0A08" w:rsidRPr="00F72F89" w14:paraId="63D7A703" w14:textId="77777777" w:rsidTr="00AD69BD">
        <w:trPr>
          <w:gridAfter w:val="3"/>
          <w:wAfter w:w="3520" w:type="dxa"/>
          <w:cantSplit/>
          <w:trHeight w:val="375"/>
          <w:tblHeader/>
        </w:trPr>
        <w:tc>
          <w:tcPr>
            <w:tcW w:w="2910"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249C5CE9" w14:textId="77777777" w:rsidR="000B0A08" w:rsidRPr="00F72F89" w:rsidRDefault="000B0A08" w:rsidP="00AD69BD">
            <w:pPr>
              <w:jc w:val="center"/>
              <w:rPr>
                <w:rFonts w:eastAsia="MS PGothic" w:cs="Tahoma"/>
                <w:b/>
                <w:bCs/>
                <w:szCs w:val="18"/>
              </w:rPr>
            </w:pPr>
            <w:r w:rsidRPr="00F72F89">
              <w:rPr>
                <w:rFonts w:cs="Tahoma"/>
                <w:b/>
                <w:bCs/>
                <w:szCs w:val="18"/>
              </w:rPr>
              <w:lastRenderedPageBreak/>
              <w:t>Qualifying Applications for purchase of Rental Rights for Office Professional Plus</w:t>
            </w:r>
          </w:p>
        </w:tc>
        <w:tc>
          <w:tcPr>
            <w:tcW w:w="1333" w:type="dxa"/>
            <w:gridSpan w:val="2"/>
            <w:tcBorders>
              <w:top w:val="nil"/>
              <w:left w:val="nil"/>
              <w:bottom w:val="single" w:sz="8" w:space="0" w:color="auto"/>
              <w:right w:val="nil"/>
            </w:tcBorders>
          </w:tcPr>
          <w:p w14:paraId="1DA5270C" w14:textId="77777777" w:rsidR="000B0A08" w:rsidRPr="00F72F89" w:rsidRDefault="000B0A08" w:rsidP="00AD69BD">
            <w:pPr>
              <w:jc w:val="both"/>
              <w:rPr>
                <w:rFonts w:ascii="Arial" w:eastAsia="MS PGothic" w:hAnsi="Arial" w:cs="Arial"/>
                <w:szCs w:val="21"/>
              </w:rPr>
            </w:pPr>
          </w:p>
        </w:tc>
      </w:tr>
      <w:tr w:rsidR="000B0A08" w14:paraId="553CA7C1" w14:textId="77777777" w:rsidTr="00AD69BD">
        <w:trPr>
          <w:cantSplit/>
          <w:trHeight w:val="736"/>
          <w:tblHeader/>
        </w:trPr>
        <w:tc>
          <w:tcPr>
            <w:tcW w:w="2910" w:type="dxa"/>
            <w:vMerge/>
            <w:tcBorders>
              <w:top w:val="single" w:sz="8" w:space="0" w:color="auto"/>
              <w:left w:val="single" w:sz="8" w:space="0" w:color="auto"/>
              <w:bottom w:val="single" w:sz="8" w:space="0" w:color="000000"/>
              <w:right w:val="single" w:sz="8" w:space="0" w:color="auto"/>
            </w:tcBorders>
            <w:vAlign w:val="center"/>
            <w:hideMark/>
          </w:tcPr>
          <w:p w14:paraId="632F0C02" w14:textId="77777777" w:rsidR="000B0A08" w:rsidRPr="00F72F89" w:rsidRDefault="000B0A08" w:rsidP="00AD69BD">
            <w:pPr>
              <w:rPr>
                <w:rFonts w:eastAsia="MS PGothic" w:cs="Tahoma"/>
                <w:b/>
                <w:bCs/>
                <w:szCs w:val="18"/>
              </w:rPr>
            </w:pPr>
          </w:p>
        </w:tc>
        <w:tc>
          <w:tcPr>
            <w:tcW w:w="1242" w:type="dxa"/>
            <w:tcBorders>
              <w:top w:val="nil"/>
              <w:left w:val="nil"/>
              <w:bottom w:val="single" w:sz="8" w:space="0" w:color="auto"/>
              <w:right w:val="single" w:sz="4" w:space="0" w:color="auto"/>
            </w:tcBorders>
            <w:shd w:val="clear" w:color="auto" w:fill="FABF8F"/>
            <w:tcMar>
              <w:top w:w="0" w:type="dxa"/>
              <w:left w:w="108" w:type="dxa"/>
              <w:bottom w:w="0" w:type="dxa"/>
              <w:right w:w="108" w:type="dxa"/>
            </w:tcMar>
            <w:vAlign w:val="bottom"/>
            <w:hideMark/>
          </w:tcPr>
          <w:p w14:paraId="1EEC947A" w14:textId="77777777" w:rsidR="000B0A08" w:rsidRPr="00F72F89" w:rsidRDefault="000B0A08" w:rsidP="00AD69BD">
            <w:pPr>
              <w:jc w:val="center"/>
              <w:rPr>
                <w:rFonts w:cs="Tahoma"/>
                <w:b/>
                <w:bCs/>
                <w:szCs w:val="18"/>
              </w:rPr>
            </w:pPr>
            <w:r w:rsidRPr="00F72F89">
              <w:rPr>
                <w:rFonts w:cs="Tahoma"/>
                <w:b/>
                <w:bCs/>
                <w:szCs w:val="18"/>
              </w:rPr>
              <w:t>OEM</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ABF8F"/>
            <w:vAlign w:val="bottom"/>
            <w:hideMark/>
          </w:tcPr>
          <w:p w14:paraId="7508C770" w14:textId="77777777" w:rsidR="000B0A08" w:rsidRPr="00F72F89" w:rsidRDefault="000B0A08" w:rsidP="00AD69BD">
            <w:pPr>
              <w:jc w:val="center"/>
              <w:rPr>
                <w:rFonts w:cs="Tahoma"/>
                <w:b/>
                <w:bCs/>
                <w:szCs w:val="18"/>
              </w:rPr>
            </w:pPr>
            <w:r w:rsidRPr="00F72F89">
              <w:rPr>
                <w:rFonts w:cs="Tahoma"/>
                <w:b/>
                <w:bCs/>
                <w:szCs w:val="18"/>
              </w:rPr>
              <w:t>PIPC</w:t>
            </w:r>
          </w:p>
          <w:p w14:paraId="6CD7F996" w14:textId="77777777" w:rsidR="000B0A08" w:rsidRPr="00F72F89" w:rsidRDefault="000B0A08" w:rsidP="00AD69BD">
            <w:pPr>
              <w:jc w:val="center"/>
              <w:rPr>
                <w:rFonts w:cs="Tahoma"/>
                <w:b/>
                <w:bCs/>
                <w:szCs w:val="16"/>
                <w:lang w:eastAsia="ja-JP"/>
              </w:rPr>
            </w:pPr>
            <w:r w:rsidRPr="00F72F89">
              <w:rPr>
                <w:rFonts w:cs="Tahoma" w:hint="eastAsia"/>
                <w:b/>
                <w:bCs/>
                <w:szCs w:val="18"/>
              </w:rPr>
              <w:t>(Japan only)</w:t>
            </w:r>
          </w:p>
        </w:tc>
        <w:tc>
          <w:tcPr>
            <w:tcW w:w="1424"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48EF0E5" w14:textId="77777777" w:rsidR="000B0A08" w:rsidRPr="00F72F89" w:rsidRDefault="000B0A08" w:rsidP="00AD69BD">
            <w:pPr>
              <w:jc w:val="center"/>
              <w:rPr>
                <w:rFonts w:cs="Tahoma"/>
                <w:b/>
                <w:bCs/>
                <w:szCs w:val="18"/>
              </w:rPr>
            </w:pPr>
            <w:r w:rsidRPr="00F72F89">
              <w:rPr>
                <w:rFonts w:cs="Tahoma"/>
                <w:b/>
                <w:bCs/>
                <w:szCs w:val="18"/>
              </w:rPr>
              <w:t>Select/Select Plus</w:t>
            </w:r>
          </w:p>
        </w:tc>
        <w:tc>
          <w:tcPr>
            <w:tcW w:w="100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6ABC4F57" w14:textId="77777777" w:rsidR="000B0A08" w:rsidRPr="00F72F89" w:rsidRDefault="000B0A08" w:rsidP="00AD69BD">
            <w:pPr>
              <w:jc w:val="center"/>
              <w:rPr>
                <w:rFonts w:cs="Tahoma"/>
                <w:b/>
                <w:bCs/>
                <w:szCs w:val="18"/>
              </w:rPr>
            </w:pPr>
            <w:r w:rsidRPr="00F72F89">
              <w:rPr>
                <w:rFonts w:cs="Tahoma"/>
                <w:b/>
                <w:bCs/>
                <w:szCs w:val="18"/>
              </w:rPr>
              <w:t>Open License</w:t>
            </w:r>
          </w:p>
        </w:tc>
      </w:tr>
      <w:tr w:rsidR="000B0A08" w14:paraId="383426F3" w14:textId="77777777" w:rsidTr="00AD69BD">
        <w:trPr>
          <w:trHeight w:val="255"/>
        </w:trPr>
        <w:tc>
          <w:tcPr>
            <w:tcW w:w="29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12FC6737"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2013</w:t>
            </w:r>
          </w:p>
        </w:tc>
        <w:tc>
          <w:tcPr>
            <w:tcW w:w="1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0631F" w14:textId="77777777" w:rsidR="000B0A08" w:rsidRPr="00F72F89" w:rsidRDefault="000B0A08" w:rsidP="00AD69BD">
            <w:pPr>
              <w:jc w:val="center"/>
              <w:rPr>
                <w:rFonts w:eastAsia="MS PGothic" w:cs="Tahoma"/>
                <w:szCs w:val="18"/>
              </w:rPr>
            </w:pPr>
            <w:r w:rsidRPr="00F72F89">
              <w:rPr>
                <w:rFonts w:cs="Tahoma"/>
                <w:szCs w:val="18"/>
              </w:rPr>
              <w:t> </w:t>
            </w:r>
          </w:p>
        </w:tc>
        <w:tc>
          <w:tcPr>
            <w:tcW w:w="1185" w:type="dxa"/>
            <w:gridSpan w:val="2"/>
            <w:tcBorders>
              <w:top w:val="nil"/>
              <w:left w:val="nil"/>
              <w:bottom w:val="single" w:sz="8" w:space="0" w:color="auto"/>
              <w:right w:val="single" w:sz="8" w:space="0" w:color="auto"/>
            </w:tcBorders>
          </w:tcPr>
          <w:p w14:paraId="27B79AAB" w14:textId="77777777" w:rsidR="000B0A08" w:rsidRPr="00F72F89" w:rsidRDefault="000B0A08" w:rsidP="00AD69BD">
            <w:pPr>
              <w:jc w:val="center"/>
              <w:rPr>
                <w:rFonts w:eastAsia="MS PGothic" w:cs="Tahoma"/>
                <w:szCs w:val="18"/>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55615" w14:textId="77777777" w:rsidR="000B0A08" w:rsidRPr="00F72F89" w:rsidRDefault="000B0A08" w:rsidP="00AD69BD">
            <w:pPr>
              <w:jc w:val="center"/>
              <w:rPr>
                <w:rFonts w:eastAsia="MS PGothic" w:cs="Tahoma"/>
                <w:szCs w:val="18"/>
              </w:rPr>
            </w:pPr>
            <w:r w:rsidRPr="00F72F89">
              <w:rPr>
                <w:rFonts w:cs="Tahoma"/>
                <w:szCs w:val="18"/>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B433CD"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4CB1D2B"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C70C32"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2010</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62BC4C9" w14:textId="77777777" w:rsidR="000B0A08" w:rsidRPr="00F72F89" w:rsidRDefault="000B0A08" w:rsidP="00AD69BD">
            <w:pPr>
              <w:jc w:val="center"/>
              <w:rPr>
                <w:rFonts w:eastAsia="MS PGothic" w:cs="Tahoma"/>
                <w:szCs w:val="18"/>
              </w:rPr>
            </w:pPr>
            <w:r w:rsidRPr="00F72F89">
              <w:rPr>
                <w:rFonts w:cs="Tahoma"/>
                <w:szCs w:val="18"/>
              </w:rPr>
              <w:t> </w:t>
            </w:r>
          </w:p>
        </w:tc>
        <w:tc>
          <w:tcPr>
            <w:tcW w:w="1185" w:type="dxa"/>
            <w:gridSpan w:val="2"/>
            <w:tcBorders>
              <w:top w:val="nil"/>
              <w:left w:val="nil"/>
              <w:bottom w:val="single" w:sz="8" w:space="0" w:color="auto"/>
              <w:right w:val="single" w:sz="8" w:space="0" w:color="auto"/>
            </w:tcBorders>
          </w:tcPr>
          <w:p w14:paraId="18293F12" w14:textId="77777777" w:rsidR="000B0A08" w:rsidRPr="00F72F89" w:rsidRDefault="000B0A08" w:rsidP="00AD69BD">
            <w:pPr>
              <w:jc w:val="center"/>
              <w:rPr>
                <w:rFonts w:eastAsia="MS PGothic" w:cs="Tahoma"/>
                <w:szCs w:val="18"/>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65462C" w14:textId="77777777" w:rsidR="000B0A08" w:rsidRPr="00F72F89" w:rsidRDefault="000B0A08" w:rsidP="00AD69BD">
            <w:pPr>
              <w:jc w:val="center"/>
              <w:rPr>
                <w:rFonts w:eastAsia="MS PGothic" w:cs="Tahoma"/>
                <w:szCs w:val="18"/>
              </w:rPr>
            </w:pPr>
            <w:r w:rsidRPr="00F72F89">
              <w:rPr>
                <w:rFonts w:cs="Tahoma"/>
                <w:szCs w:val="18"/>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41B50B"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AF3A626"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2AEC79" w14:textId="77777777" w:rsidR="000B0A08" w:rsidRPr="00F72F89" w:rsidRDefault="000B0A08" w:rsidP="00257298">
            <w:pPr>
              <w:rPr>
                <w:rFonts w:cs="Tahoma"/>
                <w:b/>
                <w:bCs/>
                <w:szCs w:val="18"/>
              </w:rPr>
            </w:pPr>
            <w:r w:rsidRPr="00F72F89">
              <w:rPr>
                <w:rFonts w:cs="Tahoma"/>
                <w:b/>
                <w:bCs/>
                <w:szCs w:val="18"/>
              </w:rPr>
              <w:t xml:space="preserve">Office Personal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CBECB0E"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0E809D8C"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8C5F1"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3EB6B1" w14:textId="77777777" w:rsidR="000B0A08" w:rsidRPr="00F72F89" w:rsidRDefault="000B0A08" w:rsidP="00AD69BD">
            <w:pPr>
              <w:rPr>
                <w:rFonts w:eastAsia="Times New Roman" w:cs="Tahoma"/>
                <w:szCs w:val="18"/>
              </w:rPr>
            </w:pPr>
          </w:p>
        </w:tc>
      </w:tr>
      <w:tr w:rsidR="000B0A08" w14:paraId="391B8684"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39F7C4" w14:textId="77777777" w:rsidR="000B0A08" w:rsidRPr="00F72F89" w:rsidRDefault="000B0A08" w:rsidP="00257298">
            <w:pPr>
              <w:rPr>
                <w:rFonts w:cs="Tahoma"/>
                <w:b/>
                <w:bCs/>
                <w:szCs w:val="18"/>
              </w:rPr>
            </w:pPr>
            <w:r w:rsidRPr="00F72F89">
              <w:rPr>
                <w:rFonts w:cs="Tahoma"/>
                <w:b/>
                <w:bCs/>
                <w:szCs w:val="18"/>
              </w:rPr>
              <w:t xml:space="preserve">Office Home &amp; Business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AE2ECB2"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1E9F6858"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2BF39"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1EE3F2" w14:textId="77777777" w:rsidR="000B0A08" w:rsidRPr="00F72F89" w:rsidRDefault="000B0A08" w:rsidP="00AD69BD">
            <w:pPr>
              <w:rPr>
                <w:rFonts w:eastAsia="Times New Roman" w:cs="Tahoma"/>
                <w:szCs w:val="18"/>
              </w:rPr>
            </w:pPr>
          </w:p>
        </w:tc>
      </w:tr>
      <w:tr w:rsidR="000B0A08" w14:paraId="54D27BFD"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0045A5B" w14:textId="77777777" w:rsidR="000B0A08" w:rsidRPr="00F72F89" w:rsidRDefault="000B0A08" w:rsidP="00257298">
            <w:pPr>
              <w:rPr>
                <w:rFonts w:cs="Tahoma"/>
                <w:b/>
                <w:bCs/>
                <w:szCs w:val="18"/>
              </w:rPr>
            </w:pPr>
            <w:r w:rsidRPr="00F72F89">
              <w:rPr>
                <w:rFonts w:cs="Tahoma"/>
                <w:b/>
                <w:bCs/>
                <w:szCs w:val="18"/>
              </w:rPr>
              <w:t xml:space="preserve">Office Professional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720B3E2E"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345D64EC" w14:textId="77777777" w:rsidR="000B0A08" w:rsidRPr="00F72F89" w:rsidRDefault="000B0A08" w:rsidP="00AD69BD">
            <w:pPr>
              <w:jc w:val="center"/>
              <w:rPr>
                <w:rFonts w:eastAsia="MS PGothic" w:cs="Tahoma"/>
                <w:color w:val="FF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F56F19"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B40938" w14:textId="77777777" w:rsidR="000B0A08" w:rsidRPr="00F72F89" w:rsidRDefault="000B0A08" w:rsidP="00AD69BD">
            <w:pPr>
              <w:rPr>
                <w:rFonts w:eastAsia="Times New Roman" w:cs="Tahoma"/>
                <w:szCs w:val="18"/>
              </w:rPr>
            </w:pPr>
          </w:p>
        </w:tc>
      </w:tr>
    </w:tbl>
    <w:p w14:paraId="29EB802A" w14:textId="77777777" w:rsidR="000B0A08" w:rsidRDefault="000B0A08" w:rsidP="00980240">
      <w:pPr>
        <w:rPr>
          <w:rFonts w:cs="Tahoma"/>
          <w:szCs w:val="18"/>
          <w:lang w:eastAsia="ja-JP"/>
        </w:rPr>
      </w:pPr>
    </w:p>
    <w:p w14:paraId="4AA08A46" w14:textId="77777777" w:rsidR="000B0A08" w:rsidRDefault="000B0A08" w:rsidP="005C382A">
      <w:pPr>
        <w:ind w:left="720"/>
        <w:rPr>
          <w:rFonts w:cs="Tahoma"/>
          <w:color w:val="000000"/>
          <w:szCs w:val="18"/>
        </w:rPr>
      </w:pPr>
      <w:r>
        <w:rPr>
          <w:rFonts w:cs="Tahoma"/>
          <w:color w:val="000000"/>
          <w:szCs w:val="18"/>
        </w:rPr>
        <w:t>Customers acquiring the rental rights license on top of a license for qualifying application will have their rights under that qualifying application license extended to permit third party use of the same software. The rental license is not a step up license for a higher edition of the product.</w:t>
      </w:r>
    </w:p>
    <w:p w14:paraId="0BE5700E" w14:textId="77777777" w:rsidR="00223A77" w:rsidRDefault="00223A77" w:rsidP="005C382A">
      <w:pPr>
        <w:ind w:left="720"/>
        <w:rPr>
          <w:rFonts w:cs="Tahoma"/>
          <w:color w:val="000000"/>
          <w:szCs w:val="18"/>
        </w:rPr>
      </w:pPr>
    </w:p>
    <w:p w14:paraId="7C088DA4" w14:textId="77777777" w:rsidR="00223A77" w:rsidRPr="00864B8A" w:rsidRDefault="00223A77" w:rsidP="00864B8A">
      <w:pPr>
        <w:spacing w:after="60"/>
        <w:ind w:left="720"/>
        <w:rPr>
          <w:rFonts w:cs="Tahoma"/>
          <w:b/>
        </w:rPr>
      </w:pPr>
      <w:r w:rsidRPr="00864B8A">
        <w:rPr>
          <w:rFonts w:cs="Tahoma"/>
          <w:b/>
        </w:rPr>
        <w:t>Software Assurance Exception</w:t>
      </w:r>
    </w:p>
    <w:p w14:paraId="6F2ED47F" w14:textId="77777777" w:rsidR="009504CA" w:rsidRDefault="00223A77" w:rsidP="005C382A">
      <w:pPr>
        <w:ind w:left="720"/>
        <w:rPr>
          <w:rFonts w:cs="Tahoma"/>
          <w:color w:val="000000"/>
          <w:szCs w:val="18"/>
        </w:rPr>
      </w:pPr>
      <w:r>
        <w:rPr>
          <w:rFonts w:cs="Tahoma"/>
          <w:color w:val="000000"/>
          <w:szCs w:val="18"/>
        </w:rPr>
        <w:t>Customers acquiring rental rights licenses are not eligible to obtain Software Assurance for the rental rights licenses nor the underlyin</w:t>
      </w:r>
      <w:r w:rsidR="00980240">
        <w:rPr>
          <w:rFonts w:cs="Tahoma"/>
          <w:color w:val="000000"/>
          <w:szCs w:val="18"/>
        </w:rPr>
        <w:t>g qualifying software licenses.</w:t>
      </w:r>
    </w:p>
    <w:p w14:paraId="729AF928" w14:textId="77777777" w:rsidR="00980240" w:rsidRDefault="00980240" w:rsidP="00980240">
      <w:pPr>
        <w:rPr>
          <w:rFonts w:cs="Tahoma"/>
          <w:color w:val="000000"/>
          <w:szCs w:val="18"/>
        </w:rPr>
      </w:pPr>
    </w:p>
    <w:p w14:paraId="3E555876" w14:textId="77777777" w:rsidR="00980240" w:rsidRPr="00980240" w:rsidRDefault="00980240" w:rsidP="00980240">
      <w:pPr>
        <w:rPr>
          <w:rFonts w:cs="Tahoma"/>
          <w:color w:val="000000"/>
          <w:szCs w:val="18"/>
        </w:rPr>
      </w:pPr>
    </w:p>
    <w:p w14:paraId="6B2F741E" w14:textId="77777777" w:rsidR="005F584F" w:rsidRDefault="004668D9" w:rsidP="005F584F">
      <w:pPr>
        <w:pStyle w:val="Heading3"/>
        <w:rPr>
          <w:rFonts w:ascii="Tahoma" w:hAnsi="Tahoma"/>
          <w:color w:val="F66400"/>
          <w:sz w:val="22"/>
          <w:lang w:val="en-US"/>
        </w:rPr>
      </w:pPr>
      <w:bookmarkStart w:id="1071" w:name="_15_Visio_Professional"/>
      <w:bookmarkStart w:id="1072" w:name="_Toc352320092"/>
      <w:bookmarkEnd w:id="1071"/>
      <w:r>
        <w:rPr>
          <w:rFonts w:ascii="Tahoma" w:hAnsi="Tahoma" w:cs="Tahoma"/>
          <w:caps/>
          <w:color w:val="EE6000"/>
          <w:sz w:val="22"/>
          <w:szCs w:val="18"/>
          <w:vertAlign w:val="superscript"/>
          <w:lang w:val="en-US"/>
        </w:rPr>
        <w:t xml:space="preserve">16 </w:t>
      </w:r>
      <w:proofErr w:type="spellStart"/>
      <w:r w:rsidR="005F584F">
        <w:rPr>
          <w:rFonts w:ascii="Tahoma" w:hAnsi="Tahoma"/>
          <w:color w:val="F66400"/>
          <w:sz w:val="22"/>
          <w:lang w:val="en-US"/>
        </w:rPr>
        <w:t>Vexcel</w:t>
      </w:r>
      <w:proofErr w:type="spellEnd"/>
      <w:r w:rsidR="005F584F">
        <w:rPr>
          <w:rFonts w:ascii="Tahoma" w:hAnsi="Tahoma"/>
          <w:color w:val="F66400"/>
          <w:sz w:val="22"/>
          <w:lang w:val="en-US"/>
        </w:rPr>
        <w:t xml:space="preserve"> Desktop with Enhanced Content Pack</w:t>
      </w:r>
      <w:bookmarkEnd w:id="1072"/>
    </w:p>
    <w:p w14:paraId="16868728" w14:textId="77777777" w:rsidR="005F584F" w:rsidRPr="009C6462" w:rsidRDefault="005F584F" w:rsidP="005F584F">
      <w:pPr>
        <w:rPr>
          <w:lang w:eastAsia="x-none"/>
        </w:rPr>
      </w:pPr>
    </w:p>
    <w:p w14:paraId="41FBBE81" w14:textId="77777777" w:rsidR="005F584F" w:rsidRPr="007F574F" w:rsidRDefault="005F584F" w:rsidP="007F574F">
      <w:pPr>
        <w:spacing w:after="60"/>
        <w:ind w:left="720"/>
        <w:rPr>
          <w:b/>
        </w:rPr>
      </w:pPr>
      <w:r w:rsidRPr="007F574F">
        <w:rPr>
          <w:b/>
        </w:rPr>
        <w:t xml:space="preserve">Required Build Services  </w:t>
      </w:r>
    </w:p>
    <w:p w14:paraId="71C844CF" w14:textId="77777777" w:rsidR="005F584F" w:rsidRPr="007E466C" w:rsidRDefault="005F584F" w:rsidP="007F574F">
      <w:pPr>
        <w:ind w:left="720"/>
        <w:rPr>
          <w:rStyle w:val="Hyperlink"/>
          <w:rFonts w:cs="Tahoma"/>
          <w:szCs w:val="18"/>
          <w:lang w:val="x-none" w:eastAsia="x-none"/>
        </w:rPr>
      </w:pPr>
      <w:proofErr w:type="spellStart"/>
      <w:r w:rsidRPr="007E466C">
        <w:rPr>
          <w:szCs w:val="18"/>
        </w:rPr>
        <w:t>Vexcel</w:t>
      </w:r>
      <w:proofErr w:type="spellEnd"/>
      <w:r w:rsidRPr="007E466C">
        <w:rPr>
          <w:szCs w:val="18"/>
        </w:rPr>
        <w:t xml:space="preserve"> Desktop with Enhanced Content Pack requires system build services from </w:t>
      </w:r>
      <w:proofErr w:type="spellStart"/>
      <w:r w:rsidRPr="007E466C">
        <w:rPr>
          <w:szCs w:val="18"/>
        </w:rPr>
        <w:t>Vexcel</w:t>
      </w:r>
      <w:proofErr w:type="spellEnd"/>
      <w:r w:rsidRPr="007E466C">
        <w:rPr>
          <w:szCs w:val="18"/>
        </w:rPr>
        <w:t xml:space="preserve">, Microsoft’s geospatial subsidiary.  Additional training, support, and maintenance services are also available, but not required.  For more information, go to </w:t>
      </w:r>
      <w:hyperlink r:id="rId40" w:history="1">
        <w:r w:rsidRPr="007E466C">
          <w:rPr>
            <w:rStyle w:val="Hyperlink"/>
            <w:rFonts w:cs="Tahoma"/>
            <w:szCs w:val="18"/>
          </w:rPr>
          <w:t>http://www.vexcel.com/geospatial/bingmapsserver/index.asp</w:t>
        </w:r>
      </w:hyperlink>
    </w:p>
    <w:p w14:paraId="2B04B342" w14:textId="77777777" w:rsidR="005F584F" w:rsidRDefault="005F584F" w:rsidP="007F574F">
      <w:pPr>
        <w:ind w:left="720"/>
      </w:pPr>
    </w:p>
    <w:p w14:paraId="6E5DC0C4" w14:textId="77777777" w:rsidR="005F584F" w:rsidRPr="007E466C" w:rsidRDefault="005F584F" w:rsidP="007E466C">
      <w:pPr>
        <w:rPr>
          <w:lang w:val="x-none"/>
        </w:rPr>
      </w:pPr>
    </w:p>
    <w:p w14:paraId="1DB91E95" w14:textId="77777777" w:rsidR="00257298" w:rsidRDefault="004668D9" w:rsidP="005C382A">
      <w:pPr>
        <w:pStyle w:val="Heading3"/>
        <w:rPr>
          <w:rFonts w:ascii="Tahoma" w:hAnsi="Tahoma"/>
          <w:color w:val="F66400"/>
          <w:sz w:val="22"/>
          <w:lang w:val="en-US"/>
        </w:rPr>
      </w:pPr>
      <w:bookmarkStart w:id="1073" w:name="_Toc352320093"/>
      <w:r>
        <w:rPr>
          <w:rFonts w:ascii="Tahoma" w:hAnsi="Tahoma"/>
          <w:caps/>
          <w:color w:val="F66400"/>
          <w:sz w:val="22"/>
          <w:vertAlign w:val="superscript"/>
          <w:lang w:val="en-US"/>
        </w:rPr>
        <w:t>17</w:t>
      </w:r>
      <w:r>
        <w:rPr>
          <w:rFonts w:ascii="Tahoma" w:hAnsi="Tahoma"/>
          <w:color w:val="F66400"/>
          <w:sz w:val="22"/>
        </w:rPr>
        <w:t xml:space="preserve"> </w:t>
      </w:r>
      <w:r w:rsidR="00257298">
        <w:rPr>
          <w:rFonts w:ascii="Tahoma" w:hAnsi="Tahoma"/>
          <w:color w:val="F66400"/>
          <w:sz w:val="22"/>
          <w:lang w:val="en-US"/>
        </w:rPr>
        <w:t>Visio Professional 2013</w:t>
      </w:r>
      <w:bookmarkEnd w:id="1073"/>
    </w:p>
    <w:p w14:paraId="61D70BE0" w14:textId="77777777" w:rsidR="005C382A" w:rsidRPr="005C382A" w:rsidRDefault="005C382A" w:rsidP="005C382A">
      <w:pPr>
        <w:rPr>
          <w:lang w:eastAsia="x-none"/>
        </w:rPr>
      </w:pPr>
    </w:p>
    <w:p w14:paraId="11EF70BC" w14:textId="77777777" w:rsidR="00257298" w:rsidRPr="00864B8A" w:rsidRDefault="00257298" w:rsidP="00864B8A">
      <w:pPr>
        <w:spacing w:after="60"/>
        <w:ind w:left="720"/>
        <w:rPr>
          <w:rFonts w:cs="Tahoma"/>
          <w:b/>
        </w:rPr>
      </w:pPr>
      <w:r w:rsidRPr="00864B8A">
        <w:rPr>
          <w:rFonts w:cs="Tahoma"/>
          <w:b/>
        </w:rPr>
        <w:t xml:space="preserve">Software Assurance Migration Path for </w:t>
      </w:r>
      <w:bookmarkStart w:id="1074" w:name="Srv_11VisioPremium2010"/>
      <w:bookmarkStart w:id="1075" w:name="Aps_11VisioPremium2010"/>
      <w:bookmarkStart w:id="1076" w:name="_Toc336338274"/>
      <w:bookmarkStart w:id="1077" w:name="Srv_VisioPremium2010"/>
      <w:r w:rsidRPr="00864B8A">
        <w:rPr>
          <w:rFonts w:cs="Tahoma"/>
          <w:b/>
        </w:rPr>
        <w:t>Visio Premium 2010</w:t>
      </w:r>
      <w:bookmarkEnd w:id="1074"/>
      <w:bookmarkEnd w:id="1075"/>
      <w:bookmarkEnd w:id="1076"/>
    </w:p>
    <w:bookmarkEnd w:id="1077"/>
    <w:p w14:paraId="29C4A667" w14:textId="77777777" w:rsidR="00257298" w:rsidRPr="00DD4360" w:rsidRDefault="00257298" w:rsidP="005C382A">
      <w:pPr>
        <w:pStyle w:val="FootnoteBulletLevel1"/>
        <w:spacing w:before="0" w:after="0"/>
        <w:ind w:left="720" w:firstLine="0"/>
        <w:rPr>
          <w:rFonts w:ascii="Tahoma" w:hAnsi="Tahoma" w:cs="Tahoma"/>
          <w:sz w:val="18"/>
        </w:rPr>
      </w:pPr>
      <w:r w:rsidRPr="003402F3">
        <w:rPr>
          <w:rFonts w:ascii="Tahoma" w:hAnsi="Tahoma" w:cs="Tahoma"/>
          <w:sz w:val="18"/>
        </w:rPr>
        <w:t xml:space="preserve">Customers with active Software Assurance coverage for </w:t>
      </w:r>
      <w:r w:rsidRPr="00737831">
        <w:rPr>
          <w:rFonts w:ascii="Tahoma" w:hAnsi="Tahoma" w:cs="Tahoma"/>
          <w:sz w:val="18"/>
        </w:rPr>
        <w:t xml:space="preserve">Visio Premium 2010 </w:t>
      </w:r>
      <w:r w:rsidRPr="005D204F">
        <w:rPr>
          <w:rFonts w:ascii="Tahoma" w:hAnsi="Tahoma" w:cs="Tahoma"/>
          <w:sz w:val="18"/>
        </w:rPr>
        <w:t xml:space="preserve">as of download availability date for Visio Professional 2013 are eligible to use </w:t>
      </w:r>
      <w:r w:rsidRPr="00DD4360">
        <w:rPr>
          <w:rFonts w:ascii="Tahoma" w:hAnsi="Tahoma" w:cs="Tahoma"/>
          <w:sz w:val="18"/>
        </w:rPr>
        <w:t xml:space="preserve">Visio Professional 2013 in place of </w:t>
      </w:r>
      <w:r w:rsidRPr="00737831">
        <w:rPr>
          <w:rFonts w:ascii="Tahoma" w:hAnsi="Tahoma" w:cs="Tahoma"/>
          <w:sz w:val="18"/>
        </w:rPr>
        <w:t>Visio Premium 2010</w:t>
      </w:r>
      <w:r w:rsidRPr="005D204F">
        <w:rPr>
          <w:rFonts w:ascii="Tahoma" w:hAnsi="Tahoma" w:cs="Tahoma"/>
          <w:sz w:val="18"/>
        </w:rPr>
        <w:t xml:space="preserve">.  The right to use Visio Professional 2013 </w:t>
      </w:r>
      <w:r w:rsidRPr="00DD4360">
        <w:rPr>
          <w:rFonts w:ascii="Tahoma" w:hAnsi="Tahoma" w:cs="Tahoma"/>
          <w:sz w:val="18"/>
        </w:rPr>
        <w:t xml:space="preserve">under this offering expires when the right to use </w:t>
      </w:r>
      <w:r w:rsidR="00BE4D27">
        <w:rPr>
          <w:rFonts w:ascii="Tahoma" w:hAnsi="Tahoma" w:cs="Tahoma"/>
          <w:sz w:val="18"/>
        </w:rPr>
        <w:t>Visio Premium</w:t>
      </w:r>
      <w:r w:rsidR="00061A45">
        <w:rPr>
          <w:rFonts w:ascii="Tahoma" w:hAnsi="Tahoma" w:cs="Tahoma"/>
          <w:sz w:val="18"/>
        </w:rPr>
        <w:t xml:space="preserve"> </w:t>
      </w:r>
      <w:r w:rsidRPr="00737831">
        <w:rPr>
          <w:rFonts w:ascii="Tahoma" w:hAnsi="Tahoma" w:cs="Tahoma"/>
          <w:sz w:val="18"/>
        </w:rPr>
        <w:t xml:space="preserve">2010 </w:t>
      </w:r>
      <w:r w:rsidRPr="005D204F">
        <w:rPr>
          <w:rFonts w:ascii="Tahoma" w:hAnsi="Tahoma" w:cs="Tahoma"/>
          <w:sz w:val="18"/>
        </w:rPr>
        <w:t>under the corresponding qualifying licenses expires.  Use of Visio Professional 2013 is go</w:t>
      </w:r>
      <w:r w:rsidRPr="00DD4360">
        <w:rPr>
          <w:rFonts w:ascii="Tahoma" w:hAnsi="Tahoma" w:cs="Tahoma"/>
          <w:sz w:val="18"/>
        </w:rPr>
        <w:t xml:space="preserve">verned by the use rights for Visio Professional 2013 </w:t>
      </w:r>
      <w:r w:rsidRPr="00421D4A">
        <w:rPr>
          <w:rFonts w:ascii="Tahoma" w:hAnsi="Tahoma" w:cs="Tahoma"/>
          <w:sz w:val="18"/>
        </w:rPr>
        <w:t>and the terms and conditions of the customer’s volume license agreement.  This product condition note and the customer’s evidence of the corresponding qualifying license together evidence the right</w:t>
      </w:r>
      <w:r w:rsidRPr="00475147">
        <w:rPr>
          <w:rFonts w:ascii="Tahoma" w:hAnsi="Tahoma" w:cs="Tahoma"/>
          <w:sz w:val="18"/>
        </w:rPr>
        <w:t xml:space="preserve"> to use </w:t>
      </w:r>
      <w:r w:rsidRPr="00CC66A0">
        <w:rPr>
          <w:rFonts w:ascii="Tahoma" w:hAnsi="Tahoma" w:cs="Tahoma"/>
          <w:sz w:val="18"/>
        </w:rPr>
        <w:t>Visio Professional 2013</w:t>
      </w:r>
      <w:r w:rsidRPr="0092546A">
        <w:rPr>
          <w:rFonts w:ascii="Tahoma" w:hAnsi="Tahoma" w:cs="Tahoma"/>
          <w:sz w:val="18"/>
        </w:rPr>
        <w:t xml:space="preserve"> under this offer.  Upon expiration of Sof</w:t>
      </w:r>
      <w:r w:rsidRPr="005D204F">
        <w:rPr>
          <w:rFonts w:ascii="Tahoma" w:hAnsi="Tahoma" w:cs="Tahoma"/>
          <w:sz w:val="18"/>
        </w:rPr>
        <w:t xml:space="preserve">tware Assurance coverage for Visio Premium 2010, the customer may acquire Software Assurance for </w:t>
      </w:r>
      <w:r w:rsidRPr="00DD4360">
        <w:rPr>
          <w:rFonts w:ascii="Tahoma" w:hAnsi="Tahoma" w:cs="Tahoma"/>
          <w:sz w:val="18"/>
        </w:rPr>
        <w:t>Visio Professional 2013 without the need to separately acquire a new license.</w:t>
      </w:r>
    </w:p>
    <w:p w14:paraId="7830898B" w14:textId="77777777" w:rsidR="005C382A" w:rsidRPr="00737831" w:rsidRDefault="005C382A" w:rsidP="005C382A">
      <w:pPr>
        <w:pStyle w:val="FootnoteBulletLevel1"/>
        <w:spacing w:before="0" w:after="0"/>
        <w:ind w:left="720" w:firstLine="0"/>
        <w:rPr>
          <w:rFonts w:ascii="Tahoma" w:hAnsi="Tahoma" w:cs="Tahoma"/>
          <w:sz w:val="18"/>
        </w:rPr>
      </w:pPr>
    </w:p>
    <w:p w14:paraId="79198850" w14:textId="77777777" w:rsidR="00DF3CEE" w:rsidRPr="00864B8A" w:rsidRDefault="00DF3CEE" w:rsidP="00864B8A">
      <w:pPr>
        <w:spacing w:after="60"/>
        <w:ind w:left="720"/>
        <w:rPr>
          <w:rFonts w:cs="Tahoma"/>
          <w:b/>
        </w:rPr>
      </w:pPr>
      <w:r w:rsidRPr="00864B8A">
        <w:rPr>
          <w:rFonts w:cs="Tahoma"/>
          <w:b/>
        </w:rPr>
        <w:t>Downgrade Right</w:t>
      </w:r>
      <w:r w:rsidR="00864B8A">
        <w:rPr>
          <w:rFonts w:cs="Tahoma"/>
          <w:b/>
        </w:rPr>
        <w:t>s</w:t>
      </w:r>
      <w:r w:rsidRPr="00864B8A">
        <w:rPr>
          <w:rFonts w:cs="Tahoma"/>
          <w:b/>
        </w:rPr>
        <w:t xml:space="preserve"> for Visio Professional 2013</w:t>
      </w:r>
    </w:p>
    <w:p w14:paraId="638F57C7" w14:textId="77777777" w:rsidR="00DF3CEE" w:rsidRPr="005D204F" w:rsidRDefault="00DF3CEE" w:rsidP="005C382A">
      <w:pPr>
        <w:pStyle w:val="FootnoteBulletLevel1"/>
        <w:spacing w:before="0" w:after="0"/>
        <w:ind w:left="720" w:firstLine="0"/>
        <w:rPr>
          <w:rFonts w:ascii="Tahoma" w:hAnsi="Tahoma" w:cs="Tahoma"/>
          <w:sz w:val="18"/>
        </w:rPr>
      </w:pPr>
      <w:r w:rsidRPr="005D204F">
        <w:rPr>
          <w:rFonts w:ascii="Tahoma" w:hAnsi="Tahoma" w:cs="Tahoma"/>
          <w:sz w:val="18"/>
        </w:rPr>
        <w:t xml:space="preserve">Software Assurance customers who have deployed </w:t>
      </w:r>
      <w:r w:rsidRPr="00737831">
        <w:rPr>
          <w:rFonts w:ascii="Tahoma" w:hAnsi="Tahoma" w:cs="Tahoma"/>
          <w:sz w:val="18"/>
        </w:rPr>
        <w:t xml:space="preserve">Visio Premium 2010 </w:t>
      </w:r>
      <w:r w:rsidRPr="005D204F">
        <w:rPr>
          <w:rFonts w:ascii="Tahoma" w:hAnsi="Tahoma" w:cs="Tahoma"/>
          <w:sz w:val="18"/>
        </w:rPr>
        <w:t>only (i.e., are not using any other edition of Visio</w:t>
      </w:r>
      <w:r w:rsidRPr="00DD4360">
        <w:rPr>
          <w:rFonts w:ascii="Tahoma" w:hAnsi="Tahoma" w:cs="Tahoma"/>
          <w:sz w:val="18"/>
        </w:rPr>
        <w:t xml:space="preserve"> in their organization), and need additional seats of </w:t>
      </w:r>
      <w:r w:rsidRPr="00737831">
        <w:rPr>
          <w:rFonts w:ascii="Tahoma" w:hAnsi="Tahoma" w:cs="Tahoma"/>
          <w:sz w:val="18"/>
        </w:rPr>
        <w:t>Visio Premium 2010</w:t>
      </w:r>
      <w:r w:rsidRPr="005D204F">
        <w:rPr>
          <w:rFonts w:ascii="Tahoma" w:hAnsi="Tahoma" w:cs="Tahoma"/>
          <w:sz w:val="18"/>
        </w:rPr>
        <w:t xml:space="preserve">, may purchase licenses for </w:t>
      </w:r>
      <w:r w:rsidRPr="00737831">
        <w:rPr>
          <w:rFonts w:ascii="Tahoma" w:hAnsi="Tahoma" w:cs="Tahoma"/>
          <w:sz w:val="18"/>
        </w:rPr>
        <w:t xml:space="preserve">Visio Professional 2013 </w:t>
      </w:r>
      <w:r w:rsidRPr="005D204F">
        <w:rPr>
          <w:rFonts w:ascii="Tahoma" w:hAnsi="Tahoma" w:cs="Tahoma"/>
          <w:sz w:val="18"/>
        </w:rPr>
        <w:t xml:space="preserve">and downgrade to </w:t>
      </w:r>
      <w:r w:rsidRPr="00737831">
        <w:rPr>
          <w:rFonts w:ascii="Tahoma" w:hAnsi="Tahoma" w:cs="Tahoma"/>
          <w:sz w:val="18"/>
        </w:rPr>
        <w:t>Visio Premium 2010</w:t>
      </w:r>
      <w:r w:rsidRPr="005D204F">
        <w:rPr>
          <w:rFonts w:ascii="Tahoma" w:hAnsi="Tahoma" w:cs="Tahoma"/>
          <w:sz w:val="18"/>
        </w:rPr>
        <w:t xml:space="preserve">.  No other downgrades from </w:t>
      </w:r>
      <w:r w:rsidRPr="00737831">
        <w:rPr>
          <w:rFonts w:ascii="Tahoma" w:hAnsi="Tahoma" w:cs="Tahoma"/>
          <w:sz w:val="18"/>
        </w:rPr>
        <w:t xml:space="preserve">Visio Professional 2013 </w:t>
      </w:r>
      <w:r w:rsidRPr="005D204F">
        <w:rPr>
          <w:rFonts w:ascii="Tahoma" w:hAnsi="Tahoma" w:cs="Tahoma"/>
          <w:sz w:val="18"/>
        </w:rPr>
        <w:t xml:space="preserve">to </w:t>
      </w:r>
      <w:r w:rsidRPr="00737831">
        <w:rPr>
          <w:rFonts w:ascii="Tahoma" w:hAnsi="Tahoma" w:cs="Tahoma"/>
          <w:sz w:val="18"/>
        </w:rPr>
        <w:t xml:space="preserve">Visio Premium 2010 </w:t>
      </w:r>
      <w:r w:rsidRPr="005D204F">
        <w:rPr>
          <w:rFonts w:ascii="Tahoma" w:hAnsi="Tahoma" w:cs="Tahoma"/>
          <w:sz w:val="18"/>
        </w:rPr>
        <w:t>are permitted.</w:t>
      </w:r>
    </w:p>
    <w:p w14:paraId="0D274ABB" w14:textId="77777777" w:rsidR="005C382A" w:rsidRDefault="005C382A" w:rsidP="005C382A"/>
    <w:p w14:paraId="5E92D29C" w14:textId="77777777" w:rsidR="00676723" w:rsidRDefault="00676723" w:rsidP="005C382A"/>
    <w:p w14:paraId="376AAED1" w14:textId="77777777" w:rsidR="00BE4D27" w:rsidRDefault="004668D9" w:rsidP="00BE4D27">
      <w:pPr>
        <w:pStyle w:val="Heading3"/>
        <w:rPr>
          <w:rFonts w:ascii="Tahoma" w:hAnsi="Tahoma"/>
          <w:color w:val="F66400"/>
          <w:sz w:val="22"/>
          <w:lang w:val="en-US"/>
        </w:rPr>
      </w:pPr>
      <w:bookmarkStart w:id="1078" w:name="_Toc352320094"/>
      <w:r>
        <w:rPr>
          <w:rFonts w:ascii="Tahoma" w:hAnsi="Tahoma"/>
          <w:caps/>
          <w:color w:val="F66400"/>
          <w:sz w:val="22"/>
          <w:vertAlign w:val="superscript"/>
          <w:lang w:val="en-US"/>
        </w:rPr>
        <w:t>18</w:t>
      </w:r>
      <w:r>
        <w:rPr>
          <w:rFonts w:ascii="Tahoma" w:hAnsi="Tahoma"/>
          <w:color w:val="F66400"/>
          <w:sz w:val="22"/>
          <w:lang w:val="en-US"/>
        </w:rPr>
        <w:t xml:space="preserve"> </w:t>
      </w:r>
      <w:r w:rsidR="00BE4D27">
        <w:rPr>
          <w:rFonts w:ascii="Tahoma" w:hAnsi="Tahoma"/>
          <w:color w:val="F66400"/>
          <w:sz w:val="22"/>
          <w:lang w:val="en-US"/>
        </w:rPr>
        <w:t>Visio</w:t>
      </w:r>
      <w:r w:rsidR="00BE4D27">
        <w:rPr>
          <w:rFonts w:ascii="Tahoma" w:hAnsi="Tahoma"/>
          <w:color w:val="F66400"/>
          <w:sz w:val="22"/>
        </w:rPr>
        <w:t xml:space="preserve"> </w:t>
      </w:r>
      <w:r w:rsidR="00BE4D27">
        <w:rPr>
          <w:rFonts w:ascii="Tahoma" w:hAnsi="Tahoma"/>
          <w:color w:val="F66400"/>
          <w:sz w:val="22"/>
          <w:lang w:val="en-US"/>
        </w:rPr>
        <w:t>Pro for Office 365</w:t>
      </w:r>
      <w:bookmarkEnd w:id="1078"/>
      <w:r w:rsidR="00BE4D27">
        <w:rPr>
          <w:rFonts w:ascii="Tahoma" w:hAnsi="Tahoma"/>
          <w:color w:val="F66400"/>
          <w:sz w:val="22"/>
        </w:rPr>
        <w:t xml:space="preserve"> </w:t>
      </w:r>
    </w:p>
    <w:p w14:paraId="12C15B53" w14:textId="77777777" w:rsidR="00BE4D27" w:rsidRDefault="00BE4D27" w:rsidP="00BE4D27">
      <w:pPr>
        <w:spacing w:after="60"/>
        <w:ind w:left="720"/>
        <w:rPr>
          <w:rFonts w:cs="Tahoma"/>
          <w:b/>
        </w:rPr>
      </w:pPr>
      <w:r>
        <w:rPr>
          <w:rFonts w:cs="Tahoma"/>
          <w:b/>
        </w:rPr>
        <w:t>Media Eligibility with Remote Desktop Services (RDS)</w:t>
      </w:r>
    </w:p>
    <w:p w14:paraId="1ED93900" w14:textId="77777777" w:rsidR="00BE4D27" w:rsidRDefault="00BE4D27" w:rsidP="00BE4D27">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Visio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Visio Pro for Office 365 </w:t>
      </w:r>
      <w:r w:rsidRPr="00ED6F81">
        <w:rPr>
          <w:rFonts w:cs="Tahoma"/>
          <w:szCs w:val="18"/>
        </w:rPr>
        <w:t xml:space="preserve">on one of the five permitted devices pursuant to the Product Use Rights for </w:t>
      </w:r>
      <w:r>
        <w:rPr>
          <w:rFonts w:cs="Tahoma"/>
          <w:szCs w:val="18"/>
        </w:rPr>
        <w:t>Visio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Visio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Visio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Visio Pro for Office 365 s</w:t>
      </w:r>
      <w:r w:rsidRPr="00ED6F81">
        <w:rPr>
          <w:rFonts w:cs="Tahoma"/>
          <w:szCs w:val="18"/>
        </w:rPr>
        <w:t>ubscription</w:t>
      </w:r>
      <w:r>
        <w:rPr>
          <w:rFonts w:cs="Tahoma"/>
          <w:szCs w:val="18"/>
        </w:rPr>
        <w:t xml:space="preserve"> you must uninstall Visio 2013 Professional software from the network server</w:t>
      </w:r>
      <w:r w:rsidRPr="00ED6F81">
        <w:rPr>
          <w:rFonts w:cs="Tahoma"/>
          <w:szCs w:val="18"/>
        </w:rPr>
        <w:t>.</w:t>
      </w:r>
      <w:r>
        <w:rPr>
          <w:rFonts w:cs="Tahoma"/>
          <w:szCs w:val="18"/>
        </w:rPr>
        <w:t xml:space="preserve"> </w:t>
      </w:r>
    </w:p>
    <w:p w14:paraId="0E6C712C" w14:textId="77777777" w:rsidR="00BE4D27" w:rsidRDefault="00BE4D27" w:rsidP="00BE4D27">
      <w:pPr>
        <w:ind w:left="720"/>
        <w:rPr>
          <w:rFonts w:cs="Tahoma"/>
          <w:bCs/>
          <w:szCs w:val="18"/>
        </w:rPr>
      </w:pPr>
    </w:p>
    <w:p w14:paraId="713E52FD" w14:textId="77777777" w:rsidR="00BE4D27" w:rsidRPr="00864B8A" w:rsidRDefault="00BE4D27" w:rsidP="00BE4D27">
      <w:pPr>
        <w:spacing w:after="60"/>
        <w:ind w:left="720"/>
        <w:rPr>
          <w:rFonts w:cs="Tahoma"/>
          <w:b/>
        </w:rPr>
      </w:pPr>
      <w:r w:rsidRPr="00864B8A">
        <w:rPr>
          <w:rFonts w:cs="Tahoma"/>
          <w:b/>
        </w:rPr>
        <w:t>Downgrade Rights</w:t>
      </w:r>
    </w:p>
    <w:p w14:paraId="7F02A1FA" w14:textId="77777777" w:rsidR="00BE4D27" w:rsidRDefault="00BE4D27" w:rsidP="00BE4D27">
      <w:pPr>
        <w:ind w:left="720"/>
        <w:rPr>
          <w:rFonts w:cs="Tahoma"/>
          <w:bCs/>
          <w:szCs w:val="18"/>
        </w:rPr>
      </w:pPr>
      <w:r>
        <w:rPr>
          <w:rFonts w:cs="Tahoma"/>
          <w:bCs/>
          <w:szCs w:val="18"/>
        </w:rPr>
        <w:t xml:space="preserve">Visio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1" w:history="1">
        <w:r w:rsidRPr="00ED25D5">
          <w:rPr>
            <w:rStyle w:val="Hyperlink"/>
            <w:rFonts w:cs="Tahoma"/>
            <w:bCs/>
            <w:szCs w:val="18"/>
          </w:rPr>
          <w:t>http://www.microsoftvolumelicensing.com/userights/PUR.aspx</w:t>
        </w:r>
      </w:hyperlink>
    </w:p>
    <w:p w14:paraId="230CED95" w14:textId="77777777" w:rsidR="00BE4D27" w:rsidRDefault="00BE4D27" w:rsidP="005C382A"/>
    <w:p w14:paraId="4203270C" w14:textId="77777777" w:rsidR="005C382A" w:rsidRPr="00FA4F88" w:rsidRDefault="005C382A" w:rsidP="005C382A"/>
    <w:p w14:paraId="0DFDE0DD" w14:textId="77777777" w:rsidR="00223A77" w:rsidRPr="006D58DB" w:rsidRDefault="004668D9" w:rsidP="00223A77">
      <w:pPr>
        <w:pStyle w:val="Heading3"/>
        <w:rPr>
          <w:rFonts w:ascii="Tahoma" w:hAnsi="Tahoma"/>
          <w:color w:val="F66400"/>
          <w:sz w:val="22"/>
          <w:lang w:val="en-US"/>
        </w:rPr>
      </w:pPr>
      <w:bookmarkStart w:id="1079" w:name="_Toc336338275"/>
      <w:bookmarkStart w:id="1080" w:name="_Toc352320095"/>
      <w:bookmarkStart w:id="1081" w:name="Aps_12VS2010Professional"/>
      <w:bookmarkStart w:id="1082" w:name="_Toc252341836"/>
      <w:r>
        <w:rPr>
          <w:rFonts w:ascii="Tahoma" w:hAnsi="Tahoma"/>
          <w:caps/>
          <w:color w:val="F66400"/>
          <w:sz w:val="22"/>
          <w:vertAlign w:val="superscript"/>
          <w:lang w:val="en-US"/>
        </w:rPr>
        <w:t>19</w:t>
      </w:r>
      <w:r>
        <w:rPr>
          <w:rFonts w:ascii="Tahoma" w:hAnsi="Tahoma"/>
          <w:color w:val="F66400"/>
          <w:sz w:val="22"/>
        </w:rPr>
        <w:t xml:space="preserve"> </w:t>
      </w:r>
      <w:r w:rsidR="00223A77" w:rsidRPr="005A0A98">
        <w:rPr>
          <w:rFonts w:ascii="Tahoma" w:hAnsi="Tahoma"/>
          <w:color w:val="F66400"/>
          <w:sz w:val="22"/>
        </w:rPr>
        <w:t>Visual Studio Professional</w:t>
      </w:r>
      <w:r w:rsidR="006D58DB">
        <w:rPr>
          <w:rFonts w:ascii="Tahoma" w:hAnsi="Tahoma"/>
          <w:color w:val="F66400"/>
          <w:sz w:val="22"/>
          <w:lang w:val="en-US"/>
        </w:rPr>
        <w:t xml:space="preserve"> 2012</w:t>
      </w:r>
      <w:bookmarkEnd w:id="1079"/>
      <w:bookmarkEnd w:id="1080"/>
    </w:p>
    <w:bookmarkEnd w:id="1081"/>
    <w:p w14:paraId="5FA8282B" w14:textId="77777777" w:rsidR="009275A3" w:rsidRDefault="009275A3" w:rsidP="009275A3">
      <w:pPr>
        <w:pStyle w:val="FootnoteBulletLevel1"/>
        <w:tabs>
          <w:tab w:val="clear" w:pos="900"/>
        </w:tabs>
        <w:spacing w:before="0" w:after="0"/>
        <w:ind w:left="0" w:firstLine="0"/>
        <w:rPr>
          <w:rFonts w:ascii="Tahoma" w:hAnsi="Tahoma" w:cs="Tahoma"/>
          <w:sz w:val="18"/>
          <w:u w:val="single"/>
        </w:rPr>
      </w:pPr>
    </w:p>
    <w:p w14:paraId="5119E811" w14:textId="77777777" w:rsidR="006D58DB" w:rsidRPr="00864B8A" w:rsidRDefault="006D58DB" w:rsidP="00864B8A">
      <w:pPr>
        <w:spacing w:after="60"/>
        <w:ind w:left="720"/>
        <w:rPr>
          <w:rFonts w:cs="Tahoma"/>
          <w:b/>
        </w:rPr>
      </w:pPr>
      <w:r w:rsidRPr="00864B8A">
        <w:rPr>
          <w:rFonts w:cs="Tahoma"/>
          <w:b/>
        </w:rPr>
        <w:t xml:space="preserve">Software Assurance Migration Path for Visual Studio </w:t>
      </w:r>
      <w:proofErr w:type="spellStart"/>
      <w:r w:rsidRPr="00864B8A">
        <w:rPr>
          <w:rFonts w:cs="Tahoma"/>
          <w:b/>
        </w:rPr>
        <w:t>LightSwitch</w:t>
      </w:r>
      <w:proofErr w:type="spellEnd"/>
      <w:r w:rsidRPr="00864B8A">
        <w:rPr>
          <w:rFonts w:cs="Tahoma"/>
          <w:b/>
        </w:rPr>
        <w:t xml:space="preserve"> 2011</w:t>
      </w:r>
    </w:p>
    <w:p w14:paraId="69E8A3F9" w14:textId="77777777" w:rsidR="006D58DB" w:rsidRPr="005A0A98" w:rsidRDefault="006D58DB" w:rsidP="009275A3">
      <w:pPr>
        <w:pStyle w:val="FootnoteBulletLevel1"/>
        <w:tabs>
          <w:tab w:val="clear" w:pos="900"/>
        </w:tabs>
        <w:spacing w:before="0" w:after="0"/>
        <w:ind w:left="720" w:firstLine="0"/>
        <w:rPr>
          <w:rFonts w:ascii="Tahoma" w:hAnsi="Tahoma" w:cs="Tahoma"/>
          <w:sz w:val="18"/>
        </w:rPr>
      </w:pPr>
      <w:r w:rsidRPr="00EE1898">
        <w:rPr>
          <w:rFonts w:ascii="Tahoma" w:hAnsi="Tahoma" w:cs="Tahoma"/>
          <w:sz w:val="18"/>
        </w:rPr>
        <w:t xml:space="preserve">Customers with active Software Assurance coverage for Visual Studio </w:t>
      </w:r>
      <w:proofErr w:type="spellStart"/>
      <w:r w:rsidRPr="00EE1898">
        <w:rPr>
          <w:rFonts w:ascii="Tahoma" w:hAnsi="Tahoma" w:cs="Tahoma"/>
          <w:sz w:val="18"/>
        </w:rPr>
        <w:t>LightSwitch</w:t>
      </w:r>
      <w:proofErr w:type="spellEnd"/>
      <w:r w:rsidRPr="00EE1898">
        <w:rPr>
          <w:rFonts w:ascii="Tahoma" w:hAnsi="Tahoma" w:cs="Tahoma"/>
          <w:sz w:val="18"/>
        </w:rPr>
        <w:t xml:space="preserve"> 2011 as of download availability date for Visual Studio Professional 2012 are eligible to use Visual Studio Profes</w:t>
      </w:r>
      <w:r w:rsidRPr="001F78B1">
        <w:rPr>
          <w:rFonts w:ascii="Tahoma" w:hAnsi="Tahoma" w:cs="Tahoma"/>
          <w:sz w:val="18"/>
        </w:rPr>
        <w:t xml:space="preserve">sional 2012.  The right to use Visual Studio Professional 2012 under this offering expires when the right to use Visual Studio </w:t>
      </w:r>
      <w:proofErr w:type="spellStart"/>
      <w:r w:rsidRPr="001F78B1">
        <w:rPr>
          <w:rFonts w:ascii="Tahoma" w:hAnsi="Tahoma" w:cs="Tahoma"/>
          <w:sz w:val="18"/>
        </w:rPr>
        <w:t>LightSwitch</w:t>
      </w:r>
      <w:proofErr w:type="spellEnd"/>
      <w:r w:rsidRPr="001F78B1">
        <w:rPr>
          <w:rFonts w:ascii="Tahoma" w:hAnsi="Tahoma" w:cs="Tahoma"/>
          <w:sz w:val="18"/>
        </w:rPr>
        <w:t xml:space="preserve"> 2011 under the corresponding qualifying licenses expires.  Use of Visual Studio Professional 2012 is governed by the </w:t>
      </w:r>
      <w:r w:rsidRPr="00695102">
        <w:rPr>
          <w:rFonts w:ascii="Tahoma" w:hAnsi="Tahoma" w:cs="Tahoma"/>
          <w:sz w:val="18"/>
        </w:rPr>
        <w:t xml:space="preserve">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1CE77275" w14:textId="77777777" w:rsidR="00223A77" w:rsidRDefault="00223A77" w:rsidP="009275A3"/>
    <w:p w14:paraId="761EB4AA" w14:textId="77777777" w:rsidR="00691648" w:rsidRPr="00F73587" w:rsidRDefault="00691648" w:rsidP="00691648">
      <w:pPr>
        <w:spacing w:after="60"/>
        <w:ind w:left="720"/>
        <w:rPr>
          <w:b/>
          <w:bCs/>
        </w:rPr>
      </w:pPr>
      <w:r w:rsidRPr="00F73587">
        <w:rPr>
          <w:b/>
          <w:bCs/>
        </w:rPr>
        <w:t>Software Assurance Migration Path for Expression Studio Ultimate 4</w:t>
      </w:r>
    </w:p>
    <w:p w14:paraId="1305C683" w14:textId="77777777" w:rsidR="00691648" w:rsidRPr="00F73587" w:rsidRDefault="00691648" w:rsidP="00691648">
      <w:pPr>
        <w:ind w:left="720"/>
      </w:pPr>
      <w:r w:rsidRPr="00F73587">
        <w:t xml:space="preserve">Customers with active Software Assurance coverage for Expression Studio Ultimate 4 as of March 1, 2013 are eligible to use Visual Studio Professional 2012.  The right to use Visual Studio Professional 2012 expires when the right to use Expression Studio Ultimate 4 under the corresponding qualifying licenses expires.  Use of Visual Studio Professional 2012 is governed by the 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5F9D40AB" w14:textId="77777777" w:rsidR="009275A3" w:rsidRDefault="009275A3" w:rsidP="009275A3"/>
    <w:p w14:paraId="2EC6B8FD" w14:textId="77777777" w:rsidR="00F73587" w:rsidRPr="005A0A98" w:rsidRDefault="00F73587" w:rsidP="009275A3"/>
    <w:p w14:paraId="18B385B9" w14:textId="77777777" w:rsidR="00223A77" w:rsidRDefault="004668D9" w:rsidP="00223A77">
      <w:pPr>
        <w:pStyle w:val="Heading3"/>
        <w:rPr>
          <w:rFonts w:ascii="Tahoma" w:hAnsi="Tahoma"/>
          <w:color w:val="F66400"/>
          <w:sz w:val="22"/>
          <w:lang w:val="en-US"/>
        </w:rPr>
      </w:pPr>
      <w:bookmarkStart w:id="1083" w:name="_Toc336338276"/>
      <w:bookmarkStart w:id="1084" w:name="_Toc352320096"/>
      <w:bookmarkStart w:id="1085" w:name="Aps_13VS2010ProfessionalMSDN"/>
      <w:r>
        <w:rPr>
          <w:rFonts w:ascii="Tahoma" w:hAnsi="Tahoma"/>
          <w:caps/>
          <w:color w:val="F66400"/>
          <w:sz w:val="22"/>
          <w:vertAlign w:val="superscript"/>
          <w:lang w:val="en-US"/>
        </w:rPr>
        <w:t>20</w:t>
      </w:r>
      <w:r>
        <w:rPr>
          <w:rFonts w:ascii="Tahoma" w:hAnsi="Tahoma"/>
          <w:color w:val="F66400"/>
          <w:sz w:val="22"/>
        </w:rPr>
        <w:t xml:space="preserve"> </w:t>
      </w:r>
      <w:r w:rsidR="00223A77" w:rsidRPr="005A0A98">
        <w:rPr>
          <w:rFonts w:ascii="Tahoma" w:hAnsi="Tahoma"/>
          <w:color w:val="F66400"/>
          <w:sz w:val="22"/>
        </w:rPr>
        <w:t xml:space="preserve">Visual Studio Professional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83"/>
      <w:bookmarkEnd w:id="1084"/>
      <w:r w:rsidR="00223A77" w:rsidRPr="005A0A98">
        <w:rPr>
          <w:rFonts w:ascii="Tahoma" w:hAnsi="Tahoma"/>
          <w:color w:val="F66400"/>
          <w:sz w:val="22"/>
        </w:rPr>
        <w:t xml:space="preserve"> </w:t>
      </w:r>
      <w:bookmarkEnd w:id="1082"/>
    </w:p>
    <w:p w14:paraId="3A1DCC72" w14:textId="77777777" w:rsidR="00F6352F" w:rsidRPr="00F6352F" w:rsidRDefault="00F6352F" w:rsidP="005B0791">
      <w:pPr>
        <w:ind w:left="720"/>
        <w:rPr>
          <w:lang w:eastAsia="x-none"/>
        </w:rPr>
      </w:pPr>
    </w:p>
    <w:bookmarkEnd w:id="1085"/>
    <w:p w14:paraId="2438FAC5"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38F92ABD"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49E95FF6" w14:textId="77777777" w:rsidR="001026FD" w:rsidRPr="00A2534E" w:rsidRDefault="001026FD" w:rsidP="005B0791">
      <w:pPr>
        <w:pStyle w:val="EndnoteText"/>
        <w:tabs>
          <w:tab w:val="num" w:pos="1350"/>
        </w:tabs>
        <w:ind w:left="720"/>
        <w:rPr>
          <w:rFonts w:ascii="Tahoma" w:hAnsi="Tahoma" w:cs="Tahoma"/>
          <w:sz w:val="18"/>
          <w:lang w:val="en-US"/>
        </w:rPr>
      </w:pPr>
    </w:p>
    <w:p w14:paraId="19134F44" w14:textId="77777777" w:rsidR="001026FD" w:rsidRPr="00217AC9" w:rsidRDefault="001026FD" w:rsidP="00864B8A">
      <w:pPr>
        <w:spacing w:after="60"/>
        <w:ind w:left="720"/>
        <w:rPr>
          <w:rFonts w:cs="Tahoma"/>
          <w:u w:val="single"/>
        </w:rPr>
      </w:pPr>
      <w:r w:rsidRPr="00864B8A">
        <w:rPr>
          <w:rFonts w:cs="Tahoma"/>
          <w:b/>
        </w:rPr>
        <w:t>SQL Server Parallel Data Warehouse Developer</w:t>
      </w:r>
    </w:p>
    <w:p w14:paraId="14D49097"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39BB9CC4"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6D79CF9C" w14:textId="77777777" w:rsidR="00223A77" w:rsidRPr="00864B8A" w:rsidRDefault="00223A77" w:rsidP="00864B8A">
      <w:pPr>
        <w:spacing w:after="60"/>
        <w:ind w:left="720"/>
        <w:rPr>
          <w:rFonts w:cs="Tahoma"/>
          <w:b/>
        </w:rPr>
      </w:pPr>
      <w:r w:rsidRPr="00864B8A">
        <w:rPr>
          <w:rFonts w:cs="Tahoma"/>
          <w:b/>
        </w:rPr>
        <w:t xml:space="preserve">Software Assurance Migration Path for Visual Studio </w:t>
      </w:r>
      <w:r w:rsidR="000B0C6D" w:rsidRPr="00864B8A">
        <w:rPr>
          <w:rFonts w:cs="Tahoma"/>
          <w:b/>
        </w:rPr>
        <w:t>2010</w:t>
      </w:r>
      <w:r w:rsidRPr="00864B8A">
        <w:rPr>
          <w:rFonts w:cs="Tahoma"/>
          <w:b/>
        </w:rPr>
        <w:t xml:space="preserve"> Professional with MSDN </w:t>
      </w:r>
      <w:r w:rsidR="006D58DB" w:rsidRPr="00864B8A">
        <w:rPr>
          <w:rFonts w:cs="Tahoma"/>
          <w:b/>
        </w:rPr>
        <w:t>Embedded</w:t>
      </w:r>
    </w:p>
    <w:p w14:paraId="751E8DA7" w14:textId="77777777" w:rsidR="00223A77" w:rsidRPr="005A0A98" w:rsidRDefault="00223A77" w:rsidP="005B0791">
      <w:pPr>
        <w:pStyle w:val="FootnoteBulletLevel1"/>
        <w:tabs>
          <w:tab w:val="clear" w:pos="900"/>
          <w:tab w:val="num" w:pos="1350"/>
        </w:tabs>
        <w:spacing w:before="0" w:after="0"/>
        <w:ind w:left="720" w:firstLine="0"/>
        <w:rPr>
          <w:rFonts w:ascii="Tahoma" w:hAnsi="Tahoma" w:cs="Tahoma"/>
          <w:sz w:val="18"/>
        </w:rPr>
      </w:pPr>
      <w:r>
        <w:rPr>
          <w:rFonts w:ascii="Tahoma" w:hAnsi="Tahoma" w:cs="Tahoma"/>
          <w:sz w:val="18"/>
        </w:rPr>
        <w:t xml:space="preserve">The successor version to </w:t>
      </w:r>
      <w:r w:rsidRPr="00EC4811">
        <w:rPr>
          <w:rFonts w:ascii="Tahoma" w:hAnsi="Tahoma" w:cs="Tahoma"/>
          <w:sz w:val="18"/>
        </w:rPr>
        <w:t>Visual Studio 20</w:t>
      </w:r>
      <w:r w:rsidR="006D58DB">
        <w:rPr>
          <w:rFonts w:ascii="Tahoma" w:hAnsi="Tahoma" w:cs="Tahoma"/>
          <w:sz w:val="18"/>
        </w:rPr>
        <w:t>1</w:t>
      </w:r>
      <w:r w:rsidRPr="00EC4811">
        <w:rPr>
          <w:rFonts w:ascii="Tahoma" w:hAnsi="Tahoma" w:cs="Tahoma"/>
          <w:sz w:val="18"/>
        </w:rPr>
        <w:t xml:space="preserve">0 Professional with MSDN </w:t>
      </w:r>
      <w:r w:rsidR="006D58DB">
        <w:rPr>
          <w:rFonts w:ascii="Tahoma" w:hAnsi="Tahoma" w:cs="Tahoma"/>
          <w:sz w:val="18"/>
        </w:rPr>
        <w:t>Embedded</w:t>
      </w:r>
      <w:r>
        <w:rPr>
          <w:rFonts w:ascii="Tahoma" w:hAnsi="Tahoma" w:cs="Tahoma"/>
          <w:sz w:val="18"/>
        </w:rPr>
        <w:t xml:space="preserve"> is Visual Studio</w:t>
      </w:r>
      <w:r w:rsidR="003A1942">
        <w:rPr>
          <w:rFonts w:ascii="Tahoma" w:hAnsi="Tahoma" w:cs="Tahoma"/>
          <w:sz w:val="18"/>
        </w:rPr>
        <w:t xml:space="preserve"> </w:t>
      </w:r>
      <w:r w:rsidRPr="00C95700">
        <w:rPr>
          <w:rFonts w:ascii="Tahoma" w:hAnsi="Tahoma" w:cs="Tahoma"/>
          <w:sz w:val="18"/>
        </w:rPr>
        <w:t xml:space="preserve">Professional </w:t>
      </w:r>
      <w:r w:rsidR="000B0C6D">
        <w:rPr>
          <w:rFonts w:ascii="Tahoma" w:hAnsi="Tahoma" w:cs="Tahoma"/>
          <w:sz w:val="18"/>
        </w:rPr>
        <w:t xml:space="preserve">2012 </w:t>
      </w:r>
      <w:r w:rsidRPr="00C95700">
        <w:rPr>
          <w:rFonts w:ascii="Tahoma" w:hAnsi="Tahoma" w:cs="Tahoma"/>
          <w:sz w:val="18"/>
        </w:rPr>
        <w:t>with MSDN</w:t>
      </w:r>
      <w:r>
        <w:rPr>
          <w:rFonts w:ascii="Tahoma" w:hAnsi="Tahoma" w:cs="Tahoma"/>
          <w:sz w:val="18"/>
        </w:rPr>
        <w:t>.</w:t>
      </w:r>
      <w:r w:rsidRPr="00C95700">
        <w:rPr>
          <w:rFonts w:ascii="Tahoma" w:hAnsi="Tahoma" w:cs="Tahoma"/>
          <w:sz w:val="18"/>
        </w:rPr>
        <w:t xml:space="preserve"> </w:t>
      </w:r>
    </w:p>
    <w:p w14:paraId="302D34C8"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514EB2E6" w14:textId="77777777" w:rsidR="00223A77" w:rsidRPr="00864B8A" w:rsidRDefault="00223A77" w:rsidP="00864B8A">
      <w:pPr>
        <w:spacing w:after="60"/>
        <w:ind w:left="720"/>
        <w:rPr>
          <w:rFonts w:cs="Tahoma"/>
          <w:lang w:eastAsia="ja-JP"/>
        </w:rPr>
      </w:pPr>
      <w:r w:rsidRPr="00864B8A">
        <w:rPr>
          <w:rFonts w:cs="Tahoma"/>
          <w:b/>
        </w:rPr>
        <w:t>Software Assurance Eligibility</w:t>
      </w:r>
    </w:p>
    <w:p w14:paraId="5331FE04" w14:textId="77777777" w:rsidR="00BE4D27" w:rsidRPr="005A0A98" w:rsidRDefault="00223A77" w:rsidP="00BE4D27">
      <w:pPr>
        <w:pStyle w:val="EndnoteText"/>
        <w:rPr>
          <w:rFonts w:ascii="Tahoma" w:hAnsi="Tahoma" w:cs="Tahoma"/>
          <w:sz w:val="18"/>
        </w:rPr>
      </w:pPr>
      <w:r w:rsidRPr="005A0A98">
        <w:rPr>
          <w:rFonts w:ascii="Tahoma" w:hAnsi="Tahoma" w:cs="Tahoma"/>
          <w:sz w:val="18"/>
        </w:rPr>
        <w:t xml:space="preserve">Customers with expiring Software Assurance on licenses for the following products are eligible to renew </w:t>
      </w:r>
      <w:r w:rsidRPr="005A0A98">
        <w:rPr>
          <w:rFonts w:ascii="Tahoma" w:hAnsi="Tahoma" w:cs="Tahoma"/>
          <w:sz w:val="18"/>
          <w:lang w:eastAsia="ja-JP"/>
        </w:rPr>
        <w:t xml:space="preserve">their coverage as </w:t>
      </w:r>
      <w:r w:rsidRPr="005A0A98">
        <w:rPr>
          <w:rFonts w:ascii="Tahoma" w:hAnsi="Tahoma" w:cs="Tahoma"/>
          <w:sz w:val="18"/>
        </w:rPr>
        <w:t>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lang w:val="en-US"/>
        </w:rPr>
        <w:t xml:space="preserve">2012 </w:t>
      </w:r>
      <w:r w:rsidRPr="005A0A98">
        <w:rPr>
          <w:rFonts w:ascii="Tahoma" w:hAnsi="Tahoma" w:cs="Tahoma"/>
          <w:sz w:val="18"/>
        </w:rPr>
        <w:t>with MSDN</w:t>
      </w:r>
      <w:r w:rsidR="00BE4D27">
        <w:rPr>
          <w:rFonts w:ascii="Tahoma" w:hAnsi="Tahoma" w:cs="Tahoma"/>
          <w:sz w:val="18"/>
          <w:lang w:val="en-US"/>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2BA7FA59" w14:textId="77777777" w:rsidR="00223A77" w:rsidRPr="005A0A98" w:rsidRDefault="00223A77" w:rsidP="00223A77">
      <w:pPr>
        <w:pStyle w:val="EndnoteText"/>
        <w:rPr>
          <w:rFonts w:ascii="Tahoma" w:hAnsi="Tahoma" w:cs="Tahoma"/>
          <w:sz w:val="18"/>
          <w:lang w:eastAsia="ja-JP"/>
        </w:rPr>
      </w:pPr>
    </w:p>
    <w:p w14:paraId="663C03AB"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2765A112"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0E1033D"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345EA8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3C429C0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2678D5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39A5CDD8"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28D6BAC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lastRenderedPageBreak/>
        <w:t>Visual Studio Team System Test Edition with MSDN Premium</w:t>
      </w:r>
    </w:p>
    <w:p w14:paraId="50C72513"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02E6352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5490E3B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557BD9B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B5B245C"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Essentials (acquired with retail license of Visual Studio 2010 Professional)</w:t>
      </w:r>
    </w:p>
    <w:p w14:paraId="428E94B8" w14:textId="77777777" w:rsidR="00223A77" w:rsidRPr="005A0A98" w:rsidRDefault="00223A77" w:rsidP="005B0791">
      <w:pPr>
        <w:pStyle w:val="FootnoteBulletLevel1"/>
        <w:spacing w:before="0" w:after="0"/>
        <w:ind w:left="0" w:firstLine="0"/>
        <w:rPr>
          <w:rFonts w:ascii="Tahoma" w:hAnsi="Tahoma" w:cs="Tahoma"/>
          <w:sz w:val="18"/>
        </w:rPr>
      </w:pPr>
    </w:p>
    <w:p w14:paraId="72EC32A1" w14:textId="77777777" w:rsidR="00223A77" w:rsidRDefault="00223A77" w:rsidP="005B0791">
      <w:pPr>
        <w:pStyle w:val="FootnoteBulletLevel1"/>
        <w:tabs>
          <w:tab w:val="clear" w:pos="900"/>
        </w:tabs>
        <w:spacing w:before="0" w:after="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rPr>
        <w:t xml:space="preserve">2012 </w:t>
      </w:r>
      <w:r w:rsidRPr="005A0A98">
        <w:rPr>
          <w:rFonts w:ascii="Tahoma" w:hAnsi="Tahoma" w:cs="Tahoma"/>
          <w:sz w:val="18"/>
        </w:rPr>
        <w:t>with MSDN may also step-up to Visual Studio</w:t>
      </w:r>
      <w:r w:rsidR="003A1942">
        <w:rPr>
          <w:rFonts w:ascii="Tahoma" w:hAnsi="Tahoma" w:cs="Tahoma"/>
          <w:sz w:val="18"/>
        </w:rPr>
        <w:t xml:space="preserve"> </w:t>
      </w:r>
      <w:r w:rsidRPr="005A0A98">
        <w:rPr>
          <w:rFonts w:ascii="Tahoma" w:hAnsi="Tahoma" w:cs="Tahoma"/>
          <w:sz w:val="18"/>
        </w:rPr>
        <w:t xml:space="preserve">Premium </w:t>
      </w:r>
      <w:r w:rsidR="0005132C">
        <w:rPr>
          <w:rFonts w:ascii="Tahoma" w:hAnsi="Tahoma" w:cs="Tahoma"/>
          <w:sz w:val="18"/>
        </w:rPr>
        <w:t xml:space="preserve">2012 </w:t>
      </w:r>
      <w:r w:rsidRPr="005A0A98">
        <w:rPr>
          <w:rFonts w:ascii="Tahoma" w:hAnsi="Tahoma" w:cs="Tahoma"/>
          <w:sz w:val="18"/>
        </w:rPr>
        <w:t>with MSDN or Visual Studio</w:t>
      </w:r>
      <w:r w:rsidR="003A1942">
        <w:rPr>
          <w:rFonts w:ascii="Tahoma" w:hAnsi="Tahoma" w:cs="Tahoma"/>
          <w:sz w:val="18"/>
        </w:rPr>
        <w:t xml:space="preserve"> </w:t>
      </w:r>
      <w:r w:rsidRPr="005A0A98">
        <w:rPr>
          <w:rFonts w:ascii="Tahoma" w:hAnsi="Tahoma" w:cs="Tahoma"/>
          <w:sz w:val="18"/>
        </w:rPr>
        <w:t xml:space="preserve">Ultimate </w:t>
      </w:r>
      <w:r w:rsidR="0005132C">
        <w:rPr>
          <w:rFonts w:ascii="Tahoma" w:hAnsi="Tahoma" w:cs="Tahoma"/>
          <w:sz w:val="18"/>
        </w:rPr>
        <w:t xml:space="preserve">2012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r w:rsidRPr="005A0A98">
        <w:rPr>
          <w:rFonts w:ascii="Tahoma" w:hAnsi="Tahoma" w:cs="Tahoma"/>
          <w:sz w:val="18"/>
        </w:rPr>
        <w:t>’s.</w:t>
      </w:r>
    </w:p>
    <w:p w14:paraId="6A5F37E2" w14:textId="77777777" w:rsidR="005B0791" w:rsidRDefault="005B0791" w:rsidP="005B0791">
      <w:pPr>
        <w:pStyle w:val="FootnoteBulletLevel2"/>
        <w:tabs>
          <w:tab w:val="clear" w:pos="1260"/>
        </w:tabs>
        <w:spacing w:before="0"/>
        <w:ind w:left="720" w:firstLine="0"/>
        <w:rPr>
          <w:rFonts w:ascii="Tahoma" w:hAnsi="Tahoma" w:cs="Tahoma"/>
          <w:sz w:val="18"/>
          <w:u w:val="single"/>
        </w:rPr>
      </w:pPr>
    </w:p>
    <w:p w14:paraId="61EFBA6F" w14:textId="77777777" w:rsidR="0055611F" w:rsidRPr="00864B8A" w:rsidRDefault="009B2474" w:rsidP="00864B8A">
      <w:pPr>
        <w:spacing w:after="60"/>
        <w:ind w:left="720"/>
        <w:rPr>
          <w:rFonts w:cs="Tahoma"/>
          <w:b/>
        </w:rPr>
      </w:pPr>
      <w:r>
        <w:rPr>
          <w:rFonts w:cs="Tahoma"/>
          <w:b/>
        </w:rPr>
        <w:t>Subscription Services</w:t>
      </w:r>
    </w:p>
    <w:p w14:paraId="44D00C4A" w14:textId="77777777" w:rsidR="0055611F" w:rsidRPr="002333B5"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7C745629" w14:textId="77777777" w:rsidR="0055611F" w:rsidRDefault="0055611F" w:rsidP="005B0791">
      <w:pPr>
        <w:pStyle w:val="FootnoteBulletLevel1"/>
        <w:tabs>
          <w:tab w:val="clear" w:pos="900"/>
        </w:tabs>
        <w:spacing w:before="0" w:after="0"/>
        <w:ind w:left="720" w:firstLine="0"/>
        <w:rPr>
          <w:rFonts w:ascii="Tahoma" w:hAnsi="Tahoma" w:cs="Tahoma"/>
          <w:sz w:val="18"/>
        </w:rPr>
      </w:pPr>
    </w:p>
    <w:p w14:paraId="161A5696" w14:textId="77777777" w:rsidR="0055611F" w:rsidRPr="00864B8A" w:rsidRDefault="009B2474" w:rsidP="00864B8A">
      <w:pPr>
        <w:spacing w:after="60"/>
        <w:ind w:left="720"/>
        <w:rPr>
          <w:rFonts w:cs="Tahoma"/>
          <w:b/>
        </w:rPr>
      </w:pPr>
      <w:r>
        <w:rPr>
          <w:rFonts w:cs="Tahoma"/>
          <w:b/>
        </w:rPr>
        <w:t>Windows Azure Platform Services</w:t>
      </w:r>
    </w:p>
    <w:p w14:paraId="0B787D5B" w14:textId="77777777" w:rsidR="0055611F"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Windows Azure benefits cannot be combined from multiple MSDN subscriptions onto a single Windows Azure account. Use of Windows Azure is subject to the Windows Azure terms of use.</w:t>
      </w:r>
    </w:p>
    <w:p w14:paraId="286DBCC4" w14:textId="77777777" w:rsidR="005B0791" w:rsidRDefault="005B0791" w:rsidP="005B0791">
      <w:pPr>
        <w:pStyle w:val="FootnoteBulletLevel2"/>
        <w:tabs>
          <w:tab w:val="clear" w:pos="1260"/>
        </w:tabs>
        <w:spacing w:before="0"/>
        <w:ind w:left="0" w:firstLine="0"/>
        <w:rPr>
          <w:rFonts w:ascii="Tahoma" w:hAnsi="Tahoma" w:cs="Tahoma"/>
          <w:sz w:val="18"/>
        </w:rPr>
      </w:pPr>
    </w:p>
    <w:p w14:paraId="14EF613B" w14:textId="77777777" w:rsidR="005B0791" w:rsidRPr="0055611F" w:rsidRDefault="005B0791" w:rsidP="005B0791">
      <w:pPr>
        <w:pStyle w:val="FootnoteBulletLevel2"/>
        <w:tabs>
          <w:tab w:val="clear" w:pos="1260"/>
        </w:tabs>
        <w:spacing w:before="0"/>
        <w:ind w:left="0" w:firstLine="0"/>
        <w:rPr>
          <w:rFonts w:ascii="Tahoma" w:hAnsi="Tahoma" w:cs="Tahoma"/>
          <w:sz w:val="18"/>
        </w:rPr>
      </w:pPr>
    </w:p>
    <w:p w14:paraId="3E71C67C" w14:textId="77777777" w:rsidR="00223A77" w:rsidRPr="005A0A98" w:rsidRDefault="004668D9" w:rsidP="00223A77">
      <w:pPr>
        <w:pStyle w:val="Heading3"/>
        <w:rPr>
          <w:rFonts w:ascii="Tahoma" w:hAnsi="Tahoma"/>
          <w:color w:val="F66400"/>
          <w:sz w:val="22"/>
        </w:rPr>
      </w:pPr>
      <w:bookmarkStart w:id="1086" w:name="_Toc336338277"/>
      <w:bookmarkStart w:id="1087" w:name="_Toc352320097"/>
      <w:bookmarkStart w:id="1088" w:name="_Toc252341837"/>
      <w:bookmarkStart w:id="1089" w:name="Aps_16VS2010PremiumMSDN"/>
      <w:r>
        <w:rPr>
          <w:rFonts w:ascii="Tahoma" w:hAnsi="Tahoma"/>
          <w:caps/>
          <w:color w:val="F66400"/>
          <w:sz w:val="22"/>
          <w:vertAlign w:val="superscript"/>
          <w:lang w:val="en-US"/>
        </w:rPr>
        <w:t>21</w:t>
      </w:r>
      <w:r>
        <w:rPr>
          <w:rFonts w:ascii="Tahoma" w:hAnsi="Tahoma"/>
          <w:color w:val="F66400"/>
          <w:sz w:val="22"/>
        </w:rPr>
        <w:t xml:space="preserve"> </w:t>
      </w:r>
      <w:r w:rsidR="00223A77" w:rsidRPr="005A0A98">
        <w:rPr>
          <w:rFonts w:ascii="Tahoma" w:hAnsi="Tahoma"/>
          <w:color w:val="F66400"/>
          <w:sz w:val="22"/>
        </w:rPr>
        <w:t xml:space="preserve">Visual Studio Premium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86"/>
      <w:bookmarkEnd w:id="1087"/>
      <w:r w:rsidR="00223A77" w:rsidRPr="005A0A98">
        <w:rPr>
          <w:rFonts w:ascii="Tahoma" w:hAnsi="Tahoma"/>
          <w:color w:val="F66400"/>
          <w:sz w:val="22"/>
        </w:rPr>
        <w:t xml:space="preserve"> </w:t>
      </w:r>
      <w:bookmarkEnd w:id="1088"/>
    </w:p>
    <w:bookmarkEnd w:id="1089"/>
    <w:p w14:paraId="2DD869C6"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625EABE4"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64F5374C"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2E5746E9" w14:textId="77777777" w:rsidR="001026FD" w:rsidRPr="00A2534E" w:rsidRDefault="001026FD" w:rsidP="00CB436E">
      <w:pPr>
        <w:pStyle w:val="EndnoteText"/>
        <w:ind w:left="720"/>
        <w:rPr>
          <w:rFonts w:ascii="Tahoma" w:hAnsi="Tahoma" w:cs="Tahoma"/>
          <w:sz w:val="18"/>
          <w:lang w:val="en-US"/>
        </w:rPr>
      </w:pPr>
    </w:p>
    <w:p w14:paraId="65482C7D" w14:textId="77777777" w:rsidR="001026FD" w:rsidRPr="00864B8A" w:rsidRDefault="001026FD" w:rsidP="00864B8A">
      <w:pPr>
        <w:spacing w:after="60"/>
        <w:ind w:left="720"/>
        <w:rPr>
          <w:rFonts w:cs="Tahoma"/>
          <w:b/>
        </w:rPr>
      </w:pPr>
      <w:r w:rsidRPr="00864B8A">
        <w:rPr>
          <w:rFonts w:cs="Tahoma"/>
          <w:b/>
        </w:rPr>
        <w:t>SQL Server Parallel Data Warehouse Developer</w:t>
      </w:r>
    </w:p>
    <w:p w14:paraId="1CDF9B11"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494CA4FB"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1C6207CE" w14:textId="77777777" w:rsidR="00223A77" w:rsidRPr="00864B8A" w:rsidRDefault="009B2474" w:rsidP="00864B8A">
      <w:pPr>
        <w:spacing w:after="60"/>
        <w:ind w:left="720"/>
        <w:rPr>
          <w:rFonts w:cs="Tahoma"/>
          <w:b/>
        </w:rPr>
      </w:pPr>
      <w:r>
        <w:rPr>
          <w:rFonts w:cs="Tahoma"/>
          <w:b/>
        </w:rPr>
        <w:t>Software Assurance Eligibility</w:t>
      </w:r>
    </w:p>
    <w:p w14:paraId="77D21C69" w14:textId="77777777" w:rsidR="00BE4D27" w:rsidRPr="005A0A98" w:rsidRDefault="00223A77" w:rsidP="00BE4D27">
      <w:pPr>
        <w:pStyle w:val="EndnoteText"/>
        <w:rPr>
          <w:rFonts w:ascii="Tahoma" w:hAnsi="Tahoma" w:cs="Tahoma"/>
          <w:sz w:val="18"/>
        </w:rPr>
      </w:pPr>
      <w:r w:rsidRPr="000D17D6">
        <w:rPr>
          <w:rFonts w:ascii="Tahoma" w:hAnsi="Tahoma" w:cs="Tahoma"/>
          <w:sz w:val="18"/>
        </w:rPr>
        <w:t xml:space="preserve">Customers with expiring Software Assurance on the following are eligible to renew </w:t>
      </w:r>
      <w:r w:rsidRPr="000D17D6">
        <w:rPr>
          <w:rFonts w:ascii="Tahoma" w:hAnsi="Tahoma" w:cs="Tahoma"/>
          <w:sz w:val="18"/>
          <w:lang w:eastAsia="ja-JP"/>
        </w:rPr>
        <w:t xml:space="preserve">their coverage as </w:t>
      </w:r>
      <w:r w:rsidRPr="000D17D6">
        <w:rPr>
          <w:rFonts w:ascii="Tahoma" w:hAnsi="Tahoma" w:cs="Tahoma"/>
          <w:sz w:val="18"/>
        </w:rPr>
        <w:t>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lang w:val="en-US"/>
        </w:rPr>
        <w:t xml:space="preserve">2012 </w:t>
      </w:r>
      <w:r w:rsidRPr="000D17D6">
        <w:rPr>
          <w:rFonts w:ascii="Tahoma" w:hAnsi="Tahoma" w:cs="Tahoma"/>
          <w:sz w:val="18"/>
        </w:rPr>
        <w:t>with MSDN</w:t>
      </w:r>
      <w:r w:rsidR="00BE4D27">
        <w:rPr>
          <w:rFonts w:ascii="Tahoma" w:hAnsi="Tahoma" w:cs="Tahoma"/>
          <w:sz w:val="18"/>
          <w:lang w:val="en-US"/>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5298D949" w14:textId="77777777" w:rsidR="00223A77" w:rsidRPr="000D17D6" w:rsidRDefault="00223A77" w:rsidP="007E466C">
      <w:pPr>
        <w:pStyle w:val="EndnoteText"/>
        <w:ind w:left="720"/>
        <w:rPr>
          <w:rFonts w:ascii="Tahoma" w:hAnsi="Tahoma" w:cs="Tahoma"/>
          <w:sz w:val="18"/>
          <w:lang w:eastAsia="ja-JP"/>
        </w:rPr>
      </w:pPr>
    </w:p>
    <w:p w14:paraId="4CD4AA26"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Ultimate with MSDN</w:t>
      </w:r>
    </w:p>
    <w:p w14:paraId="15904B79"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Premium with MSDN</w:t>
      </w:r>
    </w:p>
    <w:p w14:paraId="5BAC285D"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 Premium</w:t>
      </w:r>
    </w:p>
    <w:p w14:paraId="7695559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Team Suite with MSDN Premium</w:t>
      </w:r>
    </w:p>
    <w:p w14:paraId="5A0191F1"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Test Edition with MSDN Premium</w:t>
      </w:r>
    </w:p>
    <w:p w14:paraId="0948AFC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Development Edition with MSDN Premium</w:t>
      </w:r>
    </w:p>
    <w:p w14:paraId="448C4E5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 xml:space="preserve">Visual Studio Team System Architecture Edition with MSDN Premium </w:t>
      </w:r>
    </w:p>
    <w:p w14:paraId="55A652C5"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Database Edition with MSDN Premium</w:t>
      </w:r>
    </w:p>
    <w:p w14:paraId="68C2305F"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Customers with an active retail subscription for any of the above software</w:t>
      </w:r>
    </w:p>
    <w:p w14:paraId="7CC6A06C" w14:textId="77777777" w:rsidR="00223A77" w:rsidRPr="000D17D6" w:rsidRDefault="00223A77" w:rsidP="00CB436E">
      <w:pPr>
        <w:pStyle w:val="FootnoteBulletLevel1"/>
        <w:spacing w:before="0" w:after="0"/>
        <w:ind w:left="907" w:firstLine="0"/>
        <w:rPr>
          <w:rFonts w:ascii="Tahoma" w:hAnsi="Tahoma" w:cs="Tahoma"/>
          <w:sz w:val="18"/>
        </w:rPr>
      </w:pPr>
    </w:p>
    <w:p w14:paraId="6B054F5C" w14:textId="77777777" w:rsidR="00223A77"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Customers with expiring Software Assurance on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 xml:space="preserve">with MSDN are eligible to renew their coverage as: </w:t>
      </w:r>
    </w:p>
    <w:p w14:paraId="45C26DA3" w14:textId="77777777" w:rsidR="00CB436E" w:rsidRPr="000D17D6" w:rsidRDefault="00CB436E" w:rsidP="00CB436E">
      <w:pPr>
        <w:pStyle w:val="FootnoteBulletLevel1"/>
        <w:spacing w:before="0" w:after="0"/>
        <w:ind w:left="907" w:firstLine="0"/>
        <w:rPr>
          <w:rFonts w:ascii="Tahoma" w:hAnsi="Tahoma" w:cs="Tahoma"/>
          <w:sz w:val="18"/>
        </w:rPr>
      </w:pPr>
    </w:p>
    <w:p w14:paraId="4EF4F1BD" w14:textId="77777777" w:rsidR="00223A77"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w:t>
      </w:r>
    </w:p>
    <w:p w14:paraId="25EAAC3D" w14:textId="77777777" w:rsidR="006771C8" w:rsidRPr="000D17D6" w:rsidRDefault="006771C8" w:rsidP="00CB436E">
      <w:pPr>
        <w:pStyle w:val="FootnoteBulletLevel2"/>
        <w:numPr>
          <w:ilvl w:val="0"/>
          <w:numId w:val="6"/>
        </w:numPr>
        <w:spacing w:before="0" w:after="60"/>
        <w:ind w:left="1440"/>
        <w:rPr>
          <w:rFonts w:ascii="Tahoma" w:hAnsi="Tahoma" w:cs="Tahoma"/>
          <w:sz w:val="18"/>
        </w:rPr>
      </w:pPr>
      <w:r>
        <w:rPr>
          <w:rFonts w:ascii="Tahoma" w:hAnsi="Tahoma" w:cs="Tahoma"/>
          <w:sz w:val="18"/>
        </w:rPr>
        <w:t>Visual Studio Test Professional with MSDN</w:t>
      </w:r>
    </w:p>
    <w:p w14:paraId="36DE6C10"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MSDN Operating Systems</w:t>
      </w:r>
    </w:p>
    <w:p w14:paraId="0DE47BBB" w14:textId="77777777" w:rsidR="00223A77" w:rsidRPr="000D17D6" w:rsidRDefault="00223A77" w:rsidP="00CB436E">
      <w:pPr>
        <w:pStyle w:val="FootnoteBulletLevel1"/>
        <w:spacing w:before="0" w:after="0"/>
        <w:ind w:left="907" w:firstLine="0"/>
        <w:rPr>
          <w:rFonts w:ascii="Tahoma" w:hAnsi="Tahoma" w:cs="Tahoma"/>
          <w:sz w:val="18"/>
        </w:rPr>
      </w:pPr>
    </w:p>
    <w:p w14:paraId="116B6737" w14:textId="77777777" w:rsidR="0055611F"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with MSDN may also step-up to Visual Studio</w:t>
      </w:r>
      <w:r w:rsidR="003A1942">
        <w:rPr>
          <w:rFonts w:ascii="Tahoma" w:hAnsi="Tahoma" w:cs="Tahoma"/>
          <w:sz w:val="18"/>
        </w:rPr>
        <w:t xml:space="preserve"> </w:t>
      </w:r>
      <w:r w:rsidRPr="000D17D6">
        <w:rPr>
          <w:rFonts w:ascii="Tahoma" w:hAnsi="Tahoma" w:cs="Tahoma"/>
          <w:sz w:val="18"/>
        </w:rPr>
        <w:t xml:space="preserve">Ultimate </w:t>
      </w:r>
      <w:r w:rsidR="0005132C">
        <w:rPr>
          <w:rFonts w:ascii="Tahoma" w:hAnsi="Tahoma" w:cs="Tahoma"/>
          <w:sz w:val="18"/>
        </w:rPr>
        <w:t xml:space="preserve">2012 </w:t>
      </w:r>
      <w:r w:rsidRPr="000D17D6">
        <w:rPr>
          <w:rFonts w:ascii="Tahoma" w:hAnsi="Tahoma" w:cs="Tahoma"/>
          <w:sz w:val="18"/>
        </w:rPr>
        <w:t xml:space="preserve">with MSDN by acquiring the </w:t>
      </w:r>
      <w:r w:rsidRPr="000D17D6">
        <w:rPr>
          <w:rFonts w:ascii="Tahoma" w:hAnsi="Tahoma" w:cs="Tahoma"/>
          <w:sz w:val="18"/>
          <w:szCs w:val="24"/>
          <w:lang w:eastAsia="ja-JP"/>
        </w:rPr>
        <w:t xml:space="preserve">appropriate </w:t>
      </w:r>
      <w:hyperlink w:anchor="Step_Up" w:history="1">
        <w:r w:rsidRPr="000D17D6">
          <w:rPr>
            <w:rFonts w:ascii="Tahoma" w:hAnsi="Tahoma" w:cs="Tahoma"/>
            <w:sz w:val="18"/>
            <w:szCs w:val="24"/>
            <w:lang w:eastAsia="ja-JP"/>
          </w:rPr>
          <w:t>Step-Up SKU</w:t>
        </w:r>
      </w:hyperlink>
      <w:r w:rsidRPr="000D17D6">
        <w:rPr>
          <w:rFonts w:ascii="Tahoma" w:hAnsi="Tahoma" w:cs="Tahoma"/>
          <w:sz w:val="18"/>
        </w:rPr>
        <w:t>.</w:t>
      </w:r>
    </w:p>
    <w:p w14:paraId="606357E2" w14:textId="77777777" w:rsidR="00CB436E" w:rsidRDefault="00CB436E" w:rsidP="00076CB4">
      <w:pPr>
        <w:pStyle w:val="FootnoteBulletLevel2"/>
        <w:tabs>
          <w:tab w:val="clear" w:pos="1260"/>
        </w:tabs>
        <w:spacing w:before="0"/>
        <w:ind w:left="720" w:firstLine="0"/>
        <w:rPr>
          <w:rFonts w:ascii="Tahoma" w:hAnsi="Tahoma" w:cs="Tahoma"/>
          <w:sz w:val="18"/>
          <w:u w:val="single"/>
        </w:rPr>
      </w:pPr>
    </w:p>
    <w:p w14:paraId="5E2F6E10" w14:textId="77777777" w:rsidR="0055611F" w:rsidRPr="00864B8A" w:rsidRDefault="0055611F" w:rsidP="00864B8A">
      <w:pPr>
        <w:spacing w:after="60"/>
        <w:ind w:left="720"/>
        <w:rPr>
          <w:rFonts w:cs="Tahoma"/>
          <w:b/>
        </w:rPr>
      </w:pPr>
      <w:r w:rsidRPr="00864B8A">
        <w:rPr>
          <w:rFonts w:cs="Tahoma"/>
          <w:b/>
        </w:rPr>
        <w:t>Subscription Services</w:t>
      </w:r>
    </w:p>
    <w:p w14:paraId="5C9E4A68" w14:textId="77777777" w:rsidR="0055611F" w:rsidRPr="002333B5" w:rsidRDefault="0055611F" w:rsidP="00076CB4">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3F995584" w14:textId="77777777" w:rsidR="0055611F" w:rsidRDefault="0055611F" w:rsidP="00076CB4">
      <w:pPr>
        <w:pStyle w:val="FootnoteBulletLevel1"/>
        <w:tabs>
          <w:tab w:val="clear" w:pos="900"/>
        </w:tabs>
        <w:spacing w:before="0" w:after="0"/>
        <w:ind w:left="720" w:firstLine="0"/>
        <w:rPr>
          <w:rFonts w:ascii="Tahoma" w:hAnsi="Tahoma" w:cs="Tahoma"/>
          <w:sz w:val="18"/>
        </w:rPr>
      </w:pPr>
    </w:p>
    <w:p w14:paraId="78728BB5" w14:textId="77777777" w:rsidR="0055611F" w:rsidRPr="00864B8A" w:rsidRDefault="009B2474" w:rsidP="00864B8A">
      <w:pPr>
        <w:spacing w:after="60"/>
        <w:ind w:left="720"/>
        <w:rPr>
          <w:rFonts w:cs="Tahoma"/>
          <w:b/>
        </w:rPr>
      </w:pPr>
      <w:r>
        <w:rPr>
          <w:rFonts w:cs="Tahoma"/>
          <w:b/>
        </w:rPr>
        <w:t>Windows Azure Platform Services</w:t>
      </w:r>
    </w:p>
    <w:p w14:paraId="5D668807" w14:textId="77777777" w:rsidR="0055611F" w:rsidRDefault="0055611F" w:rsidP="00076CB4">
      <w:pPr>
        <w:pStyle w:val="FootnoteBulletLevel2"/>
        <w:tabs>
          <w:tab w:val="clear" w:pos="1260"/>
        </w:tabs>
        <w:spacing w:before="0"/>
        <w:ind w:left="720" w:firstLine="0"/>
        <w:rPr>
          <w:rFonts w:ascii="Tahoma" w:hAnsi="Tahoma" w:cs="Tahoma"/>
          <w:sz w:val="18"/>
        </w:rPr>
      </w:pPr>
      <w:r w:rsidRPr="0055611F">
        <w:rPr>
          <w:rFonts w:ascii="Tahoma" w:hAnsi="Tahoma" w:cs="Tahoma"/>
          <w:sz w:val="18"/>
        </w:rPr>
        <w:t>Windows Azure benefits cannot be combined from multiple MSDN subscriptions onto a single Windows Azure account. Use of Windows Azure is subject to the Windows Azure terms of use.</w:t>
      </w:r>
    </w:p>
    <w:p w14:paraId="417D5653" w14:textId="77777777" w:rsidR="0055611F" w:rsidRDefault="0055611F" w:rsidP="00CB436E">
      <w:pPr>
        <w:pStyle w:val="FootnoteBulletLevel2"/>
        <w:tabs>
          <w:tab w:val="clear" w:pos="1260"/>
        </w:tabs>
        <w:spacing w:before="0"/>
        <w:ind w:left="0" w:firstLine="0"/>
        <w:rPr>
          <w:rFonts w:ascii="Tahoma" w:hAnsi="Tahoma" w:cs="Tahoma"/>
          <w:sz w:val="18"/>
        </w:rPr>
      </w:pPr>
    </w:p>
    <w:p w14:paraId="00658992" w14:textId="77777777" w:rsidR="00E03856" w:rsidRPr="0055611F" w:rsidRDefault="00E03856" w:rsidP="00CB436E">
      <w:pPr>
        <w:pStyle w:val="FootnoteBulletLevel2"/>
        <w:tabs>
          <w:tab w:val="clear" w:pos="1260"/>
        </w:tabs>
        <w:spacing w:before="0"/>
        <w:ind w:left="0" w:firstLine="0"/>
        <w:rPr>
          <w:rFonts w:ascii="Tahoma" w:hAnsi="Tahoma" w:cs="Tahoma"/>
          <w:sz w:val="18"/>
        </w:rPr>
      </w:pPr>
    </w:p>
    <w:p w14:paraId="525B4A3B" w14:textId="77777777" w:rsidR="00223A77" w:rsidRPr="005A0A98" w:rsidRDefault="004668D9" w:rsidP="00223A77">
      <w:pPr>
        <w:pStyle w:val="Heading3"/>
        <w:rPr>
          <w:rFonts w:ascii="Tahoma" w:hAnsi="Tahoma"/>
          <w:color w:val="F66400"/>
          <w:sz w:val="22"/>
        </w:rPr>
      </w:pPr>
      <w:bookmarkStart w:id="1090" w:name="_Toc336338278"/>
      <w:bookmarkStart w:id="1091" w:name="_Toc352320098"/>
      <w:bookmarkStart w:id="1092" w:name="Aps_18VS2010UltimateMSDN"/>
      <w:r>
        <w:rPr>
          <w:rFonts w:ascii="Tahoma" w:hAnsi="Tahoma"/>
          <w:caps/>
          <w:color w:val="F66400"/>
          <w:sz w:val="22"/>
          <w:vertAlign w:val="superscript"/>
          <w:lang w:val="en-US"/>
        </w:rPr>
        <w:t>22</w:t>
      </w:r>
      <w:r>
        <w:rPr>
          <w:rFonts w:ascii="Tahoma" w:hAnsi="Tahoma"/>
          <w:color w:val="F66400"/>
          <w:sz w:val="22"/>
        </w:rPr>
        <w:t xml:space="preserve"> </w:t>
      </w:r>
      <w:r w:rsidR="00223A77" w:rsidRPr="005A0A98">
        <w:rPr>
          <w:rFonts w:ascii="Tahoma" w:hAnsi="Tahoma"/>
          <w:color w:val="F66400"/>
          <w:sz w:val="22"/>
        </w:rPr>
        <w:t xml:space="preserve">Visual Studio Ultimate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90"/>
      <w:bookmarkEnd w:id="1091"/>
      <w:r w:rsidR="00223A77" w:rsidRPr="005A0A98">
        <w:rPr>
          <w:rFonts w:ascii="Tahoma" w:hAnsi="Tahoma"/>
          <w:color w:val="F66400"/>
          <w:sz w:val="22"/>
        </w:rPr>
        <w:t xml:space="preserve"> </w:t>
      </w:r>
    </w:p>
    <w:bookmarkEnd w:id="1092"/>
    <w:p w14:paraId="133B8903" w14:textId="77777777" w:rsidR="0032113C" w:rsidRDefault="0032113C" w:rsidP="007A4659">
      <w:pPr>
        <w:adjustRightInd w:val="0"/>
        <w:ind w:left="540"/>
        <w:textAlignment w:val="baseline"/>
        <w:rPr>
          <w:rFonts w:cs="Tahoma"/>
          <w:szCs w:val="20"/>
        </w:rPr>
      </w:pPr>
    </w:p>
    <w:p w14:paraId="6E03F634"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290918FC"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5D104B32" w14:textId="77777777" w:rsidR="001026FD" w:rsidRPr="00A2534E" w:rsidRDefault="001026FD" w:rsidP="007A4659">
      <w:pPr>
        <w:pStyle w:val="EndnoteText"/>
        <w:ind w:left="720"/>
        <w:rPr>
          <w:rFonts w:ascii="Tahoma" w:hAnsi="Tahoma" w:cs="Tahoma"/>
          <w:sz w:val="18"/>
          <w:lang w:val="en-US"/>
        </w:rPr>
      </w:pPr>
    </w:p>
    <w:p w14:paraId="55219A39"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5266D7A"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2E42A2F5" w14:textId="77777777" w:rsidR="007A4659" w:rsidRDefault="007A4659" w:rsidP="007A4659">
      <w:pPr>
        <w:adjustRightInd w:val="0"/>
        <w:ind w:left="720"/>
        <w:textAlignment w:val="baseline"/>
        <w:rPr>
          <w:rFonts w:cs="Tahoma"/>
          <w:szCs w:val="20"/>
          <w:u w:val="single"/>
        </w:rPr>
      </w:pPr>
    </w:p>
    <w:p w14:paraId="4D726F57" w14:textId="77777777" w:rsidR="0032113C" w:rsidRPr="00864B8A" w:rsidRDefault="0032113C" w:rsidP="00864B8A">
      <w:pPr>
        <w:spacing w:after="60"/>
        <w:ind w:left="720"/>
        <w:rPr>
          <w:rFonts w:cs="Tahoma"/>
          <w:b/>
        </w:rPr>
      </w:pPr>
      <w:r w:rsidRPr="00864B8A">
        <w:rPr>
          <w:rFonts w:cs="Tahoma"/>
          <w:b/>
        </w:rPr>
        <w:t>Software Assurance Eligibility</w:t>
      </w:r>
    </w:p>
    <w:p w14:paraId="3A262A62" w14:textId="77777777" w:rsidR="0032113C" w:rsidRPr="00101859" w:rsidRDefault="0032113C" w:rsidP="00101859">
      <w:pPr>
        <w:pStyle w:val="EndnoteText"/>
        <w:rPr>
          <w:rFonts w:ascii="Tahoma" w:hAnsi="Tahoma" w:cs="Tahoma"/>
          <w:sz w:val="18"/>
        </w:rPr>
      </w:pPr>
      <w:r w:rsidRPr="0032113C">
        <w:rPr>
          <w:rFonts w:cs="Tahoma"/>
        </w:rPr>
        <w:t xml:space="preserve">Customers with expiring Software Assurance on the following are eligible to renew </w:t>
      </w:r>
      <w:r w:rsidRPr="0032113C">
        <w:rPr>
          <w:rFonts w:cs="Tahoma"/>
          <w:lang w:eastAsia="ja-JP"/>
        </w:rPr>
        <w:t xml:space="preserve">their coverage as </w:t>
      </w:r>
      <w:r w:rsidRPr="0032113C">
        <w:rPr>
          <w:rFonts w:cs="Tahoma"/>
        </w:rPr>
        <w:t>Visual Studio</w:t>
      </w:r>
      <w:r w:rsidR="003A1942">
        <w:rPr>
          <w:rFonts w:cs="Tahoma"/>
        </w:rPr>
        <w:t xml:space="preserve"> </w:t>
      </w:r>
      <w:r w:rsidRPr="0032113C">
        <w:rPr>
          <w:rFonts w:cs="Tahoma"/>
        </w:rPr>
        <w:t xml:space="preserve">Ultimate </w:t>
      </w:r>
      <w:r w:rsidR="0005132C">
        <w:rPr>
          <w:rFonts w:cs="Tahoma"/>
        </w:rPr>
        <w:t xml:space="preserve">2012 </w:t>
      </w:r>
      <w:r w:rsidRPr="0032113C">
        <w:rPr>
          <w:rFonts w:cs="Tahoma"/>
        </w:rPr>
        <w:t>with MSDN</w:t>
      </w:r>
      <w:r w:rsidR="00BE4D27">
        <w:rPr>
          <w:rFonts w:cs="Tahoma"/>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6534B9E8" w14:textId="77777777" w:rsidR="0032113C" w:rsidRPr="0032113C" w:rsidRDefault="0032113C" w:rsidP="0032113C">
      <w:pPr>
        <w:ind w:left="900"/>
        <w:rPr>
          <w:rFonts w:cs="Tahoma"/>
          <w:szCs w:val="24"/>
          <w:lang w:val="x-none" w:eastAsia="ja-JP"/>
        </w:rPr>
      </w:pPr>
    </w:p>
    <w:p w14:paraId="32CCDDF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Ultimate with MSDN</w:t>
      </w:r>
    </w:p>
    <w:p w14:paraId="786CEB2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Team Suite with MSDN Premium</w:t>
      </w:r>
    </w:p>
    <w:p w14:paraId="05872D5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Test Edition with MSDN Premium</w:t>
      </w:r>
    </w:p>
    <w:p w14:paraId="2DE400C2"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Development Edition with MSDN Premium</w:t>
      </w:r>
    </w:p>
    <w:p w14:paraId="1EFDE041"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 xml:space="preserve">Visual Studio Team System Architecture Edition with MSDN Premium </w:t>
      </w:r>
    </w:p>
    <w:p w14:paraId="0C90E5E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Database Edition with MSDN Premium</w:t>
      </w:r>
    </w:p>
    <w:p w14:paraId="2DD14D13"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Customers with an active retail subscription for any of the above software</w:t>
      </w:r>
    </w:p>
    <w:p w14:paraId="5186B089" w14:textId="77777777" w:rsidR="0032113C" w:rsidRPr="0032113C" w:rsidRDefault="0032113C" w:rsidP="007A4659">
      <w:pPr>
        <w:tabs>
          <w:tab w:val="num" w:pos="900"/>
        </w:tabs>
        <w:adjustRightInd w:val="0"/>
        <w:ind w:left="1440"/>
        <w:textAlignment w:val="baseline"/>
        <w:rPr>
          <w:rFonts w:cs="Tahoma"/>
          <w:szCs w:val="20"/>
          <w:u w:val="single"/>
        </w:rPr>
      </w:pPr>
    </w:p>
    <w:p w14:paraId="372F616B" w14:textId="77777777" w:rsidR="0032113C" w:rsidRDefault="0032113C" w:rsidP="007A4659">
      <w:pPr>
        <w:adjustRightInd w:val="0"/>
        <w:ind w:left="720"/>
        <w:textAlignment w:val="baseline"/>
        <w:rPr>
          <w:rFonts w:cs="Tahoma"/>
          <w:szCs w:val="20"/>
        </w:rPr>
      </w:pPr>
      <w:r w:rsidRPr="0032113C">
        <w:rPr>
          <w:rFonts w:cs="Tahoma"/>
          <w:szCs w:val="20"/>
        </w:rPr>
        <w:t>Customers with expiring Software Assurance on Visual Studio</w:t>
      </w:r>
      <w:r w:rsidR="003A1942">
        <w:rPr>
          <w:rFonts w:cs="Tahoma"/>
          <w:szCs w:val="20"/>
        </w:rPr>
        <w:t xml:space="preserve"> </w:t>
      </w:r>
      <w:r w:rsidRPr="0032113C">
        <w:rPr>
          <w:rFonts w:cs="Tahoma"/>
          <w:szCs w:val="20"/>
        </w:rPr>
        <w:t xml:space="preserve">Ultimate </w:t>
      </w:r>
      <w:r w:rsidR="0005132C">
        <w:rPr>
          <w:rFonts w:cs="Tahoma"/>
          <w:szCs w:val="20"/>
        </w:rPr>
        <w:t xml:space="preserve">2012 </w:t>
      </w:r>
      <w:r w:rsidRPr="0032113C">
        <w:rPr>
          <w:rFonts w:cs="Tahoma"/>
          <w:szCs w:val="20"/>
        </w:rPr>
        <w:t xml:space="preserve">with MSDN are eligible to renew their coverage as: </w:t>
      </w:r>
    </w:p>
    <w:p w14:paraId="2FB9240F" w14:textId="77777777" w:rsidR="007A4659" w:rsidRPr="0032113C" w:rsidRDefault="007A4659" w:rsidP="007A4659">
      <w:pPr>
        <w:adjustRightInd w:val="0"/>
        <w:ind w:left="720"/>
        <w:textAlignment w:val="baseline"/>
        <w:rPr>
          <w:rFonts w:cs="Tahoma"/>
          <w:szCs w:val="20"/>
        </w:rPr>
      </w:pPr>
    </w:p>
    <w:p w14:paraId="6CA91349"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Premium with MSDN</w:t>
      </w:r>
    </w:p>
    <w:p w14:paraId="2D55CE6F"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Professional with MSDN</w:t>
      </w:r>
    </w:p>
    <w:p w14:paraId="4FDD35F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Test Professional with MSDN</w:t>
      </w:r>
    </w:p>
    <w:p w14:paraId="746D178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MSDN Operating Systems</w:t>
      </w:r>
    </w:p>
    <w:p w14:paraId="182D8AF7" w14:textId="77777777" w:rsidR="0055611F" w:rsidRDefault="0055611F" w:rsidP="007A4659">
      <w:pPr>
        <w:adjustRightInd w:val="0"/>
        <w:snapToGrid w:val="0"/>
        <w:textAlignment w:val="baseline"/>
        <w:rPr>
          <w:rFonts w:cs="Tahoma"/>
          <w:szCs w:val="24"/>
          <w:lang w:eastAsia="ja-JP"/>
        </w:rPr>
      </w:pPr>
    </w:p>
    <w:p w14:paraId="2638DA42" w14:textId="77777777" w:rsidR="0055611F" w:rsidRPr="00864B8A" w:rsidRDefault="009B2474" w:rsidP="00864B8A">
      <w:pPr>
        <w:spacing w:after="60"/>
        <w:ind w:left="720"/>
        <w:rPr>
          <w:rFonts w:cs="Tahoma"/>
          <w:b/>
        </w:rPr>
      </w:pPr>
      <w:r>
        <w:rPr>
          <w:rFonts w:cs="Tahoma"/>
          <w:b/>
        </w:rPr>
        <w:t>Subscription Services</w:t>
      </w:r>
    </w:p>
    <w:p w14:paraId="6E19D61D" w14:textId="77777777" w:rsidR="0055611F" w:rsidRPr="002333B5" w:rsidRDefault="0055611F" w:rsidP="007A4659">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703802F4" w14:textId="77777777" w:rsidR="0055611F" w:rsidRDefault="0055611F" w:rsidP="007A4659">
      <w:pPr>
        <w:pStyle w:val="FootnoteBulletLevel1"/>
        <w:spacing w:before="0" w:after="0"/>
        <w:ind w:left="720" w:firstLine="0"/>
        <w:rPr>
          <w:rFonts w:ascii="Tahoma" w:hAnsi="Tahoma" w:cs="Tahoma"/>
          <w:sz w:val="18"/>
        </w:rPr>
      </w:pPr>
    </w:p>
    <w:p w14:paraId="2FD6448D" w14:textId="77777777" w:rsidR="0055611F" w:rsidRPr="00864B8A" w:rsidRDefault="0055611F" w:rsidP="00864B8A">
      <w:pPr>
        <w:spacing w:after="60"/>
        <w:ind w:left="720"/>
        <w:rPr>
          <w:rFonts w:cs="Tahoma"/>
          <w:b/>
        </w:rPr>
      </w:pPr>
      <w:r w:rsidRPr="00864B8A">
        <w:rPr>
          <w:rFonts w:cs="Tahoma"/>
          <w:b/>
        </w:rPr>
        <w:t>Wi</w:t>
      </w:r>
      <w:r w:rsidR="009B2474">
        <w:rPr>
          <w:rFonts w:cs="Tahoma"/>
          <w:b/>
        </w:rPr>
        <w:t>ndows Azure Platform Services</w:t>
      </w:r>
    </w:p>
    <w:p w14:paraId="4A109D14" w14:textId="77777777" w:rsidR="00C2130B" w:rsidRDefault="0055611F" w:rsidP="007A4659">
      <w:pPr>
        <w:adjustRightInd w:val="0"/>
        <w:snapToGrid w:val="0"/>
        <w:ind w:left="720"/>
        <w:textAlignment w:val="baseline"/>
        <w:rPr>
          <w:rFonts w:cs="Tahoma"/>
        </w:rPr>
      </w:pPr>
      <w:r>
        <w:rPr>
          <w:rFonts w:cs="Tahoma"/>
        </w:rPr>
        <w:t>Windows Azure benefits cannot be combined from multiple MSDN subscriptions onto a single Windows Azure account. Use of Windows Azure is subject to the Windows Azure terms of use.</w:t>
      </w:r>
      <w:bookmarkStart w:id="1093" w:name="Aps_19VS2010TestMSDN"/>
    </w:p>
    <w:p w14:paraId="7A66E985" w14:textId="77777777" w:rsidR="007A4659" w:rsidRDefault="007A4659" w:rsidP="007A4659">
      <w:pPr>
        <w:adjustRightInd w:val="0"/>
        <w:snapToGrid w:val="0"/>
        <w:textAlignment w:val="baseline"/>
        <w:rPr>
          <w:rFonts w:cs="Tahoma"/>
        </w:rPr>
      </w:pPr>
    </w:p>
    <w:p w14:paraId="59198AAD" w14:textId="77777777" w:rsidR="007A4659" w:rsidRPr="007A4659" w:rsidRDefault="007A4659" w:rsidP="007A4659">
      <w:pPr>
        <w:adjustRightInd w:val="0"/>
        <w:snapToGrid w:val="0"/>
        <w:textAlignment w:val="baseline"/>
        <w:rPr>
          <w:rFonts w:cs="Tahoma"/>
          <w:szCs w:val="24"/>
          <w:lang w:eastAsia="ja-JP"/>
        </w:rPr>
      </w:pPr>
    </w:p>
    <w:p w14:paraId="43E9F653" w14:textId="77777777" w:rsidR="00223A77" w:rsidRPr="005A0A98" w:rsidRDefault="004668D9" w:rsidP="00223A77">
      <w:pPr>
        <w:pStyle w:val="Heading3"/>
        <w:rPr>
          <w:rFonts w:ascii="Tahoma" w:hAnsi="Tahoma"/>
          <w:color w:val="F66400"/>
          <w:sz w:val="22"/>
        </w:rPr>
      </w:pPr>
      <w:bookmarkStart w:id="1094" w:name="_Toc336338279"/>
      <w:bookmarkStart w:id="1095" w:name="_Toc352320099"/>
      <w:r>
        <w:rPr>
          <w:rFonts w:ascii="Tahoma" w:hAnsi="Tahoma"/>
          <w:caps/>
          <w:color w:val="F66400"/>
          <w:sz w:val="22"/>
          <w:vertAlign w:val="superscript"/>
          <w:lang w:val="en-US"/>
        </w:rPr>
        <w:t>23</w:t>
      </w:r>
      <w:r>
        <w:rPr>
          <w:rFonts w:ascii="Tahoma" w:hAnsi="Tahoma"/>
          <w:color w:val="F66400"/>
          <w:sz w:val="22"/>
        </w:rPr>
        <w:t xml:space="preserve"> </w:t>
      </w:r>
      <w:r w:rsidR="00223A77" w:rsidRPr="005A0A98">
        <w:rPr>
          <w:rFonts w:ascii="Tahoma" w:hAnsi="Tahoma"/>
          <w:color w:val="F66400"/>
          <w:sz w:val="22"/>
        </w:rPr>
        <w:t>Visual Studio</w:t>
      </w:r>
      <w:r w:rsidR="00223A77">
        <w:rPr>
          <w:rFonts w:ascii="Tahoma" w:hAnsi="Tahoma"/>
          <w:color w:val="F66400"/>
          <w:sz w:val="22"/>
        </w:rPr>
        <w:t xml:space="preserve"> Test Professional</w:t>
      </w:r>
      <w:r w:rsidR="00223A77" w:rsidRPr="005A0A98">
        <w:rPr>
          <w:rFonts w:ascii="Tahoma" w:hAnsi="Tahoma"/>
          <w:color w:val="F66400"/>
          <w:sz w:val="22"/>
        </w:rPr>
        <w:t xml:space="preserve"> </w:t>
      </w:r>
      <w:r w:rsidR="00380363">
        <w:rPr>
          <w:rFonts w:ascii="Tahoma" w:hAnsi="Tahoma"/>
          <w:color w:val="F66400"/>
          <w:sz w:val="22"/>
          <w:lang w:val="en-US"/>
        </w:rPr>
        <w:t>201</w:t>
      </w:r>
      <w:r w:rsidR="006D58DB">
        <w:rPr>
          <w:rFonts w:ascii="Tahoma" w:hAnsi="Tahoma"/>
          <w:color w:val="F66400"/>
          <w:sz w:val="22"/>
          <w:lang w:val="en-US"/>
        </w:rPr>
        <w:t>2</w:t>
      </w:r>
      <w:r w:rsidR="00380363">
        <w:rPr>
          <w:rFonts w:ascii="Tahoma" w:hAnsi="Tahoma"/>
          <w:color w:val="F66400"/>
          <w:sz w:val="22"/>
          <w:lang w:val="en-US"/>
        </w:rPr>
        <w:t xml:space="preserve"> </w:t>
      </w:r>
      <w:r w:rsidR="00223A77" w:rsidRPr="005A0A98">
        <w:rPr>
          <w:rFonts w:ascii="Tahoma" w:hAnsi="Tahoma"/>
          <w:color w:val="F66400"/>
          <w:sz w:val="22"/>
        </w:rPr>
        <w:t xml:space="preserve">with </w:t>
      </w:r>
      <w:bookmarkEnd w:id="1093"/>
      <w:r w:rsidR="00223A77" w:rsidRPr="005A0A98">
        <w:rPr>
          <w:rFonts w:ascii="Tahoma" w:hAnsi="Tahoma"/>
          <w:color w:val="F66400"/>
          <w:sz w:val="22"/>
        </w:rPr>
        <w:t>MSDN</w:t>
      </w:r>
      <w:bookmarkEnd w:id="1094"/>
      <w:bookmarkEnd w:id="1095"/>
      <w:r w:rsidR="00223A77" w:rsidRPr="005A0A98">
        <w:rPr>
          <w:rFonts w:ascii="Tahoma" w:hAnsi="Tahoma"/>
          <w:color w:val="F66400"/>
          <w:sz w:val="22"/>
        </w:rPr>
        <w:t xml:space="preserve"> </w:t>
      </w:r>
    </w:p>
    <w:p w14:paraId="019BA213" w14:textId="77777777" w:rsidR="00AC4485" w:rsidRDefault="00AC4485" w:rsidP="00E7500D">
      <w:pPr>
        <w:pStyle w:val="FootnoteBulletLevel1"/>
        <w:spacing w:before="0" w:after="0"/>
        <w:rPr>
          <w:rFonts w:ascii="Tahoma" w:hAnsi="Tahoma" w:cs="Tahoma"/>
          <w:sz w:val="18"/>
          <w:u w:val="single"/>
        </w:rPr>
      </w:pPr>
    </w:p>
    <w:p w14:paraId="4AA57729"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48D94BF1"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53433F01" w14:textId="77777777" w:rsidR="001026FD" w:rsidRPr="00A2534E" w:rsidRDefault="001026FD" w:rsidP="00E7500D">
      <w:pPr>
        <w:pStyle w:val="EndnoteText"/>
        <w:ind w:left="720"/>
        <w:rPr>
          <w:rFonts w:ascii="Tahoma" w:hAnsi="Tahoma" w:cs="Tahoma"/>
          <w:sz w:val="18"/>
          <w:lang w:val="en-US"/>
        </w:rPr>
      </w:pPr>
    </w:p>
    <w:p w14:paraId="55D4FD20" w14:textId="77777777" w:rsidR="001026FD" w:rsidRPr="00864B8A" w:rsidRDefault="001026FD" w:rsidP="00864B8A">
      <w:pPr>
        <w:spacing w:after="60"/>
        <w:ind w:left="720"/>
        <w:rPr>
          <w:rFonts w:cs="Tahoma"/>
          <w:b/>
        </w:rPr>
      </w:pPr>
      <w:r w:rsidRPr="00864B8A">
        <w:rPr>
          <w:rFonts w:cs="Tahoma"/>
          <w:b/>
        </w:rPr>
        <w:t>SQL Server Parallel Data Warehouse Developer</w:t>
      </w:r>
    </w:p>
    <w:p w14:paraId="66FFA6D0"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78AF72DE" w14:textId="77777777" w:rsidR="00E7500D" w:rsidRDefault="00E7500D" w:rsidP="00E7500D">
      <w:pPr>
        <w:pStyle w:val="FootnoteBulletLevel1"/>
        <w:tabs>
          <w:tab w:val="clear" w:pos="900"/>
        </w:tabs>
        <w:spacing w:before="0" w:after="0"/>
        <w:ind w:left="720" w:firstLine="0"/>
        <w:rPr>
          <w:rFonts w:ascii="Tahoma" w:hAnsi="Tahoma" w:cs="Tahoma"/>
          <w:sz w:val="18"/>
          <w:u w:val="single"/>
        </w:rPr>
      </w:pPr>
    </w:p>
    <w:p w14:paraId="7DD6B1C5" w14:textId="77777777" w:rsidR="00223A77" w:rsidRPr="00864B8A" w:rsidRDefault="00223A77" w:rsidP="00864B8A">
      <w:pPr>
        <w:spacing w:after="60"/>
        <w:ind w:left="720"/>
        <w:rPr>
          <w:rFonts w:cs="Tahoma"/>
          <w:b/>
        </w:rPr>
      </w:pPr>
      <w:r w:rsidRPr="00864B8A">
        <w:rPr>
          <w:rFonts w:cs="Tahoma"/>
          <w:b/>
        </w:rPr>
        <w:t>Software Assurance Eligibility</w:t>
      </w:r>
    </w:p>
    <w:p w14:paraId="306ECDF9" w14:textId="77777777" w:rsidR="00223A77" w:rsidRPr="00101859" w:rsidRDefault="00223A77" w:rsidP="00101859">
      <w:pPr>
        <w:tabs>
          <w:tab w:val="num" w:pos="1170"/>
        </w:tabs>
        <w:ind w:left="900"/>
        <w:rPr>
          <w:rFonts w:cs="Tahoma"/>
          <w:szCs w:val="24"/>
          <w:lang w:val="x-none" w:eastAsia="x-none"/>
        </w:rPr>
      </w:pPr>
      <w:r w:rsidRPr="005A0A98">
        <w:rPr>
          <w:rFonts w:cs="Tahoma"/>
        </w:rPr>
        <w:t xml:space="preserve">Customers with expiring Software Assurance on the following are eligible to renew </w:t>
      </w:r>
      <w:r w:rsidRPr="005A0A98">
        <w:rPr>
          <w:rFonts w:cs="Tahoma"/>
          <w:lang w:eastAsia="ja-JP"/>
        </w:rPr>
        <w:t xml:space="preserve">their coverage as </w:t>
      </w:r>
      <w:r w:rsidRPr="005A0A98">
        <w:rPr>
          <w:rFonts w:cs="Tahoma"/>
        </w:rPr>
        <w:t xml:space="preserve">Visual Studio Test Professional </w:t>
      </w:r>
      <w:r w:rsidR="0005132C">
        <w:rPr>
          <w:rFonts w:cs="Tahoma"/>
        </w:rPr>
        <w:t xml:space="preserve">2012 </w:t>
      </w:r>
      <w:r w:rsidRPr="005A0A98">
        <w:rPr>
          <w:rFonts w:cs="Tahoma"/>
        </w:rPr>
        <w:t>with MSDN</w:t>
      </w:r>
      <w:r w:rsidR="00BE4D27">
        <w:rPr>
          <w:rFonts w:cs="Tahoma"/>
          <w:szCs w:val="24"/>
          <w:lang w:eastAsia="x-none"/>
        </w:rPr>
        <w:t xml:space="preserve">. </w:t>
      </w:r>
      <w:r w:rsidR="00BE4D27">
        <w:rPr>
          <w:rFonts w:cs="Tahoma"/>
          <w:lang w:eastAsia="ja-JP"/>
        </w:rPr>
        <w:t>When renewing to a different MSDN subscription level, the new use terms replace the prior use terms, and any software not included in the new MSDN subscription must be removed.</w:t>
      </w:r>
    </w:p>
    <w:p w14:paraId="25E0A998" w14:textId="77777777" w:rsidR="00223A77" w:rsidRPr="005A0A98" w:rsidRDefault="00223A77" w:rsidP="00E7500D">
      <w:pPr>
        <w:pStyle w:val="EndnoteText"/>
        <w:rPr>
          <w:rFonts w:ascii="Tahoma" w:hAnsi="Tahoma" w:cs="Tahoma"/>
          <w:sz w:val="18"/>
          <w:lang w:eastAsia="ja-JP"/>
        </w:rPr>
      </w:pPr>
    </w:p>
    <w:p w14:paraId="36D6E16B" w14:textId="77777777" w:rsidR="00223A77"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Ultimate with MSDN</w:t>
      </w:r>
    </w:p>
    <w:p w14:paraId="6C929E5C" w14:textId="77777777" w:rsidR="00061A45" w:rsidRDefault="00BE4D27" w:rsidP="00E7500D">
      <w:pPr>
        <w:pStyle w:val="FootnoteBulletLevel2"/>
        <w:numPr>
          <w:ilvl w:val="0"/>
          <w:numId w:val="5"/>
        </w:numPr>
        <w:spacing w:before="0" w:after="60"/>
        <w:ind w:left="1440"/>
        <w:rPr>
          <w:rFonts w:ascii="Tahoma" w:hAnsi="Tahoma" w:cs="Tahoma"/>
          <w:sz w:val="18"/>
        </w:rPr>
      </w:pPr>
      <w:r w:rsidRPr="00BE4D27">
        <w:rPr>
          <w:rFonts w:ascii="Tahoma" w:hAnsi="Tahoma" w:cs="Tahoma"/>
          <w:sz w:val="18"/>
        </w:rPr>
        <w:t>Visual Studio Premium with MSDN</w:t>
      </w:r>
    </w:p>
    <w:p w14:paraId="4FD21D1E"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Test Professional with MSDN</w:t>
      </w:r>
    </w:p>
    <w:p w14:paraId="4AB3DEBD"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7174E681" w14:textId="77777777" w:rsidR="00223A77" w:rsidRPr="005A0A98" w:rsidRDefault="00223A77" w:rsidP="00E7500D">
      <w:pPr>
        <w:pStyle w:val="FootnoteBulletLevel1"/>
        <w:spacing w:before="0" w:after="0"/>
        <w:ind w:firstLine="0"/>
        <w:rPr>
          <w:rFonts w:ascii="Tahoma" w:hAnsi="Tahoma" w:cs="Tahoma"/>
          <w:sz w:val="18"/>
        </w:rPr>
      </w:pPr>
    </w:p>
    <w:p w14:paraId="2CBBC7A5" w14:textId="77777777" w:rsidR="00E7500D" w:rsidRDefault="00223A77" w:rsidP="00E7500D">
      <w:pPr>
        <w:pStyle w:val="FootnoteBulletLevel2"/>
        <w:tabs>
          <w:tab w:val="clear" w:pos="1260"/>
        </w:tabs>
        <w:spacing w:before="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Pr>
          <w:rFonts w:ascii="Tahoma" w:hAnsi="Tahoma" w:cs="Tahoma"/>
          <w:sz w:val="18"/>
        </w:rPr>
        <w:t xml:space="preserve"> </w:t>
      </w:r>
      <w:r w:rsidRPr="005A0A98">
        <w:rPr>
          <w:rFonts w:ascii="Tahoma" w:hAnsi="Tahoma" w:cs="Tahoma"/>
          <w:sz w:val="18"/>
        </w:rPr>
        <w:t>Test Professional</w:t>
      </w:r>
      <w:r w:rsidR="00380363">
        <w:rPr>
          <w:rFonts w:ascii="Tahoma" w:hAnsi="Tahoma" w:cs="Tahoma"/>
          <w:sz w:val="18"/>
        </w:rPr>
        <w:t xml:space="preserve"> </w:t>
      </w:r>
      <w:r w:rsidR="0005132C">
        <w:rPr>
          <w:rFonts w:ascii="Tahoma" w:hAnsi="Tahoma" w:cs="Tahoma"/>
          <w:sz w:val="18"/>
        </w:rPr>
        <w:t xml:space="preserve">2012 </w:t>
      </w:r>
      <w:r w:rsidRPr="005A0A98">
        <w:rPr>
          <w:rFonts w:ascii="Tahoma" w:hAnsi="Tahoma" w:cs="Tahoma"/>
          <w:sz w:val="18"/>
        </w:rPr>
        <w:t xml:space="preserve">with MSDN may also step-up to Visual Studio </w:t>
      </w:r>
      <w:r w:rsidR="00AA018E">
        <w:rPr>
          <w:rFonts w:ascii="Tahoma" w:hAnsi="Tahoma" w:cs="Tahoma"/>
          <w:sz w:val="18"/>
        </w:rPr>
        <w:t xml:space="preserve">Premium </w:t>
      </w:r>
      <w:r w:rsidR="0005132C">
        <w:rPr>
          <w:rFonts w:ascii="Tahoma" w:hAnsi="Tahoma" w:cs="Tahoma"/>
          <w:sz w:val="18"/>
        </w:rPr>
        <w:t>2012</w:t>
      </w:r>
      <w:r w:rsidR="0005132C" w:rsidRPr="005A0A98">
        <w:rPr>
          <w:rFonts w:ascii="Tahoma" w:hAnsi="Tahoma" w:cs="Tahoma"/>
          <w:sz w:val="18"/>
        </w:rPr>
        <w:t xml:space="preserve">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p>
    <w:p w14:paraId="3AE6C442" w14:textId="77777777" w:rsidR="00101859" w:rsidRDefault="00101859">
      <w:pPr>
        <w:rPr>
          <w:rFonts w:cs="Tahoma"/>
          <w:b/>
        </w:rPr>
      </w:pPr>
    </w:p>
    <w:p w14:paraId="4203DE1C" w14:textId="77777777" w:rsidR="005C11D1" w:rsidRPr="00864B8A" w:rsidRDefault="009B2474" w:rsidP="00864B8A">
      <w:pPr>
        <w:spacing w:after="60"/>
        <w:ind w:left="720"/>
        <w:rPr>
          <w:rFonts w:cs="Tahoma"/>
          <w:b/>
        </w:rPr>
      </w:pPr>
      <w:r>
        <w:rPr>
          <w:rFonts w:cs="Tahoma"/>
          <w:b/>
        </w:rPr>
        <w:t>Subscription Services</w:t>
      </w:r>
    </w:p>
    <w:p w14:paraId="296CB29D" w14:textId="77777777" w:rsidR="001051D1" w:rsidRDefault="005C11D1" w:rsidP="00E7500D">
      <w:pPr>
        <w:ind w:left="720"/>
      </w:pPr>
      <w:r w:rsidRPr="00E7500D">
        <w:t xml:space="preserve">MSDN subscription services, which may include downloads, product keys, Windows Azure benefits, </w:t>
      </w:r>
      <w:r w:rsidR="00BE4D27">
        <w:rPr>
          <w:rFonts w:cs="Tahoma"/>
        </w:rPr>
        <w:t xml:space="preserve">Office 365 Developer benefits, </w:t>
      </w:r>
      <w:r w:rsidRPr="00E7500D">
        <w:t xml:space="preserve">e-learning, technical support, Windows Store benefits, and other services, are only </w:t>
      </w:r>
      <w:proofErr w:type="spellStart"/>
      <w:r w:rsidRPr="00E7500D">
        <w:t>availalble</w:t>
      </w:r>
      <w:proofErr w:type="spellEnd"/>
      <w:r w:rsidRPr="00E7500D">
        <w:t xml:space="preserve"> w</w:t>
      </w:r>
      <w:r w:rsidR="00F0242E" w:rsidRPr="00E7500D">
        <w:t>hile the subscription is active.</w:t>
      </w:r>
      <w:bookmarkStart w:id="1096" w:name="_14_Operating_System"/>
      <w:bookmarkEnd w:id="1096"/>
    </w:p>
    <w:p w14:paraId="4A0CEDBA" w14:textId="77777777" w:rsidR="00E03856" w:rsidRPr="00101859" w:rsidRDefault="001051D1">
      <w:r>
        <w:br w:type="page"/>
      </w:r>
      <w:bookmarkStart w:id="1097" w:name="_Toc336338280"/>
    </w:p>
    <w:p w14:paraId="6D08D75A" w14:textId="77777777" w:rsidR="00023FE7" w:rsidRDefault="00023FE7" w:rsidP="002E57CF">
      <w:pPr>
        <w:pStyle w:val="Heading2"/>
        <w:ind w:left="0"/>
        <w:rPr>
          <w:rFonts w:ascii="Tahoma" w:hAnsi="Tahoma" w:cs="Tahoma"/>
        </w:rPr>
      </w:pPr>
      <w:bookmarkStart w:id="1098" w:name="_Toc352320100"/>
      <w:r>
        <w:rPr>
          <w:rFonts w:ascii="Tahoma" w:hAnsi="Tahoma" w:cs="Tahoma"/>
          <w:sz w:val="28"/>
        </w:rPr>
        <w:lastRenderedPageBreak/>
        <w:t>Systems Pool</w:t>
      </w:r>
      <w:bookmarkEnd w:id="1097"/>
      <w:bookmarkEnd w:id="1098"/>
    </w:p>
    <w:p w14:paraId="073A8F49" w14:textId="77777777" w:rsidR="00023FE7" w:rsidRDefault="00023FE7">
      <w:pPr>
        <w:rPr>
          <w:rFonts w:cs="Tahoma"/>
        </w:rPr>
      </w:pPr>
    </w:p>
    <w:p w14:paraId="6C979319" w14:textId="77777777" w:rsidR="009C2B6B" w:rsidRDefault="009C2B6B">
      <w:pPr>
        <w:rPr>
          <w:rFonts w:cs="Tahoma"/>
        </w:rPr>
      </w:pPr>
    </w:p>
    <w:p w14:paraId="0DF30D09" w14:textId="77777777" w:rsidR="00E14FF2" w:rsidRDefault="004668D9" w:rsidP="00A53269">
      <w:pPr>
        <w:pStyle w:val="Heading3"/>
        <w:rPr>
          <w:rFonts w:ascii="Tahoma" w:hAnsi="Tahoma"/>
          <w:color w:val="F66400"/>
          <w:sz w:val="22"/>
        </w:rPr>
      </w:pPr>
      <w:bookmarkStart w:id="1099" w:name="_Toc336338283"/>
      <w:bookmarkStart w:id="1100" w:name="_Toc352320101"/>
      <w:bookmarkStart w:id="1101" w:name="Sys_21MDOPforSA"/>
      <w:bookmarkStart w:id="1102" w:name="Sys_25MDOPforSA"/>
      <w:r>
        <w:rPr>
          <w:rFonts w:ascii="Tahoma" w:hAnsi="Tahoma"/>
          <w:caps/>
          <w:color w:val="F66400"/>
          <w:sz w:val="22"/>
          <w:vertAlign w:val="superscript"/>
        </w:rPr>
        <w:t>2</w:t>
      </w:r>
      <w:r>
        <w:rPr>
          <w:rFonts w:ascii="Tahoma" w:hAnsi="Tahoma"/>
          <w:caps/>
          <w:color w:val="F66400"/>
          <w:sz w:val="22"/>
          <w:vertAlign w:val="superscript"/>
          <w:lang w:val="en-US"/>
        </w:rPr>
        <w:t>4</w:t>
      </w:r>
      <w:r>
        <w:rPr>
          <w:rFonts w:ascii="Tahoma" w:hAnsi="Tahoma"/>
          <w:color w:val="F66400"/>
          <w:sz w:val="22"/>
        </w:rPr>
        <w:t xml:space="preserve"> </w:t>
      </w:r>
      <w:r w:rsidR="00E14FF2">
        <w:rPr>
          <w:rFonts w:ascii="Tahoma" w:hAnsi="Tahoma"/>
          <w:color w:val="F66400"/>
          <w:sz w:val="22"/>
        </w:rPr>
        <w:t>Microsoft Desktop Optimization Pack for Software Assurance</w:t>
      </w:r>
      <w:bookmarkEnd w:id="1099"/>
      <w:bookmarkEnd w:id="1100"/>
    </w:p>
    <w:bookmarkEnd w:id="1101"/>
    <w:p w14:paraId="4047DBED" w14:textId="77777777" w:rsidR="007A73DF" w:rsidRDefault="007A73DF" w:rsidP="00483B3D">
      <w:pPr>
        <w:rPr>
          <w:rFonts w:eastAsia="Calibri" w:cs="Tahoma"/>
          <w:color w:val="000000"/>
          <w:szCs w:val="18"/>
        </w:rPr>
      </w:pPr>
    </w:p>
    <w:p w14:paraId="1FCCDBC8" w14:textId="77777777" w:rsidR="00475147" w:rsidRDefault="0037362E" w:rsidP="00483B3D">
      <w:pPr>
        <w:ind w:left="720"/>
        <w:rPr>
          <w:rFonts w:eastAsia="Calibri" w:cs="Tahoma"/>
          <w:color w:val="000000"/>
          <w:szCs w:val="18"/>
        </w:rPr>
      </w:pPr>
      <w:r w:rsidRPr="008D1962">
        <w:rPr>
          <w:rFonts w:eastAsia="Calibri" w:cs="Tahoma"/>
          <w:color w:val="000000"/>
          <w:szCs w:val="18"/>
        </w:rPr>
        <w:t>Customers who wish to acquire the Microsoft Desktop Optimization Pack for Software Assurance (MDOP) must first have acquired and assigned to their desktop</w:t>
      </w:r>
      <w:r w:rsidR="00475147">
        <w:rPr>
          <w:rFonts w:eastAsia="Calibri" w:cs="Tahoma"/>
          <w:color w:val="000000"/>
          <w:szCs w:val="18"/>
        </w:rPr>
        <w:t xml:space="preserve"> one of the following:</w:t>
      </w:r>
    </w:p>
    <w:p w14:paraId="41A693F2" w14:textId="77777777" w:rsidR="00676723" w:rsidRDefault="00676723" w:rsidP="00483B3D">
      <w:pPr>
        <w:ind w:left="720"/>
        <w:rPr>
          <w:rFonts w:eastAsia="Calibri" w:cs="Tahoma"/>
          <w:color w:val="000000"/>
          <w:szCs w:val="18"/>
        </w:rPr>
      </w:pPr>
    </w:p>
    <w:p w14:paraId="1118427A" w14:textId="77777777" w:rsidR="00475147" w:rsidRDefault="00475147" w:rsidP="00483B3D">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Active </w:t>
      </w:r>
      <w:r w:rsidRPr="008D1962">
        <w:rPr>
          <w:rFonts w:eastAsia="Calibri" w:cs="Tahoma"/>
          <w:color w:val="000000"/>
          <w:szCs w:val="18"/>
        </w:rPr>
        <w:t>Software Assurance</w:t>
      </w:r>
      <w:r>
        <w:rPr>
          <w:rFonts w:eastAsia="Calibri" w:cs="Tahoma"/>
          <w:color w:val="000000"/>
          <w:szCs w:val="18"/>
        </w:rPr>
        <w:t xml:space="preserve"> for the Windows Desktop Operating System, or</w:t>
      </w:r>
    </w:p>
    <w:p w14:paraId="6ABB0C59" w14:textId="77777777" w:rsidR="00475147" w:rsidRDefault="00475147" w:rsidP="00483B3D">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 </w:t>
      </w:r>
      <w:r w:rsidRPr="008D1962">
        <w:rPr>
          <w:rFonts w:eastAsia="Calibri" w:cs="Tahoma"/>
          <w:color w:val="000000"/>
          <w:szCs w:val="18"/>
        </w:rPr>
        <w:t xml:space="preserve">Windows Virtual Desktop Access </w:t>
      </w:r>
      <w:r>
        <w:rPr>
          <w:rFonts w:eastAsia="Calibri" w:cs="Tahoma"/>
          <w:color w:val="000000"/>
          <w:szCs w:val="18"/>
        </w:rPr>
        <w:t>license, or</w:t>
      </w:r>
    </w:p>
    <w:p w14:paraId="24D59DDB" w14:textId="77777777" w:rsidR="00475147" w:rsidRDefault="00475147" w:rsidP="00483B3D">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An active subscription to Windows Intune </w:t>
      </w:r>
      <w:r>
        <w:rPr>
          <w:rFonts w:cs="Tahoma"/>
          <w:szCs w:val="18"/>
        </w:rPr>
        <w:t>(Per Device)</w:t>
      </w:r>
      <w:r>
        <w:rPr>
          <w:rFonts w:eastAsia="Calibri" w:cs="Tahoma"/>
          <w:color w:val="000000"/>
          <w:szCs w:val="18"/>
        </w:rPr>
        <w:t>.</w:t>
      </w:r>
    </w:p>
    <w:p w14:paraId="3215A723" w14:textId="77777777" w:rsidR="00475147" w:rsidRPr="00737831" w:rsidRDefault="00475147" w:rsidP="00483B3D">
      <w:pPr>
        <w:spacing w:before="120"/>
        <w:ind w:left="720"/>
        <w:rPr>
          <w:rFonts w:eastAsia="Calibri" w:cs="Tahoma"/>
          <w:color w:val="000000"/>
          <w:szCs w:val="18"/>
        </w:rPr>
      </w:pPr>
      <w:r>
        <w:rPr>
          <w:rFonts w:eastAsia="Calibri" w:cs="Tahoma"/>
          <w:color w:val="000000"/>
          <w:szCs w:val="18"/>
        </w:rPr>
        <w:t>Devices covered by an active Companion Subscription License are also allowed.</w:t>
      </w:r>
    </w:p>
    <w:p w14:paraId="03B9B59F" w14:textId="77777777" w:rsidR="007A73DF" w:rsidRDefault="007A73DF" w:rsidP="00483B3D">
      <w:pPr>
        <w:ind w:left="720"/>
        <w:rPr>
          <w:rFonts w:eastAsia="Calibri" w:cs="Tahoma"/>
          <w:color w:val="000000"/>
          <w:szCs w:val="18"/>
        </w:rPr>
      </w:pPr>
    </w:p>
    <w:p w14:paraId="06794851" w14:textId="77777777" w:rsidR="00F7027D" w:rsidRDefault="00F7027D" w:rsidP="00483B3D">
      <w:pPr>
        <w:ind w:left="720"/>
        <w:rPr>
          <w:rFonts w:eastAsia="Calibri" w:cs="Tahoma"/>
          <w:color w:val="000000"/>
          <w:szCs w:val="18"/>
        </w:rPr>
      </w:pPr>
      <w:r w:rsidRPr="008D1962">
        <w:rPr>
          <w:rFonts w:eastAsia="Calibri" w:cs="Tahoma"/>
          <w:color w:val="000000"/>
          <w:szCs w:val="18"/>
        </w:rPr>
        <w:t>Volume License customers with active licenses for</w:t>
      </w:r>
      <w:r w:rsidR="00B11997" w:rsidRPr="008D1962">
        <w:rPr>
          <w:rFonts w:eastAsia="Calibri" w:cs="Tahoma"/>
          <w:color w:val="000000"/>
          <w:szCs w:val="18"/>
        </w:rPr>
        <w:t xml:space="preserve"> MDOP</w:t>
      </w:r>
      <w:r w:rsidR="00E52A26">
        <w:rPr>
          <w:rFonts w:eastAsia="Calibri" w:cs="Tahoma"/>
          <w:color w:val="000000"/>
          <w:szCs w:val="18"/>
        </w:rPr>
        <w:t xml:space="preserve"> </w:t>
      </w:r>
      <w:r w:rsidRPr="008D1962">
        <w:rPr>
          <w:rFonts w:eastAsia="Calibri" w:cs="Tahoma"/>
          <w:color w:val="000000"/>
          <w:szCs w:val="18"/>
        </w:rPr>
        <w:t>will receive</w:t>
      </w:r>
      <w:r w:rsidRPr="00F7027D">
        <w:rPr>
          <w:rFonts w:eastAsia="Calibri" w:cs="Tahoma"/>
          <w:color w:val="000000"/>
          <w:szCs w:val="18"/>
        </w:rPr>
        <w:t xml:space="preserve"> the following software (as it is made available).</w:t>
      </w:r>
    </w:p>
    <w:p w14:paraId="75D7FDB3" w14:textId="77777777" w:rsidR="007A73DF" w:rsidRPr="00F7027D" w:rsidRDefault="007A73DF" w:rsidP="00483B3D">
      <w:pPr>
        <w:ind w:left="720"/>
        <w:rPr>
          <w:rFonts w:eastAsia="Calibri" w:cs="Tahoma"/>
          <w:color w:val="000000"/>
          <w:szCs w:val="18"/>
        </w:rPr>
      </w:pPr>
    </w:p>
    <w:p w14:paraId="7A2CB7A8" w14:textId="77777777" w:rsidR="00E52A26" w:rsidRPr="00E52A26" w:rsidRDefault="00E52A26" w:rsidP="00483B3D">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Application Virtualization for Windows Desktops (App-V)</w:t>
      </w:r>
    </w:p>
    <w:p w14:paraId="208E9D25" w14:textId="77777777" w:rsidR="00E52A26" w:rsidRPr="00E52A26" w:rsidRDefault="00E52A26" w:rsidP="00483B3D">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Advanced Group Policy Management (AGPM)</w:t>
      </w:r>
    </w:p>
    <w:p w14:paraId="1A2F6AB0" w14:textId="77777777" w:rsidR="00E52A26" w:rsidRPr="00E52A26" w:rsidRDefault="00E52A26" w:rsidP="00483B3D">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Diagnostics and Recovery Toolset (DART)</w:t>
      </w:r>
    </w:p>
    <w:p w14:paraId="281C980A" w14:textId="77777777" w:rsidR="00E52A26" w:rsidRPr="00E52A26" w:rsidRDefault="00E52A26" w:rsidP="00483B3D">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Enterprise Desktop Virtualization (MED-V)</w:t>
      </w:r>
    </w:p>
    <w:p w14:paraId="6C0170A7" w14:textId="77777777" w:rsidR="00E52A26" w:rsidRDefault="00E52A26" w:rsidP="00483B3D">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BitLocker</w:t>
      </w:r>
      <w:r w:rsidRPr="00A0765A">
        <w:rPr>
          <w:rFonts w:eastAsia="Calibri" w:cs="Tahoma"/>
          <w:color w:val="000000"/>
          <w:szCs w:val="18"/>
          <w:vertAlign w:val="superscript"/>
        </w:rPr>
        <w:t>®</w:t>
      </w:r>
      <w:r w:rsidRPr="00E52A26">
        <w:rPr>
          <w:rFonts w:eastAsia="Calibri" w:cs="Tahoma"/>
          <w:color w:val="000000"/>
          <w:szCs w:val="18"/>
        </w:rPr>
        <w:t xml:space="preserve"> Administration and Monitoring (MBAM)</w:t>
      </w:r>
    </w:p>
    <w:p w14:paraId="0E4B9947" w14:textId="77777777" w:rsidR="00670296" w:rsidRDefault="00670296" w:rsidP="00483B3D">
      <w:pPr>
        <w:numPr>
          <w:ilvl w:val="0"/>
          <w:numId w:val="63"/>
        </w:numPr>
        <w:tabs>
          <w:tab w:val="left" w:pos="1440"/>
        </w:tabs>
        <w:spacing w:after="60"/>
        <w:ind w:left="1440" w:hanging="446"/>
        <w:rPr>
          <w:rFonts w:eastAsia="Calibri" w:cs="Tahoma"/>
          <w:color w:val="000000"/>
          <w:szCs w:val="18"/>
        </w:rPr>
      </w:pPr>
      <w:r w:rsidRPr="00980FF2">
        <w:rPr>
          <w:rFonts w:eastAsia="Calibri" w:cs="Tahoma"/>
          <w:color w:val="000000"/>
          <w:szCs w:val="18"/>
        </w:rPr>
        <w:t>Microsoft User Experience Virtualization (UE-V)</w:t>
      </w:r>
    </w:p>
    <w:p w14:paraId="0543EDC5" w14:textId="77777777" w:rsidR="007A73DF" w:rsidRDefault="007A73DF" w:rsidP="00483B3D">
      <w:pPr>
        <w:tabs>
          <w:tab w:val="left" w:pos="1440"/>
        </w:tabs>
        <w:ind w:left="994"/>
        <w:rPr>
          <w:rFonts w:eastAsia="Calibri" w:cs="Tahoma"/>
          <w:color w:val="000000"/>
          <w:szCs w:val="18"/>
        </w:rPr>
      </w:pPr>
    </w:p>
    <w:p w14:paraId="1A056228" w14:textId="77777777" w:rsidR="007045C0" w:rsidRDefault="007045C0" w:rsidP="00483B3D">
      <w:pPr>
        <w:spacing w:after="60"/>
        <w:ind w:left="720"/>
        <w:rPr>
          <w:rFonts w:eastAsia="Calibri" w:cs="Tahoma"/>
          <w:color w:val="000000"/>
          <w:szCs w:val="18"/>
        </w:rPr>
      </w:pPr>
      <w:r w:rsidRPr="0001074C">
        <w:rPr>
          <w:rFonts w:eastAsia="Calibri" w:cs="Tahoma"/>
          <w:b/>
          <w:color w:val="000000"/>
          <w:szCs w:val="18"/>
        </w:rPr>
        <w:t xml:space="preserve">Windows </w:t>
      </w:r>
      <w:r>
        <w:rPr>
          <w:rFonts w:eastAsia="Calibri" w:cs="Tahoma"/>
          <w:b/>
          <w:color w:val="000000"/>
          <w:szCs w:val="18"/>
        </w:rPr>
        <w:t>Companion Subscription License (CSL) and MDOP</w:t>
      </w:r>
    </w:p>
    <w:p w14:paraId="5B9345DD" w14:textId="77777777" w:rsidR="007045C0" w:rsidRDefault="007045C0" w:rsidP="00483B3D">
      <w:pPr>
        <w:tabs>
          <w:tab w:val="left" w:pos="1440"/>
        </w:tabs>
        <w:ind w:left="720"/>
        <w:rPr>
          <w:rFonts w:eastAsia="Calibri" w:cs="Tahoma"/>
          <w:color w:val="000000"/>
          <w:szCs w:val="18"/>
        </w:rPr>
      </w:pPr>
      <w:r w:rsidRPr="00EB208B">
        <w:rPr>
          <w:rFonts w:cs="Tahoma"/>
          <w:color w:val="000000"/>
          <w:szCs w:val="18"/>
        </w:rPr>
        <w:t>Primary Users of a device covered with an active MDOP license and CSL may access MDOP functionality through their companion devices without the need to purchase additional MDOP licenses for each companion device.</w:t>
      </w:r>
    </w:p>
    <w:p w14:paraId="3BEC0501" w14:textId="77777777" w:rsidR="007045C0" w:rsidRPr="007A73DF" w:rsidRDefault="007045C0" w:rsidP="00483B3D">
      <w:pPr>
        <w:tabs>
          <w:tab w:val="left" w:pos="1440"/>
        </w:tabs>
        <w:ind w:left="994"/>
        <w:rPr>
          <w:rFonts w:eastAsia="Calibri" w:cs="Tahoma"/>
          <w:color w:val="000000"/>
          <w:szCs w:val="18"/>
        </w:rPr>
      </w:pPr>
    </w:p>
    <w:p w14:paraId="6888C968" w14:textId="77777777" w:rsidR="0031394C" w:rsidRPr="009B2474" w:rsidRDefault="0031394C" w:rsidP="00483B3D">
      <w:pPr>
        <w:spacing w:after="60"/>
        <w:ind w:left="720"/>
        <w:rPr>
          <w:rFonts w:eastAsia="Calibri" w:cs="Tahoma"/>
          <w:color w:val="000000"/>
          <w:szCs w:val="18"/>
        </w:rPr>
      </w:pPr>
      <w:r w:rsidRPr="009B2474">
        <w:rPr>
          <w:rFonts w:eastAsia="Calibri" w:cs="Tahoma"/>
          <w:b/>
          <w:color w:val="000000"/>
          <w:szCs w:val="18"/>
        </w:rPr>
        <w:t xml:space="preserve">Windows Intune </w:t>
      </w:r>
      <w:r w:rsidR="0057135E" w:rsidRPr="009B2474">
        <w:rPr>
          <w:rFonts w:eastAsia="Calibri" w:cs="Tahoma"/>
          <w:b/>
          <w:color w:val="000000"/>
          <w:szCs w:val="18"/>
        </w:rPr>
        <w:t xml:space="preserve">(Per Device) </w:t>
      </w:r>
      <w:r w:rsidRPr="009B2474">
        <w:rPr>
          <w:rFonts w:eastAsia="Calibri" w:cs="Tahoma"/>
          <w:b/>
          <w:color w:val="000000"/>
          <w:szCs w:val="18"/>
        </w:rPr>
        <w:t>Offer for Microsoft Desktop Optimization Pack (MDOP) Customer</w:t>
      </w:r>
      <w:r w:rsidR="009B2474">
        <w:rPr>
          <w:rFonts w:eastAsia="Calibri" w:cs="Tahoma"/>
          <w:b/>
          <w:color w:val="000000"/>
          <w:szCs w:val="18"/>
        </w:rPr>
        <w:t>s Using Asset Inventory Service</w:t>
      </w:r>
    </w:p>
    <w:p w14:paraId="62A39703" w14:textId="77777777" w:rsidR="00BB0250" w:rsidRPr="00BB0250" w:rsidRDefault="00BB0250" w:rsidP="00483B3D">
      <w:pPr>
        <w:ind w:left="720"/>
      </w:pPr>
      <w:r w:rsidRPr="00BB0250">
        <w:rPr>
          <w:rFonts w:cs="Tahoma"/>
          <w:color w:val="000000"/>
          <w:szCs w:val="18"/>
        </w:rPr>
        <w:t xml:space="preserve">The Asset Inventory Service (AIS) offered as part of MDOP will be discontinued on April 3, 2013.  As of that date, customers will no longer have access to the service.  MDOP customers with active AIS accounts activated in the Volume Licensing Service Center on or before April 30, 2012 will have the option to transition to and use the Windows Intune </w:t>
      </w:r>
      <w:r w:rsidR="0057135E">
        <w:rPr>
          <w:rFonts w:cs="Tahoma"/>
          <w:szCs w:val="18"/>
        </w:rPr>
        <w:t xml:space="preserve">(Per Device) </w:t>
      </w:r>
      <w:r w:rsidRPr="00BB0250">
        <w:rPr>
          <w:rFonts w:cs="Tahoma"/>
          <w:color w:val="000000"/>
          <w:szCs w:val="18"/>
        </w:rPr>
        <w:t xml:space="preserve">online service </w:t>
      </w:r>
      <w:r w:rsidRPr="00BB0250">
        <w:rPr>
          <w:color w:val="000000"/>
        </w:rPr>
        <w:t xml:space="preserve">provided </w:t>
      </w:r>
      <w:r w:rsidRPr="00BB0250">
        <w:rPr>
          <w:rFonts w:cs="Tahoma"/>
          <w:color w:val="000000"/>
          <w:szCs w:val="18"/>
        </w:rPr>
        <w:t xml:space="preserve">Windows Intune </w:t>
      </w:r>
      <w:r w:rsidR="0057135E">
        <w:rPr>
          <w:rFonts w:cs="Tahoma"/>
          <w:szCs w:val="18"/>
        </w:rPr>
        <w:t xml:space="preserve">(Per Device) </w:t>
      </w:r>
      <w:r w:rsidRPr="00BB0250">
        <w:rPr>
          <w:color w:val="000000"/>
        </w:rPr>
        <w:t xml:space="preserve">is commercially available in the customer’s country.  A list of countries where Windows Intune </w:t>
      </w:r>
      <w:r w:rsidR="0057135E">
        <w:rPr>
          <w:rFonts w:cs="Tahoma"/>
          <w:szCs w:val="18"/>
        </w:rPr>
        <w:t xml:space="preserve">(Per Device) </w:t>
      </w:r>
      <w:r w:rsidRPr="00BB0250">
        <w:rPr>
          <w:color w:val="000000"/>
        </w:rPr>
        <w:t xml:space="preserve">is commercially available can be found here: </w:t>
      </w:r>
      <w:hyperlink r:id="rId42" w:history="1">
        <w:r w:rsidR="00737AED">
          <w:rPr>
            <w:color w:val="0000FF"/>
            <w:u w:val="single"/>
          </w:rPr>
          <w:t>www.microsoft.com/en-us/windows/windowsintune/faq/default.aspx</w:t>
        </w:r>
      </w:hyperlink>
      <w:r w:rsidRPr="00BB0250">
        <w:rPr>
          <w:color w:val="0000FF"/>
          <w:u w:val="single"/>
        </w:rPr>
        <w:t>.</w:t>
      </w:r>
    </w:p>
    <w:p w14:paraId="38E52E13" w14:textId="77777777" w:rsidR="007A73DF" w:rsidRDefault="007A73DF" w:rsidP="00483B3D">
      <w:pPr>
        <w:ind w:left="720"/>
        <w:rPr>
          <w:rFonts w:eastAsia="Calibri" w:cs="Tahoma"/>
          <w:color w:val="000000"/>
          <w:szCs w:val="18"/>
        </w:rPr>
      </w:pPr>
    </w:p>
    <w:p w14:paraId="4B255C87" w14:textId="77777777" w:rsidR="007A73DF" w:rsidRPr="009B2474" w:rsidRDefault="0031394C" w:rsidP="00483B3D">
      <w:pPr>
        <w:spacing w:after="60"/>
        <w:ind w:left="720"/>
        <w:rPr>
          <w:rFonts w:eastAsia="Calibri" w:cs="Tahoma"/>
          <w:color w:val="000000"/>
          <w:szCs w:val="18"/>
        </w:rPr>
      </w:pPr>
      <w:r w:rsidRPr="009B2474">
        <w:rPr>
          <w:rFonts w:eastAsia="Calibri" w:cs="Tahoma"/>
          <w:b/>
          <w:color w:val="000000"/>
          <w:szCs w:val="18"/>
        </w:rPr>
        <w:t>Offer Details</w:t>
      </w:r>
    </w:p>
    <w:p w14:paraId="735B87C6"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This offer can be accepted any time between April 3, 2012 and the expiration of customers’ current MDOP subscription.</w:t>
      </w:r>
    </w:p>
    <w:p w14:paraId="1974A3E1"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 xml:space="preserve">To accept the offer, customers must (1) create a Windows Intune </w:t>
      </w:r>
      <w:r w:rsidR="0057135E">
        <w:rPr>
          <w:rFonts w:cs="Tahoma"/>
          <w:szCs w:val="18"/>
        </w:rPr>
        <w:t xml:space="preserve">(Per Device) </w:t>
      </w:r>
      <w:r w:rsidRPr="00920402">
        <w:rPr>
          <w:rFonts w:eastAsia="Calibri" w:cs="Tahoma"/>
          <w:color w:val="000000"/>
          <w:szCs w:val="18"/>
        </w:rPr>
        <w:t>trial account by going to http://www.microsoft.com/en-us/windows/windowsintune/try-and-buy.aspx, and then (2) submit the offer acceptance form at http://go.microsoft.com/fwlink/?LinkID=242876.</w:t>
      </w:r>
    </w:p>
    <w:p w14:paraId="2ABFA669"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 xml:space="preserve">Access to and use of Windows Intune </w:t>
      </w:r>
      <w:r w:rsidR="0057135E">
        <w:rPr>
          <w:rFonts w:cs="Tahoma"/>
          <w:szCs w:val="18"/>
        </w:rPr>
        <w:t xml:space="preserve">(Per Device) </w:t>
      </w:r>
      <w:r w:rsidRPr="00920402">
        <w:rPr>
          <w:rFonts w:eastAsia="Calibri" w:cs="Tahoma"/>
          <w:color w:val="000000"/>
          <w:szCs w:val="18"/>
        </w:rPr>
        <w:t>under this offer will expire upon expiration of the customer’s MDOP subscription.</w:t>
      </w:r>
    </w:p>
    <w:p w14:paraId="155FE26A"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The terms and conditions of customers’ agreements, the Universal License Terms of the Product Use Rights, and the General License Terms of the Online Services section of the Product Use Rights govern use of the service.</w:t>
      </w:r>
    </w:p>
    <w:p w14:paraId="1A7DAEF0"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The number of devices from which a customer is eligible to access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under this offer equals the customer’s AIS subscription seat total at the time that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AIS seats added to an active account at any time up until the time the customer accepts the Windows</w:t>
      </w:r>
      <w:r w:rsidRPr="00A0765A">
        <w:rPr>
          <w:rFonts w:eastAsia="Calibri" w:cs="Tahoma"/>
          <w:color w:val="000000"/>
          <w:szCs w:val="18"/>
          <w:vertAlign w:val="superscript"/>
        </w:rPr>
        <w:t>®</w:t>
      </w:r>
      <w:r w:rsidRPr="00920402">
        <w:rPr>
          <w:rFonts w:eastAsia="Calibri" w:cs="Tahoma"/>
          <w:color w:val="000000"/>
          <w:szCs w:val="18"/>
        </w:rPr>
        <w:t xml:space="preserve"> Intune offer will be included in the count.</w:t>
      </w:r>
    </w:p>
    <w:p w14:paraId="62ACEA07" w14:textId="77777777" w:rsidR="0031394C" w:rsidRPr="00920402"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MDOP seats acquired after a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including licenses acquired through the true-up process under their volume license agreement will not be </w:t>
      </w:r>
      <w:r w:rsidRPr="00920402">
        <w:rPr>
          <w:rFonts w:eastAsia="Calibri" w:cs="Tahoma"/>
          <w:color w:val="000000"/>
          <w:szCs w:val="18"/>
        </w:rPr>
        <w:lastRenderedPageBreak/>
        <w:t xml:space="preserve">eligible to access Windows Intune </w:t>
      </w:r>
      <w:r w:rsidR="0057135E">
        <w:rPr>
          <w:rFonts w:cs="Tahoma"/>
          <w:szCs w:val="18"/>
        </w:rPr>
        <w:t xml:space="preserve">(Per Device) </w:t>
      </w:r>
      <w:r w:rsidRPr="00920402">
        <w:rPr>
          <w:rFonts w:eastAsia="Calibri" w:cs="Tahoma"/>
          <w:color w:val="000000"/>
          <w:szCs w:val="18"/>
        </w:rPr>
        <w:t>under this offer. If a customer wishes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from a number of devices in </w:t>
      </w:r>
      <w:r w:rsidR="00FD79B0">
        <w:rPr>
          <w:rFonts w:eastAsia="Calibri" w:cs="Tahoma"/>
          <w:color w:val="000000"/>
          <w:szCs w:val="18"/>
        </w:rPr>
        <w:t>ex</w:t>
      </w:r>
      <w:r w:rsidRPr="00920402">
        <w:rPr>
          <w:rFonts w:eastAsia="Calibri" w:cs="Tahoma"/>
          <w:color w:val="000000"/>
          <w:szCs w:val="18"/>
        </w:rPr>
        <w:t>cess of the number permitted under this offer, they will need to separately acquire additional licenses.</w:t>
      </w:r>
    </w:p>
    <w:p w14:paraId="1E9AFB44" w14:textId="77777777" w:rsidR="005403C8" w:rsidRDefault="0031394C" w:rsidP="00483B3D">
      <w:pPr>
        <w:numPr>
          <w:ilvl w:val="1"/>
          <w:numId w:val="100"/>
        </w:numPr>
        <w:spacing w:after="60"/>
        <w:rPr>
          <w:rFonts w:eastAsia="Calibri" w:cs="Tahoma"/>
          <w:color w:val="000000"/>
          <w:szCs w:val="18"/>
        </w:rPr>
      </w:pPr>
      <w:r w:rsidRPr="00920402">
        <w:rPr>
          <w:rFonts w:eastAsia="Calibri" w:cs="Tahoma"/>
          <w:color w:val="000000"/>
          <w:szCs w:val="18"/>
        </w:rPr>
        <w:t>Rights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under this offer do not include any right to use Windows desktop operating system.  </w:t>
      </w:r>
      <w:bookmarkStart w:id="1103" w:name="_24_Windows®_Companion"/>
      <w:bookmarkStart w:id="1104" w:name="_24_Windows®_8"/>
      <w:bookmarkStart w:id="1105" w:name="Sys_22WindowsPartnersLearning"/>
      <w:bookmarkEnd w:id="1102"/>
      <w:bookmarkEnd w:id="1103"/>
      <w:bookmarkEnd w:id="1104"/>
    </w:p>
    <w:p w14:paraId="3AA628AF" w14:textId="77777777" w:rsidR="00810479" w:rsidRDefault="00810479" w:rsidP="007A73DF">
      <w:pPr>
        <w:contextualSpacing/>
        <w:rPr>
          <w:rFonts w:eastAsia="Calibri" w:cs="Tahoma"/>
          <w:color w:val="000000"/>
          <w:szCs w:val="18"/>
        </w:rPr>
      </w:pPr>
    </w:p>
    <w:p w14:paraId="13739845" w14:textId="77777777" w:rsidR="00483B3D" w:rsidRDefault="00483B3D" w:rsidP="007A73DF">
      <w:pPr>
        <w:contextualSpacing/>
        <w:rPr>
          <w:rFonts w:eastAsia="Calibri" w:cs="Tahoma"/>
          <w:color w:val="000000"/>
          <w:szCs w:val="18"/>
        </w:rPr>
      </w:pPr>
    </w:p>
    <w:p w14:paraId="54A5489C" w14:textId="77777777" w:rsidR="00483B3D" w:rsidRDefault="004668D9" w:rsidP="00483B3D">
      <w:pPr>
        <w:pStyle w:val="Heading3"/>
        <w:rPr>
          <w:rFonts w:ascii="Tahoma" w:hAnsi="Tahoma"/>
          <w:color w:val="F66400"/>
          <w:sz w:val="22"/>
          <w:lang w:val="en-US"/>
        </w:rPr>
      </w:pPr>
      <w:bookmarkStart w:id="1106" w:name="_Toc336338281"/>
      <w:bookmarkStart w:id="1107" w:name="_Toc352320102"/>
      <w:r>
        <w:rPr>
          <w:rFonts w:ascii="Tahoma" w:hAnsi="Tahoma"/>
          <w:caps/>
          <w:color w:val="F66400"/>
          <w:sz w:val="22"/>
          <w:vertAlign w:val="superscript"/>
        </w:rPr>
        <w:t>2</w:t>
      </w:r>
      <w:r>
        <w:rPr>
          <w:rFonts w:ascii="Tahoma" w:hAnsi="Tahoma"/>
          <w:caps/>
          <w:color w:val="F66400"/>
          <w:sz w:val="22"/>
          <w:vertAlign w:val="superscript"/>
          <w:lang w:val="en-US"/>
        </w:rPr>
        <w:t xml:space="preserve">5 </w:t>
      </w:r>
      <w:r w:rsidR="00483B3D">
        <w:rPr>
          <w:rFonts w:ascii="Tahoma" w:hAnsi="Tahoma"/>
          <w:color w:val="F66400"/>
          <w:sz w:val="22"/>
        </w:rPr>
        <w:t>Windows</w:t>
      </w:r>
      <w:r w:rsidR="00483B3D" w:rsidRPr="00926069">
        <w:rPr>
          <w:rFonts w:ascii="Tahoma" w:hAnsi="Tahoma"/>
          <w:color w:val="F66400"/>
          <w:sz w:val="22"/>
          <w:vertAlign w:val="superscript"/>
        </w:rPr>
        <w:t>®</w:t>
      </w:r>
      <w:r w:rsidR="00483B3D">
        <w:rPr>
          <w:rFonts w:ascii="Tahoma" w:hAnsi="Tahoma"/>
          <w:color w:val="F66400"/>
          <w:sz w:val="22"/>
        </w:rPr>
        <w:t xml:space="preserve"> </w:t>
      </w:r>
      <w:r w:rsidR="00483B3D">
        <w:rPr>
          <w:rFonts w:ascii="Tahoma" w:hAnsi="Tahoma"/>
          <w:color w:val="F66400"/>
          <w:sz w:val="22"/>
          <w:lang w:val="en-US"/>
        </w:rPr>
        <w:t>Companion Subscription License</w:t>
      </w:r>
      <w:bookmarkEnd w:id="1106"/>
      <w:bookmarkEnd w:id="1107"/>
    </w:p>
    <w:p w14:paraId="63DF75B1" w14:textId="77777777" w:rsidR="00483B3D" w:rsidRPr="00EE035D" w:rsidRDefault="00483B3D" w:rsidP="00483B3D">
      <w:pPr>
        <w:rPr>
          <w:lang w:eastAsia="x-none"/>
        </w:rPr>
      </w:pPr>
    </w:p>
    <w:p w14:paraId="0EB2EC28" w14:textId="77777777" w:rsidR="00483B3D" w:rsidRPr="00B50A5B" w:rsidRDefault="00483B3D" w:rsidP="00483B3D">
      <w:pPr>
        <w:spacing w:after="60"/>
        <w:ind w:left="720"/>
        <w:rPr>
          <w:b/>
          <w:color w:val="000000"/>
        </w:rPr>
      </w:pPr>
      <w:r w:rsidRPr="00B50A5B">
        <w:rPr>
          <w:b/>
          <w:color w:val="000000"/>
        </w:rPr>
        <w:t>Institutions with a School Agreement</w:t>
      </w:r>
    </w:p>
    <w:p w14:paraId="011A80BE" w14:textId="77777777" w:rsidR="00483B3D" w:rsidRDefault="00483B3D" w:rsidP="00483B3D">
      <w:pPr>
        <w:ind w:left="720"/>
        <w:rPr>
          <w:rFonts w:ascii="Calibri" w:hAnsi="Calibri"/>
          <w:color w:val="000000"/>
          <w:sz w:val="22"/>
        </w:rPr>
      </w:pPr>
      <w:r>
        <w:rPr>
          <w:color w:val="000000"/>
        </w:rPr>
        <w:t xml:space="preserve">Institutions may purchase the Windows Companion Subscription License (CSL) if they have coverage for the qualifying products.  The maximum quantity of CSLs allowed to be purchased is equal to the institution’s Eligible PC count of the </w:t>
      </w:r>
      <w:proofErr w:type="spellStart"/>
      <w:r>
        <w:rPr>
          <w:color w:val="000000"/>
        </w:rPr>
        <w:t>qualifiying</w:t>
      </w:r>
      <w:proofErr w:type="spellEnd"/>
      <w:r>
        <w:rPr>
          <w:color w:val="000000"/>
        </w:rPr>
        <w:t xml:space="preserve"> products.</w:t>
      </w:r>
    </w:p>
    <w:p w14:paraId="70C9B410" w14:textId="77777777" w:rsidR="00483B3D" w:rsidRDefault="00483B3D" w:rsidP="00483B3D">
      <w:pPr>
        <w:rPr>
          <w:rFonts w:cs="Tahoma"/>
        </w:rPr>
      </w:pPr>
    </w:p>
    <w:p w14:paraId="050DCF1D" w14:textId="77777777" w:rsidR="00483B3D" w:rsidRDefault="00483B3D" w:rsidP="00483B3D">
      <w:pPr>
        <w:spacing w:after="60"/>
        <w:ind w:left="720"/>
        <w:rPr>
          <w:b/>
          <w:color w:val="000000"/>
        </w:rPr>
      </w:pPr>
      <w:r w:rsidRPr="009D0D10">
        <w:rPr>
          <w:b/>
          <w:color w:val="000000"/>
        </w:rPr>
        <w:t>Companion Devices and Qualified Devices</w:t>
      </w:r>
    </w:p>
    <w:p w14:paraId="7DCF4FF1" w14:textId="77777777" w:rsidR="00483B3D" w:rsidRPr="009C2B6B" w:rsidRDefault="00483B3D" w:rsidP="00483B3D">
      <w:pPr>
        <w:ind w:left="720"/>
        <w:rPr>
          <w:rFonts w:ascii="Calibri" w:hAnsi="Calibri"/>
          <w:b/>
          <w:sz w:val="22"/>
        </w:rPr>
      </w:pPr>
      <w:r>
        <w:rPr>
          <w:color w:val="000000"/>
        </w:rPr>
        <w:t xml:space="preserve">Companion Devices utilizing use rights provided by the CSL are Qualified Devices.   The CSL is an Enterprise Product and thus fulfills the Systems portion of any purchase commitment for Qualified Devices.  The CSL may be purchased in any quantity and does not need to be purchased for all of an organization’s Qualified </w:t>
      </w:r>
      <w:r w:rsidRPr="009C2B6B">
        <w:t>Devices but in no case can the CSL count exceed the combination of all Windows Upgrade and VDA License count.</w:t>
      </w:r>
    </w:p>
    <w:p w14:paraId="153ACA89" w14:textId="77777777" w:rsidR="00483B3D" w:rsidRDefault="00483B3D" w:rsidP="00483B3D">
      <w:pPr>
        <w:rPr>
          <w:rFonts w:cs="Tahoma"/>
        </w:rPr>
      </w:pPr>
    </w:p>
    <w:p w14:paraId="0B78B886" w14:textId="77777777" w:rsidR="00483B3D" w:rsidRDefault="00483B3D" w:rsidP="00483B3D">
      <w:pPr>
        <w:rPr>
          <w:rFonts w:cs="Tahoma"/>
        </w:rPr>
      </w:pPr>
    </w:p>
    <w:p w14:paraId="314B9C7C" w14:textId="77777777" w:rsidR="00483B3D" w:rsidRPr="008357AC" w:rsidRDefault="004668D9" w:rsidP="00483B3D">
      <w:pPr>
        <w:pStyle w:val="Heading3"/>
        <w:rPr>
          <w:rFonts w:ascii="Tahoma" w:eastAsia="Times New Roman" w:hAnsi="Tahoma" w:cs="Tahoma"/>
          <w:bCs/>
          <w:color w:val="F66400"/>
          <w:sz w:val="22"/>
          <w:szCs w:val="22"/>
          <w:lang w:val="en-US"/>
        </w:rPr>
      </w:pPr>
      <w:bookmarkStart w:id="1108" w:name="_Toc336338282"/>
      <w:bookmarkStart w:id="1109" w:name="_Toc352320103"/>
      <w:bookmarkStart w:id="1110" w:name="Sys_24WindowsVistaDVDPack"/>
      <w:r>
        <w:rPr>
          <w:rFonts w:ascii="Tahoma" w:hAnsi="Tahoma"/>
          <w:caps/>
          <w:color w:val="F66400"/>
          <w:sz w:val="22"/>
          <w:vertAlign w:val="superscript"/>
          <w:lang w:val="en-US"/>
        </w:rPr>
        <w:t>26</w:t>
      </w:r>
      <w:r w:rsidRPr="008357AC">
        <w:rPr>
          <w:rFonts w:ascii="Tahoma" w:eastAsia="Times New Roman" w:hAnsi="Tahoma" w:cs="Tahoma"/>
          <w:bCs/>
          <w:color w:val="F66400"/>
          <w:sz w:val="22"/>
          <w:szCs w:val="22"/>
          <w:lang w:val="en-US"/>
        </w:rPr>
        <w:t xml:space="preserve"> </w:t>
      </w:r>
      <w:r w:rsidR="00483B3D" w:rsidRPr="008357AC">
        <w:rPr>
          <w:rFonts w:ascii="Tahoma" w:eastAsia="Times New Roman" w:hAnsi="Tahoma" w:cs="Tahoma"/>
          <w:bCs/>
          <w:color w:val="F66400"/>
          <w:sz w:val="22"/>
          <w:szCs w:val="22"/>
          <w:lang w:val="en-US"/>
        </w:rPr>
        <w:t>Windows Vista DVD Playback Pack</w:t>
      </w:r>
      <w:bookmarkEnd w:id="1108"/>
      <w:bookmarkEnd w:id="1109"/>
    </w:p>
    <w:bookmarkEnd w:id="1110"/>
    <w:p w14:paraId="3CBF168A" w14:textId="77777777" w:rsidR="00483B3D" w:rsidRDefault="00483B3D" w:rsidP="00483B3D">
      <w:pPr>
        <w:rPr>
          <w:rFonts w:eastAsia="Calibri" w:cs="Tahoma"/>
          <w:color w:val="000000"/>
          <w:szCs w:val="18"/>
        </w:rPr>
      </w:pPr>
    </w:p>
    <w:p w14:paraId="09D08FA4" w14:textId="77777777" w:rsidR="00483B3D" w:rsidRDefault="00483B3D" w:rsidP="00483B3D">
      <w:pPr>
        <w:ind w:left="720"/>
        <w:rPr>
          <w:rFonts w:eastAsia="Calibri" w:cs="Tahoma"/>
          <w:color w:val="000000"/>
          <w:szCs w:val="18"/>
        </w:rPr>
      </w:pPr>
      <w:r w:rsidRPr="008357AC">
        <w:rPr>
          <w:rFonts w:eastAsia="Calibri" w:cs="Tahoma"/>
          <w:color w:val="000000"/>
          <w:szCs w:val="18"/>
        </w:rPr>
        <w:t>Volume License customers installing or operating Windows Vista DVD Playback Pack should consult the December 2010 Microsoft Licensing Product Use Rights (PUR) for license terms.</w:t>
      </w:r>
    </w:p>
    <w:p w14:paraId="21234273" w14:textId="77777777" w:rsidR="00483B3D" w:rsidRPr="00FB03CE" w:rsidRDefault="00483B3D" w:rsidP="00483B3D">
      <w:pPr>
        <w:rPr>
          <w:rFonts w:eastAsia="Calibri" w:cs="Tahoma"/>
          <w:color w:val="000000"/>
          <w:szCs w:val="18"/>
        </w:rPr>
      </w:pPr>
    </w:p>
    <w:p w14:paraId="60B8EE46" w14:textId="77777777" w:rsidR="007A73DF" w:rsidRPr="00810479" w:rsidRDefault="007A73DF" w:rsidP="007A73DF">
      <w:pPr>
        <w:contextualSpacing/>
        <w:rPr>
          <w:rFonts w:eastAsia="Calibri" w:cs="Tahoma"/>
          <w:color w:val="000000"/>
          <w:szCs w:val="18"/>
        </w:rPr>
      </w:pPr>
    </w:p>
    <w:p w14:paraId="3199CB9F" w14:textId="77777777" w:rsidR="005D4DAB" w:rsidRDefault="004668D9" w:rsidP="00C646B3">
      <w:pPr>
        <w:pStyle w:val="Heading3"/>
        <w:rPr>
          <w:rFonts w:ascii="Tahoma" w:hAnsi="Tahoma"/>
          <w:color w:val="F66400"/>
          <w:sz w:val="22"/>
          <w:lang w:val="en-US"/>
        </w:rPr>
      </w:pPr>
      <w:bookmarkStart w:id="1111" w:name="_Toc336338284"/>
      <w:bookmarkStart w:id="1112" w:name="_Toc352320104"/>
      <w:r>
        <w:rPr>
          <w:rFonts w:ascii="Tahoma" w:hAnsi="Tahoma"/>
          <w:caps/>
          <w:color w:val="F66400"/>
          <w:sz w:val="22"/>
          <w:vertAlign w:val="superscript"/>
        </w:rPr>
        <w:t>2</w:t>
      </w:r>
      <w:r>
        <w:rPr>
          <w:rFonts w:ascii="Tahoma" w:hAnsi="Tahoma"/>
          <w:caps/>
          <w:color w:val="F66400"/>
          <w:sz w:val="22"/>
          <w:vertAlign w:val="superscript"/>
          <w:lang w:val="en-US"/>
        </w:rPr>
        <w:t>7</w:t>
      </w:r>
      <w:r>
        <w:rPr>
          <w:rFonts w:ascii="Tahoma" w:hAnsi="Tahoma"/>
          <w:color w:val="F66400"/>
          <w:sz w:val="22"/>
        </w:rPr>
        <w:t xml:space="preserve"> </w:t>
      </w:r>
      <w:r w:rsidR="005D4DAB">
        <w:rPr>
          <w:rFonts w:ascii="Tahoma" w:hAnsi="Tahoma"/>
          <w:color w:val="F66400"/>
          <w:sz w:val="22"/>
        </w:rPr>
        <w:t>Windows</w:t>
      </w:r>
      <w:r w:rsidR="005D4DAB" w:rsidRPr="00926069">
        <w:rPr>
          <w:rFonts w:ascii="Tahoma" w:hAnsi="Tahoma"/>
          <w:color w:val="F66400"/>
          <w:sz w:val="22"/>
          <w:vertAlign w:val="superscript"/>
        </w:rPr>
        <w:t>®</w:t>
      </w:r>
      <w:r w:rsidR="005D4DAB">
        <w:rPr>
          <w:rFonts w:ascii="Tahoma" w:hAnsi="Tahoma"/>
          <w:color w:val="F66400"/>
          <w:sz w:val="22"/>
        </w:rPr>
        <w:t xml:space="preserve"> </w:t>
      </w:r>
      <w:r w:rsidR="005D4DAB">
        <w:rPr>
          <w:rFonts w:ascii="Tahoma" w:hAnsi="Tahoma"/>
          <w:color w:val="F66400"/>
          <w:sz w:val="22"/>
          <w:lang w:val="en-US"/>
        </w:rPr>
        <w:t>8</w:t>
      </w:r>
      <w:r w:rsidR="005D4DAB">
        <w:rPr>
          <w:rFonts w:ascii="Tahoma" w:hAnsi="Tahoma"/>
          <w:color w:val="F66400"/>
          <w:sz w:val="22"/>
        </w:rPr>
        <w:t xml:space="preserve"> </w:t>
      </w:r>
      <w:r w:rsidR="005D4DAB">
        <w:rPr>
          <w:rFonts w:ascii="Tahoma" w:hAnsi="Tahoma"/>
          <w:color w:val="F66400"/>
          <w:sz w:val="22"/>
          <w:lang w:val="en-US"/>
        </w:rPr>
        <w:t>Enterprise Sideloading</w:t>
      </w:r>
      <w:bookmarkEnd w:id="1111"/>
      <w:bookmarkEnd w:id="1112"/>
    </w:p>
    <w:p w14:paraId="74256495" w14:textId="77777777" w:rsidR="009B2474" w:rsidRDefault="009B2474" w:rsidP="009B2474">
      <w:pPr>
        <w:rPr>
          <w:lang w:eastAsia="x-none"/>
        </w:rPr>
      </w:pPr>
    </w:p>
    <w:p w14:paraId="59908F74" w14:textId="77777777" w:rsidR="009B2474" w:rsidRPr="009B2474" w:rsidRDefault="009B2474" w:rsidP="009B2474">
      <w:pPr>
        <w:rPr>
          <w:lang w:eastAsia="x-none"/>
        </w:rPr>
      </w:pPr>
    </w:p>
    <w:tbl>
      <w:tblPr>
        <w:tblW w:w="5838" w:type="dxa"/>
        <w:tblInd w:w="780" w:type="dxa"/>
        <w:tblCellMar>
          <w:left w:w="0" w:type="dxa"/>
          <w:right w:w="0" w:type="dxa"/>
        </w:tblCellMar>
        <w:tblLook w:val="04A0" w:firstRow="1" w:lastRow="0" w:firstColumn="1" w:lastColumn="0" w:noHBand="0" w:noVBand="1"/>
      </w:tblPr>
      <w:tblGrid>
        <w:gridCol w:w="3158"/>
        <w:gridCol w:w="1340"/>
        <w:gridCol w:w="1340"/>
      </w:tblGrid>
      <w:tr w:rsidR="005D4DAB" w:rsidRPr="005D4DAB" w14:paraId="0AFCF0CB" w14:textId="77777777" w:rsidTr="002A6416">
        <w:trPr>
          <w:trHeight w:val="900"/>
          <w:tblHeader/>
        </w:trPr>
        <w:tc>
          <w:tcPr>
            <w:tcW w:w="0" w:type="auto"/>
            <w:tcBorders>
              <w:top w:val="single" w:sz="8" w:space="0" w:color="auto"/>
              <w:left w:val="single" w:sz="8" w:space="0" w:color="auto"/>
              <w:bottom w:val="single" w:sz="4" w:space="0" w:color="auto"/>
              <w:right w:val="single" w:sz="8" w:space="0" w:color="auto"/>
            </w:tcBorders>
            <w:shd w:val="clear" w:color="auto" w:fill="FABF8F"/>
            <w:vAlign w:val="center"/>
            <w:hideMark/>
          </w:tcPr>
          <w:p w14:paraId="19DC4191" w14:textId="77777777" w:rsidR="005D4DAB" w:rsidRPr="005D4DAB" w:rsidRDefault="00433F5F" w:rsidP="005D4DAB">
            <w:pPr>
              <w:jc w:val="center"/>
              <w:rPr>
                <w:rFonts w:eastAsia="Calibri" w:cs="Tahoma"/>
                <w:b/>
                <w:bCs/>
                <w:szCs w:val="18"/>
              </w:rPr>
            </w:pPr>
            <w:r>
              <w:rPr>
                <w:rFonts w:cs="Tahoma"/>
                <w:b/>
                <w:bCs/>
                <w:szCs w:val="18"/>
              </w:rPr>
              <w:t>Program Availability</w:t>
            </w:r>
          </w:p>
        </w:tc>
        <w:tc>
          <w:tcPr>
            <w:tcW w:w="1340" w:type="dxa"/>
            <w:tcBorders>
              <w:top w:val="single" w:sz="4" w:space="0" w:color="auto"/>
              <w:left w:val="nil"/>
              <w:bottom w:val="single" w:sz="4" w:space="0" w:color="auto"/>
              <w:right w:val="single" w:sz="4" w:space="0" w:color="auto"/>
            </w:tcBorders>
            <w:shd w:val="clear" w:color="auto" w:fill="FABF8F"/>
            <w:vAlign w:val="bottom"/>
          </w:tcPr>
          <w:p w14:paraId="31CC04C9" w14:textId="77777777" w:rsidR="005D4DAB" w:rsidRPr="005D4DAB" w:rsidRDefault="005D4DAB" w:rsidP="005D4DAB">
            <w:pPr>
              <w:jc w:val="center"/>
              <w:rPr>
                <w:rFonts w:cs="Tahoma"/>
                <w:b/>
                <w:bCs/>
                <w:szCs w:val="18"/>
              </w:rPr>
            </w:pPr>
            <w:r w:rsidRPr="005D4DAB">
              <w:rPr>
                <w:rFonts w:cs="Tahoma"/>
                <w:b/>
                <w:bCs/>
                <w:szCs w:val="18"/>
              </w:rPr>
              <w:t>Licenses Available for Purchase</w:t>
            </w:r>
          </w:p>
        </w:tc>
        <w:tc>
          <w:tcPr>
            <w:tcW w:w="1340" w:type="dxa"/>
            <w:tcBorders>
              <w:top w:val="single" w:sz="4" w:space="0" w:color="auto"/>
              <w:left w:val="single" w:sz="4" w:space="0" w:color="auto"/>
              <w:bottom w:val="single" w:sz="4" w:space="0" w:color="auto"/>
              <w:right w:val="single" w:sz="8" w:space="0" w:color="auto"/>
            </w:tcBorders>
            <w:shd w:val="clear" w:color="auto" w:fill="FABF8F"/>
            <w:tcMar>
              <w:top w:w="0" w:type="dxa"/>
              <w:left w:w="108" w:type="dxa"/>
              <w:bottom w:w="0" w:type="dxa"/>
              <w:right w:w="108" w:type="dxa"/>
            </w:tcMar>
            <w:vAlign w:val="bottom"/>
            <w:hideMark/>
          </w:tcPr>
          <w:p w14:paraId="7AE053D4" w14:textId="77777777" w:rsidR="005D4DAB" w:rsidRPr="005D4DAB" w:rsidRDefault="005D4DAB" w:rsidP="005D4DAB">
            <w:pPr>
              <w:jc w:val="center"/>
              <w:rPr>
                <w:rFonts w:eastAsia="Calibri" w:cs="Tahoma"/>
                <w:b/>
                <w:bCs/>
                <w:szCs w:val="18"/>
              </w:rPr>
            </w:pPr>
            <w:r w:rsidRPr="005D4DAB">
              <w:rPr>
                <w:rFonts w:cs="Tahoma"/>
                <w:b/>
                <w:bCs/>
                <w:szCs w:val="18"/>
              </w:rPr>
              <w:t>Available as an SA Benefit</w:t>
            </w:r>
          </w:p>
        </w:tc>
      </w:tr>
      <w:tr w:rsidR="005D4DAB" w:rsidRPr="005D4DAB" w14:paraId="532F01ED"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4AE4A21" w14:textId="77777777" w:rsidR="005D4DAB" w:rsidRPr="005D4DAB" w:rsidRDefault="005D4DAB" w:rsidP="005D4DAB">
            <w:pPr>
              <w:jc w:val="center"/>
              <w:rPr>
                <w:rFonts w:eastAsia="Calibri" w:cs="Tahoma"/>
                <w:b/>
                <w:bCs/>
                <w:szCs w:val="18"/>
              </w:rPr>
            </w:pPr>
            <w:r w:rsidRPr="005D4DAB">
              <w:rPr>
                <w:rFonts w:cs="Tahoma"/>
                <w:b/>
                <w:bCs/>
                <w:szCs w:val="18"/>
              </w:rPr>
              <w:t>Open License</w:t>
            </w:r>
          </w:p>
        </w:tc>
        <w:tc>
          <w:tcPr>
            <w:tcW w:w="1340" w:type="dxa"/>
            <w:tcBorders>
              <w:top w:val="single" w:sz="4" w:space="0" w:color="auto"/>
              <w:left w:val="single" w:sz="4" w:space="0" w:color="auto"/>
              <w:bottom w:val="single" w:sz="4" w:space="0" w:color="auto"/>
              <w:right w:val="single" w:sz="4" w:space="0" w:color="auto"/>
            </w:tcBorders>
            <w:vAlign w:val="center"/>
          </w:tcPr>
          <w:p w14:paraId="4D5E982C"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100B510" w14:textId="77777777" w:rsidR="005D4DAB" w:rsidRPr="005D4DAB" w:rsidRDefault="005D4DAB" w:rsidP="005D4DAB">
            <w:pPr>
              <w:jc w:val="center"/>
              <w:rPr>
                <w:rFonts w:eastAsia="Calibri" w:cs="Tahoma"/>
                <w:szCs w:val="18"/>
              </w:rPr>
            </w:pPr>
          </w:p>
        </w:tc>
      </w:tr>
      <w:tr w:rsidR="005D4DAB" w:rsidRPr="005D4DAB" w14:paraId="740555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D69B624" w14:textId="77777777" w:rsidR="005D4DAB" w:rsidRPr="005D4DAB" w:rsidRDefault="005D4DAB" w:rsidP="005D4DAB">
            <w:pPr>
              <w:jc w:val="center"/>
              <w:rPr>
                <w:rFonts w:cs="Tahoma"/>
                <w:b/>
                <w:bCs/>
                <w:szCs w:val="18"/>
              </w:rPr>
            </w:pPr>
            <w:r w:rsidRPr="005D4DAB">
              <w:rPr>
                <w:rFonts w:cs="Tahoma"/>
                <w:b/>
                <w:bCs/>
                <w:szCs w:val="18"/>
              </w:rPr>
              <w:t>Select/Select Plus</w:t>
            </w:r>
          </w:p>
        </w:tc>
        <w:tc>
          <w:tcPr>
            <w:tcW w:w="1340" w:type="dxa"/>
            <w:tcBorders>
              <w:top w:val="single" w:sz="4" w:space="0" w:color="auto"/>
              <w:left w:val="single" w:sz="4" w:space="0" w:color="auto"/>
              <w:bottom w:val="single" w:sz="4" w:space="0" w:color="auto"/>
              <w:right w:val="single" w:sz="4" w:space="0" w:color="auto"/>
            </w:tcBorders>
            <w:vAlign w:val="center"/>
          </w:tcPr>
          <w:p w14:paraId="6B7D6322"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510A4F"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5D4DAB" w:rsidRPr="005D4DAB" w14:paraId="7F022F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A984E5" w14:textId="77777777" w:rsidR="005D4DAB" w:rsidRPr="005D4DAB" w:rsidRDefault="005D4DAB" w:rsidP="005D4DAB">
            <w:pPr>
              <w:jc w:val="center"/>
              <w:rPr>
                <w:rFonts w:cs="Tahoma"/>
                <w:b/>
                <w:bCs/>
                <w:szCs w:val="18"/>
              </w:rPr>
            </w:pPr>
            <w:r w:rsidRPr="005D4DAB">
              <w:rPr>
                <w:rFonts w:cs="Tahoma"/>
                <w:b/>
                <w:bCs/>
                <w:szCs w:val="18"/>
              </w:rPr>
              <w:t>Enterprise Agreement</w:t>
            </w:r>
            <w:r w:rsidR="00433F5F">
              <w:rPr>
                <w:rFonts w:cs="Tahoma"/>
                <w:b/>
                <w:bCs/>
                <w:szCs w:val="18"/>
              </w:rPr>
              <w:t xml:space="preserve"> / EAS</w:t>
            </w:r>
          </w:p>
        </w:tc>
        <w:tc>
          <w:tcPr>
            <w:tcW w:w="1340" w:type="dxa"/>
            <w:tcBorders>
              <w:top w:val="single" w:sz="4" w:space="0" w:color="auto"/>
              <w:left w:val="single" w:sz="4" w:space="0" w:color="auto"/>
              <w:bottom w:val="single" w:sz="4" w:space="0" w:color="auto"/>
              <w:right w:val="single" w:sz="4" w:space="0" w:color="auto"/>
            </w:tcBorders>
            <w:vAlign w:val="center"/>
          </w:tcPr>
          <w:p w14:paraId="015BF513" w14:textId="77777777" w:rsidR="005D4DAB" w:rsidRPr="005D4DAB" w:rsidRDefault="005D4DAB"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D59000"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755633" w:rsidRPr="005D4DAB" w14:paraId="4FAE927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E0B0AD" w14:textId="77777777" w:rsidR="00755633" w:rsidRPr="005D4DAB" w:rsidRDefault="00755633" w:rsidP="005D4DAB">
            <w:pPr>
              <w:jc w:val="center"/>
              <w:rPr>
                <w:rFonts w:cs="Tahoma"/>
                <w:b/>
                <w:bCs/>
                <w:szCs w:val="18"/>
              </w:rPr>
            </w:pPr>
            <w:r>
              <w:rPr>
                <w:rFonts w:cs="Tahoma"/>
                <w:b/>
                <w:bCs/>
                <w:szCs w:val="18"/>
              </w:rPr>
              <w:t>EES</w:t>
            </w:r>
          </w:p>
        </w:tc>
        <w:tc>
          <w:tcPr>
            <w:tcW w:w="1340" w:type="dxa"/>
            <w:tcBorders>
              <w:top w:val="single" w:sz="4" w:space="0" w:color="auto"/>
              <w:left w:val="single" w:sz="4" w:space="0" w:color="auto"/>
              <w:bottom w:val="single" w:sz="4" w:space="0" w:color="auto"/>
              <w:right w:val="single" w:sz="4" w:space="0" w:color="auto"/>
            </w:tcBorders>
            <w:vAlign w:val="center"/>
          </w:tcPr>
          <w:p w14:paraId="73E689E0" w14:textId="77777777" w:rsidR="00755633" w:rsidRPr="005D4DAB" w:rsidRDefault="00755633"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445CF2" w14:textId="77777777" w:rsidR="00755633" w:rsidRPr="005D4DAB" w:rsidRDefault="00755633" w:rsidP="005D4DAB">
            <w:pPr>
              <w:jc w:val="center"/>
              <w:rPr>
                <w:rFonts w:eastAsia="Calibri" w:cs="Tahoma"/>
                <w:szCs w:val="18"/>
              </w:rPr>
            </w:pPr>
            <w:r>
              <w:rPr>
                <w:rFonts w:eastAsia="Calibri" w:cs="Tahoma"/>
                <w:szCs w:val="18"/>
              </w:rPr>
              <w:t>x</w:t>
            </w:r>
          </w:p>
        </w:tc>
      </w:tr>
    </w:tbl>
    <w:p w14:paraId="7734F3DB" w14:textId="77777777" w:rsidR="005D4DAB" w:rsidRPr="005D4DAB" w:rsidRDefault="005D4DAB" w:rsidP="00572128">
      <w:pPr>
        <w:ind w:left="900"/>
        <w:rPr>
          <w:rFonts w:cs="Tahoma"/>
          <w:szCs w:val="18"/>
        </w:rPr>
      </w:pPr>
    </w:p>
    <w:p w14:paraId="457C0D99" w14:textId="77777777" w:rsidR="005D4DAB" w:rsidRPr="005D4DAB" w:rsidRDefault="005D4DAB" w:rsidP="00EE035D">
      <w:pPr>
        <w:ind w:left="720"/>
        <w:rPr>
          <w:rFonts w:cs="Tahoma"/>
          <w:szCs w:val="18"/>
        </w:rPr>
      </w:pPr>
      <w:r w:rsidRPr="005D4DAB">
        <w:rPr>
          <w:rFonts w:cs="Tahoma"/>
          <w:szCs w:val="18"/>
        </w:rPr>
        <w:t>Windows Enterprise Sideloading is the process of installing new Windows 8 Apps being used for the benefit of the customer directly to a device without going through the Windows Store.  Domain joined devices running Windows 8 Enterprise edition</w:t>
      </w:r>
      <w:r w:rsidR="00EB2B3F">
        <w:rPr>
          <w:rFonts w:cs="Tahoma"/>
          <w:szCs w:val="18"/>
        </w:rPr>
        <w:t>, in any VL program,</w:t>
      </w:r>
      <w:r w:rsidRPr="005D4DAB">
        <w:rPr>
          <w:rFonts w:cs="Tahoma"/>
          <w:szCs w:val="18"/>
        </w:rPr>
        <w:t xml:space="preserve"> are feature-enabled for Windows Enterprise Sideloading.  Windows Enterprise Sideloading </w:t>
      </w:r>
      <w:proofErr w:type="spellStart"/>
      <w:r w:rsidRPr="005D4DAB">
        <w:rPr>
          <w:rFonts w:cs="Tahoma"/>
          <w:szCs w:val="18"/>
        </w:rPr>
        <w:t>can</w:t>
      </w:r>
      <w:r w:rsidR="0058377E">
        <w:rPr>
          <w:rFonts w:cs="Tahoma"/>
          <w:szCs w:val="18"/>
        </w:rPr>
        <w:t>also</w:t>
      </w:r>
      <w:proofErr w:type="spellEnd"/>
      <w:r w:rsidRPr="005D4DAB">
        <w:rPr>
          <w:rFonts w:cs="Tahoma"/>
          <w:szCs w:val="18"/>
        </w:rPr>
        <w:t xml:space="preserve"> be enabled on devices running Windows 8 Enterprise that are not domain joined, and devices running Windows 8 Pro, or Windows RT through the use of a product key.  In all cases, Windows Enterprise Sideloading may only be used to deploy Apps that are used for the benefit of the Volume Licensing customer.  Windows Enterprise Sideloading functionality is supplemental to the Windows Desktop Operating </w:t>
      </w:r>
      <w:proofErr w:type="gramStart"/>
      <w:r w:rsidRPr="005D4DAB">
        <w:rPr>
          <w:rFonts w:cs="Tahoma"/>
          <w:szCs w:val="18"/>
        </w:rPr>
        <w:t>System ,</w:t>
      </w:r>
      <w:proofErr w:type="gramEnd"/>
      <w:r w:rsidRPr="005D4DAB">
        <w:rPr>
          <w:rFonts w:cs="Tahoma"/>
          <w:szCs w:val="18"/>
        </w:rPr>
        <w:t xml:space="preserve"> and as such, the license terms applicable to the Windows Desktop Operating System, as supplemented here, apply to customers’ use of it.</w:t>
      </w:r>
    </w:p>
    <w:p w14:paraId="432275EE" w14:textId="77777777" w:rsidR="005D4DAB" w:rsidRPr="005D4DAB" w:rsidRDefault="005D4DAB" w:rsidP="00572128">
      <w:pPr>
        <w:ind w:left="900"/>
        <w:rPr>
          <w:rFonts w:cs="Tahoma"/>
          <w:szCs w:val="18"/>
        </w:rPr>
      </w:pPr>
    </w:p>
    <w:p w14:paraId="1C131304" w14:textId="77777777" w:rsidR="005D4DAB" w:rsidRPr="005D4DAB" w:rsidRDefault="005D4DAB" w:rsidP="009B2474">
      <w:pPr>
        <w:spacing w:after="60"/>
        <w:ind w:left="720"/>
        <w:rPr>
          <w:rFonts w:cs="Tahoma"/>
          <w:b/>
          <w:szCs w:val="18"/>
        </w:rPr>
      </w:pPr>
      <w:r w:rsidRPr="005D4DAB">
        <w:rPr>
          <w:rFonts w:cs="Tahoma"/>
          <w:b/>
          <w:szCs w:val="18"/>
        </w:rPr>
        <w:t>Software Assurance Benefit</w:t>
      </w:r>
    </w:p>
    <w:p w14:paraId="22CD34FB" w14:textId="77777777" w:rsidR="005D4DAB" w:rsidRDefault="005D4DAB" w:rsidP="00EE035D">
      <w:pPr>
        <w:ind w:left="720"/>
        <w:rPr>
          <w:rFonts w:cs="Tahoma"/>
          <w:szCs w:val="18"/>
        </w:rPr>
      </w:pPr>
      <w:r w:rsidRPr="005D4DAB">
        <w:rPr>
          <w:rFonts w:cs="Tahoma"/>
          <w:szCs w:val="18"/>
        </w:rPr>
        <w:t>A product key may be used to enable Windows Enterprise Sideloading on any of the following devices:</w:t>
      </w:r>
    </w:p>
    <w:p w14:paraId="35764153" w14:textId="77777777" w:rsidR="009B2474" w:rsidRPr="005D4DAB" w:rsidRDefault="009B2474" w:rsidP="00EE035D">
      <w:pPr>
        <w:ind w:left="720"/>
        <w:rPr>
          <w:rFonts w:cs="Tahoma"/>
          <w:szCs w:val="18"/>
        </w:rPr>
      </w:pPr>
    </w:p>
    <w:p w14:paraId="14B4D337" w14:textId="77777777" w:rsidR="005D4DAB" w:rsidRPr="005D4DAB"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t>Devices with active Windows Software Assurance coverage</w:t>
      </w:r>
    </w:p>
    <w:p w14:paraId="78179216" w14:textId="77777777" w:rsidR="005D4DAB" w:rsidRPr="005D4DAB"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t xml:space="preserve">Devices with an active Windows </w:t>
      </w:r>
      <w:r w:rsidRPr="00997631">
        <w:rPr>
          <w:rFonts w:ascii="Tahoma" w:hAnsi="Tahoma" w:cs="Tahoma"/>
          <w:sz w:val="18"/>
          <w:szCs w:val="18"/>
        </w:rPr>
        <w:t>Intune</w:t>
      </w:r>
      <w:r w:rsidR="00997631" w:rsidRPr="00997631">
        <w:rPr>
          <w:rFonts w:ascii="Tahoma" w:hAnsi="Tahoma" w:cs="Tahoma"/>
          <w:sz w:val="18"/>
          <w:szCs w:val="18"/>
          <w:lang w:val="en-US"/>
        </w:rPr>
        <w:t xml:space="preserve"> </w:t>
      </w:r>
      <w:r w:rsidR="00997631" w:rsidRPr="00BD1A6A">
        <w:rPr>
          <w:rFonts w:ascii="Tahoma" w:hAnsi="Tahoma" w:cs="Tahoma"/>
          <w:sz w:val="18"/>
          <w:szCs w:val="18"/>
        </w:rPr>
        <w:t>(Per Device)</w:t>
      </w:r>
      <w:r w:rsidRPr="005D4DAB">
        <w:rPr>
          <w:rFonts w:ascii="Tahoma" w:hAnsi="Tahoma" w:cs="Tahoma"/>
          <w:sz w:val="18"/>
          <w:szCs w:val="18"/>
        </w:rPr>
        <w:t xml:space="preserve"> or VDA subscription</w:t>
      </w:r>
    </w:p>
    <w:p w14:paraId="3B4C3D2B" w14:textId="77777777" w:rsidR="005D4DAB" w:rsidRPr="002E57CF"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lastRenderedPageBreak/>
        <w:t>Windows RT devices</w:t>
      </w:r>
    </w:p>
    <w:p w14:paraId="76D3791A" w14:textId="77777777" w:rsidR="00EB2B3F" w:rsidRPr="00EB2B3F" w:rsidRDefault="00EB2B3F" w:rsidP="009B2474">
      <w:pPr>
        <w:pStyle w:val="ListParagraph"/>
        <w:numPr>
          <w:ilvl w:val="0"/>
          <w:numId w:val="101"/>
        </w:numPr>
        <w:spacing w:after="60"/>
        <w:ind w:left="1440"/>
        <w:contextualSpacing w:val="0"/>
        <w:rPr>
          <w:rFonts w:ascii="Tahoma" w:hAnsi="Tahoma" w:cs="Tahoma"/>
          <w:sz w:val="18"/>
          <w:szCs w:val="18"/>
        </w:rPr>
      </w:pPr>
      <w:r>
        <w:rPr>
          <w:rFonts w:ascii="Tahoma" w:hAnsi="Tahoma" w:cs="Tahoma"/>
          <w:sz w:val="18"/>
          <w:szCs w:val="18"/>
          <w:lang w:val="en-US"/>
        </w:rPr>
        <w:t>D</w:t>
      </w:r>
      <w:proofErr w:type="spellStart"/>
      <w:r w:rsidRPr="00C646D6">
        <w:rPr>
          <w:rFonts w:ascii="Tahoma" w:hAnsi="Tahoma" w:cs="Tahoma"/>
          <w:sz w:val="18"/>
          <w:szCs w:val="18"/>
        </w:rPr>
        <w:t>evice</w:t>
      </w:r>
      <w:r>
        <w:rPr>
          <w:rFonts w:ascii="Tahoma" w:hAnsi="Tahoma" w:cs="Tahoma"/>
          <w:sz w:val="18"/>
          <w:szCs w:val="18"/>
          <w:lang w:val="en-US"/>
        </w:rPr>
        <w:t>s</w:t>
      </w:r>
      <w:proofErr w:type="spellEnd"/>
      <w:r w:rsidRPr="00C646D6">
        <w:rPr>
          <w:rFonts w:ascii="Tahoma" w:hAnsi="Tahoma" w:cs="Tahoma"/>
          <w:sz w:val="18"/>
          <w:szCs w:val="18"/>
        </w:rPr>
        <w:t xml:space="preserve"> covered by the Windows</w:t>
      </w:r>
      <w:r w:rsidRPr="0093291B">
        <w:rPr>
          <w:rFonts w:ascii="Tahoma" w:hAnsi="Tahoma" w:cs="Tahoma"/>
          <w:sz w:val="18"/>
          <w:szCs w:val="18"/>
        </w:rPr>
        <w:t xml:space="preserve"> Companion Subscription License</w:t>
      </w:r>
    </w:p>
    <w:p w14:paraId="29D9DC86" w14:textId="77777777" w:rsidR="005D4DAB" w:rsidRPr="005D4DAB" w:rsidRDefault="005D4DAB" w:rsidP="00572128">
      <w:pPr>
        <w:ind w:left="900"/>
        <w:rPr>
          <w:rFonts w:cs="Tahoma"/>
          <w:szCs w:val="18"/>
        </w:rPr>
      </w:pPr>
    </w:p>
    <w:p w14:paraId="25EDC0BF" w14:textId="77777777" w:rsidR="005D4DAB" w:rsidRPr="005D4DAB" w:rsidRDefault="005D4DAB" w:rsidP="00EE035D">
      <w:pPr>
        <w:ind w:left="720"/>
        <w:rPr>
          <w:rFonts w:cs="Tahoma"/>
          <w:szCs w:val="18"/>
        </w:rPr>
      </w:pPr>
      <w:r w:rsidRPr="005D4DAB">
        <w:rPr>
          <w:rFonts w:cs="Tahoma"/>
          <w:szCs w:val="18"/>
        </w:rPr>
        <w:t>Windows Enterprise Sideloading may only be enabled on any permitted device prior to the expiration of the corresponding Software Assurance coverage or Subscription License.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p>
    <w:p w14:paraId="2D081E7A" w14:textId="77777777" w:rsidR="005D4DAB" w:rsidRPr="005D4DAB" w:rsidRDefault="005D4DAB" w:rsidP="00572128">
      <w:pPr>
        <w:ind w:left="900"/>
        <w:rPr>
          <w:rFonts w:cs="Tahoma"/>
          <w:szCs w:val="18"/>
        </w:rPr>
      </w:pPr>
    </w:p>
    <w:p w14:paraId="2B8605EA" w14:textId="77777777" w:rsidR="005D4DAB" w:rsidRPr="005D4DAB" w:rsidRDefault="009B2474" w:rsidP="009B2474">
      <w:pPr>
        <w:spacing w:after="60"/>
        <w:ind w:left="720"/>
        <w:rPr>
          <w:rFonts w:cs="Tahoma"/>
          <w:b/>
          <w:szCs w:val="18"/>
        </w:rPr>
      </w:pPr>
      <w:r>
        <w:rPr>
          <w:rFonts w:cs="Tahoma"/>
          <w:b/>
          <w:szCs w:val="18"/>
        </w:rPr>
        <w:t>Enterprise Sideloading License Available for P</w:t>
      </w:r>
      <w:r w:rsidR="005D4DAB" w:rsidRPr="005D4DAB">
        <w:rPr>
          <w:rFonts w:cs="Tahoma"/>
          <w:b/>
          <w:szCs w:val="18"/>
        </w:rPr>
        <w:t>urchase</w:t>
      </w:r>
    </w:p>
    <w:p w14:paraId="4F9DA272" w14:textId="77777777" w:rsidR="00697E59" w:rsidRDefault="005D4DAB" w:rsidP="00AF3B19">
      <w:pPr>
        <w:ind w:left="720"/>
        <w:rPr>
          <w:rFonts w:cs="Tahoma"/>
          <w:szCs w:val="18"/>
        </w:rPr>
      </w:pPr>
      <w:r w:rsidRPr="005D4DAB">
        <w:rPr>
          <w:rFonts w:cs="Tahoma"/>
          <w:szCs w:val="18"/>
        </w:rPr>
        <w:t>Customers may purchase Enterprise Sideloading licenses.  Each such Enterprise Sideloading license must be permanently assigned to a single device.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bookmarkStart w:id="1113" w:name="_Toc336338285"/>
    </w:p>
    <w:p w14:paraId="6D6DD158" w14:textId="77777777" w:rsidR="00AF3B19" w:rsidRDefault="00AF3B19" w:rsidP="00B50A5B">
      <w:pPr>
        <w:spacing w:after="60"/>
        <w:rPr>
          <w:rFonts w:cs="Tahoma"/>
          <w:szCs w:val="18"/>
        </w:rPr>
      </w:pPr>
    </w:p>
    <w:p w14:paraId="29050652" w14:textId="77777777" w:rsidR="005C55EB" w:rsidRPr="004C3E09" w:rsidRDefault="005C55EB" w:rsidP="00B50A5B">
      <w:pPr>
        <w:spacing w:after="60"/>
        <w:ind w:left="720"/>
        <w:rPr>
          <w:rFonts w:cs="Tahoma"/>
          <w:b/>
          <w:szCs w:val="18"/>
        </w:rPr>
      </w:pPr>
      <w:r w:rsidRPr="004C3E09">
        <w:rPr>
          <w:rFonts w:cs="Tahoma"/>
          <w:b/>
          <w:szCs w:val="18"/>
        </w:rPr>
        <w:t>Windows Embedded 8 Pro Sideloading</w:t>
      </w:r>
    </w:p>
    <w:p w14:paraId="40D03A40" w14:textId="77777777" w:rsidR="005C55EB" w:rsidRPr="005D4DAB" w:rsidRDefault="005C55EB" w:rsidP="005C55EB">
      <w:pPr>
        <w:ind w:left="720"/>
        <w:rPr>
          <w:rFonts w:cs="Tahoma"/>
          <w:szCs w:val="18"/>
        </w:rPr>
      </w:pPr>
      <w:r>
        <w:rPr>
          <w:rFonts w:cs="Tahoma"/>
          <w:szCs w:val="18"/>
        </w:rPr>
        <w:t xml:space="preserve">Customers who purchase Windows Embedded 8 Pro devices via an OEM may purchase </w:t>
      </w:r>
      <w:r w:rsidRPr="004C3E09">
        <w:rPr>
          <w:rFonts w:cs="Tahoma"/>
          <w:szCs w:val="18"/>
        </w:rPr>
        <w:t xml:space="preserve">Windows 8 Enterprise Sideloading </w:t>
      </w:r>
      <w:r>
        <w:rPr>
          <w:rFonts w:cs="Tahoma"/>
          <w:szCs w:val="18"/>
        </w:rPr>
        <w:t>licenses for these devices.</w:t>
      </w:r>
    </w:p>
    <w:p w14:paraId="0F578783" w14:textId="77777777" w:rsidR="005C55EB" w:rsidRDefault="005C55EB" w:rsidP="00AF3B19">
      <w:pPr>
        <w:rPr>
          <w:rFonts w:cs="Tahoma"/>
          <w:szCs w:val="18"/>
        </w:rPr>
      </w:pPr>
    </w:p>
    <w:p w14:paraId="2BF67366" w14:textId="77777777" w:rsidR="00AF3B19" w:rsidRPr="00AF3B19" w:rsidRDefault="00AF3B19" w:rsidP="00AF3B19">
      <w:pPr>
        <w:rPr>
          <w:rFonts w:cs="Tahoma"/>
          <w:szCs w:val="18"/>
        </w:rPr>
      </w:pPr>
    </w:p>
    <w:p w14:paraId="28B5DC7C" w14:textId="77777777" w:rsidR="00C646B3" w:rsidRDefault="004668D9" w:rsidP="00C646B3">
      <w:pPr>
        <w:pStyle w:val="Heading3"/>
        <w:rPr>
          <w:rFonts w:ascii="Tahoma" w:hAnsi="Tahoma"/>
          <w:color w:val="F66400"/>
          <w:sz w:val="22"/>
        </w:rPr>
      </w:pPr>
      <w:bookmarkStart w:id="1114" w:name="Sys_25WindowsPartnersLearning"/>
      <w:bookmarkStart w:id="1115" w:name="_Toc352320105"/>
      <w:r>
        <w:rPr>
          <w:rFonts w:ascii="Tahoma" w:hAnsi="Tahoma"/>
          <w:caps/>
          <w:color w:val="F66400"/>
          <w:sz w:val="22"/>
          <w:vertAlign w:val="superscript"/>
        </w:rPr>
        <w:t>2</w:t>
      </w:r>
      <w:r>
        <w:rPr>
          <w:rFonts w:ascii="Tahoma" w:hAnsi="Tahoma"/>
          <w:caps/>
          <w:color w:val="F66400"/>
          <w:sz w:val="22"/>
          <w:vertAlign w:val="superscript"/>
          <w:lang w:val="en-US"/>
        </w:rPr>
        <w:t>8</w:t>
      </w:r>
      <w:r>
        <w:rPr>
          <w:rFonts w:ascii="Tahoma" w:hAnsi="Tahoma"/>
          <w:color w:val="F66400"/>
          <w:sz w:val="22"/>
        </w:rPr>
        <w:t xml:space="preserve"> </w:t>
      </w:r>
      <w:r w:rsidR="00C646B3">
        <w:rPr>
          <w:rFonts w:ascii="Tahoma" w:hAnsi="Tahoma"/>
          <w:color w:val="F66400"/>
          <w:sz w:val="22"/>
        </w:rPr>
        <w:t>Windows</w:t>
      </w:r>
      <w:r w:rsidR="00C646B3" w:rsidRPr="00926069">
        <w:rPr>
          <w:rFonts w:ascii="Tahoma" w:hAnsi="Tahoma"/>
          <w:color w:val="F66400"/>
          <w:sz w:val="22"/>
          <w:vertAlign w:val="superscript"/>
        </w:rPr>
        <w:t>®</w:t>
      </w:r>
      <w:r w:rsidR="00C646B3">
        <w:rPr>
          <w:rFonts w:ascii="Tahoma" w:hAnsi="Tahoma"/>
          <w:color w:val="F66400"/>
          <w:sz w:val="22"/>
        </w:rPr>
        <w:t xml:space="preserve"> </w:t>
      </w:r>
      <w:r w:rsidR="000A5857">
        <w:rPr>
          <w:rFonts w:ascii="Tahoma" w:hAnsi="Tahoma"/>
          <w:color w:val="F66400"/>
          <w:sz w:val="22"/>
        </w:rPr>
        <w:t xml:space="preserve">7 </w:t>
      </w:r>
      <w:r w:rsidR="00C646B3">
        <w:rPr>
          <w:rFonts w:ascii="Tahoma" w:hAnsi="Tahoma"/>
          <w:color w:val="F66400"/>
          <w:sz w:val="22"/>
        </w:rPr>
        <w:t>Partners in Learning</w:t>
      </w:r>
      <w:bookmarkEnd w:id="1105"/>
      <w:bookmarkEnd w:id="1113"/>
      <w:bookmarkEnd w:id="1114"/>
      <w:bookmarkEnd w:id="1115"/>
    </w:p>
    <w:p w14:paraId="63D83F03" w14:textId="77777777" w:rsidR="00C646B3" w:rsidRDefault="00C646B3" w:rsidP="00C646B3"/>
    <w:p w14:paraId="79F6383E" w14:textId="77777777" w:rsidR="00C646B3" w:rsidRDefault="00C646B3" w:rsidP="00EE035D">
      <w:pPr>
        <w:ind w:left="720" w:right="-810"/>
        <w:rPr>
          <w:color w:val="000000"/>
        </w:rPr>
      </w:pPr>
      <w:r w:rsidRPr="00501264">
        <w:rPr>
          <w:rFonts w:cs="Tahoma"/>
          <w:color w:val="000000"/>
          <w:szCs w:val="18"/>
        </w:rPr>
        <w:t xml:space="preserve">For license eligibility and partner enrollment please refer to </w:t>
      </w:r>
      <w:hyperlink r:id="rId43" w:history="1">
        <w:r w:rsidR="00BD5039" w:rsidRPr="00FE5F1D">
          <w:rPr>
            <w:rStyle w:val="Hyperlink"/>
            <w:rFonts w:cs="Tahoma"/>
            <w:szCs w:val="18"/>
          </w:rPr>
          <w:t>http://www.microsoft.com/education/pil/partnersinlearning.aspx</w:t>
        </w:r>
      </w:hyperlink>
      <w:r w:rsidRPr="00501264">
        <w:rPr>
          <w:color w:val="000000"/>
        </w:rPr>
        <w:t xml:space="preserve"> </w:t>
      </w:r>
    </w:p>
    <w:p w14:paraId="75D8A0C6" w14:textId="77777777" w:rsidR="00435C70" w:rsidRDefault="00435C70" w:rsidP="00435C70">
      <w:pPr>
        <w:ind w:right="-810"/>
        <w:rPr>
          <w:color w:val="000000"/>
        </w:rPr>
      </w:pPr>
    </w:p>
    <w:p w14:paraId="129CCEAF" w14:textId="77777777" w:rsidR="00435C70" w:rsidRPr="00501264" w:rsidRDefault="00435C70" w:rsidP="00435C70">
      <w:pPr>
        <w:ind w:right="-810"/>
        <w:rPr>
          <w:color w:val="000000"/>
        </w:rPr>
      </w:pPr>
    </w:p>
    <w:p w14:paraId="24B1C1B4" w14:textId="77777777" w:rsidR="00B73A46" w:rsidRDefault="004668D9" w:rsidP="00B73A46">
      <w:pPr>
        <w:pStyle w:val="Heading3"/>
        <w:rPr>
          <w:rFonts w:ascii="Tahoma" w:hAnsi="Tahoma"/>
          <w:color w:val="F66400"/>
          <w:sz w:val="22"/>
          <w:lang w:val="en-US"/>
        </w:rPr>
      </w:pPr>
      <w:bookmarkStart w:id="1116" w:name="_29_Windows®_8"/>
      <w:bookmarkStart w:id="1117" w:name="_Toc336338286"/>
      <w:bookmarkStart w:id="1118" w:name="_Toc352320106"/>
      <w:bookmarkStart w:id="1119" w:name="Sys_27Win7ProUpgradeWinIntune"/>
      <w:bookmarkStart w:id="1120" w:name="Sys_26WinVistaBizUpgrade"/>
      <w:bookmarkStart w:id="1121" w:name="Sys_23Windows7ProUpgrade"/>
      <w:bookmarkStart w:id="1122" w:name="Sys_27WindowsVistaProUpgrade"/>
      <w:bookmarkEnd w:id="1116"/>
      <w:r>
        <w:rPr>
          <w:rFonts w:ascii="Tahoma" w:hAnsi="Tahoma"/>
          <w:caps/>
          <w:color w:val="F66400"/>
          <w:sz w:val="22"/>
          <w:vertAlign w:val="superscript"/>
        </w:rPr>
        <w:t>2</w:t>
      </w:r>
      <w:r>
        <w:rPr>
          <w:rFonts w:ascii="Tahoma" w:hAnsi="Tahoma"/>
          <w:caps/>
          <w:color w:val="F66400"/>
          <w:sz w:val="22"/>
          <w:vertAlign w:val="superscript"/>
          <w:lang w:val="en-US"/>
        </w:rPr>
        <w:t>9</w:t>
      </w:r>
      <w:r>
        <w:rPr>
          <w:rFonts w:ascii="Tahoma" w:hAnsi="Tahoma"/>
          <w:color w:val="F66400"/>
          <w:sz w:val="22"/>
        </w:rPr>
        <w:t xml:space="preserve"> </w:t>
      </w:r>
      <w:r w:rsidR="00B73A46" w:rsidRPr="00290BBF">
        <w:rPr>
          <w:rFonts w:ascii="Tahoma" w:hAnsi="Tahoma"/>
          <w:color w:val="FF6D09"/>
          <w:sz w:val="22"/>
        </w:rPr>
        <w:t>Windows</w:t>
      </w:r>
      <w:r w:rsidR="00B73A46" w:rsidRPr="00290BBF">
        <w:rPr>
          <w:rFonts w:ascii="Tahoma" w:hAnsi="Tahoma"/>
          <w:color w:val="FF6D09"/>
          <w:sz w:val="22"/>
          <w:vertAlign w:val="superscript"/>
        </w:rPr>
        <w:t>®</w:t>
      </w:r>
      <w:r w:rsidR="00B73A46" w:rsidRPr="00290BBF">
        <w:rPr>
          <w:rFonts w:ascii="Tahoma" w:hAnsi="Tahoma"/>
          <w:color w:val="FF6D09"/>
          <w:sz w:val="22"/>
        </w:rPr>
        <w:t xml:space="preserve"> </w:t>
      </w:r>
      <w:r w:rsidR="008643A3">
        <w:rPr>
          <w:rFonts w:ascii="Tahoma" w:hAnsi="Tahoma"/>
          <w:color w:val="FF6D09"/>
          <w:sz w:val="22"/>
          <w:lang w:val="en-US"/>
        </w:rPr>
        <w:t>8</w:t>
      </w:r>
      <w:r w:rsidR="00B73A46" w:rsidRPr="00290BBF">
        <w:rPr>
          <w:rFonts w:ascii="Tahoma" w:hAnsi="Tahoma"/>
          <w:color w:val="FF6D09"/>
          <w:sz w:val="22"/>
        </w:rPr>
        <w:t xml:space="preserve"> </w:t>
      </w:r>
      <w:r w:rsidR="00B73A46" w:rsidRPr="00290BBF">
        <w:rPr>
          <w:rFonts w:ascii="Tahoma" w:hAnsi="Tahoma"/>
          <w:color w:val="FF6D09"/>
          <w:sz w:val="22"/>
          <w:lang w:val="en-US"/>
        </w:rPr>
        <w:t>Pro Upgrade and Windows Intune</w:t>
      </w:r>
      <w:bookmarkEnd w:id="1117"/>
      <w:r w:rsidR="00997631">
        <w:rPr>
          <w:rFonts w:ascii="Tahoma" w:hAnsi="Tahoma"/>
          <w:color w:val="FF6D09"/>
          <w:sz w:val="22"/>
          <w:lang w:val="en-US"/>
        </w:rPr>
        <w:t xml:space="preserve"> (Per Device)</w:t>
      </w:r>
      <w:bookmarkEnd w:id="1118"/>
    </w:p>
    <w:bookmarkEnd w:id="1119"/>
    <w:p w14:paraId="5260DDB9" w14:textId="77777777" w:rsidR="003C65F4" w:rsidRPr="003C65F4" w:rsidRDefault="003C65F4" w:rsidP="003C65F4">
      <w:pPr>
        <w:rPr>
          <w:lang w:eastAsia="x-none"/>
        </w:rPr>
      </w:pPr>
    </w:p>
    <w:p w14:paraId="6926D90C" w14:textId="77777777" w:rsidR="00B73A46" w:rsidRPr="002A3AE6" w:rsidRDefault="00B73A46" w:rsidP="00435C70">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 xml:space="preserve">Windows </w:t>
      </w:r>
      <w:r w:rsidR="008643A3">
        <w:rPr>
          <w:rFonts w:ascii="Tahoma" w:hAnsi="Tahoma" w:cs="Tahoma"/>
          <w:b/>
          <w:bCs/>
          <w:sz w:val="18"/>
          <w:szCs w:val="18"/>
        </w:rPr>
        <w:t>8</w:t>
      </w:r>
      <w:r w:rsidRPr="002A3AE6">
        <w:rPr>
          <w:rFonts w:ascii="Tahoma" w:hAnsi="Tahoma" w:cs="Tahoma"/>
          <w:b/>
          <w:bCs/>
          <w:sz w:val="18"/>
          <w:szCs w:val="18"/>
        </w:rPr>
        <w:t xml:space="preserve"> Pro Upgrade</w:t>
      </w:r>
    </w:p>
    <w:p w14:paraId="12618F35" w14:textId="77777777" w:rsidR="00B73A46" w:rsidRPr="002A3AE6" w:rsidRDefault="00B73A46" w:rsidP="00435C70">
      <w:pPr>
        <w:ind w:left="720"/>
        <w:rPr>
          <w:rFonts w:cs="Tahoma"/>
          <w:szCs w:val="18"/>
          <w:u w:val="single"/>
        </w:rPr>
      </w:pPr>
      <w:r w:rsidRPr="002A3AE6">
        <w:rPr>
          <w:rFonts w:cs="Tahoma"/>
          <w:szCs w:val="18"/>
          <w:u w:val="single"/>
        </w:rPr>
        <w:t>Operating System (OS) Upgrade License</w:t>
      </w:r>
    </w:p>
    <w:p w14:paraId="43BFA2AB" w14:textId="77777777" w:rsidR="00B73A46" w:rsidRPr="00B31BB3" w:rsidRDefault="00B73A46" w:rsidP="00435C70">
      <w:pPr>
        <w:pStyle w:val="FootnoteBulletLevel1"/>
        <w:tabs>
          <w:tab w:val="clear" w:pos="900"/>
        </w:tabs>
        <w:adjustRightInd/>
        <w:spacing w:before="0" w:after="0"/>
        <w:ind w:left="720" w:hanging="7"/>
        <w:textAlignment w:val="auto"/>
        <w:rPr>
          <w:rFonts w:ascii="Tahoma" w:hAnsi="Tahoma" w:cs="Tahoma"/>
          <w:sz w:val="18"/>
          <w:szCs w:val="18"/>
        </w:rPr>
      </w:pPr>
      <w:r w:rsidRPr="00290BBF">
        <w:rPr>
          <w:rFonts w:ascii="Tahoma" w:hAnsi="Tahoma" w:cs="Tahoma"/>
          <w:sz w:val="18"/>
          <w:szCs w:val="18"/>
        </w:rPr>
        <w:t xml:space="preserve">The desktop operating system licenses granted under these programs are upgrade licenses only. Full desktop operating system licenses are not available under these programs. Therefore, each desktop for which you acquire and on which you will run the Windows </w:t>
      </w:r>
      <w:r w:rsidR="008643A3">
        <w:rPr>
          <w:rFonts w:ascii="Tahoma" w:hAnsi="Tahoma" w:cs="Tahoma"/>
          <w:sz w:val="18"/>
          <w:szCs w:val="18"/>
        </w:rPr>
        <w:t>8</w:t>
      </w:r>
      <w:r w:rsidRPr="00290BBF">
        <w:rPr>
          <w:rFonts w:ascii="Tahoma" w:hAnsi="Tahoma" w:cs="Tahoma"/>
          <w:sz w:val="18"/>
          <w:szCs w:val="18"/>
        </w:rPr>
        <w:t xml:space="preserve"> Pro Upgrade must be licensed to run one of the qualifying operating systems identified below.</w:t>
      </w:r>
    </w:p>
    <w:p w14:paraId="29D05FBA" w14:textId="77777777" w:rsidR="00435C70" w:rsidRDefault="00435C70" w:rsidP="00435C70">
      <w:pPr>
        <w:ind w:left="720"/>
        <w:rPr>
          <w:rFonts w:cs="Tahoma"/>
          <w:szCs w:val="18"/>
          <w:u w:val="single"/>
        </w:rPr>
      </w:pPr>
    </w:p>
    <w:p w14:paraId="39F521BC" w14:textId="77777777" w:rsidR="00B24C9D" w:rsidRPr="0062012A" w:rsidRDefault="00B73A46" w:rsidP="009C2B6B">
      <w:pPr>
        <w:ind w:left="720"/>
        <w:rPr>
          <w:rFonts w:cs="Tahoma"/>
          <w:szCs w:val="18"/>
          <w:u w:val="single"/>
        </w:rPr>
      </w:pPr>
      <w:r w:rsidRPr="0062012A">
        <w:rPr>
          <w:rFonts w:cs="Tahoma"/>
          <w:szCs w:val="18"/>
          <w:u w:val="single"/>
        </w:rPr>
        <w:t>Qualifying OS Rules</w:t>
      </w:r>
    </w:p>
    <w:p w14:paraId="0C1C07DC" w14:textId="77777777" w:rsidR="00B73A46" w:rsidRPr="00827F06" w:rsidRDefault="00B73A46" w:rsidP="00B24C9D">
      <w:pPr>
        <w:numPr>
          <w:ilvl w:val="1"/>
          <w:numId w:val="102"/>
        </w:numPr>
        <w:spacing w:after="60"/>
        <w:ind w:left="1440"/>
        <w:rPr>
          <w:rFonts w:cs="Tahoma"/>
          <w:color w:val="000000"/>
          <w:szCs w:val="18"/>
        </w:rPr>
      </w:pPr>
      <w:r w:rsidRPr="000C6A47">
        <w:rPr>
          <w:rFonts w:cs="Tahoma"/>
          <w:szCs w:val="18"/>
        </w:rPr>
        <w:t>The qualifying OS must be installed on the device to which the VL Upgrade license is to be assigned.</w:t>
      </w:r>
    </w:p>
    <w:p w14:paraId="2A663F3E" w14:textId="77777777" w:rsidR="00827F06" w:rsidRPr="006F201C" w:rsidRDefault="00827F06" w:rsidP="00B24C9D">
      <w:pPr>
        <w:numPr>
          <w:ilvl w:val="2"/>
          <w:numId w:val="103"/>
        </w:numPr>
        <w:spacing w:after="60"/>
        <w:ind w:left="1980"/>
        <w:rPr>
          <w:rFonts w:cs="Tahoma"/>
          <w:color w:val="000000"/>
          <w:szCs w:val="18"/>
        </w:rPr>
      </w:pPr>
      <w:r w:rsidRPr="006F201C">
        <w:rPr>
          <w:color w:val="000000"/>
        </w:rPr>
        <w:t xml:space="preserve">Apple Macintosh is only a qualifying OS if it is preinstalled by the authorized manufacturer </w:t>
      </w:r>
      <w:r w:rsidR="00A77957" w:rsidRPr="006F201C">
        <w:rPr>
          <w:color w:val="000000"/>
        </w:rPr>
        <w:t>prior to the initial sale of</w:t>
      </w:r>
      <w:r w:rsidRPr="006F201C">
        <w:rPr>
          <w:color w:val="000000"/>
        </w:rPr>
        <w:t xml:space="preserve"> the computer</w:t>
      </w:r>
      <w:r w:rsidR="00A77957" w:rsidRPr="006F201C">
        <w:rPr>
          <w:color w:val="000000"/>
        </w:rPr>
        <w:t>.</w:t>
      </w:r>
    </w:p>
    <w:p w14:paraId="2F94E978" w14:textId="77777777" w:rsidR="00B73A46" w:rsidRPr="00290BBF" w:rsidRDefault="00B73A46" w:rsidP="00B24C9D">
      <w:pPr>
        <w:numPr>
          <w:ilvl w:val="1"/>
          <w:numId w:val="104"/>
        </w:numPr>
        <w:spacing w:after="60"/>
        <w:ind w:left="1440"/>
        <w:rPr>
          <w:rFonts w:cs="Tahoma"/>
          <w:szCs w:val="18"/>
        </w:rPr>
      </w:pPr>
      <w:r w:rsidRPr="00C06255">
        <w:rPr>
          <w:rFonts w:cs="Tahoma"/>
          <w:szCs w:val="18"/>
        </w:rPr>
        <w:t>Excep</w:t>
      </w:r>
      <w:r w:rsidRPr="008914B0">
        <w:rPr>
          <w:rFonts w:cs="Tahoma"/>
          <w:szCs w:val="18"/>
        </w:rPr>
        <w:t xml:space="preserve">t as provided below, </w:t>
      </w:r>
      <w:r w:rsidRPr="00290BBF">
        <w:rPr>
          <w:rFonts w:cs="Tahoma"/>
          <w:szCs w:val="18"/>
        </w:rPr>
        <w:t xml:space="preserve">customers must remove the qualifying Operating System from the device in order to deploy the VL Upgrade license. </w:t>
      </w:r>
    </w:p>
    <w:p w14:paraId="7ECD600E" w14:textId="77777777" w:rsidR="00B31BB3" w:rsidRDefault="00B73A46" w:rsidP="00B24C9D">
      <w:pPr>
        <w:numPr>
          <w:ilvl w:val="1"/>
          <w:numId w:val="104"/>
        </w:numPr>
        <w:spacing w:after="60"/>
        <w:ind w:left="1440"/>
        <w:rPr>
          <w:rFonts w:cs="Tahoma"/>
          <w:szCs w:val="18"/>
        </w:rPr>
      </w:pPr>
      <w:r w:rsidRPr="00290BBF">
        <w:rPr>
          <w:rFonts w:cs="Tahoma"/>
          <w:szCs w:val="18"/>
        </w:rPr>
        <w:t xml:space="preserve">Customers who wish </w:t>
      </w:r>
      <w:r w:rsidRPr="0062012A">
        <w:rPr>
          <w:rFonts w:cs="Tahoma"/>
          <w:szCs w:val="18"/>
        </w:rPr>
        <w:t xml:space="preserve">to install or run more than one licensed OS at one time (including </w:t>
      </w:r>
      <w:r w:rsidR="00B31BB3">
        <w:rPr>
          <w:rFonts w:cs="Tahoma"/>
          <w:szCs w:val="18"/>
        </w:rPr>
        <w:t xml:space="preserve">the qualifying OS), may </w:t>
      </w:r>
      <w:r w:rsidRPr="00B31BB3">
        <w:rPr>
          <w:rFonts w:cs="Tahoma"/>
          <w:szCs w:val="18"/>
        </w:rPr>
        <w:t>acquire Software Assurance for their VL Upgrade license</w:t>
      </w:r>
      <w:r w:rsidR="00B31BB3">
        <w:rPr>
          <w:rFonts w:cs="Tahoma"/>
          <w:szCs w:val="18"/>
        </w:rPr>
        <w:t>.</w:t>
      </w:r>
    </w:p>
    <w:p w14:paraId="27EAF385" w14:textId="77777777" w:rsidR="00B73A46" w:rsidRPr="008914B0" w:rsidRDefault="00B73A46" w:rsidP="00B24C9D">
      <w:pPr>
        <w:numPr>
          <w:ilvl w:val="1"/>
          <w:numId w:val="104"/>
        </w:numPr>
        <w:spacing w:after="60"/>
        <w:ind w:left="1440"/>
        <w:rPr>
          <w:rFonts w:cs="Tahoma"/>
          <w:szCs w:val="18"/>
        </w:rPr>
      </w:pPr>
      <w:r w:rsidRPr="008914B0">
        <w:rPr>
          <w:rFonts w:cs="Tahoma"/>
          <w:szCs w:val="18"/>
        </w:rPr>
        <w:t xml:space="preserve">Customers that have active Software Assurance coverage do not need to uninstall the qualifying OS and may install and run the qualifying OS and Windows </w:t>
      </w:r>
      <w:r w:rsidR="008643A3">
        <w:rPr>
          <w:rFonts w:cs="Tahoma"/>
          <w:szCs w:val="18"/>
        </w:rPr>
        <w:t>8</w:t>
      </w:r>
      <w:r w:rsidRPr="008914B0">
        <w:rPr>
          <w:rFonts w:cs="Tahoma"/>
          <w:szCs w:val="18"/>
        </w:rPr>
        <w:t xml:space="preserve"> at the same time. </w:t>
      </w:r>
    </w:p>
    <w:p w14:paraId="7B8D07A9" w14:textId="77777777" w:rsidR="00290BBF" w:rsidRPr="00290BBF" w:rsidRDefault="00290BBF" w:rsidP="00B73A46">
      <w:pPr>
        <w:pStyle w:val="EndnoteText"/>
        <w:rPr>
          <w:rFonts w:ascii="Tahoma" w:hAnsi="Tahoma" w:cs="Tahoma"/>
          <w:sz w:val="18"/>
          <w:szCs w:val="18"/>
          <w:lang w:val="en-US"/>
        </w:rPr>
      </w:pPr>
    </w:p>
    <w:p w14:paraId="6C6BD022" w14:textId="77777777" w:rsidR="002512D3" w:rsidRDefault="002512D3">
      <w:pPr>
        <w:rPr>
          <w:rFonts w:cs="Tahoma"/>
          <w:szCs w:val="18"/>
        </w:rPr>
      </w:pPr>
      <w:r>
        <w:rPr>
          <w:rFonts w:cs="Tahoma"/>
          <w:szCs w:val="18"/>
        </w:rPr>
        <w:br w:type="page"/>
      </w:r>
    </w:p>
    <w:p w14:paraId="7F1C9E5C" w14:textId="77777777" w:rsidR="00B73A46" w:rsidRPr="002A6416" w:rsidRDefault="00B73A46" w:rsidP="002A6416">
      <w:pPr>
        <w:pStyle w:val="EndnoteText"/>
        <w:ind w:left="770"/>
        <w:rPr>
          <w:rFonts w:ascii="Tahoma" w:hAnsi="Tahoma" w:cs="Tahoma"/>
          <w:sz w:val="18"/>
          <w:szCs w:val="18"/>
          <w:lang w:val="en-US" w:eastAsia="en-US"/>
        </w:rPr>
      </w:pPr>
      <w:r w:rsidRPr="002A6416">
        <w:rPr>
          <w:rFonts w:ascii="Tahoma" w:hAnsi="Tahoma" w:cs="Tahoma"/>
          <w:sz w:val="18"/>
          <w:szCs w:val="18"/>
          <w:lang w:val="en-US" w:eastAsia="en-US"/>
        </w:rPr>
        <w:lastRenderedPageBreak/>
        <w:t>The qualifying operating systems by Program type are:</w:t>
      </w:r>
    </w:p>
    <w:p w14:paraId="07F432ED" w14:textId="77777777" w:rsidR="00B73A46" w:rsidRPr="00290BBF" w:rsidRDefault="00B73A46" w:rsidP="00B73A46">
      <w:pPr>
        <w:pStyle w:val="EndnoteText"/>
        <w:rPr>
          <w:rFonts w:ascii="Tahoma" w:hAnsi="Tahoma" w:cs="Tahoma"/>
          <w:sz w:val="18"/>
          <w:szCs w:val="18"/>
        </w:rPr>
      </w:pPr>
    </w:p>
    <w:tbl>
      <w:tblPr>
        <w:tblW w:w="9004" w:type="dxa"/>
        <w:tblInd w:w="878" w:type="dxa"/>
        <w:tblCellMar>
          <w:left w:w="0" w:type="dxa"/>
          <w:right w:w="0" w:type="dxa"/>
        </w:tblCellMar>
        <w:tblLook w:val="04A0" w:firstRow="1" w:lastRow="0" w:firstColumn="1" w:lastColumn="0" w:noHBand="0" w:noVBand="1"/>
      </w:tblPr>
      <w:tblGrid>
        <w:gridCol w:w="3158"/>
        <w:gridCol w:w="1240"/>
        <w:gridCol w:w="1340"/>
        <w:gridCol w:w="1046"/>
        <w:gridCol w:w="1000"/>
        <w:gridCol w:w="1220"/>
      </w:tblGrid>
      <w:tr w:rsidR="00290BBF" w:rsidRPr="0043735F" w14:paraId="30BD3E82" w14:textId="77777777" w:rsidTr="00026546">
        <w:trPr>
          <w:trHeight w:val="900"/>
          <w:tblHeader/>
        </w:trPr>
        <w:tc>
          <w:tcPr>
            <w:tcW w:w="0" w:type="auto"/>
            <w:tcBorders>
              <w:top w:val="single" w:sz="8" w:space="0" w:color="auto"/>
              <w:left w:val="single" w:sz="8" w:space="0" w:color="auto"/>
              <w:bottom w:val="single" w:sz="8" w:space="0" w:color="000000"/>
              <w:right w:val="single" w:sz="8" w:space="0" w:color="auto"/>
            </w:tcBorders>
            <w:shd w:val="clear" w:color="auto" w:fill="FABF8F"/>
            <w:vAlign w:val="center"/>
            <w:hideMark/>
          </w:tcPr>
          <w:p w14:paraId="3E52592F" w14:textId="77777777" w:rsidR="00B73A46" w:rsidRPr="0043735F" w:rsidRDefault="009B3FA2" w:rsidP="00026546">
            <w:pPr>
              <w:jc w:val="center"/>
              <w:rPr>
                <w:rFonts w:eastAsia="Calibri" w:cs="Tahoma"/>
                <w:b/>
                <w:bCs/>
                <w:szCs w:val="18"/>
              </w:rPr>
            </w:pPr>
            <w:r w:rsidRPr="009B3FA2">
              <w:rPr>
                <w:rFonts w:cs="Tahoma"/>
                <w:b/>
                <w:bCs/>
                <w:szCs w:val="18"/>
              </w:rPr>
              <w:t>Qualifying Operating Systems</w:t>
            </w:r>
          </w:p>
        </w:tc>
        <w:tc>
          <w:tcPr>
            <w:tcW w:w="12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834248E" w14:textId="77777777" w:rsidR="00B73A46" w:rsidRPr="00290BBF" w:rsidRDefault="00B73A46" w:rsidP="009B3FA2">
            <w:pPr>
              <w:jc w:val="center"/>
              <w:rPr>
                <w:rFonts w:eastAsia="Calibri" w:cs="Tahoma"/>
                <w:b/>
                <w:bCs/>
                <w:sz w:val="16"/>
                <w:szCs w:val="18"/>
              </w:rPr>
            </w:pPr>
            <w:r w:rsidRPr="00290BBF">
              <w:rPr>
                <w:rFonts w:cs="Tahoma"/>
                <w:b/>
                <w:bCs/>
                <w:sz w:val="16"/>
                <w:szCs w:val="18"/>
              </w:rPr>
              <w:t>New EA/</w:t>
            </w:r>
            <w:r w:rsidRPr="00290BBF">
              <w:rPr>
                <w:rFonts w:cs="Tahoma"/>
                <w:b/>
                <w:bCs/>
                <w:sz w:val="16"/>
                <w:szCs w:val="18"/>
              </w:rPr>
              <w:br/>
              <w:t>OV-CW</w:t>
            </w:r>
          </w:p>
        </w:tc>
        <w:tc>
          <w:tcPr>
            <w:tcW w:w="13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36B5C8B" w14:textId="77777777" w:rsidR="00B73A46" w:rsidRPr="00290BBF" w:rsidRDefault="00B73A46" w:rsidP="009B3FA2">
            <w:pPr>
              <w:jc w:val="center"/>
              <w:rPr>
                <w:rFonts w:eastAsia="Calibri" w:cs="Tahoma"/>
                <w:b/>
                <w:bCs/>
                <w:sz w:val="16"/>
                <w:szCs w:val="18"/>
              </w:rPr>
            </w:pPr>
            <w:r w:rsidRPr="00290BBF">
              <w:rPr>
                <w:rFonts w:cs="Tahoma"/>
                <w:b/>
                <w:bCs/>
                <w:sz w:val="16"/>
                <w:szCs w:val="18"/>
              </w:rPr>
              <w:t>Existing EA/OV-CW</w:t>
            </w:r>
          </w:p>
        </w:tc>
        <w:tc>
          <w:tcPr>
            <w:tcW w:w="1046"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8C9E4D6" w14:textId="77777777" w:rsidR="00B73A46" w:rsidRPr="00290BBF" w:rsidRDefault="00B73A46" w:rsidP="009B3FA2">
            <w:pPr>
              <w:jc w:val="center"/>
              <w:rPr>
                <w:rFonts w:eastAsia="Calibri" w:cs="Tahoma"/>
                <w:b/>
                <w:bCs/>
                <w:sz w:val="16"/>
                <w:szCs w:val="18"/>
              </w:rPr>
            </w:pPr>
            <w:r w:rsidRPr="00290BBF">
              <w:rPr>
                <w:rFonts w:cs="Tahoma"/>
                <w:b/>
                <w:bCs/>
                <w:sz w:val="16"/>
                <w:szCs w:val="18"/>
              </w:rPr>
              <w:t>Select (All except academic)</w:t>
            </w:r>
          </w:p>
        </w:tc>
        <w:tc>
          <w:tcPr>
            <w:tcW w:w="10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45CC342" w14:textId="77777777" w:rsidR="00B73A46" w:rsidRPr="00290BBF" w:rsidRDefault="00B73A46" w:rsidP="001B15A5">
            <w:pPr>
              <w:jc w:val="center"/>
              <w:rPr>
                <w:rFonts w:eastAsia="Calibri" w:cs="Tahoma"/>
                <w:b/>
                <w:bCs/>
                <w:sz w:val="16"/>
                <w:szCs w:val="18"/>
              </w:rPr>
            </w:pPr>
            <w:r w:rsidRPr="00290BBF">
              <w:rPr>
                <w:rFonts w:cs="Tahoma"/>
                <w:b/>
                <w:bCs/>
                <w:sz w:val="16"/>
                <w:szCs w:val="18"/>
              </w:rPr>
              <w:t>Open (All except academic &amp; charity &amp; OV-CW)</w:t>
            </w:r>
          </w:p>
        </w:tc>
        <w:tc>
          <w:tcPr>
            <w:tcW w:w="122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5BB6276" w14:textId="77777777" w:rsidR="00B73A46" w:rsidRPr="00290BBF" w:rsidRDefault="00B73A46" w:rsidP="0050116B">
            <w:pPr>
              <w:jc w:val="center"/>
              <w:rPr>
                <w:rFonts w:eastAsia="Calibri" w:cs="Tahoma"/>
                <w:b/>
                <w:bCs/>
                <w:sz w:val="16"/>
                <w:szCs w:val="18"/>
              </w:rPr>
            </w:pPr>
            <w:r w:rsidRPr="00290BBF">
              <w:rPr>
                <w:rFonts w:cs="Tahoma"/>
                <w:b/>
                <w:bCs/>
                <w:sz w:val="16"/>
                <w:szCs w:val="18"/>
              </w:rPr>
              <w:t>Academic &amp; charity</w:t>
            </w:r>
          </w:p>
        </w:tc>
      </w:tr>
      <w:tr w:rsidR="008643A3" w:rsidRPr="0043735F" w14:paraId="4FD74C3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713BB98" w14:textId="77777777" w:rsidR="008643A3" w:rsidRPr="0043735F" w:rsidRDefault="008643A3" w:rsidP="00713A6C">
            <w:pPr>
              <w:rPr>
                <w:rFonts w:cs="Tahoma"/>
                <w:b/>
                <w:bCs/>
                <w:szCs w:val="18"/>
              </w:rPr>
            </w:pPr>
            <w:r>
              <w:rPr>
                <w:rFonts w:cs="Tahoma"/>
                <w:b/>
                <w:bCs/>
                <w:szCs w:val="18"/>
              </w:rPr>
              <w:t>Windows 8</w:t>
            </w:r>
            <w:r w:rsidRPr="0043735F">
              <w:rPr>
                <w:rFonts w:cs="Tahoma"/>
                <w:b/>
                <w:bCs/>
                <w:szCs w:val="18"/>
              </w:rPr>
              <w:t xml:space="preserve">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10A329"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06025"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E8535D8"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6F8778"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ACE4EE" w14:textId="77777777" w:rsidR="008643A3" w:rsidRPr="0043735F" w:rsidRDefault="008643A3" w:rsidP="00713A6C">
            <w:pPr>
              <w:jc w:val="center"/>
              <w:rPr>
                <w:rFonts w:cs="Tahoma"/>
                <w:szCs w:val="18"/>
              </w:rPr>
            </w:pPr>
          </w:p>
        </w:tc>
      </w:tr>
      <w:tr w:rsidR="008643A3" w:rsidRPr="0043735F" w14:paraId="7E0B420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1948878" w14:textId="77777777" w:rsidR="008643A3" w:rsidRPr="0043735F" w:rsidRDefault="008643A3" w:rsidP="00EF7CDD">
            <w:pPr>
              <w:ind w:left="522"/>
              <w:rPr>
                <w:rFonts w:cs="Tahoma"/>
                <w:b/>
                <w:bCs/>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4421F0"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D6AC75"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A2EE27"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5972C80"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931EA4" w14:textId="77777777" w:rsidR="008643A3" w:rsidRPr="0043735F" w:rsidRDefault="008335B9" w:rsidP="00713A6C">
            <w:pPr>
              <w:jc w:val="center"/>
              <w:rPr>
                <w:rFonts w:cs="Tahoma"/>
                <w:szCs w:val="18"/>
              </w:rPr>
            </w:pPr>
            <w:r>
              <w:rPr>
                <w:rFonts w:cs="Tahoma"/>
                <w:szCs w:val="18"/>
              </w:rPr>
              <w:t>x</w:t>
            </w:r>
          </w:p>
        </w:tc>
      </w:tr>
      <w:tr w:rsidR="008643A3" w:rsidRPr="0043735F" w14:paraId="00FA43B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F11F8D" w14:textId="77777777" w:rsidR="008643A3" w:rsidRPr="0043735F" w:rsidRDefault="006C2A69" w:rsidP="00394D71">
            <w:pPr>
              <w:ind w:left="522"/>
              <w:rPr>
                <w:rFonts w:cs="Tahoma"/>
                <w:b/>
                <w:bCs/>
                <w:szCs w:val="18"/>
              </w:rPr>
            </w:pPr>
            <w:r>
              <w:rPr>
                <w:rFonts w:cs="Tahoma"/>
                <w:szCs w:val="18"/>
              </w:rPr>
              <w:t>Pro</w:t>
            </w:r>
            <w:r w:rsidRPr="0043735F">
              <w:rPr>
                <w:rFonts w:cs="Tahoma"/>
                <w:szCs w:val="18"/>
              </w:rPr>
              <w:t xml:space="preserv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541468"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D9F8563"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CD1C3B"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C0C140"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C28878" w14:textId="77777777" w:rsidR="008643A3" w:rsidRPr="0043735F" w:rsidRDefault="008335B9" w:rsidP="00713A6C">
            <w:pPr>
              <w:jc w:val="center"/>
              <w:rPr>
                <w:rFonts w:cs="Tahoma"/>
                <w:szCs w:val="18"/>
              </w:rPr>
            </w:pPr>
            <w:r>
              <w:rPr>
                <w:rFonts w:cs="Tahoma"/>
                <w:szCs w:val="18"/>
              </w:rPr>
              <w:t>x</w:t>
            </w:r>
          </w:p>
        </w:tc>
      </w:tr>
      <w:tr w:rsidR="008643A3" w:rsidRPr="0043735F" w14:paraId="77A58E23"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C051223" w14:textId="77777777" w:rsidR="008643A3" w:rsidRPr="0043735F" w:rsidRDefault="006C2A69" w:rsidP="00EF7CDD">
            <w:pPr>
              <w:ind w:left="522"/>
              <w:rPr>
                <w:rFonts w:cs="Tahoma"/>
                <w:b/>
                <w:bCs/>
                <w:szCs w:val="18"/>
              </w:rPr>
            </w:pPr>
            <w:r>
              <w:rPr>
                <w:rFonts w:cs="Tahoma"/>
                <w:szCs w:val="18"/>
              </w:rPr>
              <w:t>Windows 8</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9957AD9"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96834D"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380677"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5CCB29"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EACC1F" w14:textId="77777777" w:rsidR="008643A3" w:rsidRPr="0043735F" w:rsidRDefault="006C2A69" w:rsidP="00713A6C">
            <w:pPr>
              <w:jc w:val="center"/>
              <w:rPr>
                <w:rFonts w:cs="Tahoma"/>
                <w:szCs w:val="18"/>
              </w:rPr>
            </w:pPr>
            <w:r>
              <w:rPr>
                <w:rFonts w:cs="Tahoma"/>
                <w:szCs w:val="18"/>
              </w:rPr>
              <w:t>x</w:t>
            </w:r>
          </w:p>
        </w:tc>
      </w:tr>
      <w:tr w:rsidR="00EF7CDD" w:rsidRPr="0043735F" w14:paraId="0B3153C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4ABC7E" w14:textId="77777777" w:rsidR="00EF7CDD" w:rsidRDefault="00EF7CDD" w:rsidP="00EF7CDD">
            <w:pPr>
              <w:ind w:left="522"/>
              <w:rPr>
                <w:rFonts w:cs="Tahoma"/>
                <w:szCs w:val="18"/>
              </w:rPr>
            </w:pPr>
            <w:r>
              <w:rPr>
                <w:rFonts w:cs="Tahoma"/>
                <w:szCs w:val="18"/>
              </w:rPr>
              <w:t>Windows 8 Single Language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2DF747" w14:textId="77777777" w:rsidR="00EF7CDD" w:rsidRPr="0043735F" w:rsidRDefault="00EF7CDD"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1743FE6" w14:textId="77777777" w:rsidR="00EF7CDD" w:rsidRPr="0043735F" w:rsidRDefault="00EF7CDD"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C443FB" w14:textId="77777777" w:rsidR="00EF7CDD" w:rsidRPr="0043735F" w:rsidRDefault="00EF7CDD"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70BD76" w14:textId="77777777" w:rsidR="00EF7CDD" w:rsidRPr="0043735F" w:rsidRDefault="00EF7CDD"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214A70" w14:textId="77777777" w:rsidR="00EF7CDD" w:rsidRDefault="00EF7CDD" w:rsidP="00713A6C">
            <w:pPr>
              <w:jc w:val="center"/>
              <w:rPr>
                <w:rFonts w:cs="Tahoma"/>
                <w:szCs w:val="18"/>
              </w:rPr>
            </w:pPr>
            <w:r>
              <w:rPr>
                <w:rFonts w:cs="Tahoma"/>
                <w:szCs w:val="18"/>
              </w:rPr>
              <w:t>x</w:t>
            </w:r>
          </w:p>
        </w:tc>
      </w:tr>
      <w:tr w:rsidR="00290BBF" w:rsidRPr="0043735F" w14:paraId="1BCAA74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66B4E7" w14:textId="77777777" w:rsidR="00B73A46" w:rsidRPr="0043735F" w:rsidRDefault="00B73A46" w:rsidP="00713A6C">
            <w:pPr>
              <w:rPr>
                <w:rFonts w:eastAsia="Calibri" w:cs="Tahoma"/>
                <w:b/>
                <w:bCs/>
                <w:szCs w:val="18"/>
              </w:rPr>
            </w:pPr>
            <w:r w:rsidRPr="0043735F">
              <w:rPr>
                <w:rFonts w:cs="Tahoma"/>
                <w:b/>
                <w:bCs/>
                <w:szCs w:val="18"/>
              </w:rPr>
              <w:t>Windows 7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6FF0C"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35662"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75E470"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C979AD"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4DA548"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3A162CE"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802CD4"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49947"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B937F1"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A42232"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0A590"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C778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F6C60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587BF7" w14:textId="77777777" w:rsidR="00B73A46" w:rsidRPr="0043735F" w:rsidRDefault="00B73A46" w:rsidP="00D47417">
            <w:pPr>
              <w:ind w:left="522" w:firstLine="18"/>
              <w:rPr>
                <w:rFonts w:eastAsia="Calibri" w:cs="Tahoma"/>
                <w:szCs w:val="18"/>
              </w:rPr>
            </w:pPr>
            <w:r w:rsidRPr="0043735F">
              <w:rPr>
                <w:rFonts w:cs="Tahoma"/>
                <w:szCs w:val="18"/>
              </w:rPr>
              <w:t>Professional (N, K, KN, diskless)</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98616A"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DD935"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2747C"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B95AA"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93B5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88B2A72"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191501"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477C0A"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6E59B5"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458F0"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49D1F"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8C6F0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8BBAD82"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E809EB"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D1402F"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80D50"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437F6C"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BFF0A"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4144D"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AC577A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FC1E67"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274EE0"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9D212"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CCEF8D"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0EED74"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8774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221DB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8B06DF" w14:textId="77777777" w:rsidR="00B73A46" w:rsidRPr="0043735F" w:rsidRDefault="00B73A46" w:rsidP="00EF7CDD">
            <w:pPr>
              <w:ind w:left="522"/>
              <w:rPr>
                <w:rFonts w:eastAsia="Calibri" w:cs="Tahoma"/>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493795F"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A3FB9E"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F8A886"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660B80"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D3F9C7"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6BBA9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D9ACF9" w14:textId="77777777" w:rsidR="00B73A46" w:rsidRPr="0043735F" w:rsidRDefault="00B73A46" w:rsidP="00713A6C">
            <w:pPr>
              <w:rPr>
                <w:rFonts w:eastAsia="Calibri" w:cs="Tahoma"/>
                <w:b/>
                <w:bCs/>
                <w:szCs w:val="18"/>
              </w:rPr>
            </w:pPr>
            <w:r w:rsidRPr="0043735F">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DA39A"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A07EF"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F567B"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593DD"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63D55"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A341DE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E3504E"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CCBED"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782C38"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455A7A"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CD702"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C135A6"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6A249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6C501B" w14:textId="77777777" w:rsidR="00B73A46" w:rsidRPr="0043735F" w:rsidRDefault="00B73A46" w:rsidP="00713A6C">
            <w:pPr>
              <w:ind w:firstLine="540"/>
              <w:rPr>
                <w:rFonts w:eastAsia="Calibri" w:cs="Tahoma"/>
                <w:szCs w:val="18"/>
              </w:rPr>
            </w:pPr>
            <w:r w:rsidRPr="0043735F">
              <w:rPr>
                <w:rFonts w:cs="Tahoma"/>
                <w:szCs w:val="18"/>
              </w:rPr>
              <w:t>Business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9FB58"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B3C2927"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369E7"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28742"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954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0D534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09F159"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CA3E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EA95E3C"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12B44"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5B920"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BF04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EAAD2B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404D7D"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AE9A2ED"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1C5B3A"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E4A71A"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0EB3AA2"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35167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666B97"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632188"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A30D3"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0075C"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7462A"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BB88C1"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499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8039DC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3A671B" w14:textId="77777777" w:rsidR="00B73A46" w:rsidRPr="0043735F" w:rsidRDefault="00B73A46" w:rsidP="004C3222">
            <w:pPr>
              <w:ind w:left="522"/>
              <w:rPr>
                <w:rFonts w:eastAsia="Calibri" w:cs="Tahoma"/>
                <w:bCs/>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25C30"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76E23"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9003E"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27F5"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08CF3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564FBEE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962F8" w14:textId="77777777" w:rsidR="00B73A46" w:rsidRPr="0043735F" w:rsidRDefault="00B73A46" w:rsidP="00713A6C">
            <w:pPr>
              <w:rPr>
                <w:rFonts w:eastAsia="Calibri" w:cs="Tahoma"/>
                <w:b/>
                <w:szCs w:val="18"/>
              </w:rPr>
            </w:pPr>
            <w:r w:rsidRPr="0043735F">
              <w:rPr>
                <w:rFonts w:cs="Tahoma"/>
                <w:b/>
                <w:bCs/>
                <w:szCs w:val="18"/>
              </w:rPr>
              <w:t>Windows XP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67EFD"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280E9"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82BAF"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F0A587"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0AF46E"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37E3A42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BA4CC" w14:textId="77777777" w:rsidR="00B73A46" w:rsidRPr="0043735F" w:rsidRDefault="00B73A46" w:rsidP="00713A6C">
            <w:pPr>
              <w:ind w:left="564"/>
              <w:rPr>
                <w:rFonts w:eastAsia="Calibri" w:cs="Tahoma"/>
                <w:szCs w:val="18"/>
                <w:lang w:val="pt-BR"/>
              </w:rPr>
            </w:pPr>
            <w:r w:rsidRPr="0043735F">
              <w:rPr>
                <w:rFonts w:cs="Tahoma"/>
                <w:szCs w:val="18"/>
                <w:lang w:val="pt-BR"/>
              </w:rPr>
              <w:t>Professional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CE00C5"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4007D86"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C768B"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6574"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CB40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625A03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1CDA56" w14:textId="77777777" w:rsidR="00B73A46" w:rsidRPr="0043735F" w:rsidRDefault="00B73A46" w:rsidP="00713A6C">
            <w:pPr>
              <w:ind w:left="564"/>
              <w:rPr>
                <w:rFonts w:eastAsia="Calibri" w:cs="Tahoma"/>
                <w:szCs w:val="18"/>
              </w:rPr>
            </w:pPr>
            <w:r w:rsidRPr="0043735F">
              <w:rPr>
                <w:rFonts w:cs="Tahoma"/>
                <w:szCs w:val="18"/>
              </w:rPr>
              <w:t>Tablet Edition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F0E63D"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8BD998F"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8F643"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C5715"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35AC7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CE5995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80B2D9" w14:textId="77777777" w:rsidR="00B73A46" w:rsidRPr="0043735F" w:rsidRDefault="00B73A46" w:rsidP="00713A6C">
            <w:pPr>
              <w:ind w:left="564"/>
              <w:rPr>
                <w:rFonts w:eastAsia="Calibri" w:cs="Tahoma"/>
                <w:szCs w:val="18"/>
              </w:rPr>
            </w:pPr>
            <w:r w:rsidRPr="0043735F">
              <w:rPr>
                <w:rFonts w:cs="Tahoma"/>
                <w:szCs w:val="18"/>
              </w:rPr>
              <w:t>XP Pro 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5A309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079B3A"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ACFA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CC308"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B2FEC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1C348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39B35E" w14:textId="77777777" w:rsidR="00B73A46" w:rsidRPr="0043735F" w:rsidRDefault="00B73A46" w:rsidP="00713A6C">
            <w:pPr>
              <w:ind w:left="564"/>
              <w:rPr>
                <w:rFonts w:eastAsia="Calibri" w:cs="Tahoma"/>
                <w:szCs w:val="18"/>
              </w:rPr>
            </w:pPr>
            <w:r w:rsidRPr="0043735F">
              <w:rPr>
                <w:rFonts w:cs="Tahoma"/>
                <w:szCs w:val="18"/>
              </w:rPr>
              <w:t>XP Pro Blade PC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2FF87"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F31CAD7"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F6A0E"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D46DA8"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7FA65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0CA457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94890" w14:textId="77777777" w:rsidR="00B73A46" w:rsidRPr="0043735F" w:rsidRDefault="00B73A46" w:rsidP="00713A6C">
            <w:pPr>
              <w:ind w:left="564"/>
              <w:rPr>
                <w:rFonts w:eastAsia="Calibri" w:cs="Tahoma"/>
                <w:szCs w:val="18"/>
              </w:rPr>
            </w:pPr>
            <w:r w:rsidRPr="0043735F">
              <w:rPr>
                <w:rFonts w:cs="Tahoma"/>
                <w:szCs w:val="18"/>
              </w:rPr>
              <w:t>Home &amp;</w:t>
            </w:r>
            <w:r w:rsidR="003A1942">
              <w:rPr>
                <w:rFonts w:cs="Tahoma"/>
                <w:szCs w:val="18"/>
              </w:rPr>
              <w:t xml:space="preserve"> </w:t>
            </w: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018479"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43C65D"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D9E4C"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EB282"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32189"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68B843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D683CB" w14:textId="77777777" w:rsidR="00B73A46" w:rsidRPr="0043735F" w:rsidRDefault="00B73A46" w:rsidP="00713A6C">
            <w:pPr>
              <w:rPr>
                <w:rFonts w:eastAsia="Calibri" w:cs="Tahoma"/>
                <w:b/>
                <w:szCs w:val="18"/>
              </w:rPr>
            </w:pPr>
            <w:r w:rsidRPr="0043735F">
              <w:rPr>
                <w:rFonts w:cs="Tahoma"/>
                <w:b/>
                <w:bCs/>
                <w:szCs w:val="18"/>
              </w:rPr>
              <w:t>Windows 2000 Professional</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B0619"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75BC21"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BF3008"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267EA"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9610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D9203AA"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5CCAF6" w14:textId="77777777" w:rsidR="00B73A46" w:rsidRPr="0043735F" w:rsidRDefault="00B73A46" w:rsidP="00713A6C">
            <w:pPr>
              <w:rPr>
                <w:rFonts w:eastAsia="Calibri" w:cs="Tahoma"/>
                <w:b/>
                <w:bCs/>
                <w:szCs w:val="18"/>
              </w:rPr>
            </w:pPr>
            <w:r w:rsidRPr="0043735F">
              <w:rPr>
                <w:rFonts w:cs="Tahoma"/>
                <w:b/>
                <w:bCs/>
                <w:szCs w:val="18"/>
              </w:rPr>
              <w:t>Windows NT Workstation 4.0</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31F0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B0DD6"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EBBF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3D9187"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4B49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E9758B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A36AAB" w14:textId="77777777" w:rsidR="00B73A46" w:rsidRPr="0043735F" w:rsidRDefault="00B73A46" w:rsidP="00713A6C">
            <w:pPr>
              <w:rPr>
                <w:rFonts w:eastAsia="Calibri" w:cs="Tahoma"/>
                <w:b/>
                <w:bCs/>
                <w:szCs w:val="18"/>
              </w:rPr>
            </w:pPr>
            <w:r w:rsidRPr="0043735F">
              <w:rPr>
                <w:rFonts w:cs="Tahoma"/>
                <w:b/>
                <w:bCs/>
                <w:szCs w:val="18"/>
              </w:rPr>
              <w:t>Windows 98 (including 2nd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02121"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439DF8"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1008A9"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2925DE"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E93C2"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F8A49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3312C9" w14:textId="77777777" w:rsidR="00B73A46" w:rsidRPr="0043735F" w:rsidRDefault="00B73A46" w:rsidP="00713A6C">
            <w:pPr>
              <w:rPr>
                <w:rFonts w:eastAsia="Calibri" w:cs="Tahoma"/>
                <w:b/>
                <w:bCs/>
                <w:szCs w:val="18"/>
              </w:rPr>
            </w:pPr>
            <w:r w:rsidRPr="0043735F">
              <w:rPr>
                <w:rFonts w:cs="Tahoma"/>
                <w:b/>
                <w:bCs/>
                <w:szCs w:val="18"/>
              </w:rPr>
              <w:t>Apple Macintosh</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48C99"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72B2C8"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417D6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46441"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370647" w14:textId="77777777" w:rsidR="00B73A46" w:rsidRPr="0043735F" w:rsidRDefault="00B73A46" w:rsidP="00713A6C">
            <w:pPr>
              <w:jc w:val="center"/>
              <w:rPr>
                <w:rFonts w:eastAsia="Calibri" w:cs="Tahoma"/>
                <w:szCs w:val="18"/>
              </w:rPr>
            </w:pPr>
            <w:r w:rsidRPr="0043735F">
              <w:rPr>
                <w:rFonts w:cs="Tahoma"/>
                <w:szCs w:val="18"/>
              </w:rPr>
              <w:t>x</w:t>
            </w:r>
          </w:p>
        </w:tc>
      </w:tr>
    </w:tbl>
    <w:p w14:paraId="19CF03AF" w14:textId="77777777" w:rsidR="00B73A46" w:rsidRPr="0043735F" w:rsidRDefault="00B73A46" w:rsidP="002A6416">
      <w:pPr>
        <w:ind w:left="770"/>
        <w:rPr>
          <w:rFonts w:eastAsia="Calibri" w:cs="Tahoma"/>
          <w:i/>
          <w:iCs/>
          <w:sz w:val="14"/>
          <w:szCs w:val="14"/>
        </w:rPr>
      </w:pPr>
      <w:r w:rsidRPr="0043735F">
        <w:rPr>
          <w:rFonts w:cs="Tahoma"/>
          <w:bCs/>
          <w:i/>
          <w:iCs/>
          <w:sz w:val="14"/>
          <w:szCs w:val="14"/>
          <w:u w:val="single"/>
        </w:rPr>
        <w:t>Note</w:t>
      </w:r>
      <w:r w:rsidRPr="0043735F">
        <w:rPr>
          <w:rFonts w:cs="Tahoma"/>
          <w:i/>
          <w:iCs/>
          <w:sz w:val="14"/>
          <w:szCs w:val="14"/>
        </w:rPr>
        <w:t xml:space="preserve">: </w:t>
      </w:r>
      <w:r w:rsidRPr="0043735F">
        <w:rPr>
          <w:rFonts w:cs="Tahoma"/>
          <w:i/>
          <w:iCs/>
          <w:sz w:val="14"/>
          <w:szCs w:val="14"/>
        </w:rPr>
        <w:br/>
        <w:t>Academic includes Campus and School Agreement, Open Value Subscription – Education Solutions, Select - Academic, and Open - Academic Programs</w:t>
      </w:r>
      <w:r w:rsidRPr="0043735F">
        <w:rPr>
          <w:rFonts w:cs="Tahoma"/>
          <w:i/>
          <w:iCs/>
          <w:sz w:val="14"/>
          <w:szCs w:val="14"/>
        </w:rPr>
        <w:br/>
        <w:t>EA = Enterprise Agreement</w:t>
      </w:r>
      <w:r w:rsidRPr="0043735F">
        <w:rPr>
          <w:rFonts w:cs="Tahoma"/>
          <w:i/>
          <w:iCs/>
          <w:sz w:val="14"/>
          <w:szCs w:val="14"/>
        </w:rPr>
        <w:br/>
        <w:t>OV-CW = Open Value - Company-wide option</w:t>
      </w:r>
    </w:p>
    <w:p w14:paraId="35CD0759" w14:textId="77777777" w:rsidR="00B73A46" w:rsidRPr="0043735F" w:rsidRDefault="00B73A46" w:rsidP="002A6416">
      <w:pPr>
        <w:ind w:left="770"/>
        <w:rPr>
          <w:rFonts w:cs="Tahoma"/>
          <w:i/>
          <w:iCs/>
          <w:sz w:val="14"/>
          <w:szCs w:val="14"/>
        </w:rPr>
      </w:pPr>
      <w:r w:rsidRPr="0043735F">
        <w:rPr>
          <w:rFonts w:cs="Tahoma"/>
          <w:i/>
          <w:iCs/>
          <w:sz w:val="14"/>
          <w:szCs w:val="14"/>
        </w:rPr>
        <w:t>‘N,’ ‘K,’ and ‘KN’ are specialized editions available for certain markets.</w:t>
      </w:r>
    </w:p>
    <w:p w14:paraId="2A978746" w14:textId="2E868C9F" w:rsidR="002512D3" w:rsidRDefault="002512D3">
      <w:pPr>
        <w:rPr>
          <w:rFonts w:cs="Tahoma"/>
          <w:szCs w:val="18"/>
        </w:rPr>
      </w:pPr>
    </w:p>
    <w:p w14:paraId="122D40C7" w14:textId="77777777" w:rsidR="00B73A46" w:rsidRPr="0043735F" w:rsidRDefault="00B73A46" w:rsidP="00B24C9D">
      <w:pPr>
        <w:ind w:left="720"/>
        <w:rPr>
          <w:rFonts w:cs="Tahoma"/>
          <w:szCs w:val="18"/>
        </w:rPr>
      </w:pPr>
      <w:r w:rsidRPr="0043735F">
        <w:rPr>
          <w:rFonts w:cs="Tahoma"/>
          <w:szCs w:val="18"/>
        </w:rPr>
        <w:t>The following conditions apply for Windows XP Starter Edition (SE) and Windows Vista Starter Edition (SE) and Windows 7 Starter Edition:</w:t>
      </w:r>
    </w:p>
    <w:p w14:paraId="6D1ADC8B" w14:textId="77777777" w:rsidR="00B73A46" w:rsidRPr="0043735F" w:rsidRDefault="00B73A46" w:rsidP="00B24C9D">
      <w:pPr>
        <w:ind w:left="720"/>
        <w:rPr>
          <w:rFonts w:cs="Tahoma"/>
          <w:szCs w:val="18"/>
        </w:rPr>
      </w:pPr>
    </w:p>
    <w:p w14:paraId="3A8BC0ED" w14:textId="77777777" w:rsidR="00B73A46" w:rsidRPr="0043735F" w:rsidRDefault="00B73A46" w:rsidP="00B24C9D">
      <w:pPr>
        <w:pStyle w:val="ColorfulList-Accent11"/>
        <w:numPr>
          <w:ilvl w:val="0"/>
          <w:numId w:val="42"/>
        </w:numPr>
        <w:ind w:left="1440"/>
        <w:rPr>
          <w:rFonts w:ascii="Tahoma" w:hAnsi="Tahoma" w:cs="Tahoma"/>
          <w:sz w:val="18"/>
          <w:szCs w:val="18"/>
        </w:rPr>
      </w:pPr>
      <w:r w:rsidRPr="0043735F">
        <w:rPr>
          <w:rFonts w:ascii="Tahoma" w:hAnsi="Tahoma" w:cs="Tahoma"/>
          <w:sz w:val="18"/>
          <w:szCs w:val="18"/>
        </w:rPr>
        <w:t xml:space="preserve">Academic customers (Academic Select, Academic Open, CASA, </w:t>
      </w:r>
      <w:proofErr w:type="gramStart"/>
      <w:r w:rsidRPr="0043735F">
        <w:rPr>
          <w:rFonts w:ascii="Tahoma" w:hAnsi="Tahoma" w:cs="Tahoma"/>
          <w:sz w:val="18"/>
          <w:szCs w:val="18"/>
        </w:rPr>
        <w:t>Open</w:t>
      </w:r>
      <w:proofErr w:type="gramEnd"/>
      <w:r w:rsidRPr="0043735F">
        <w:rPr>
          <w:rFonts w:ascii="Tahoma" w:hAnsi="Tahoma" w:cs="Tahoma"/>
          <w:sz w:val="18"/>
          <w:szCs w:val="18"/>
        </w:rPr>
        <w:t xml:space="preserve"> Value Subscription – Education Solutions) are permitted to acquire a Windows Upgrade license using Windows XP Starter Edition,</w:t>
      </w:r>
      <w:r w:rsidR="003A1942">
        <w:rPr>
          <w:rFonts w:ascii="Tahoma" w:hAnsi="Tahoma" w:cs="Tahoma"/>
          <w:sz w:val="18"/>
          <w:szCs w:val="18"/>
        </w:rPr>
        <w:t xml:space="preserve"> </w:t>
      </w:r>
      <w:r w:rsidRPr="0043735F">
        <w:rPr>
          <w:rFonts w:ascii="Tahoma" w:hAnsi="Tahoma" w:cs="Tahoma"/>
          <w:sz w:val="18"/>
          <w:szCs w:val="18"/>
        </w:rPr>
        <w:t>Windows Vista Starter Edition or Windows 7 Starter Edition as a qualifying OS.</w:t>
      </w:r>
      <w:r w:rsidR="003A1942">
        <w:rPr>
          <w:rFonts w:ascii="Tahoma" w:hAnsi="Tahoma" w:cs="Tahoma"/>
          <w:sz w:val="18"/>
          <w:szCs w:val="18"/>
        </w:rPr>
        <w:t xml:space="preserve"> </w:t>
      </w:r>
    </w:p>
    <w:p w14:paraId="1E750477" w14:textId="77777777" w:rsidR="00B73A46" w:rsidRPr="0043735F" w:rsidRDefault="00B73A46" w:rsidP="00B24C9D">
      <w:pPr>
        <w:pStyle w:val="ColorfulList-Accent11"/>
        <w:rPr>
          <w:rFonts w:ascii="Tahoma" w:hAnsi="Tahoma" w:cs="Tahoma"/>
          <w:sz w:val="18"/>
          <w:szCs w:val="18"/>
        </w:rPr>
      </w:pPr>
    </w:p>
    <w:p w14:paraId="0A38FDD5" w14:textId="77777777" w:rsidR="00B73A46" w:rsidRPr="0043735F" w:rsidRDefault="00B73A46" w:rsidP="00B24C9D">
      <w:pPr>
        <w:pStyle w:val="ColorfulList-Accent11"/>
        <w:rPr>
          <w:rFonts w:ascii="Tahoma" w:hAnsi="Tahoma" w:cs="Tahoma"/>
          <w:sz w:val="18"/>
          <w:szCs w:val="18"/>
        </w:rPr>
      </w:pPr>
      <w:r w:rsidRPr="0043735F">
        <w:rPr>
          <w:rFonts w:ascii="Tahoma" w:hAnsi="Tahoma" w:cs="Tahoma"/>
          <w:sz w:val="18"/>
          <w:szCs w:val="18"/>
        </w:rPr>
        <w:lastRenderedPageBreak/>
        <w:t xml:space="preserve">Customers acquiring the upgrade on this basis waive any right to transfer that license outside of the country of purchase. </w:t>
      </w:r>
    </w:p>
    <w:p w14:paraId="476E9B7C" w14:textId="77777777" w:rsidR="00B73A46" w:rsidRPr="0043735F" w:rsidRDefault="00B73A46" w:rsidP="00B24C9D">
      <w:pPr>
        <w:pStyle w:val="EndnoteText"/>
        <w:ind w:left="360"/>
        <w:rPr>
          <w:rFonts w:ascii="Tahoma" w:hAnsi="Tahoma" w:cs="Tahoma"/>
          <w:sz w:val="18"/>
          <w:szCs w:val="18"/>
        </w:rPr>
      </w:pPr>
    </w:p>
    <w:p w14:paraId="794FCC58" w14:textId="77777777" w:rsidR="00B73A46" w:rsidRDefault="00B73A46" w:rsidP="00B24C9D">
      <w:pPr>
        <w:pStyle w:val="FootnoteBulletLevel1"/>
        <w:tabs>
          <w:tab w:val="clear" w:pos="900"/>
        </w:tabs>
        <w:spacing w:before="0" w:after="0"/>
        <w:ind w:left="720" w:firstLine="0"/>
        <w:rPr>
          <w:rFonts w:ascii="Tahoma" w:hAnsi="Tahoma" w:cs="Tahoma"/>
          <w:sz w:val="18"/>
          <w:szCs w:val="18"/>
        </w:rPr>
      </w:pPr>
      <w:r w:rsidRPr="00B24C9D">
        <w:rPr>
          <w:rFonts w:ascii="Tahoma" w:hAnsi="Tahoma" w:cs="Tahoma"/>
          <w:sz w:val="18"/>
          <w:szCs w:val="18"/>
        </w:rPr>
        <w:t>Any operating system not listed above is not a qualifying OS, for example:</w:t>
      </w:r>
    </w:p>
    <w:p w14:paraId="055F462E" w14:textId="77777777" w:rsidR="00B24C9D" w:rsidRPr="00B24C9D" w:rsidRDefault="00B24C9D" w:rsidP="00B24C9D">
      <w:pPr>
        <w:pStyle w:val="FootnoteBulletLevel1"/>
        <w:tabs>
          <w:tab w:val="clear" w:pos="900"/>
        </w:tabs>
        <w:spacing w:before="0" w:after="0"/>
        <w:ind w:left="720" w:firstLine="0"/>
        <w:rPr>
          <w:rFonts w:ascii="Tahoma" w:hAnsi="Tahoma" w:cs="Tahoma"/>
          <w:sz w:val="18"/>
          <w:szCs w:val="18"/>
        </w:rPr>
      </w:pPr>
    </w:p>
    <w:p w14:paraId="33141014" w14:textId="77777777" w:rsidR="00B73A46" w:rsidRPr="00290BBF"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43735F">
        <w:rPr>
          <w:rFonts w:ascii="Tahoma" w:hAnsi="Tahoma" w:cs="Tahoma"/>
          <w:sz w:val="18"/>
          <w:szCs w:val="18"/>
        </w:rPr>
        <w:t xml:space="preserve">Embedded Systems (e.g. Windows 9.x for embedded, Windows XP embedded) do not qualify for the Windows </w:t>
      </w:r>
      <w:r w:rsidR="006C2A69">
        <w:rPr>
          <w:rFonts w:ascii="Tahoma" w:hAnsi="Tahoma" w:cs="Tahoma"/>
          <w:sz w:val="18"/>
          <w:szCs w:val="18"/>
        </w:rPr>
        <w:t>8</w:t>
      </w:r>
      <w:r w:rsidRPr="0043735F">
        <w:rPr>
          <w:rFonts w:ascii="Tahoma" w:hAnsi="Tahoma" w:cs="Tahoma"/>
          <w:sz w:val="18"/>
          <w:szCs w:val="18"/>
        </w:rPr>
        <w:t xml:space="preserve"> Pro Upgrades</w:t>
      </w:r>
      <w:r w:rsidRPr="00290BBF">
        <w:rPr>
          <w:rFonts w:ascii="Tahoma" w:hAnsi="Tahoma" w:cs="Tahoma"/>
          <w:sz w:val="18"/>
          <w:szCs w:val="18"/>
        </w:rPr>
        <w:t>.</w:t>
      </w:r>
    </w:p>
    <w:p w14:paraId="23B9A00A" w14:textId="77777777" w:rsidR="00B73A46" w:rsidRPr="00290BBF"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290BBF">
        <w:rPr>
          <w:rFonts w:ascii="Tahoma" w:hAnsi="Tahoma" w:cs="Tahoma"/>
          <w:sz w:val="18"/>
          <w:szCs w:val="18"/>
        </w:rPr>
        <w:t xml:space="preserve">Linux or OS/2 do not qualify for the Windows </w:t>
      </w:r>
      <w:r w:rsidR="006C2A69">
        <w:rPr>
          <w:rFonts w:ascii="Tahoma" w:hAnsi="Tahoma" w:cs="Tahoma"/>
          <w:sz w:val="18"/>
          <w:szCs w:val="18"/>
        </w:rPr>
        <w:t>8</w:t>
      </w:r>
      <w:r w:rsidRPr="00290BBF">
        <w:rPr>
          <w:rFonts w:ascii="Tahoma" w:hAnsi="Tahoma" w:cs="Tahoma"/>
          <w:sz w:val="18"/>
          <w:szCs w:val="18"/>
        </w:rPr>
        <w:t xml:space="preserve"> Pro Upgrades.</w:t>
      </w:r>
    </w:p>
    <w:p w14:paraId="233D7222" w14:textId="77777777" w:rsidR="00B73A46"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62012A">
        <w:rPr>
          <w:rFonts w:ascii="Tahoma" w:hAnsi="Tahoma" w:cs="Tahoma"/>
          <w:sz w:val="18"/>
          <w:szCs w:val="18"/>
        </w:rPr>
        <w:t xml:space="preserve">Windows Terminal Services Client Access License does not qualify for the Windows </w:t>
      </w:r>
      <w:r w:rsidR="006C2A69">
        <w:rPr>
          <w:rFonts w:ascii="Tahoma" w:hAnsi="Tahoma" w:cs="Tahoma"/>
          <w:sz w:val="18"/>
          <w:szCs w:val="18"/>
        </w:rPr>
        <w:t>8</w:t>
      </w:r>
      <w:r w:rsidRPr="0062012A">
        <w:rPr>
          <w:rFonts w:ascii="Tahoma" w:hAnsi="Tahoma" w:cs="Tahoma"/>
          <w:sz w:val="18"/>
          <w:szCs w:val="18"/>
        </w:rPr>
        <w:t xml:space="preserve"> Pro Upgrades</w:t>
      </w:r>
      <w:r w:rsidRPr="00290BBF">
        <w:rPr>
          <w:rFonts w:ascii="Tahoma" w:hAnsi="Tahoma" w:cs="Tahoma"/>
          <w:sz w:val="18"/>
          <w:szCs w:val="18"/>
        </w:rPr>
        <w:t>.</w:t>
      </w:r>
    </w:p>
    <w:p w14:paraId="0750354E" w14:textId="77777777" w:rsidR="00B24C9D" w:rsidRPr="00290BBF" w:rsidRDefault="00B24C9D" w:rsidP="00B24C9D">
      <w:pPr>
        <w:pStyle w:val="FootnoteBulletLevel2"/>
        <w:tabs>
          <w:tab w:val="clear" w:pos="1260"/>
        </w:tabs>
        <w:adjustRightInd/>
        <w:spacing w:before="0"/>
        <w:ind w:left="1080" w:firstLine="0"/>
        <w:textAlignment w:val="auto"/>
        <w:rPr>
          <w:rFonts w:ascii="Tahoma" w:hAnsi="Tahoma" w:cs="Tahoma"/>
          <w:sz w:val="18"/>
          <w:szCs w:val="18"/>
        </w:rPr>
      </w:pPr>
    </w:p>
    <w:p w14:paraId="2B19B898" w14:textId="77777777" w:rsidR="00B24C9D" w:rsidRDefault="00B73A46" w:rsidP="00B24C9D">
      <w:pPr>
        <w:pStyle w:val="FootnoteBulletLevel2"/>
        <w:tabs>
          <w:tab w:val="clear" w:pos="1260"/>
        </w:tabs>
        <w:spacing w:before="0"/>
        <w:ind w:left="720" w:firstLine="0"/>
        <w:rPr>
          <w:rFonts w:ascii="Tahoma" w:hAnsi="Tahoma" w:cs="Tahoma"/>
          <w:sz w:val="18"/>
          <w:szCs w:val="18"/>
        </w:rPr>
      </w:pPr>
      <w:r w:rsidRPr="00290BBF">
        <w:rPr>
          <w:rFonts w:ascii="Tahoma" w:hAnsi="Tahoma" w:cs="Tahoma"/>
          <w:sz w:val="18"/>
          <w:szCs w:val="18"/>
        </w:rPr>
        <w:t>Th</w:t>
      </w:r>
      <w:r w:rsidRPr="00322128">
        <w:rPr>
          <w:rFonts w:ascii="Tahoma" w:hAnsi="Tahoma" w:cs="Tahoma"/>
          <w:sz w:val="18"/>
          <w:szCs w:val="18"/>
        </w:rPr>
        <w:t>e following requirements apply to the re-imaging of Windows:</w:t>
      </w:r>
    </w:p>
    <w:p w14:paraId="14CB6F18" w14:textId="77777777" w:rsidR="00B73A46" w:rsidRPr="00322128" w:rsidRDefault="00B73A46" w:rsidP="00B24C9D">
      <w:pPr>
        <w:pStyle w:val="FootnoteBulletLevel2"/>
        <w:tabs>
          <w:tab w:val="clear" w:pos="1260"/>
        </w:tabs>
        <w:spacing w:before="0"/>
        <w:ind w:left="720" w:firstLine="0"/>
        <w:rPr>
          <w:rFonts w:ascii="Tahoma" w:hAnsi="Tahoma" w:cs="Tahoma"/>
          <w:sz w:val="18"/>
          <w:szCs w:val="18"/>
        </w:rPr>
      </w:pPr>
      <w:r w:rsidRPr="00322128">
        <w:rPr>
          <w:rFonts w:ascii="Tahoma" w:hAnsi="Tahoma" w:cs="Tahoma"/>
          <w:sz w:val="18"/>
          <w:szCs w:val="18"/>
        </w:rPr>
        <w:t xml:space="preserve"> </w:t>
      </w:r>
    </w:p>
    <w:p w14:paraId="5B71B752" w14:textId="77777777" w:rsidR="00B73A46" w:rsidRPr="0043735F" w:rsidRDefault="00B73A46" w:rsidP="00B24C9D">
      <w:pPr>
        <w:pStyle w:val="FootnoteBulletLevel2"/>
        <w:tabs>
          <w:tab w:val="clear" w:pos="1260"/>
        </w:tabs>
        <w:spacing w:before="0"/>
        <w:ind w:left="720" w:firstLine="0"/>
        <w:rPr>
          <w:rFonts w:ascii="Tahoma" w:hAnsi="Tahoma" w:cs="Tahoma"/>
          <w:sz w:val="18"/>
          <w:szCs w:val="18"/>
        </w:rPr>
      </w:pPr>
      <w:r w:rsidRPr="0062012A">
        <w:rPr>
          <w:rFonts w:ascii="Tahoma" w:hAnsi="Tahoma" w:cs="Tahoma"/>
          <w:sz w:val="18"/>
          <w:szCs w:val="18"/>
        </w:rPr>
        <w:t xml:space="preserve">If a third party will re-image Windows on </w:t>
      </w:r>
      <w:r w:rsidRPr="00290BBF">
        <w:rPr>
          <w:rFonts w:ascii="Tahoma" w:hAnsi="Tahoma" w:cs="Tahoma"/>
          <w:sz w:val="18"/>
          <w:szCs w:val="18"/>
        </w:rPr>
        <w:t xml:space="preserve">a customer’s PCs, the customer must first provide that third party with either (a) a completed “Microsoft Customer License Verification for Upgrade Installation Services of Microsoft Windows Operating System Software by Third Parties” form or (b) copies of the signature form from the Microsoft Volume Licensing Agreement applicable to the Microsoft operating system upgrade software being installed.  The </w:t>
      </w:r>
      <w:r w:rsidRPr="0062012A">
        <w:rPr>
          <w:rFonts w:ascii="Tahoma" w:hAnsi="Tahoma" w:cs="Tahoma"/>
          <w:sz w:val="18"/>
          <w:szCs w:val="18"/>
        </w:rPr>
        <w:t xml:space="preserve">“Microsoft License Verification for Third Party Imaging/Installing Microsoft Operating System Software” form is available at </w:t>
      </w:r>
      <w:hyperlink r:id="rId44" w:history="1">
        <w:r w:rsidRPr="0043735F">
          <w:rPr>
            <w:rStyle w:val="Hyperlink"/>
            <w:rFonts w:ascii="Tahoma" w:hAnsi="Tahoma" w:cs="Tahoma"/>
            <w:color w:val="auto"/>
            <w:sz w:val="18"/>
            <w:szCs w:val="18"/>
            <w:u w:val="none"/>
          </w:rPr>
          <w:t>www.microsoft.com/licensing/contracts</w:t>
        </w:r>
      </w:hyperlink>
      <w:r w:rsidRPr="0043735F">
        <w:rPr>
          <w:rFonts w:ascii="Tahoma" w:hAnsi="Tahoma" w:cs="Tahoma"/>
          <w:sz w:val="18"/>
          <w:szCs w:val="18"/>
        </w:rPr>
        <w:t>.</w:t>
      </w:r>
    </w:p>
    <w:p w14:paraId="3492A932" w14:textId="77777777" w:rsidR="00B24C9D" w:rsidRDefault="00B24C9D" w:rsidP="00B24C9D">
      <w:pPr>
        <w:pStyle w:val="FootnoteBulletLevel1"/>
        <w:tabs>
          <w:tab w:val="clear" w:pos="900"/>
        </w:tabs>
        <w:adjustRightInd/>
        <w:spacing w:before="0" w:after="0"/>
        <w:ind w:left="720" w:firstLine="0"/>
        <w:textAlignment w:val="auto"/>
        <w:rPr>
          <w:rFonts w:ascii="Tahoma" w:hAnsi="Tahoma" w:cs="Tahoma"/>
          <w:b/>
          <w:bCs/>
          <w:sz w:val="18"/>
          <w:szCs w:val="18"/>
        </w:rPr>
      </w:pPr>
    </w:p>
    <w:p w14:paraId="7971A5EC" w14:textId="77777777" w:rsidR="00B73A46" w:rsidRPr="00290BBF" w:rsidRDefault="005D46BA" w:rsidP="00B24C9D">
      <w:pPr>
        <w:pStyle w:val="FootnoteBulletLevel1"/>
        <w:tabs>
          <w:tab w:val="clear" w:pos="900"/>
        </w:tabs>
        <w:adjustRightInd/>
        <w:spacing w:before="0" w:after="60"/>
        <w:ind w:left="720" w:firstLine="0"/>
        <w:textAlignment w:val="auto"/>
        <w:rPr>
          <w:rFonts w:ascii="Tahoma" w:hAnsi="Tahoma" w:cs="Tahoma"/>
          <w:b/>
          <w:sz w:val="18"/>
          <w:szCs w:val="18"/>
        </w:rPr>
      </w:pPr>
      <w:r>
        <w:rPr>
          <w:rFonts w:ascii="Tahoma" w:hAnsi="Tahoma" w:cs="Tahoma"/>
          <w:b/>
          <w:bCs/>
          <w:sz w:val="18"/>
          <w:szCs w:val="18"/>
        </w:rPr>
        <w:t>Windows Intune</w:t>
      </w:r>
      <w:r w:rsidR="00997631">
        <w:rPr>
          <w:rFonts w:ascii="Tahoma" w:hAnsi="Tahoma" w:cs="Tahoma"/>
          <w:b/>
          <w:bCs/>
          <w:sz w:val="18"/>
          <w:szCs w:val="18"/>
        </w:rPr>
        <w:t xml:space="preserve"> (Per Device)</w:t>
      </w:r>
    </w:p>
    <w:p w14:paraId="17F748DF" w14:textId="77777777" w:rsidR="00B24C9D" w:rsidRDefault="0071258F" w:rsidP="00B24C9D">
      <w:pPr>
        <w:ind w:left="720"/>
        <w:rPr>
          <w:rFonts w:cs="Tahoma"/>
          <w:szCs w:val="18"/>
        </w:rPr>
      </w:pPr>
      <w:r>
        <w:rPr>
          <w:rFonts w:cs="Tahoma"/>
          <w:szCs w:val="18"/>
          <w:lang w:eastAsia="ja-JP"/>
        </w:rPr>
        <w:t>Windows Intune</w:t>
      </w:r>
      <w:r w:rsidR="00997631">
        <w:rPr>
          <w:rFonts w:cs="Tahoma"/>
          <w:szCs w:val="18"/>
          <w:lang w:eastAsia="ja-JP"/>
        </w:rPr>
        <w:t xml:space="preserve"> </w:t>
      </w:r>
      <w:r w:rsidR="00997631">
        <w:rPr>
          <w:rFonts w:cs="Tahoma"/>
          <w:szCs w:val="18"/>
        </w:rPr>
        <w:t>(Per Device)</w:t>
      </w:r>
      <w:r>
        <w:rPr>
          <w:rFonts w:cs="Tahoma"/>
          <w:szCs w:val="18"/>
          <w:lang w:eastAsia="ja-JP"/>
        </w:rPr>
        <w:t xml:space="preserve"> </w:t>
      </w:r>
      <w:r w:rsidR="00B73A46" w:rsidRPr="00290BBF">
        <w:rPr>
          <w:rFonts w:cs="Tahoma"/>
          <w:szCs w:val="18"/>
          <w:lang w:eastAsia="ja-JP"/>
        </w:rPr>
        <w:t xml:space="preserve">is available under a subscription license. It includes rights to upgrade to and use the Windows desktop operating system.  </w:t>
      </w:r>
      <w:r w:rsidR="00B73A46" w:rsidRPr="00290BBF">
        <w:rPr>
          <w:rFonts w:cs="Tahoma"/>
          <w:szCs w:val="18"/>
        </w:rPr>
        <w:t xml:space="preserve">Therefore, as with the Windows Pro Upgrade, each desktop for which you acquire and on which you will run </w:t>
      </w:r>
      <w:r w:rsidR="00997631">
        <w:rPr>
          <w:rFonts w:cs="Tahoma"/>
          <w:szCs w:val="18"/>
        </w:rPr>
        <w:t>Windows Intune (Per Device)</w:t>
      </w:r>
      <w:r>
        <w:rPr>
          <w:rFonts w:cs="Tahoma"/>
          <w:szCs w:val="18"/>
        </w:rPr>
        <w:t xml:space="preserve"> </w:t>
      </w:r>
      <w:r w:rsidR="00B73A46" w:rsidRPr="00290BBF">
        <w:rPr>
          <w:rFonts w:cs="Tahoma"/>
          <w:szCs w:val="18"/>
        </w:rPr>
        <w:t>must be licensed to run one of the applicable qualifying operating systems identified above.</w:t>
      </w:r>
    </w:p>
    <w:p w14:paraId="04B3497D" w14:textId="77777777" w:rsidR="00B73A46" w:rsidRPr="00290BBF" w:rsidRDefault="00B73A46" w:rsidP="00B24C9D">
      <w:pPr>
        <w:ind w:left="720"/>
        <w:rPr>
          <w:rFonts w:cs="Tahoma"/>
          <w:szCs w:val="18"/>
        </w:rPr>
      </w:pPr>
      <w:r w:rsidRPr="00290BBF">
        <w:rPr>
          <w:rFonts w:cs="Tahoma"/>
          <w:szCs w:val="18"/>
        </w:rPr>
        <w:t xml:space="preserve"> </w:t>
      </w:r>
    </w:p>
    <w:p w14:paraId="6D16F5E8" w14:textId="77777777" w:rsidR="00B73A46" w:rsidRDefault="00B73A46" w:rsidP="00B24C9D">
      <w:pPr>
        <w:ind w:left="720"/>
        <w:rPr>
          <w:rFonts w:cs="Tahoma"/>
          <w:szCs w:val="18"/>
          <w:lang w:eastAsia="ja-JP"/>
        </w:rPr>
      </w:pPr>
      <w:r w:rsidRPr="00290BBF">
        <w:rPr>
          <w:rFonts w:cs="Tahoma"/>
          <w:szCs w:val="18"/>
          <w:lang w:eastAsia="ja-JP"/>
        </w:rPr>
        <w:t>The conditions applicable to acquisition of the Windows Pro Upgrade License</w:t>
      </w:r>
      <w:r w:rsidRPr="00290BBF">
        <w:rPr>
          <w:rFonts w:cs="Tahoma"/>
          <w:szCs w:val="18"/>
        </w:rPr>
        <w:t xml:space="preserve">, as described above in the “Qualifying OS Rules,” </w:t>
      </w:r>
      <w:r w:rsidRPr="00290BBF">
        <w:rPr>
          <w:rFonts w:cs="Tahoma"/>
          <w:szCs w:val="18"/>
          <w:lang w:eastAsia="ja-JP"/>
        </w:rPr>
        <w:t xml:space="preserve">apply to acquisition of </w:t>
      </w:r>
      <w:r w:rsidR="00997631">
        <w:rPr>
          <w:rFonts w:cs="Tahoma"/>
          <w:szCs w:val="18"/>
          <w:lang w:eastAsia="ja-JP"/>
        </w:rPr>
        <w:t>Windows Intune (Per Device)</w:t>
      </w:r>
      <w:r w:rsidR="0071258F">
        <w:rPr>
          <w:rFonts w:cs="Tahoma"/>
          <w:szCs w:val="18"/>
          <w:lang w:eastAsia="ja-JP"/>
        </w:rPr>
        <w:t xml:space="preserve"> </w:t>
      </w:r>
      <w:r w:rsidRPr="00290BBF">
        <w:rPr>
          <w:rFonts w:cs="Tahoma"/>
          <w:szCs w:val="18"/>
          <w:lang w:eastAsia="ja-JP"/>
        </w:rPr>
        <w:t>licenses.</w:t>
      </w:r>
    </w:p>
    <w:p w14:paraId="24E4B9A6" w14:textId="77777777" w:rsidR="00B24C9D" w:rsidRPr="00290BBF" w:rsidRDefault="00B24C9D" w:rsidP="00B24C9D">
      <w:pPr>
        <w:ind w:left="720"/>
        <w:rPr>
          <w:rFonts w:cs="Tahoma"/>
          <w:szCs w:val="18"/>
          <w:lang w:eastAsia="ja-JP"/>
        </w:rPr>
      </w:pPr>
    </w:p>
    <w:p w14:paraId="75B2CC39" w14:textId="77777777" w:rsidR="00B24C9D" w:rsidRDefault="0085061F" w:rsidP="00B24C9D">
      <w:pPr>
        <w:keepNext/>
        <w:ind w:left="720"/>
        <w:rPr>
          <w:rFonts w:eastAsia="Calibri" w:cs="Tahoma"/>
          <w:szCs w:val="18"/>
        </w:rPr>
      </w:pPr>
      <w:r w:rsidRPr="00290BBF">
        <w:rPr>
          <w:rFonts w:eastAsia="Calibri" w:cs="Tahoma"/>
          <w:szCs w:val="18"/>
        </w:rPr>
        <w:t xml:space="preserve">For </w:t>
      </w:r>
      <w:r w:rsidR="00997631">
        <w:rPr>
          <w:rFonts w:eastAsia="Calibri" w:cs="Tahoma"/>
          <w:szCs w:val="18"/>
        </w:rPr>
        <w:t>Windows Intune (Per Device)</w:t>
      </w:r>
      <w:r w:rsidR="0071258F">
        <w:rPr>
          <w:rFonts w:eastAsia="Calibri" w:cs="Tahoma"/>
          <w:szCs w:val="18"/>
        </w:rPr>
        <w:t xml:space="preserve"> </w:t>
      </w:r>
      <w:r w:rsidRPr="00290BBF">
        <w:rPr>
          <w:rFonts w:eastAsia="Calibri" w:cs="Tahoma"/>
          <w:szCs w:val="18"/>
        </w:rPr>
        <w:t>acquired as</w:t>
      </w:r>
      <w:r w:rsidRPr="00322128">
        <w:rPr>
          <w:rFonts w:eastAsia="Calibri" w:cs="Tahoma"/>
          <w:szCs w:val="18"/>
        </w:rPr>
        <w:t xml:space="preserve"> an Enterprise Online Service to satisfy Enterprise</w:t>
      </w:r>
      <w:r w:rsidR="0053437B">
        <w:rPr>
          <w:rFonts w:eastAsia="Calibri" w:cs="Tahoma"/>
          <w:szCs w:val="18"/>
        </w:rPr>
        <w:t xml:space="preserve"> </w:t>
      </w:r>
      <w:r w:rsidRPr="00322128">
        <w:rPr>
          <w:rFonts w:eastAsia="Calibri" w:cs="Tahoma"/>
          <w:szCs w:val="18"/>
        </w:rPr>
        <w:t xml:space="preserve">Product requirements: Please </w:t>
      </w:r>
      <w:r w:rsidR="0053437B">
        <w:rPr>
          <w:rFonts w:eastAsia="Calibri" w:cs="Tahoma"/>
          <w:szCs w:val="18"/>
        </w:rPr>
        <w:t>r</w:t>
      </w:r>
      <w:r w:rsidRPr="00322128">
        <w:rPr>
          <w:rFonts w:eastAsia="Calibri" w:cs="Tahoma"/>
          <w:szCs w:val="18"/>
        </w:rPr>
        <w:t xml:space="preserve">efer to the “New EA/OV-CW” column in the table above for licenses acquired at signing and to the “Existing EA/OV-CW” Column in the table above for licenses acquired at any other time or reassigned as permitted in the “License </w:t>
      </w:r>
      <w:proofErr w:type="spellStart"/>
      <w:r w:rsidRPr="00322128">
        <w:rPr>
          <w:rFonts w:eastAsia="Calibri" w:cs="Tahoma"/>
          <w:szCs w:val="18"/>
        </w:rPr>
        <w:t>Reassi</w:t>
      </w:r>
      <w:r w:rsidR="0053437B">
        <w:rPr>
          <w:rFonts w:eastAsia="Calibri" w:cs="Tahoma"/>
          <w:szCs w:val="18"/>
        </w:rPr>
        <w:t>n</w:t>
      </w:r>
      <w:r w:rsidRPr="00322128">
        <w:rPr>
          <w:rFonts w:eastAsia="Calibri" w:cs="Tahoma"/>
          <w:szCs w:val="18"/>
        </w:rPr>
        <w:t>gment</w:t>
      </w:r>
      <w:proofErr w:type="spellEnd"/>
      <w:r w:rsidRPr="00322128">
        <w:rPr>
          <w:rFonts w:eastAsia="Calibri" w:cs="Tahoma"/>
          <w:szCs w:val="18"/>
        </w:rPr>
        <w:t>” section below.</w:t>
      </w:r>
    </w:p>
    <w:p w14:paraId="6751AC61" w14:textId="77777777" w:rsidR="0085061F" w:rsidRPr="00322128" w:rsidRDefault="0085061F" w:rsidP="00B24C9D">
      <w:pPr>
        <w:keepNext/>
        <w:ind w:left="720"/>
        <w:rPr>
          <w:rFonts w:eastAsia="Calibri" w:cs="Tahoma"/>
          <w:szCs w:val="18"/>
        </w:rPr>
      </w:pPr>
      <w:r w:rsidRPr="00322128">
        <w:rPr>
          <w:rFonts w:eastAsia="Calibri" w:cs="Tahoma"/>
          <w:szCs w:val="18"/>
        </w:rPr>
        <w:t xml:space="preserve"> </w:t>
      </w:r>
    </w:p>
    <w:p w14:paraId="434EE0E0" w14:textId="77777777" w:rsidR="0053437B" w:rsidRDefault="0053437B" w:rsidP="00B24C9D">
      <w:pPr>
        <w:ind w:left="720"/>
        <w:rPr>
          <w:rFonts w:eastAsia="Calibri" w:cs="Tahoma"/>
          <w:szCs w:val="18"/>
        </w:rPr>
      </w:pPr>
      <w:r w:rsidRPr="0053437B">
        <w:rPr>
          <w:rFonts w:eastAsia="Calibri" w:cs="Tahoma"/>
          <w:szCs w:val="18"/>
        </w:rPr>
        <w:t xml:space="preserve">As an exception to the above rule, for </w:t>
      </w:r>
      <w:r w:rsidR="00997631">
        <w:rPr>
          <w:rFonts w:eastAsia="Calibri" w:cs="Tahoma"/>
          <w:szCs w:val="18"/>
        </w:rPr>
        <w:t>Windows Intune (Per Device)</w:t>
      </w:r>
      <w:r w:rsidR="0071258F">
        <w:rPr>
          <w:rFonts w:eastAsia="Calibri" w:cs="Tahoma"/>
          <w:szCs w:val="18"/>
        </w:rPr>
        <w:t xml:space="preserve"> </w:t>
      </w:r>
      <w:r w:rsidRPr="0053437B">
        <w:rPr>
          <w:rFonts w:eastAsia="Calibri" w:cs="Tahoma"/>
          <w:szCs w:val="18"/>
        </w:rPr>
        <w:t>acquired as an Enterprise Online Service, but not to satisfy Enterprise Product requirements: Please refer to “New EA/OV-CW” column in the table above for new licenses.</w:t>
      </w:r>
    </w:p>
    <w:p w14:paraId="4415D0D5" w14:textId="77777777" w:rsidR="00B24C9D" w:rsidRPr="0053437B" w:rsidRDefault="00B24C9D" w:rsidP="00B24C9D">
      <w:pPr>
        <w:ind w:left="720"/>
        <w:rPr>
          <w:rFonts w:eastAsia="Calibri" w:cs="Tahoma"/>
          <w:szCs w:val="18"/>
        </w:rPr>
      </w:pPr>
    </w:p>
    <w:p w14:paraId="13F964F5" w14:textId="77777777" w:rsidR="00B73A46" w:rsidRPr="00322128" w:rsidRDefault="00B73A46" w:rsidP="00B24C9D">
      <w:pPr>
        <w:pStyle w:val="FootnoteBulletLevel2"/>
        <w:spacing w:before="0"/>
        <w:ind w:left="720" w:firstLine="0"/>
        <w:rPr>
          <w:rFonts w:ascii="Tahoma" w:hAnsi="Tahoma" w:cs="Tahoma"/>
          <w:sz w:val="18"/>
          <w:szCs w:val="18"/>
        </w:rPr>
      </w:pPr>
      <w:r w:rsidRPr="00322128">
        <w:rPr>
          <w:rFonts w:ascii="Tahoma" w:hAnsi="Tahoma" w:cs="Tahoma"/>
          <w:sz w:val="18"/>
          <w:szCs w:val="18"/>
        </w:rPr>
        <w:t xml:space="preserve">Customers with active </w:t>
      </w:r>
      <w:r w:rsidR="00997631">
        <w:rPr>
          <w:rFonts w:ascii="Tahoma" w:hAnsi="Tahoma" w:cs="Tahoma"/>
          <w:sz w:val="18"/>
          <w:szCs w:val="18"/>
        </w:rPr>
        <w:t>Windows Intune (Per Device)</w:t>
      </w:r>
      <w:r w:rsidR="0071258F">
        <w:rPr>
          <w:rFonts w:ascii="Tahoma" w:hAnsi="Tahoma" w:cs="Tahoma"/>
          <w:sz w:val="18"/>
          <w:szCs w:val="18"/>
        </w:rPr>
        <w:t xml:space="preserve"> </w:t>
      </w:r>
      <w:r w:rsidRPr="00322128">
        <w:rPr>
          <w:rFonts w:ascii="Tahoma" w:hAnsi="Tahoma" w:cs="Tahoma"/>
          <w:sz w:val="18"/>
          <w:szCs w:val="18"/>
        </w:rPr>
        <w:t>subscriptions</w:t>
      </w:r>
      <w:r w:rsidR="003A1942">
        <w:rPr>
          <w:rFonts w:ascii="Tahoma" w:hAnsi="Tahoma" w:cs="Tahoma"/>
          <w:sz w:val="18"/>
          <w:szCs w:val="18"/>
        </w:rPr>
        <w:t xml:space="preserve"> </w:t>
      </w:r>
      <w:r w:rsidRPr="00322128">
        <w:rPr>
          <w:rFonts w:ascii="Tahoma" w:hAnsi="Tahoma" w:cs="Tahoma"/>
          <w:sz w:val="18"/>
          <w:szCs w:val="18"/>
        </w:rPr>
        <w:t xml:space="preserve">do not need to uninstall the qualifying OS on their licensed device, and may install and run the qualifying OS and the Windows desktop operating system at the same time. </w:t>
      </w:r>
    </w:p>
    <w:p w14:paraId="61A2BBDB" w14:textId="77777777" w:rsidR="00B73A46" w:rsidRPr="00322128" w:rsidRDefault="00B73A46" w:rsidP="00B24C9D">
      <w:pPr>
        <w:pStyle w:val="FootnoteBulletLevel1"/>
        <w:spacing w:before="0" w:after="0"/>
        <w:ind w:left="720" w:firstLine="0"/>
        <w:rPr>
          <w:rFonts w:ascii="Tahoma" w:hAnsi="Tahoma" w:cs="Tahoma"/>
          <w:bCs/>
          <w:sz w:val="18"/>
          <w:szCs w:val="18"/>
        </w:rPr>
      </w:pPr>
    </w:p>
    <w:p w14:paraId="3B0DAAE2" w14:textId="77777777" w:rsidR="00B24C9D" w:rsidRDefault="00B24C9D" w:rsidP="00B24C9D">
      <w:pPr>
        <w:tabs>
          <w:tab w:val="left" w:pos="900"/>
        </w:tabs>
        <w:ind w:left="720"/>
        <w:rPr>
          <w:rFonts w:cs="Tahoma"/>
          <w:szCs w:val="18"/>
        </w:rPr>
      </w:pPr>
      <w:r>
        <w:rPr>
          <w:rFonts w:cs="Tahoma"/>
          <w:szCs w:val="18"/>
          <w:u w:val="single"/>
        </w:rPr>
        <w:t>Assigning the License</w:t>
      </w:r>
      <w:r w:rsidR="00B73A46" w:rsidRPr="00290BBF">
        <w:rPr>
          <w:rFonts w:cs="Tahoma"/>
          <w:szCs w:val="18"/>
        </w:rPr>
        <w:t> </w:t>
      </w:r>
    </w:p>
    <w:p w14:paraId="16617047" w14:textId="77777777" w:rsidR="00B73A46" w:rsidRPr="00290BBF" w:rsidRDefault="00B73A46" w:rsidP="00B24C9D">
      <w:pPr>
        <w:tabs>
          <w:tab w:val="left" w:pos="900"/>
        </w:tabs>
        <w:ind w:left="720"/>
        <w:rPr>
          <w:rFonts w:cs="Tahoma"/>
          <w:strike/>
          <w:szCs w:val="18"/>
        </w:rPr>
      </w:pPr>
      <w:r w:rsidRPr="00290BBF">
        <w:rPr>
          <w:rFonts w:cs="Tahoma"/>
          <w:szCs w:val="18"/>
        </w:rPr>
        <w:t>Customers</w:t>
      </w:r>
      <w:r w:rsidR="003C65F4" w:rsidRPr="00290BBF">
        <w:rPr>
          <w:rFonts w:cs="Tahoma"/>
          <w:szCs w:val="18"/>
        </w:rPr>
        <w:t xml:space="preserve"> </w:t>
      </w:r>
      <w:r w:rsidRPr="00290BBF">
        <w:rPr>
          <w:rFonts w:cs="Tahoma"/>
          <w:szCs w:val="18"/>
        </w:rPr>
        <w:t xml:space="preserve">must assign their </w:t>
      </w:r>
      <w:r w:rsidR="00997631">
        <w:rPr>
          <w:rFonts w:cs="Tahoma"/>
          <w:szCs w:val="18"/>
        </w:rPr>
        <w:t>Windows Intune (Per Device)</w:t>
      </w:r>
      <w:r w:rsidR="0071258F">
        <w:rPr>
          <w:rFonts w:cs="Tahoma"/>
          <w:szCs w:val="18"/>
        </w:rPr>
        <w:t xml:space="preserve"> </w:t>
      </w:r>
      <w:r w:rsidRPr="00290BBF">
        <w:rPr>
          <w:rFonts w:cs="Tahoma"/>
          <w:szCs w:val="18"/>
        </w:rPr>
        <w:t xml:space="preserve">subscription license to the device upon which the qualifying operating system is installed. </w:t>
      </w:r>
    </w:p>
    <w:p w14:paraId="331D14E8" w14:textId="77777777" w:rsidR="00B73A46" w:rsidRPr="00290BBF" w:rsidRDefault="00B73A46" w:rsidP="00B24C9D">
      <w:pPr>
        <w:pStyle w:val="FootnoteBulletLevel2"/>
        <w:spacing w:before="0"/>
        <w:ind w:left="907" w:firstLine="0"/>
        <w:rPr>
          <w:rFonts w:ascii="Tahoma" w:hAnsi="Tahoma" w:cs="Tahoma"/>
          <w:sz w:val="18"/>
          <w:szCs w:val="18"/>
        </w:rPr>
      </w:pPr>
    </w:p>
    <w:p w14:paraId="7DB7DC33" w14:textId="77777777" w:rsidR="00B73A46" w:rsidRPr="002A3AE6" w:rsidRDefault="00B73A46" w:rsidP="00B24C9D">
      <w:pPr>
        <w:pStyle w:val="FootnoteBulletLevel1"/>
        <w:tabs>
          <w:tab w:val="clear" w:pos="900"/>
        </w:tabs>
        <w:spacing w:before="0" w:after="60"/>
        <w:ind w:left="720" w:firstLine="0"/>
        <w:rPr>
          <w:rFonts w:ascii="Tahoma" w:hAnsi="Tahoma" w:cs="Tahoma"/>
          <w:b/>
          <w:bCs/>
          <w:sz w:val="18"/>
          <w:szCs w:val="18"/>
        </w:rPr>
      </w:pPr>
      <w:r w:rsidRPr="00B24C9D">
        <w:rPr>
          <w:rFonts w:ascii="Tahoma" w:hAnsi="Tahoma" w:cs="Tahoma"/>
          <w:b/>
          <w:sz w:val="18"/>
          <w:szCs w:val="18"/>
        </w:rPr>
        <w:t>License Reassignment</w:t>
      </w:r>
      <w:r w:rsidRPr="002A3AE6">
        <w:rPr>
          <w:rFonts w:ascii="Tahoma" w:hAnsi="Tahoma" w:cs="Tahoma"/>
          <w:b/>
          <w:bCs/>
          <w:sz w:val="18"/>
          <w:szCs w:val="18"/>
        </w:rPr>
        <w:t xml:space="preserve"> </w:t>
      </w:r>
      <w:r w:rsidR="00997631">
        <w:rPr>
          <w:rFonts w:ascii="Tahoma" w:hAnsi="Tahoma" w:cs="Tahoma"/>
          <w:b/>
          <w:bCs/>
          <w:sz w:val="18"/>
          <w:szCs w:val="18"/>
        </w:rPr>
        <w:t>for Windows Intune (Per Device)</w:t>
      </w:r>
    </w:p>
    <w:p w14:paraId="11877B27" w14:textId="77777777" w:rsidR="00B73A46" w:rsidRDefault="00B73A46" w:rsidP="00B24C9D">
      <w:pPr>
        <w:pStyle w:val="BodyText"/>
        <w:spacing w:before="0" w:after="0" w:line="240" w:lineRule="auto"/>
        <w:ind w:left="720"/>
        <w:rPr>
          <w:rFonts w:ascii="Tahoma" w:hAnsi="Tahoma" w:cs="Tahoma"/>
          <w:color w:val="auto"/>
          <w:sz w:val="18"/>
          <w:szCs w:val="18"/>
          <w:lang w:val="en-US"/>
        </w:rPr>
      </w:pPr>
      <w:r w:rsidRPr="00290BBF">
        <w:rPr>
          <w:rFonts w:ascii="Tahoma" w:hAnsi="Tahoma" w:cs="Tahoma"/>
          <w:color w:val="auto"/>
          <w:sz w:val="18"/>
          <w:szCs w:val="18"/>
        </w:rPr>
        <w:t xml:space="preserve">Customers may reassign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licenses, but not on a short term basis (i.e., not within 90 days of the last assignment).  Customers may reassign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sooner if they retire the existing licensed device due to permanent hardware failure.  The device to which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is reassigned </w:t>
      </w:r>
      <w:r w:rsidRPr="00322128">
        <w:rPr>
          <w:rFonts w:ascii="Tahoma" w:hAnsi="Tahoma" w:cs="Tahoma"/>
          <w:color w:val="auto"/>
          <w:sz w:val="18"/>
          <w:szCs w:val="18"/>
        </w:rPr>
        <w:t xml:space="preserve">must meet the qualifying OS requirements described above.  The software must be removed and use of or access to the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322128">
        <w:rPr>
          <w:rFonts w:ascii="Tahoma" w:hAnsi="Tahoma" w:cs="Tahoma"/>
          <w:color w:val="auto"/>
          <w:sz w:val="18"/>
          <w:szCs w:val="18"/>
        </w:rPr>
        <w:t>service discontinued from the device from which the license is reassigned</w:t>
      </w:r>
      <w:r w:rsidR="003C65F4" w:rsidRPr="00322128">
        <w:rPr>
          <w:rFonts w:ascii="Tahoma" w:hAnsi="Tahoma" w:cs="Tahoma"/>
          <w:color w:val="auto"/>
          <w:sz w:val="18"/>
          <w:szCs w:val="18"/>
          <w:lang w:val="en-US"/>
        </w:rPr>
        <w:t>.</w:t>
      </w:r>
    </w:p>
    <w:p w14:paraId="158C4CEE" w14:textId="77777777" w:rsidR="00B24C9D" w:rsidRPr="00322128" w:rsidRDefault="00B24C9D" w:rsidP="00B24C9D">
      <w:pPr>
        <w:pStyle w:val="BodyText"/>
        <w:spacing w:before="0" w:after="0" w:line="240" w:lineRule="auto"/>
        <w:ind w:left="720"/>
        <w:rPr>
          <w:rFonts w:ascii="Tahoma" w:hAnsi="Tahoma" w:cs="Tahoma"/>
          <w:bCs/>
          <w:strike/>
          <w:color w:val="auto"/>
          <w:sz w:val="18"/>
          <w:szCs w:val="18"/>
          <w:lang w:val="en-US"/>
        </w:rPr>
      </w:pPr>
    </w:p>
    <w:p w14:paraId="426FFE0F" w14:textId="77777777" w:rsidR="00B73A46" w:rsidRDefault="00B73A46" w:rsidP="00B24C9D">
      <w:pPr>
        <w:autoSpaceDN w:val="0"/>
        <w:ind w:left="720"/>
        <w:rPr>
          <w:rFonts w:cs="Tahoma"/>
          <w:szCs w:val="18"/>
        </w:rPr>
      </w:pPr>
      <w:r w:rsidRPr="00322128">
        <w:rPr>
          <w:rFonts w:cs="Tahoma"/>
          <w:szCs w:val="18"/>
        </w:rPr>
        <w:t xml:space="preserve">As an exception to the qualifying OS requirements for </w:t>
      </w:r>
      <w:r w:rsidR="00997631">
        <w:rPr>
          <w:rFonts w:cs="Tahoma"/>
          <w:szCs w:val="18"/>
        </w:rPr>
        <w:t>Windows Intune (Per Device)</w:t>
      </w:r>
      <w:r w:rsidR="0071258F">
        <w:rPr>
          <w:rFonts w:cs="Tahoma"/>
          <w:szCs w:val="18"/>
        </w:rPr>
        <w:t xml:space="preserve"> </w:t>
      </w:r>
      <w:r w:rsidRPr="00322128">
        <w:rPr>
          <w:rFonts w:cs="Tahoma"/>
          <w:szCs w:val="18"/>
        </w:rPr>
        <w:t xml:space="preserve">licensed </w:t>
      </w:r>
      <w:r w:rsidR="0085061F" w:rsidRPr="00322128">
        <w:rPr>
          <w:rFonts w:cs="Tahoma"/>
          <w:szCs w:val="18"/>
        </w:rPr>
        <w:t>as Enterprise Online Services to satisfy En</w:t>
      </w:r>
      <w:r w:rsidR="0085061F" w:rsidRPr="00322128">
        <w:t xml:space="preserve">terprise Product requirements, </w:t>
      </w:r>
      <w:r w:rsidRPr="00322128">
        <w:rPr>
          <w:rFonts w:cs="Tahoma"/>
          <w:szCs w:val="18"/>
        </w:rPr>
        <w:t>customers</w:t>
      </w:r>
      <w:r w:rsidR="003C65F4" w:rsidRPr="00322128">
        <w:rPr>
          <w:rFonts w:cs="Tahoma"/>
          <w:strike/>
          <w:szCs w:val="18"/>
        </w:rPr>
        <w:t xml:space="preserve"> </w:t>
      </w:r>
      <w:r w:rsidRPr="00322128">
        <w:rPr>
          <w:rFonts w:cs="Tahoma"/>
          <w:szCs w:val="18"/>
        </w:rPr>
        <w:t xml:space="preserve">may reassign </w:t>
      </w:r>
      <w:r w:rsidR="00997631">
        <w:rPr>
          <w:rFonts w:cs="Tahoma"/>
          <w:szCs w:val="18"/>
        </w:rPr>
        <w:t>Windows Intune (Per Device)</w:t>
      </w:r>
      <w:r w:rsidR="0071258F">
        <w:rPr>
          <w:rFonts w:cs="Tahoma"/>
          <w:szCs w:val="18"/>
        </w:rPr>
        <w:t xml:space="preserve"> </w:t>
      </w:r>
      <w:r w:rsidRPr="00322128">
        <w:rPr>
          <w:rFonts w:cs="Tahoma"/>
          <w:szCs w:val="18"/>
        </w:rPr>
        <w:t>licenses to</w:t>
      </w:r>
      <w:r w:rsidR="003A1942">
        <w:rPr>
          <w:rFonts w:cs="Tahoma"/>
          <w:szCs w:val="18"/>
        </w:rPr>
        <w:t xml:space="preserve"> </w:t>
      </w:r>
      <w:r w:rsidRPr="00290BBF">
        <w:rPr>
          <w:rFonts w:cs="Tahoma"/>
          <w:szCs w:val="18"/>
        </w:rPr>
        <w:t>the following so long as the devices are licensed for one of the qualifying operating systems identified in the “New EA/OV-CW” c</w:t>
      </w:r>
      <w:r w:rsidRPr="00290BBF">
        <w:rPr>
          <w:rFonts w:cs="Tahoma"/>
          <w:szCs w:val="18"/>
          <w:lang w:eastAsia="ja-JP"/>
        </w:rPr>
        <w:t xml:space="preserve">olumn </w:t>
      </w:r>
      <w:r w:rsidRPr="00290BBF">
        <w:rPr>
          <w:rFonts w:cs="Tahoma"/>
          <w:szCs w:val="18"/>
        </w:rPr>
        <w:t xml:space="preserve">in the table above, and that qualifying operating system is installed on them: </w:t>
      </w:r>
    </w:p>
    <w:p w14:paraId="5D7256BF" w14:textId="77777777" w:rsidR="00B24C9D" w:rsidRPr="00290BBF" w:rsidRDefault="00B24C9D" w:rsidP="00B24C9D">
      <w:pPr>
        <w:autoSpaceDN w:val="0"/>
        <w:ind w:left="720"/>
        <w:rPr>
          <w:rFonts w:cs="Tahoma"/>
          <w:szCs w:val="18"/>
        </w:rPr>
      </w:pPr>
    </w:p>
    <w:p w14:paraId="0676BA4D" w14:textId="77777777" w:rsidR="00B73A46" w:rsidRPr="00290BBF" w:rsidRDefault="00B73A46" w:rsidP="00B24C9D">
      <w:pPr>
        <w:numPr>
          <w:ilvl w:val="3"/>
          <w:numId w:val="30"/>
        </w:numPr>
        <w:autoSpaceDN w:val="0"/>
        <w:spacing w:after="60"/>
        <w:ind w:left="1440"/>
        <w:rPr>
          <w:rFonts w:cs="Tahoma"/>
          <w:szCs w:val="18"/>
        </w:rPr>
      </w:pPr>
      <w:r w:rsidRPr="00290BBF">
        <w:rPr>
          <w:rFonts w:cs="Tahoma"/>
          <w:szCs w:val="18"/>
        </w:rPr>
        <w:t xml:space="preserve">devices that you acquire in connection with a merger or acquisition, and </w:t>
      </w:r>
    </w:p>
    <w:p w14:paraId="13D5D871" w14:textId="77777777" w:rsidR="00DA7284" w:rsidRDefault="00B73A46" w:rsidP="00B24C9D">
      <w:pPr>
        <w:numPr>
          <w:ilvl w:val="3"/>
          <w:numId w:val="30"/>
        </w:numPr>
        <w:autoSpaceDN w:val="0"/>
        <w:spacing w:after="60"/>
        <w:ind w:left="1440"/>
        <w:rPr>
          <w:rFonts w:cs="Tahoma"/>
          <w:szCs w:val="18"/>
        </w:rPr>
      </w:pPr>
      <w:proofErr w:type="gramStart"/>
      <w:r w:rsidRPr="00290BBF">
        <w:rPr>
          <w:rFonts w:cs="Tahoma"/>
          <w:szCs w:val="18"/>
        </w:rPr>
        <w:t>contractor</w:t>
      </w:r>
      <w:proofErr w:type="gramEnd"/>
      <w:r w:rsidRPr="00290BBF">
        <w:rPr>
          <w:rFonts w:cs="Tahoma"/>
          <w:szCs w:val="18"/>
        </w:rPr>
        <w:t xml:space="preserve"> and employee owned devices.</w:t>
      </w:r>
    </w:p>
    <w:p w14:paraId="0DDD30EF" w14:textId="77777777" w:rsidR="00A84DF7" w:rsidRPr="00E35CB6" w:rsidRDefault="00A84DF7" w:rsidP="00A84DF7">
      <w:pPr>
        <w:autoSpaceDN w:val="0"/>
        <w:spacing w:after="60"/>
        <w:rPr>
          <w:rFonts w:cs="Tahoma"/>
          <w:szCs w:val="18"/>
        </w:rPr>
      </w:pPr>
    </w:p>
    <w:p w14:paraId="79AAF80B" w14:textId="77777777" w:rsidR="00B73A46" w:rsidRPr="00322128" w:rsidRDefault="00B73A46" w:rsidP="00A84DF7">
      <w:pPr>
        <w:pStyle w:val="FootnoteBulletLevel1"/>
        <w:tabs>
          <w:tab w:val="clear" w:pos="900"/>
        </w:tabs>
        <w:adjustRightInd/>
        <w:spacing w:before="0" w:after="60"/>
        <w:ind w:left="720" w:firstLine="0"/>
        <w:textAlignment w:val="auto"/>
        <w:rPr>
          <w:rFonts w:ascii="Tahoma" w:hAnsi="Tahoma" w:cs="Tahoma"/>
          <w:b/>
          <w:sz w:val="18"/>
          <w:szCs w:val="18"/>
        </w:rPr>
      </w:pPr>
      <w:r w:rsidRPr="00290BBF">
        <w:rPr>
          <w:rFonts w:ascii="Tahoma" w:hAnsi="Tahoma" w:cs="Tahoma"/>
          <w:b/>
          <w:bCs/>
          <w:sz w:val="18"/>
          <w:szCs w:val="18"/>
        </w:rPr>
        <w:t xml:space="preserve">Windows </w:t>
      </w:r>
      <w:r w:rsidR="006C2A69">
        <w:rPr>
          <w:rFonts w:ascii="Tahoma" w:hAnsi="Tahoma" w:cs="Tahoma"/>
          <w:b/>
          <w:bCs/>
          <w:sz w:val="18"/>
          <w:szCs w:val="18"/>
        </w:rPr>
        <w:t>8</w:t>
      </w:r>
      <w:r w:rsidRPr="00290BBF">
        <w:rPr>
          <w:rFonts w:ascii="Tahoma" w:hAnsi="Tahoma" w:cs="Tahoma"/>
          <w:b/>
          <w:bCs/>
          <w:sz w:val="18"/>
          <w:szCs w:val="18"/>
        </w:rPr>
        <w:t xml:space="preserve"> Pro</w:t>
      </w:r>
      <w:r w:rsidRPr="00322128">
        <w:rPr>
          <w:rFonts w:ascii="Tahoma" w:hAnsi="Tahoma" w:cs="Tahoma"/>
          <w:b/>
          <w:bCs/>
          <w:i/>
          <w:iCs/>
          <w:sz w:val="18"/>
          <w:szCs w:val="18"/>
        </w:rPr>
        <w:t xml:space="preserve"> </w:t>
      </w:r>
      <w:r w:rsidRPr="00322128">
        <w:rPr>
          <w:rFonts w:ascii="Tahoma" w:hAnsi="Tahoma" w:cs="Tahoma"/>
          <w:b/>
          <w:bCs/>
          <w:sz w:val="18"/>
          <w:szCs w:val="18"/>
        </w:rPr>
        <w:t>Software Assurance</w:t>
      </w:r>
      <w:r w:rsidRPr="00322128">
        <w:rPr>
          <w:rFonts w:ascii="Tahoma" w:hAnsi="Tahoma" w:cs="Tahoma"/>
          <w:b/>
          <w:sz w:val="18"/>
          <w:szCs w:val="18"/>
          <w:u w:val="single"/>
        </w:rPr>
        <w:t xml:space="preserve"> </w:t>
      </w:r>
    </w:p>
    <w:p w14:paraId="2EFAB92E" w14:textId="77777777" w:rsidR="00B73A46" w:rsidRDefault="00B73A46" w:rsidP="00A84DF7">
      <w:pPr>
        <w:pStyle w:val="FootnoteBulletLevel1"/>
        <w:spacing w:before="0" w:after="0"/>
        <w:ind w:left="720" w:firstLine="0"/>
        <w:rPr>
          <w:rFonts w:ascii="Tahoma" w:hAnsi="Tahoma" w:cs="Tahoma"/>
          <w:sz w:val="18"/>
          <w:szCs w:val="18"/>
        </w:rPr>
      </w:pPr>
      <w:r w:rsidRPr="00322128">
        <w:rPr>
          <w:rFonts w:ascii="Tahoma" w:hAnsi="Tahoma" w:cs="Tahoma"/>
          <w:sz w:val="18"/>
          <w:szCs w:val="18"/>
        </w:rPr>
        <w:t xml:space="preserve">Customers who wish to enroll in Windows </w:t>
      </w:r>
      <w:r w:rsidR="006C2A69">
        <w:rPr>
          <w:rFonts w:ascii="Tahoma" w:hAnsi="Tahoma" w:cs="Tahoma"/>
          <w:sz w:val="18"/>
          <w:szCs w:val="18"/>
        </w:rPr>
        <w:t>8</w:t>
      </w:r>
      <w:r w:rsidRPr="00322128">
        <w:rPr>
          <w:rFonts w:ascii="Tahoma" w:hAnsi="Tahoma" w:cs="Tahoma"/>
          <w:sz w:val="18"/>
          <w:szCs w:val="18"/>
        </w:rPr>
        <w:t xml:space="preserve"> Pro Software Assurance have the following options:</w:t>
      </w:r>
    </w:p>
    <w:p w14:paraId="639EE4DD" w14:textId="77777777" w:rsidR="00A84DF7" w:rsidRPr="00322128" w:rsidRDefault="00A84DF7" w:rsidP="00A84DF7">
      <w:pPr>
        <w:pStyle w:val="FootnoteBulletLevel1"/>
        <w:spacing w:before="0" w:after="0"/>
        <w:ind w:left="720" w:firstLine="0"/>
        <w:rPr>
          <w:rFonts w:ascii="Tahoma" w:hAnsi="Tahoma" w:cs="Tahoma"/>
          <w:sz w:val="18"/>
          <w:szCs w:val="18"/>
          <w:lang w:eastAsia="ja-JP"/>
        </w:rPr>
      </w:pPr>
    </w:p>
    <w:p w14:paraId="61BED33E" w14:textId="77777777" w:rsidR="00A84DF7" w:rsidRPr="00A84DF7" w:rsidRDefault="00B73A46" w:rsidP="00A84DF7">
      <w:pPr>
        <w:pStyle w:val="FootnoteBulletLevel1"/>
        <w:numPr>
          <w:ilvl w:val="0"/>
          <w:numId w:val="33"/>
        </w:numPr>
        <w:adjustRightInd/>
        <w:spacing w:before="0" w:after="60"/>
        <w:textAlignment w:val="auto"/>
        <w:rPr>
          <w:rFonts w:ascii="Tahoma" w:hAnsi="Tahoma" w:cs="Tahoma"/>
          <w:sz w:val="18"/>
          <w:szCs w:val="18"/>
        </w:rPr>
      </w:pPr>
      <w:r w:rsidRPr="00290BBF">
        <w:rPr>
          <w:rFonts w:ascii="Tahoma" w:hAnsi="Tahoma" w:cs="Tahoma"/>
          <w:sz w:val="18"/>
          <w:szCs w:val="18"/>
        </w:rPr>
        <w:t>Select</w:t>
      </w:r>
      <w:r w:rsidR="00E14562">
        <w:rPr>
          <w:rFonts w:ascii="Tahoma" w:hAnsi="Tahoma" w:cs="Tahoma"/>
          <w:sz w:val="18"/>
          <w:szCs w:val="18"/>
        </w:rPr>
        <w:t>.</w:t>
      </w:r>
      <w:r w:rsidRPr="00290BBF">
        <w:rPr>
          <w:rFonts w:ascii="Tahoma" w:hAnsi="Tahoma" w:cs="Tahoma"/>
          <w:sz w:val="18"/>
          <w:szCs w:val="18"/>
        </w:rPr>
        <w:t xml:space="preserve"> Open Value (Non company-wide), and Open License programs </w:t>
      </w:r>
    </w:p>
    <w:p w14:paraId="70BACD02" w14:textId="77777777" w:rsidR="00B73A46" w:rsidRPr="00290BBF" w:rsidRDefault="00B73A46" w:rsidP="00737AED">
      <w:pPr>
        <w:numPr>
          <w:ilvl w:val="0"/>
          <w:numId w:val="34"/>
        </w:numPr>
        <w:spacing w:after="60"/>
        <w:ind w:left="1800"/>
        <w:rPr>
          <w:rFonts w:cs="Tahoma"/>
          <w:szCs w:val="18"/>
        </w:rPr>
      </w:pPr>
      <w:r w:rsidRPr="00290BBF">
        <w:rPr>
          <w:rFonts w:cs="Tahoma"/>
          <w:szCs w:val="18"/>
          <w:bdr w:val="none" w:sz="0" w:space="0" w:color="auto" w:frame="1"/>
        </w:rPr>
        <w:t xml:space="preserve">Acquire Software Assurance coverage for </w:t>
      </w:r>
      <w:r w:rsidR="006C2A69">
        <w:rPr>
          <w:rFonts w:cs="Tahoma"/>
          <w:szCs w:val="18"/>
          <w:bdr w:val="none" w:sz="0" w:space="0" w:color="auto" w:frame="1"/>
        </w:rPr>
        <w:t>Windows 8 Pro</w:t>
      </w:r>
      <w:r w:rsidR="00A77957">
        <w:rPr>
          <w:rFonts w:cs="Tahoma"/>
          <w:szCs w:val="18"/>
          <w:bdr w:val="none" w:sz="0" w:space="0" w:color="auto" w:frame="1"/>
        </w:rPr>
        <w:t xml:space="preserve"> or</w:t>
      </w:r>
      <w:r w:rsidR="006C2A69">
        <w:rPr>
          <w:rFonts w:cs="Tahoma"/>
          <w:szCs w:val="18"/>
          <w:bdr w:val="none" w:sz="0" w:space="0" w:color="auto" w:frame="1"/>
        </w:rPr>
        <w:t xml:space="preserve"> </w:t>
      </w:r>
      <w:r w:rsidRPr="00290BBF">
        <w:rPr>
          <w:rFonts w:cs="Tahoma"/>
          <w:szCs w:val="18"/>
          <w:bdr w:val="none" w:sz="0" w:space="0" w:color="auto" w:frame="1"/>
        </w:rPr>
        <w:t xml:space="preserve">Windows 7 </w:t>
      </w:r>
      <w:proofErr w:type="gramStart"/>
      <w:r w:rsidRPr="00290BBF">
        <w:rPr>
          <w:rFonts w:cs="Tahoma"/>
          <w:szCs w:val="18"/>
          <w:bdr w:val="none" w:sz="0" w:space="0" w:color="auto" w:frame="1"/>
        </w:rPr>
        <w:t>Professional(</w:t>
      </w:r>
      <w:proofErr w:type="gramEnd"/>
      <w:r w:rsidRPr="00290BBF">
        <w:rPr>
          <w:rFonts w:cs="Tahoma"/>
          <w:szCs w:val="18"/>
          <w:bdr w:val="none" w:sz="0" w:space="0" w:color="auto" w:frame="1"/>
        </w:rPr>
        <w:t>32 bit or 64 bit or N, K, or KN editions) licensed through OEM, Retail, or the Get Genuine Windows Agreement (GGWA) (also known in certain countries as “Get Genuine Solution”) within 90 days from the OEM, Retail, or GGWA license purchase date. (Effective September 1, 2009)</w:t>
      </w:r>
    </w:p>
    <w:p w14:paraId="4957BD9D" w14:textId="77777777" w:rsidR="00B73A46" w:rsidRPr="00290BBF" w:rsidRDefault="00B73A46" w:rsidP="00737AED">
      <w:pPr>
        <w:pStyle w:val="Footnotedash"/>
        <w:numPr>
          <w:ilvl w:val="0"/>
          <w:numId w:val="34"/>
        </w:numPr>
        <w:adjustRightInd/>
        <w:spacing w:before="0"/>
        <w:ind w:left="1800"/>
        <w:textAlignment w:val="auto"/>
        <w:rPr>
          <w:rFonts w:ascii="Tahoma" w:hAnsi="Tahoma" w:cs="Tahoma"/>
          <w:sz w:val="18"/>
          <w:szCs w:val="18"/>
        </w:rPr>
      </w:pPr>
      <w:r w:rsidRPr="00290BBF">
        <w:rPr>
          <w:rFonts w:ascii="Tahoma" w:hAnsi="Tahoma" w:cs="Tahoma"/>
          <w:sz w:val="18"/>
          <w:szCs w:val="18"/>
        </w:rPr>
        <w:t xml:space="preserve">Renew Software Assurance for the desktop operating system upon expiration of </w:t>
      </w:r>
      <w:r w:rsidR="006C2A69">
        <w:rPr>
          <w:rFonts w:ascii="Tahoma" w:hAnsi="Tahoma" w:cs="Tahoma"/>
          <w:sz w:val="18"/>
          <w:szCs w:val="18"/>
        </w:rPr>
        <w:t xml:space="preserve">Windows 8 Pro or </w:t>
      </w:r>
      <w:r w:rsidRPr="00290BBF">
        <w:rPr>
          <w:rFonts w:ascii="Tahoma" w:hAnsi="Tahoma" w:cs="Tahoma"/>
          <w:sz w:val="18"/>
          <w:szCs w:val="18"/>
        </w:rPr>
        <w:t xml:space="preserve">Windows 7 Professional Software Assurance coverage. </w:t>
      </w:r>
    </w:p>
    <w:p w14:paraId="4611FB7D" w14:textId="77777777" w:rsidR="00B73A46" w:rsidRDefault="00B73A46" w:rsidP="00A84DF7">
      <w:pPr>
        <w:pStyle w:val="Footnotedash"/>
        <w:spacing w:before="0" w:after="0"/>
        <w:ind w:left="720" w:firstLine="0"/>
        <w:rPr>
          <w:rFonts w:ascii="Tahoma" w:hAnsi="Tahoma" w:cs="Tahoma"/>
          <w:sz w:val="18"/>
          <w:szCs w:val="18"/>
        </w:rPr>
      </w:pPr>
      <w:r w:rsidRPr="00290BBF">
        <w:rPr>
          <w:rFonts w:ascii="Tahoma" w:hAnsi="Tahoma" w:cs="Tahoma"/>
          <w:sz w:val="18"/>
          <w:szCs w:val="18"/>
        </w:rPr>
        <w:t xml:space="preserve">The period of time established above might be expanded for promotional purposes for a limited time. Please consult </w:t>
      </w:r>
      <w:hyperlink w:anchor="_SECTION_3_–" w:history="1">
        <w:r w:rsidRPr="00322128">
          <w:rPr>
            <w:rStyle w:val="Hyperlink"/>
            <w:rFonts w:ascii="Tahoma" w:hAnsi="Tahoma" w:cs="Tahoma"/>
            <w:color w:val="auto"/>
            <w:sz w:val="18"/>
            <w:szCs w:val="18"/>
            <w:u w:val="none"/>
          </w:rPr>
          <w:t>Section 3</w:t>
        </w:r>
      </w:hyperlink>
      <w:r w:rsidRPr="00322128">
        <w:rPr>
          <w:rFonts w:ascii="Tahoma" w:hAnsi="Tahoma" w:cs="Tahoma"/>
          <w:sz w:val="18"/>
          <w:szCs w:val="18"/>
        </w:rPr>
        <w:t xml:space="preserve"> for details.</w:t>
      </w:r>
    </w:p>
    <w:p w14:paraId="3AE9C0E1" w14:textId="77777777" w:rsidR="00A84DF7" w:rsidRPr="00322128" w:rsidRDefault="00A84DF7" w:rsidP="00A84DF7">
      <w:pPr>
        <w:pStyle w:val="Footnotedash"/>
        <w:spacing w:before="0" w:after="0"/>
        <w:ind w:left="720" w:firstLine="0"/>
        <w:rPr>
          <w:rFonts w:ascii="Tahoma" w:hAnsi="Tahoma" w:cs="Tahoma"/>
          <w:sz w:val="18"/>
          <w:szCs w:val="18"/>
        </w:rPr>
      </w:pPr>
    </w:p>
    <w:p w14:paraId="349942BE" w14:textId="77777777" w:rsidR="00B73A46" w:rsidRDefault="00B73A46" w:rsidP="00A84DF7">
      <w:pPr>
        <w:pStyle w:val="FootnoteBulletLevel2"/>
        <w:numPr>
          <w:ilvl w:val="0"/>
          <w:numId w:val="28"/>
        </w:numPr>
        <w:adjustRightInd/>
        <w:spacing w:before="0"/>
        <w:ind w:left="1440"/>
        <w:textAlignment w:val="auto"/>
        <w:rPr>
          <w:rFonts w:ascii="Tahoma" w:hAnsi="Tahoma" w:cs="Tahoma"/>
          <w:sz w:val="18"/>
          <w:szCs w:val="18"/>
        </w:rPr>
      </w:pPr>
      <w:r w:rsidRPr="00290BBF">
        <w:rPr>
          <w:rFonts w:ascii="Tahoma" w:hAnsi="Tahoma" w:cs="Tahoma"/>
          <w:sz w:val="18"/>
          <w:szCs w:val="18"/>
        </w:rPr>
        <w:t>Enterprise Enrollments: Upon expiration of an existing Enterprise Enrollment covering the Windows Desktop Operating System, renew that coverage under a new Enterprise Enrollment for the Windows Desktop Operating System.</w:t>
      </w:r>
    </w:p>
    <w:p w14:paraId="76A2460A" w14:textId="77777777" w:rsidR="00A84DF7" w:rsidRPr="00290BBF" w:rsidRDefault="00A84DF7" w:rsidP="00A84DF7">
      <w:pPr>
        <w:pStyle w:val="FootnoteBulletLevel2"/>
        <w:tabs>
          <w:tab w:val="clear" w:pos="1260"/>
        </w:tabs>
        <w:adjustRightInd/>
        <w:spacing w:before="0"/>
        <w:ind w:left="0" w:firstLine="0"/>
        <w:textAlignment w:val="auto"/>
        <w:rPr>
          <w:rFonts w:ascii="Tahoma" w:hAnsi="Tahoma" w:cs="Tahoma"/>
          <w:sz w:val="18"/>
          <w:szCs w:val="18"/>
        </w:rPr>
      </w:pPr>
    </w:p>
    <w:p w14:paraId="4A65F7BA" w14:textId="77777777" w:rsidR="002F7FB8" w:rsidRPr="00322128" w:rsidRDefault="002F7FB8" w:rsidP="00846611">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 xml:space="preserve">Windows </w:t>
      </w:r>
      <w:r>
        <w:rPr>
          <w:rFonts w:ascii="Tahoma" w:hAnsi="Tahoma" w:cs="Tahoma"/>
          <w:b/>
          <w:bCs/>
          <w:sz w:val="18"/>
          <w:szCs w:val="18"/>
        </w:rPr>
        <w:t>8</w:t>
      </w:r>
      <w:r w:rsidRPr="00322128">
        <w:rPr>
          <w:rFonts w:ascii="Tahoma" w:hAnsi="Tahoma" w:cs="Tahoma"/>
          <w:b/>
          <w:bCs/>
          <w:sz w:val="18"/>
          <w:szCs w:val="18"/>
        </w:rPr>
        <w:t xml:space="preserve"> Pro Upgrade &amp; Software Assurance</w:t>
      </w:r>
    </w:p>
    <w:p w14:paraId="44DD6B6B" w14:textId="77777777" w:rsidR="002F7FB8" w:rsidRPr="00290BBF" w:rsidRDefault="002F7FB8" w:rsidP="00846611">
      <w:pPr>
        <w:pStyle w:val="FootnoteBulletLevel1"/>
        <w:spacing w:before="0" w:after="0"/>
        <w:ind w:left="720" w:firstLine="0"/>
        <w:rPr>
          <w:rFonts w:ascii="Tahoma" w:hAnsi="Tahoma" w:cs="Tahoma"/>
          <w:sz w:val="18"/>
          <w:szCs w:val="18"/>
          <w:u w:val="single"/>
        </w:rPr>
      </w:pPr>
      <w:r w:rsidRPr="00290BBF">
        <w:rPr>
          <w:rFonts w:ascii="Tahoma" w:hAnsi="Tahoma" w:cs="Tahoma"/>
          <w:sz w:val="18"/>
          <w:szCs w:val="18"/>
          <w:u w:val="single"/>
        </w:rPr>
        <w:t>Operating System (OS) Upgrade License</w:t>
      </w:r>
    </w:p>
    <w:p w14:paraId="7D6EC155" w14:textId="77777777" w:rsidR="002F7FB8" w:rsidRPr="0097004C"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The desktop operating system licenses granted under these programs are upgrade licenses only. Full desktop operating system licenses are not available under these programs. Therefore,</w:t>
      </w:r>
      <w:r>
        <w:rPr>
          <w:rFonts w:ascii="Tahoma" w:hAnsi="Tahoma" w:cs="Tahoma"/>
          <w:sz w:val="18"/>
          <w:szCs w:val="18"/>
        </w:rPr>
        <w:t xml:space="preserve"> the customer must have licensed and installed on</w:t>
      </w:r>
      <w:r w:rsidRPr="00322128">
        <w:rPr>
          <w:rFonts w:ascii="Tahoma" w:hAnsi="Tahoma" w:cs="Tahoma"/>
          <w:sz w:val="18"/>
          <w:szCs w:val="18"/>
        </w:rPr>
        <w:t xml:space="preserve"> each desktop for which </w:t>
      </w:r>
      <w:r>
        <w:rPr>
          <w:rFonts w:ascii="Tahoma" w:hAnsi="Tahoma" w:cs="Tahoma"/>
          <w:sz w:val="18"/>
          <w:szCs w:val="18"/>
        </w:rPr>
        <w:t>it</w:t>
      </w:r>
      <w:r w:rsidRPr="00322128">
        <w:rPr>
          <w:rFonts w:ascii="Tahoma" w:hAnsi="Tahoma" w:cs="Tahoma"/>
          <w:sz w:val="18"/>
          <w:szCs w:val="18"/>
        </w:rPr>
        <w:t xml:space="preserve"> acquire</w:t>
      </w:r>
      <w:r>
        <w:rPr>
          <w:rFonts w:ascii="Tahoma" w:hAnsi="Tahoma" w:cs="Tahoma"/>
          <w:sz w:val="18"/>
          <w:szCs w:val="18"/>
        </w:rPr>
        <w:t>s</w:t>
      </w:r>
      <w:r w:rsidRPr="00322128">
        <w:rPr>
          <w:rFonts w:ascii="Tahoma" w:hAnsi="Tahoma" w:cs="Tahoma"/>
          <w:sz w:val="18"/>
          <w:szCs w:val="18"/>
        </w:rPr>
        <w:t xml:space="preserve"> and on which</w:t>
      </w:r>
      <w:r>
        <w:rPr>
          <w:rFonts w:ascii="Tahoma" w:hAnsi="Tahoma" w:cs="Tahoma"/>
          <w:sz w:val="18"/>
          <w:szCs w:val="18"/>
        </w:rPr>
        <w:t xml:space="preserve"> it</w:t>
      </w:r>
      <w:r w:rsidRPr="00322128">
        <w:rPr>
          <w:rFonts w:ascii="Tahoma" w:hAnsi="Tahoma" w:cs="Tahoma"/>
          <w:sz w:val="18"/>
          <w:szCs w:val="18"/>
        </w:rPr>
        <w:t xml:space="preserve"> will run the Windows </w:t>
      </w:r>
      <w:r>
        <w:rPr>
          <w:rFonts w:ascii="Tahoma" w:hAnsi="Tahoma" w:cs="Tahoma"/>
          <w:sz w:val="18"/>
          <w:szCs w:val="18"/>
        </w:rPr>
        <w:t>8</w:t>
      </w:r>
      <w:r w:rsidRPr="00322128">
        <w:rPr>
          <w:rFonts w:ascii="Tahoma" w:hAnsi="Tahoma" w:cs="Tahoma"/>
          <w:sz w:val="18"/>
          <w:szCs w:val="18"/>
        </w:rPr>
        <w:t xml:space="preserve"> Pro Upgrade one of the applicable qualifying operating systems identified in the table above.</w:t>
      </w:r>
    </w:p>
    <w:p w14:paraId="1CFBD570" w14:textId="77777777" w:rsidR="00846611" w:rsidRDefault="00846611" w:rsidP="00846611">
      <w:pPr>
        <w:pStyle w:val="FootnoteBulletLevel2"/>
        <w:tabs>
          <w:tab w:val="clear" w:pos="1260"/>
        </w:tabs>
        <w:adjustRightInd/>
        <w:spacing w:before="0"/>
        <w:ind w:left="720" w:firstLine="0"/>
        <w:textAlignment w:val="auto"/>
        <w:rPr>
          <w:rFonts w:ascii="Tahoma" w:hAnsi="Tahoma" w:cs="Tahoma"/>
          <w:sz w:val="18"/>
          <w:szCs w:val="18"/>
        </w:rPr>
      </w:pPr>
    </w:p>
    <w:p w14:paraId="0437F166" w14:textId="77777777" w:rsidR="002F7FB8"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 xml:space="preserve">Customers who wish to acquire Windows </w:t>
      </w:r>
      <w:r>
        <w:rPr>
          <w:rFonts w:ascii="Tahoma" w:hAnsi="Tahoma" w:cs="Tahoma"/>
          <w:sz w:val="18"/>
          <w:szCs w:val="18"/>
        </w:rPr>
        <w:t>8</w:t>
      </w:r>
      <w:r w:rsidRPr="00322128">
        <w:rPr>
          <w:rFonts w:ascii="Tahoma" w:hAnsi="Tahoma" w:cs="Tahoma"/>
          <w:sz w:val="18"/>
          <w:szCs w:val="18"/>
        </w:rPr>
        <w:t xml:space="preserve"> Pro Upgrades &amp; Software Assurance together have the following options:</w:t>
      </w:r>
    </w:p>
    <w:p w14:paraId="71348302" w14:textId="77777777" w:rsidR="00B04B81" w:rsidRPr="00322128" w:rsidRDefault="00B04B81" w:rsidP="00846611">
      <w:pPr>
        <w:pStyle w:val="FootnoteBulletLevel2"/>
        <w:tabs>
          <w:tab w:val="clear" w:pos="1260"/>
        </w:tabs>
        <w:adjustRightInd/>
        <w:spacing w:before="0"/>
        <w:ind w:left="720" w:firstLine="0"/>
        <w:textAlignment w:val="auto"/>
        <w:rPr>
          <w:rFonts w:ascii="Tahoma" w:hAnsi="Tahoma" w:cs="Tahoma"/>
          <w:sz w:val="18"/>
          <w:szCs w:val="18"/>
        </w:rPr>
      </w:pPr>
    </w:p>
    <w:p w14:paraId="0692E355" w14:textId="77777777" w:rsidR="002F7FB8" w:rsidRPr="0097004C"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290BBF">
        <w:rPr>
          <w:rFonts w:ascii="Tahoma" w:hAnsi="Tahoma" w:cs="Tahoma"/>
          <w:sz w:val="18"/>
          <w:szCs w:val="18"/>
        </w:rPr>
        <w:t>Select, Open Value (Non company-wide), and Open License programs:</w:t>
      </w:r>
    </w:p>
    <w:p w14:paraId="4C27F43E" w14:textId="77777777" w:rsidR="002F7FB8" w:rsidRPr="002756E8" w:rsidRDefault="002F7FB8" w:rsidP="00B04B81">
      <w:pPr>
        <w:pStyle w:val="Footnotedash"/>
        <w:numPr>
          <w:ilvl w:val="1"/>
          <w:numId w:val="36"/>
        </w:numPr>
        <w:spacing w:before="0"/>
        <w:ind w:left="1800"/>
        <w:rPr>
          <w:rFonts w:ascii="Tahoma" w:eastAsia="Calibri" w:hAnsi="Tahoma" w:cs="Tahoma"/>
          <w:color w:val="000000"/>
          <w:sz w:val="18"/>
          <w:szCs w:val="18"/>
        </w:rPr>
      </w:pPr>
      <w:r w:rsidRPr="002756E8">
        <w:rPr>
          <w:rFonts w:ascii="Tahoma" w:eastAsia="Calibri" w:hAnsi="Tahoma" w:cs="Tahoma"/>
          <w:color w:val="000000"/>
          <w:sz w:val="18"/>
          <w:szCs w:val="18"/>
        </w:rPr>
        <w:t>Acquire Windows 8 Pro Upgrades &amp; Software Assurance for desktops on which customer has licensed and installed one of the qualifying operating systems listed in the Windows Upgrade table above.</w:t>
      </w:r>
    </w:p>
    <w:p w14:paraId="33D1C97D" w14:textId="77777777" w:rsidR="002F7FB8" w:rsidRPr="0097004C" w:rsidRDefault="002F7FB8" w:rsidP="00B04B81">
      <w:pPr>
        <w:pStyle w:val="Footnotedash"/>
        <w:numPr>
          <w:ilvl w:val="2"/>
          <w:numId w:val="103"/>
        </w:numPr>
        <w:spacing w:before="0"/>
        <w:ind w:left="1800"/>
        <w:rPr>
          <w:rFonts w:ascii="Tahoma" w:hAnsi="Tahoma" w:cs="Tahoma"/>
          <w:sz w:val="18"/>
          <w:szCs w:val="18"/>
        </w:rPr>
      </w:pPr>
      <w:r w:rsidRPr="00E27537">
        <w:rPr>
          <w:rFonts w:ascii="Tahoma" w:eastAsia="Calibri" w:hAnsi="Tahoma" w:cs="Tahoma"/>
          <w:color w:val="000000"/>
          <w:sz w:val="18"/>
          <w:szCs w:val="18"/>
        </w:rPr>
        <w:t xml:space="preserve">Customer may reassign Software Assurance coverage for desktop operating systems upgrades from the original desktop to a replacement desktop, but not on a short-term basis (i.e., not within 90 days of the last assignment), as long as (1) </w:t>
      </w:r>
      <w:r>
        <w:rPr>
          <w:rFonts w:ascii="Tahoma" w:eastAsia="Calibri" w:hAnsi="Tahoma" w:cs="Tahoma"/>
          <w:color w:val="000000"/>
          <w:sz w:val="18"/>
          <w:szCs w:val="18"/>
        </w:rPr>
        <w:t xml:space="preserve">customer has licensed and installed on </w:t>
      </w:r>
      <w:r w:rsidRPr="00E27537">
        <w:rPr>
          <w:rFonts w:ascii="Tahoma" w:eastAsia="Calibri" w:hAnsi="Tahoma" w:cs="Tahoma"/>
          <w:color w:val="000000"/>
          <w:sz w:val="18"/>
          <w:szCs w:val="18"/>
        </w:rPr>
        <w:t>the replacement desktop the latest version of that operating system, and (2) customer removes any related desktop operating system upgrades from the original desktop.</w:t>
      </w:r>
    </w:p>
    <w:p w14:paraId="122B8785" w14:textId="77777777" w:rsidR="00A84DF7" w:rsidRPr="00B04B81"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290BBF">
        <w:rPr>
          <w:rFonts w:ascii="Tahoma" w:hAnsi="Tahoma" w:cs="Tahoma"/>
          <w:sz w:val="18"/>
          <w:szCs w:val="18"/>
        </w:rPr>
        <w:t>Enterprise Enrollments and Company-wide Open Value Agreements (perpetual and subscription):</w:t>
      </w:r>
    </w:p>
    <w:p w14:paraId="2AFABB41" w14:textId="77777777" w:rsidR="00A84DF7"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Initial Enterprise Enrollments or Open Value Agreements (installed base): </w:t>
      </w:r>
    </w:p>
    <w:p w14:paraId="6FEE8075" w14:textId="77777777" w:rsidR="00A84DF7"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Acquire Windows 8 Pro Upgrade and Software Assurance for all qualified desktops in the installed base.  The “installed base” is all of the customer’s and the customer’s covered affiliates’ qualified desktops as of the effective date of the enrollment or agreement.  The customer must have licensed and installed one of the qualifying operating systems listed in the Windows Upgrade table above under the “New EA/OV-CW” column on all installed base qualified desktops on which the Windows operating system will be run.</w:t>
      </w:r>
    </w:p>
    <w:p w14:paraId="2BC2EC29"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Existing Enterprise Enrollments or Open Value Agreements (true-up and replacements):</w:t>
      </w:r>
    </w:p>
    <w:p w14:paraId="6FEAAAD9"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Acquire Windows 8 Pro Upgrade and Software Assurance for all new qualified desktops or devices on which the Windows </w:t>
      </w:r>
      <w:proofErr w:type="spellStart"/>
      <w:r w:rsidRPr="00B04B81">
        <w:rPr>
          <w:rFonts w:ascii="Tahoma" w:eastAsia="Calibri" w:hAnsi="Tahoma" w:cs="Tahoma"/>
          <w:color w:val="000000"/>
          <w:sz w:val="18"/>
          <w:szCs w:val="18"/>
        </w:rPr>
        <w:t>opersating</w:t>
      </w:r>
      <w:proofErr w:type="spellEnd"/>
      <w:r w:rsidRPr="00B04B81">
        <w:rPr>
          <w:rFonts w:ascii="Tahoma" w:eastAsia="Calibri" w:hAnsi="Tahoma" w:cs="Tahoma"/>
          <w:color w:val="000000"/>
          <w:sz w:val="18"/>
          <w:szCs w:val="18"/>
        </w:rPr>
        <w:t xml:space="preserve"> system will be run.  The customer must have licensed and installed on all such new and replacement qualified desktops or devices acquired from any source other than through a merger or acquisition one of the qualifying operating systems listed in the Windows Upgrade table above under the “Existing EA/OV-CW” column. The customer must have licensed and installed on all such new or replacement qualified </w:t>
      </w:r>
      <w:r w:rsidRPr="00B04B81">
        <w:rPr>
          <w:rFonts w:ascii="Tahoma" w:eastAsia="Calibri" w:hAnsi="Tahoma" w:cs="Tahoma"/>
          <w:color w:val="000000"/>
          <w:sz w:val="18"/>
          <w:szCs w:val="18"/>
        </w:rPr>
        <w:lastRenderedPageBreak/>
        <w:t xml:space="preserve">desktops acquired </w:t>
      </w:r>
      <w:proofErr w:type="spellStart"/>
      <w:r w:rsidRPr="00B04B81">
        <w:rPr>
          <w:rFonts w:ascii="Tahoma" w:eastAsia="Calibri" w:hAnsi="Tahoma" w:cs="Tahoma"/>
          <w:color w:val="000000"/>
          <w:sz w:val="18"/>
          <w:szCs w:val="18"/>
        </w:rPr>
        <w:t>througha</w:t>
      </w:r>
      <w:proofErr w:type="spellEnd"/>
      <w:r w:rsidRPr="00B04B81">
        <w:rPr>
          <w:rFonts w:ascii="Tahoma" w:eastAsia="Calibri" w:hAnsi="Tahoma" w:cs="Tahoma"/>
          <w:color w:val="000000"/>
          <w:sz w:val="18"/>
          <w:szCs w:val="18"/>
        </w:rPr>
        <w:t xml:space="preserve"> merger or acquisition one of the qualifying operating systems listed in the Windows Upgrade table above under the “New EA/OV-CW” column.</w:t>
      </w:r>
    </w:p>
    <w:p w14:paraId="18A92B63" w14:textId="77777777" w:rsidR="002F7FB8" w:rsidRPr="00B04B81"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B04B81">
        <w:rPr>
          <w:rFonts w:ascii="Tahoma" w:hAnsi="Tahoma" w:cs="Tahoma"/>
          <w:sz w:val="18"/>
          <w:szCs w:val="18"/>
        </w:rPr>
        <w:t xml:space="preserve">Campus and School Agreement, and Open Value Subscription – Education Solutions customers: </w:t>
      </w:r>
    </w:p>
    <w:p w14:paraId="2CF245D0"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The Windows operating system is licensed only as an upgrade.  Accordingly, customers who wish to run the Windows operating system must first have licensed and installed a qualifying operating system on their desktop. A qualifying operating system is one of the qualifying operating systems listed the Windows Upgrade table above under the “academic” column. </w:t>
      </w:r>
    </w:p>
    <w:p w14:paraId="656D1606" w14:textId="77777777" w:rsidR="00B47893" w:rsidRPr="00B04B81" w:rsidRDefault="002F7FB8" w:rsidP="00AF3B19">
      <w:pPr>
        <w:pStyle w:val="Footnotedash"/>
        <w:numPr>
          <w:ilvl w:val="1"/>
          <w:numId w:val="36"/>
        </w:numPr>
        <w:spacing w:before="0" w:after="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Despite anything to the contrary in the Product Use Rights (PUR), institutions electing the Student Option are permitted a maximum of one Windows </w:t>
      </w:r>
      <w:proofErr w:type="gramStart"/>
      <w:r w:rsidRPr="00B04B81">
        <w:rPr>
          <w:rFonts w:ascii="Tahoma" w:eastAsia="Calibri" w:hAnsi="Tahoma" w:cs="Tahoma"/>
          <w:color w:val="000000"/>
          <w:sz w:val="18"/>
          <w:szCs w:val="18"/>
        </w:rPr>
        <w:t>To</w:t>
      </w:r>
      <w:proofErr w:type="gramEnd"/>
      <w:r w:rsidRPr="00B04B81">
        <w:rPr>
          <w:rFonts w:ascii="Tahoma" w:eastAsia="Calibri" w:hAnsi="Tahoma" w:cs="Tahoma"/>
          <w:color w:val="000000"/>
          <w:sz w:val="18"/>
          <w:szCs w:val="18"/>
        </w:rPr>
        <w:t xml:space="preserve"> Go instance per licensed student device.  Institutions must ensure that students that are no longer enrolled at the institution cease their use of Windows </w:t>
      </w:r>
      <w:proofErr w:type="gramStart"/>
      <w:r w:rsidRPr="00B04B81">
        <w:rPr>
          <w:rFonts w:ascii="Tahoma" w:eastAsia="Calibri" w:hAnsi="Tahoma" w:cs="Tahoma"/>
          <w:color w:val="000000"/>
          <w:sz w:val="18"/>
          <w:szCs w:val="18"/>
        </w:rPr>
        <w:t>To</w:t>
      </w:r>
      <w:proofErr w:type="gramEnd"/>
      <w:r w:rsidRPr="00B04B81">
        <w:rPr>
          <w:rFonts w:ascii="Tahoma" w:eastAsia="Calibri" w:hAnsi="Tahoma" w:cs="Tahoma"/>
          <w:color w:val="000000"/>
          <w:sz w:val="18"/>
          <w:szCs w:val="18"/>
        </w:rPr>
        <w:t xml:space="preserve"> Go and return any USB devices with a Windows To Go instance to the institution.  </w:t>
      </w:r>
      <w:r w:rsidRPr="00B04B81">
        <w:rPr>
          <w:rFonts w:ascii="Tahoma" w:hAnsi="Tahoma" w:cs="Tahoma"/>
          <w:sz w:val="18"/>
          <w:szCs w:val="18"/>
        </w:rPr>
        <w:t>Institutions electing the Student Option may not install Windows Enterprise on any student owned devices.</w:t>
      </w:r>
    </w:p>
    <w:p w14:paraId="24F2DFBD" w14:textId="77777777" w:rsidR="00973A93" w:rsidRPr="00AF3B19" w:rsidRDefault="00973A93" w:rsidP="00AF3B19">
      <w:pPr>
        <w:rPr>
          <w:rFonts w:cs="Tahoma"/>
          <w:bCs/>
          <w:szCs w:val="18"/>
        </w:rPr>
      </w:pPr>
    </w:p>
    <w:p w14:paraId="147E1D4B"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Microsoft Windows XP Professional N (Not with Windows Media Player)</w:t>
      </w:r>
    </w:p>
    <w:p w14:paraId="45369299" w14:textId="77777777" w:rsidR="00B73A46" w:rsidRDefault="00B73A46" w:rsidP="00F64DEA">
      <w:pPr>
        <w:pStyle w:val="FootnoteBulletLevel2"/>
        <w:tabs>
          <w:tab w:val="clear" w:pos="1260"/>
          <w:tab w:val="num" w:pos="900"/>
        </w:tabs>
        <w:spacing w:before="0"/>
        <w:ind w:left="720" w:firstLine="0"/>
        <w:rPr>
          <w:rFonts w:ascii="Tahoma" w:hAnsi="Tahoma" w:cs="Tahoma"/>
          <w:sz w:val="18"/>
          <w:szCs w:val="18"/>
        </w:rPr>
      </w:pPr>
      <w:r w:rsidRPr="00290BBF">
        <w:rPr>
          <w:rFonts w:ascii="Tahoma" w:hAnsi="Tahoma" w:cs="Tahoma"/>
          <w:sz w:val="18"/>
          <w:szCs w:val="18"/>
          <w:u w:val="single"/>
        </w:rPr>
        <w:t>Eligibility</w:t>
      </w:r>
      <w:r w:rsidRPr="00290BBF">
        <w:rPr>
          <w:rFonts w:ascii="Tahoma" w:hAnsi="Tahoma" w:cs="Tahoma"/>
          <w:sz w:val="18"/>
          <w:szCs w:val="18"/>
        </w:rPr>
        <w:br/>
        <w:t>Volume license customers who meet all of the following criteria are eligible to acquire the media for Microsoft Windows XP Professional N.</w:t>
      </w:r>
    </w:p>
    <w:p w14:paraId="59A2D4F1" w14:textId="77777777" w:rsidR="00F64DEA" w:rsidRPr="00290BBF" w:rsidRDefault="00F64DEA" w:rsidP="00F64DEA">
      <w:pPr>
        <w:pStyle w:val="FootnoteBulletLevel2"/>
        <w:tabs>
          <w:tab w:val="clear" w:pos="1260"/>
          <w:tab w:val="num" w:pos="900"/>
        </w:tabs>
        <w:spacing w:before="0"/>
        <w:ind w:left="720" w:firstLine="0"/>
        <w:rPr>
          <w:rFonts w:ascii="Tahoma" w:hAnsi="Tahoma" w:cs="Tahoma"/>
          <w:sz w:val="18"/>
          <w:szCs w:val="18"/>
        </w:rPr>
      </w:pPr>
    </w:p>
    <w:p w14:paraId="56D007D4" w14:textId="77777777" w:rsidR="00B73A46" w:rsidRDefault="00B73A46" w:rsidP="00F64DEA">
      <w:pPr>
        <w:pStyle w:val="Footnotedash"/>
        <w:tabs>
          <w:tab w:val="clear" w:pos="1620"/>
          <w:tab w:val="num" w:pos="2160"/>
        </w:tabs>
        <w:spacing w:before="0" w:after="0"/>
        <w:ind w:left="720" w:firstLine="7"/>
        <w:rPr>
          <w:rFonts w:ascii="Tahoma" w:hAnsi="Tahoma" w:cs="Tahoma"/>
          <w:sz w:val="18"/>
          <w:szCs w:val="18"/>
        </w:rPr>
      </w:pPr>
      <w:r w:rsidRPr="00290BBF">
        <w:rPr>
          <w:rFonts w:ascii="Tahoma" w:hAnsi="Tahoma" w:cs="Tahoma"/>
          <w:sz w:val="18"/>
          <w:szCs w:val="18"/>
        </w:rPr>
        <w:t xml:space="preserve">They must have at least one of the following active agreements or enrollments with Microsoft Ireland Operations Ltd: </w:t>
      </w:r>
    </w:p>
    <w:p w14:paraId="05C92789" w14:textId="77777777" w:rsidR="00F64DEA" w:rsidRPr="00290BBF" w:rsidRDefault="00F64DEA" w:rsidP="00F64DEA">
      <w:pPr>
        <w:pStyle w:val="Footnotedash"/>
        <w:tabs>
          <w:tab w:val="clear" w:pos="1620"/>
          <w:tab w:val="num" w:pos="2160"/>
        </w:tabs>
        <w:spacing w:before="0" w:after="0"/>
        <w:ind w:left="720" w:firstLine="7"/>
        <w:rPr>
          <w:rFonts w:ascii="Tahoma" w:hAnsi="Tahoma" w:cs="Tahoma"/>
          <w:sz w:val="18"/>
          <w:szCs w:val="18"/>
        </w:rPr>
      </w:pPr>
    </w:p>
    <w:p w14:paraId="10FE6C3E"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B8B4637"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 and</w:t>
      </w:r>
      <w:r w:rsidR="003A1942">
        <w:rPr>
          <w:rFonts w:ascii="Tahoma" w:hAnsi="Tahoma" w:cs="Tahoma"/>
          <w:sz w:val="18"/>
          <w:szCs w:val="18"/>
        </w:rPr>
        <w:t xml:space="preserve"> </w:t>
      </w:r>
      <w:r w:rsidRPr="00322128">
        <w:rPr>
          <w:rFonts w:ascii="Tahoma" w:hAnsi="Tahoma" w:cs="Tahoma"/>
          <w:sz w:val="18"/>
          <w:szCs w:val="18"/>
        </w:rPr>
        <w:t xml:space="preserve">School Agreement, Open Value Subscription – Education Solutions </w:t>
      </w:r>
    </w:p>
    <w:p w14:paraId="79116E97" w14:textId="77777777" w:rsidR="00B73A46" w:rsidRDefault="00B73A46" w:rsidP="00F64DEA">
      <w:pPr>
        <w:pStyle w:val="Footnotedash"/>
        <w:spacing w:before="0"/>
        <w:ind w:left="1440" w:firstLine="0"/>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2CCC830E" w14:textId="77777777" w:rsidR="00F64DEA" w:rsidRPr="00322128" w:rsidRDefault="00F64DEA" w:rsidP="00F64DEA">
      <w:pPr>
        <w:pStyle w:val="Footnotedash"/>
        <w:spacing w:before="0" w:after="0"/>
        <w:ind w:left="1440" w:firstLine="0"/>
        <w:rPr>
          <w:rFonts w:ascii="Tahoma" w:hAnsi="Tahoma" w:cs="Tahoma"/>
          <w:sz w:val="18"/>
          <w:szCs w:val="18"/>
        </w:rPr>
      </w:pPr>
    </w:p>
    <w:p w14:paraId="3CCC6EA7" w14:textId="77777777" w:rsidR="00B73A46"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Windows XP Professional upgrade licenses acquired on or after February 2, 2005</w:t>
      </w:r>
      <w:r w:rsidR="00F64DEA">
        <w:rPr>
          <w:rFonts w:ascii="Tahoma" w:hAnsi="Tahoma" w:cs="Tahoma"/>
          <w:sz w:val="18"/>
          <w:szCs w:val="18"/>
        </w:rPr>
        <w:t>.</w:t>
      </w:r>
    </w:p>
    <w:p w14:paraId="09BDC9D9" w14:textId="77777777" w:rsidR="00F64DEA" w:rsidRPr="00322128" w:rsidRDefault="00F64DEA" w:rsidP="00F64DEA">
      <w:pPr>
        <w:pStyle w:val="Footnotedash"/>
        <w:tabs>
          <w:tab w:val="left" w:pos="1620"/>
        </w:tabs>
        <w:spacing w:before="0" w:after="0"/>
        <w:ind w:left="720" w:firstLine="7"/>
        <w:rPr>
          <w:rFonts w:ascii="Tahoma" w:hAnsi="Tahoma" w:cs="Tahoma"/>
          <w:sz w:val="18"/>
          <w:szCs w:val="18"/>
        </w:rPr>
      </w:pPr>
    </w:p>
    <w:p w14:paraId="50F540C1" w14:textId="77777777" w:rsidR="00766C40" w:rsidRPr="00322128"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be located in a) one of the countries established in the European Union (EU), b) European Free Trade Association (EFTA), c) Bulgaria, </w:t>
      </w:r>
      <w:proofErr w:type="spellStart"/>
      <w:r w:rsidRPr="00322128">
        <w:rPr>
          <w:rFonts w:ascii="Tahoma" w:hAnsi="Tahoma" w:cs="Tahoma"/>
          <w:sz w:val="18"/>
          <w:szCs w:val="18"/>
        </w:rPr>
        <w:t>Croatia</w:t>
      </w:r>
      <w:proofErr w:type="gramStart"/>
      <w:r w:rsidRPr="00322128">
        <w:rPr>
          <w:rFonts w:ascii="Tahoma" w:hAnsi="Tahoma" w:cs="Tahoma"/>
          <w:sz w:val="18"/>
          <w:szCs w:val="18"/>
        </w:rPr>
        <w:t>,Romania</w:t>
      </w:r>
      <w:proofErr w:type="spellEnd"/>
      <w:proofErr w:type="gramEnd"/>
      <w:r w:rsidRPr="00322128">
        <w:rPr>
          <w:rFonts w:ascii="Tahoma" w:hAnsi="Tahoma" w:cs="Tahoma"/>
          <w:sz w:val="18"/>
          <w:szCs w:val="18"/>
        </w:rPr>
        <w:t xml:space="preserve">, or Switzerland. </w:t>
      </w:r>
    </w:p>
    <w:p w14:paraId="6BC20B6B" w14:textId="77777777" w:rsidR="00F64DEA" w:rsidRDefault="00F64DEA" w:rsidP="00F64DEA">
      <w:pPr>
        <w:pStyle w:val="FootnoteBulletLevel1"/>
        <w:tabs>
          <w:tab w:val="clear" w:pos="900"/>
        </w:tabs>
        <w:adjustRightInd/>
        <w:spacing w:before="0" w:after="0"/>
        <w:ind w:left="720" w:firstLine="0"/>
        <w:textAlignment w:val="auto"/>
        <w:rPr>
          <w:rFonts w:ascii="Tahoma" w:hAnsi="Tahoma" w:cs="Tahoma"/>
          <w:b/>
          <w:bCs/>
          <w:sz w:val="18"/>
          <w:szCs w:val="18"/>
        </w:rPr>
      </w:pPr>
    </w:p>
    <w:p w14:paraId="0E3D09E0"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XP Professional</w:t>
      </w:r>
    </w:p>
    <w:p w14:paraId="56B08F8B" w14:textId="77777777" w:rsidR="00B73A46" w:rsidRPr="00322128"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Usage restrictions for Windows XP Professional in the Korea:</w:t>
      </w:r>
    </w:p>
    <w:p w14:paraId="4E7FB80A" w14:textId="77777777" w:rsidR="00B73A46"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These also apply to any use of Windows XP Professional pursuant to downgrade rights.</w:t>
      </w:r>
    </w:p>
    <w:p w14:paraId="14C42ABB" w14:textId="77777777" w:rsidR="00F64DEA" w:rsidRPr="00322128" w:rsidRDefault="00F64DEA" w:rsidP="00F64DEA">
      <w:pPr>
        <w:pStyle w:val="FootnoteBulletLevel2"/>
        <w:spacing w:before="0"/>
        <w:ind w:left="720" w:firstLine="0"/>
        <w:rPr>
          <w:rFonts w:ascii="Tahoma" w:hAnsi="Tahoma" w:cs="Tahoma"/>
          <w:sz w:val="18"/>
          <w:szCs w:val="18"/>
        </w:rPr>
      </w:pPr>
    </w:p>
    <w:p w14:paraId="44A80C45"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Korean Fair Trade Commission (KFTC) requires certain restrictions on when volume license customers and their affiliates may deploy the Korean language version of Windows XP Professional for use in the Korea. </w:t>
      </w:r>
    </w:p>
    <w:p w14:paraId="7DEB7FB7"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These restrictions do not apply to licenses customers have acquired for the Korean language version of Windows XP Professional prior to August 24, 2006. </w:t>
      </w:r>
    </w:p>
    <w:p w14:paraId="4E8F88B7"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also do not apply to multinational customers headquartered outside of the Korea who use a single image of the software.</w:t>
      </w:r>
    </w:p>
    <w:p w14:paraId="737CAA6C"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do not apply to customers under agreements effective on or before August 23, 2006 who, under exceptional circumstances, use a single image of the software continuously.</w:t>
      </w:r>
    </w:p>
    <w:p w14:paraId="10A2D830"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KFTC has imposed no restrictions on use of non-Korean language versions. </w:t>
      </w:r>
    </w:p>
    <w:p w14:paraId="524C7317" w14:textId="77777777" w:rsidR="00B73A46"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 KFTC has imposed no restrictions on Tablet PC or 64-bit editions in any language version.</w:t>
      </w:r>
    </w:p>
    <w:p w14:paraId="59E82866" w14:textId="77777777" w:rsidR="00F64DEA" w:rsidRPr="00322128" w:rsidRDefault="00F64DEA" w:rsidP="00AF3B19">
      <w:pPr>
        <w:pStyle w:val="Footnotedash"/>
        <w:tabs>
          <w:tab w:val="clear" w:pos="1620"/>
        </w:tabs>
        <w:adjustRightInd/>
        <w:spacing w:before="0" w:after="0"/>
        <w:ind w:left="1440" w:firstLine="0"/>
        <w:textAlignment w:val="auto"/>
        <w:rPr>
          <w:rFonts w:ascii="Tahoma" w:hAnsi="Tahoma" w:cs="Tahoma"/>
          <w:sz w:val="18"/>
          <w:szCs w:val="18"/>
        </w:rPr>
      </w:pPr>
    </w:p>
    <w:p w14:paraId="3A62B23D" w14:textId="77777777" w:rsidR="00B73A46" w:rsidRPr="00290BBF" w:rsidRDefault="00B73A46" w:rsidP="00F64DEA">
      <w:pPr>
        <w:pStyle w:val="FootnoteBulletLevel2"/>
        <w:spacing w:before="0"/>
        <w:ind w:left="720" w:hanging="7"/>
        <w:rPr>
          <w:rFonts w:ascii="Tahoma" w:hAnsi="Tahoma" w:cs="Tahoma"/>
          <w:sz w:val="18"/>
          <w:szCs w:val="18"/>
          <w:u w:val="single"/>
        </w:rPr>
      </w:pPr>
      <w:r w:rsidRPr="00322128">
        <w:rPr>
          <w:rFonts w:ascii="Tahoma" w:hAnsi="Tahoma" w:cs="Tahoma"/>
          <w:sz w:val="18"/>
          <w:szCs w:val="18"/>
          <w:u w:val="single"/>
        </w:rPr>
        <w:t>Restrictions</w:t>
      </w:r>
      <w:r w:rsidRPr="00290BBF">
        <w:rPr>
          <w:rFonts w:ascii="Tahoma" w:hAnsi="Tahoma" w:cs="Tahoma"/>
          <w:sz w:val="18"/>
          <w:szCs w:val="18"/>
          <w:u w:val="single"/>
        </w:rPr>
        <w:t>:</w:t>
      </w:r>
    </w:p>
    <w:p w14:paraId="775C9830" w14:textId="77777777" w:rsidR="00B73A46" w:rsidRDefault="00B73A46" w:rsidP="00F64DEA">
      <w:pPr>
        <w:pStyle w:val="FootnoteBulletLevel2"/>
        <w:spacing w:before="0"/>
        <w:ind w:left="720" w:hanging="7"/>
        <w:rPr>
          <w:rFonts w:ascii="Tahoma" w:hAnsi="Tahoma" w:cs="Tahoma"/>
          <w:sz w:val="18"/>
          <w:szCs w:val="18"/>
        </w:rPr>
      </w:pPr>
      <w:r w:rsidRPr="00290BBF">
        <w:rPr>
          <w:rFonts w:ascii="Tahoma" w:hAnsi="Tahoma" w:cs="Tahoma"/>
          <w:sz w:val="18"/>
          <w:szCs w:val="18"/>
        </w:rPr>
        <w:t>As of August 24, 2006, volume license customers in Korea who do not meet the exception criteria and wish to use Korean language versions must deploy either Windows XP Professional K or Windows XP Professional KN.</w:t>
      </w:r>
    </w:p>
    <w:p w14:paraId="364754F6" w14:textId="77777777" w:rsidR="00F64DEA" w:rsidRPr="00E35CB6" w:rsidRDefault="00F64DEA" w:rsidP="00F64DEA">
      <w:pPr>
        <w:pStyle w:val="FootnoteBulletLevel2"/>
        <w:spacing w:before="0"/>
        <w:ind w:left="720" w:hanging="7"/>
        <w:rPr>
          <w:rFonts w:ascii="Tahoma" w:hAnsi="Tahoma" w:cs="Tahoma"/>
          <w:sz w:val="18"/>
          <w:szCs w:val="18"/>
        </w:rPr>
      </w:pPr>
    </w:p>
    <w:p w14:paraId="3955B3EE" w14:textId="77777777" w:rsidR="00676723" w:rsidRDefault="00676723">
      <w:pPr>
        <w:rPr>
          <w:rFonts w:cs="Tahoma"/>
          <w:b/>
          <w:bCs/>
          <w:szCs w:val="18"/>
        </w:rPr>
      </w:pPr>
      <w:r>
        <w:rPr>
          <w:rFonts w:cs="Tahoma"/>
          <w:b/>
          <w:bCs/>
          <w:szCs w:val="18"/>
        </w:rPr>
        <w:br w:type="page"/>
      </w:r>
    </w:p>
    <w:p w14:paraId="69932E04" w14:textId="7ACD8434"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sz w:val="18"/>
          <w:szCs w:val="18"/>
        </w:rPr>
      </w:pPr>
      <w:r w:rsidRPr="00322128">
        <w:rPr>
          <w:rFonts w:ascii="Tahoma" w:hAnsi="Tahoma" w:cs="Tahoma"/>
          <w:b/>
          <w:bCs/>
          <w:sz w:val="18"/>
          <w:szCs w:val="18"/>
        </w:rPr>
        <w:lastRenderedPageBreak/>
        <w:t>Windows XP Professional K and KN</w:t>
      </w:r>
    </w:p>
    <w:p w14:paraId="4E5948B0"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rPr>
        <w:t xml:space="preserve">Volume license customers and their affiliates may deploy Windows XP Professional K or KN for use only in Korea. </w:t>
      </w:r>
    </w:p>
    <w:p w14:paraId="52465DBB" w14:textId="77777777" w:rsidR="00F64DEA" w:rsidRPr="00322128" w:rsidRDefault="00F64DEA" w:rsidP="00F64DEA">
      <w:pPr>
        <w:pStyle w:val="FootnoteBulletLevel2"/>
        <w:spacing w:before="0"/>
        <w:ind w:left="720" w:hanging="7"/>
        <w:rPr>
          <w:rFonts w:ascii="Tahoma" w:hAnsi="Tahoma" w:cs="Tahoma"/>
          <w:sz w:val="18"/>
          <w:szCs w:val="18"/>
        </w:rPr>
      </w:pPr>
    </w:p>
    <w:p w14:paraId="7086A7F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KN</w:t>
      </w:r>
    </w:p>
    <w:p w14:paraId="78E5E705"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 acquire the media for Windows Vista Business KN for deployment and use in Korea. No other use is permitted.</w:t>
      </w:r>
    </w:p>
    <w:p w14:paraId="26DCB19D" w14:textId="77777777" w:rsidR="00F64DEA" w:rsidRPr="00322128" w:rsidRDefault="00F64DEA" w:rsidP="00F64DEA">
      <w:pPr>
        <w:pStyle w:val="FootnoteBulletLevel2"/>
        <w:spacing w:before="0"/>
        <w:ind w:left="720" w:hanging="7"/>
        <w:rPr>
          <w:rFonts w:ascii="Tahoma" w:hAnsi="Tahoma" w:cs="Tahoma"/>
          <w:sz w:val="18"/>
          <w:szCs w:val="18"/>
        </w:rPr>
      </w:pPr>
    </w:p>
    <w:p w14:paraId="7B96A52E"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KN</w:t>
      </w:r>
    </w:p>
    <w:p w14:paraId="5D4BCB0C" w14:textId="77777777" w:rsidR="00B47893"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 acquire the media for Windows 7 Professional KN for deployment and use in Ko</w:t>
      </w:r>
      <w:r w:rsidR="00F64DEA">
        <w:rPr>
          <w:rFonts w:ascii="Tahoma" w:hAnsi="Tahoma" w:cs="Tahoma"/>
          <w:sz w:val="18"/>
          <w:szCs w:val="18"/>
        </w:rPr>
        <w:t>rea. No other use is permitted.</w:t>
      </w:r>
    </w:p>
    <w:p w14:paraId="3FB97695" w14:textId="77777777" w:rsidR="00F64DEA" w:rsidRPr="00F64DEA" w:rsidRDefault="00F64DEA" w:rsidP="00F64DEA">
      <w:pPr>
        <w:pStyle w:val="FootnoteBulletLevel2"/>
        <w:spacing w:before="0"/>
        <w:ind w:left="720" w:hanging="7"/>
        <w:rPr>
          <w:rFonts w:ascii="Tahoma" w:hAnsi="Tahoma" w:cs="Tahoma"/>
          <w:sz w:val="18"/>
          <w:szCs w:val="18"/>
        </w:rPr>
      </w:pPr>
    </w:p>
    <w:p w14:paraId="4907093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N (Not with Windows Media Player)</w:t>
      </w:r>
    </w:p>
    <w:p w14:paraId="2DF89F8D"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the media for Microsoft Windows Vista Business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60DBCA4" w14:textId="77777777" w:rsidR="00F64DEA" w:rsidRPr="00322128" w:rsidRDefault="00F64DEA" w:rsidP="00F64DEA">
      <w:pPr>
        <w:pStyle w:val="FootnoteBulletLevel2"/>
        <w:spacing w:before="0"/>
        <w:ind w:left="720" w:hanging="7"/>
        <w:rPr>
          <w:rFonts w:ascii="Tahoma" w:hAnsi="Tahoma" w:cs="Tahoma"/>
          <w:sz w:val="18"/>
          <w:szCs w:val="18"/>
        </w:rPr>
      </w:pPr>
    </w:p>
    <w:p w14:paraId="480A9FF1"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AA6BB83" w14:textId="77777777" w:rsidR="00F64DEA" w:rsidRPr="00322128" w:rsidRDefault="00F64DEA" w:rsidP="00F64DEA">
      <w:pPr>
        <w:pStyle w:val="Footnotedash"/>
        <w:spacing w:before="0" w:after="0"/>
        <w:ind w:left="720" w:hanging="7"/>
        <w:rPr>
          <w:rFonts w:ascii="Tahoma" w:hAnsi="Tahoma" w:cs="Tahoma"/>
          <w:sz w:val="18"/>
          <w:szCs w:val="18"/>
        </w:rPr>
      </w:pPr>
    </w:p>
    <w:p w14:paraId="49747E0F"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1514EDC1"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Open Value Subscription – Education Solutions </w:t>
      </w:r>
    </w:p>
    <w:p w14:paraId="5EF1B298" w14:textId="77777777" w:rsidR="00B73A46" w:rsidRDefault="00B73A46" w:rsidP="00F64DEA">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95D54DF" w14:textId="77777777" w:rsidR="00F64DEA" w:rsidRPr="00322128" w:rsidRDefault="00F64DEA" w:rsidP="00AF3B19">
      <w:pPr>
        <w:pStyle w:val="Footnotedash"/>
        <w:tabs>
          <w:tab w:val="clear" w:pos="1620"/>
        </w:tabs>
        <w:adjustRightInd/>
        <w:spacing w:before="0" w:after="0"/>
        <w:ind w:left="0" w:firstLine="0"/>
        <w:textAlignment w:val="auto"/>
        <w:rPr>
          <w:rFonts w:ascii="Tahoma" w:hAnsi="Tahoma" w:cs="Tahoma"/>
          <w:sz w:val="18"/>
          <w:szCs w:val="18"/>
        </w:rPr>
      </w:pPr>
    </w:p>
    <w:p w14:paraId="0C8DDF2F"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Windows Vista Business upgrade licenses</w:t>
      </w:r>
      <w:r w:rsidR="00870095">
        <w:rPr>
          <w:rFonts w:ascii="Tahoma" w:hAnsi="Tahoma" w:cs="Tahoma"/>
          <w:sz w:val="18"/>
          <w:szCs w:val="18"/>
        </w:rPr>
        <w:t>.</w:t>
      </w:r>
    </w:p>
    <w:p w14:paraId="39B7BE67" w14:textId="77777777" w:rsidR="00F64DEA" w:rsidRPr="00322128" w:rsidRDefault="00F64DEA" w:rsidP="00F64DEA">
      <w:pPr>
        <w:pStyle w:val="Footnotedash"/>
        <w:spacing w:before="0" w:after="0"/>
        <w:ind w:left="720" w:hanging="7"/>
        <w:rPr>
          <w:rFonts w:ascii="Tahoma" w:hAnsi="Tahoma" w:cs="Tahoma"/>
          <w:sz w:val="18"/>
          <w:szCs w:val="18"/>
        </w:rPr>
      </w:pPr>
    </w:p>
    <w:p w14:paraId="59105553"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62A63E2C" w14:textId="77777777" w:rsidR="00EB3E62" w:rsidRPr="00322128" w:rsidRDefault="00EB3E62" w:rsidP="00F64DEA">
      <w:pPr>
        <w:pStyle w:val="Footnotedash"/>
        <w:spacing w:before="0" w:after="0"/>
        <w:ind w:left="720" w:hanging="7"/>
        <w:rPr>
          <w:rFonts w:ascii="Tahoma" w:hAnsi="Tahoma" w:cs="Tahoma"/>
          <w:sz w:val="18"/>
          <w:szCs w:val="18"/>
        </w:rPr>
      </w:pPr>
    </w:p>
    <w:p w14:paraId="1EAC02D7" w14:textId="77777777" w:rsidR="00B73A46" w:rsidRPr="00322128" w:rsidRDefault="00B73A46" w:rsidP="00EB3E62">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N (Not with Windows Media Player)</w:t>
      </w:r>
    </w:p>
    <w:p w14:paraId="47F5B850" w14:textId="77777777" w:rsidR="00B73A46" w:rsidRPr="00322128" w:rsidRDefault="00B73A46" w:rsidP="00EB3E62">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the media for Microsoft Windows 7 Professional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8ACB678"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4E0F887" w14:textId="77777777" w:rsidR="00B73A46" w:rsidRPr="00322128" w:rsidRDefault="00B73A46" w:rsidP="00EB3E62">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55AB3233" w14:textId="77777777" w:rsidR="00B73A46" w:rsidRPr="00322128" w:rsidRDefault="00B73A46" w:rsidP="00EB3E62">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23B1C298" w14:textId="77777777" w:rsidR="00B73A46" w:rsidRPr="00322128" w:rsidRDefault="00B73A46" w:rsidP="00EB3E62">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583028E"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sidR="00BF7A97">
        <w:rPr>
          <w:rFonts w:ascii="Tahoma" w:hAnsi="Tahoma" w:cs="Tahoma"/>
          <w:sz w:val="18"/>
          <w:szCs w:val="18"/>
        </w:rPr>
        <w:t>8</w:t>
      </w:r>
      <w:r w:rsidRPr="00322128">
        <w:rPr>
          <w:rFonts w:ascii="Tahoma" w:hAnsi="Tahoma" w:cs="Tahoma"/>
          <w:sz w:val="18"/>
          <w:szCs w:val="18"/>
        </w:rPr>
        <w:t xml:space="preserve"> Pro or upgrade licenses.</w:t>
      </w:r>
    </w:p>
    <w:p w14:paraId="3E05EA69" w14:textId="77777777" w:rsidR="00EB3E62" w:rsidRDefault="00EB3E62" w:rsidP="00EB3E62">
      <w:pPr>
        <w:pStyle w:val="Footnotedash"/>
        <w:spacing w:before="0" w:after="0"/>
        <w:ind w:left="720" w:firstLine="0"/>
        <w:rPr>
          <w:rFonts w:ascii="Tahoma" w:hAnsi="Tahoma" w:cs="Tahoma"/>
          <w:sz w:val="18"/>
          <w:szCs w:val="18"/>
        </w:rPr>
      </w:pPr>
    </w:p>
    <w:p w14:paraId="03FE9C7C"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59C5E875" w14:textId="77777777" w:rsidR="00EB3E62" w:rsidRDefault="00EB3E62" w:rsidP="00EB3E62">
      <w:pPr>
        <w:pStyle w:val="Footnotedash"/>
        <w:spacing w:before="0" w:after="0"/>
        <w:ind w:left="720" w:firstLine="0"/>
        <w:rPr>
          <w:rFonts w:ascii="Tahoma" w:hAnsi="Tahoma" w:cs="Tahoma"/>
          <w:sz w:val="18"/>
          <w:szCs w:val="18"/>
        </w:rPr>
      </w:pPr>
    </w:p>
    <w:p w14:paraId="1873BF2D" w14:textId="77777777" w:rsidR="00697E59"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Customers may disregard the notice in the July 2009 Product Use Rights regarding the absence of Internet Explorer 8 and the corresponding disclaimer of warranty. </w:t>
      </w:r>
    </w:p>
    <w:p w14:paraId="2B79DFB1"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7D874192" w14:textId="77777777"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w:t>
      </w:r>
      <w:r>
        <w:rPr>
          <w:rFonts w:ascii="Tahoma" w:hAnsi="Tahoma" w:cs="Tahoma"/>
          <w:b/>
          <w:bCs/>
          <w:sz w:val="18"/>
          <w:szCs w:val="18"/>
        </w:rPr>
        <w:t>indows 8</w:t>
      </w:r>
      <w:r w:rsidRPr="00322128">
        <w:rPr>
          <w:rFonts w:ascii="Tahoma" w:hAnsi="Tahoma" w:cs="Tahoma"/>
          <w:b/>
          <w:bCs/>
          <w:sz w:val="18"/>
          <w:szCs w:val="18"/>
        </w:rPr>
        <w:t xml:space="preserve"> Pro KN</w:t>
      </w:r>
    </w:p>
    <w:p w14:paraId="48EB67B0" w14:textId="77777777" w:rsidR="008A5D64" w:rsidRPr="00322128" w:rsidRDefault="008A5D64" w:rsidP="00804794">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w:t>
      </w:r>
      <w:r>
        <w:rPr>
          <w:rFonts w:ascii="Tahoma" w:hAnsi="Tahoma" w:cs="Tahoma"/>
          <w:sz w:val="18"/>
          <w:szCs w:val="18"/>
        </w:rPr>
        <w:t xml:space="preserve"> acquire the media for Windows 8</w:t>
      </w:r>
      <w:r w:rsidRPr="00322128">
        <w:rPr>
          <w:rFonts w:ascii="Tahoma" w:hAnsi="Tahoma" w:cs="Tahoma"/>
          <w:sz w:val="18"/>
          <w:szCs w:val="18"/>
        </w:rPr>
        <w:t xml:space="preserve"> Pro</w:t>
      </w:r>
      <w:r>
        <w:rPr>
          <w:rFonts w:ascii="Tahoma" w:hAnsi="Tahoma" w:cs="Tahoma"/>
          <w:sz w:val="18"/>
          <w:szCs w:val="18"/>
        </w:rPr>
        <w:t xml:space="preserve"> </w:t>
      </w:r>
      <w:r w:rsidRPr="00322128">
        <w:rPr>
          <w:rFonts w:ascii="Tahoma" w:hAnsi="Tahoma" w:cs="Tahoma"/>
          <w:sz w:val="18"/>
          <w:szCs w:val="18"/>
        </w:rPr>
        <w:t>KN for deployment and use in Korea. No other use is permitted.</w:t>
      </w:r>
    </w:p>
    <w:p w14:paraId="09F5A94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306BB035" w14:textId="77777777"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Windows 8</w:t>
      </w:r>
      <w:r w:rsidRPr="00322128">
        <w:rPr>
          <w:rFonts w:ascii="Tahoma" w:hAnsi="Tahoma" w:cs="Tahoma"/>
          <w:b/>
          <w:bCs/>
          <w:sz w:val="18"/>
          <w:szCs w:val="18"/>
        </w:rPr>
        <w:t xml:space="preserve"> Pro N (Not with Windows Media Player)</w:t>
      </w:r>
    </w:p>
    <w:p w14:paraId="2E53A990" w14:textId="77777777" w:rsidR="008A5D64" w:rsidRPr="00322128" w:rsidRDefault="008A5D64" w:rsidP="00804794">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proofErr w:type="gramStart"/>
      <w:r w:rsidR="00804794">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w:t>
      </w:r>
      <w:r>
        <w:rPr>
          <w:rFonts w:ascii="Tahoma" w:hAnsi="Tahoma" w:cs="Tahoma"/>
          <w:sz w:val="18"/>
          <w:szCs w:val="18"/>
        </w:rPr>
        <w:t>he media for Microsoft Windows 8</w:t>
      </w:r>
      <w:r w:rsidRPr="00322128">
        <w:rPr>
          <w:rFonts w:ascii="Tahoma" w:hAnsi="Tahoma" w:cs="Tahoma"/>
          <w:sz w:val="18"/>
          <w:szCs w:val="18"/>
        </w:rPr>
        <w:t xml:space="preserve"> Pro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5A9CB7A7"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493E604D" w14:textId="77777777" w:rsidR="00804794" w:rsidRPr="00322128" w:rsidRDefault="00804794" w:rsidP="00804794">
      <w:pPr>
        <w:pStyle w:val="Footnotedash"/>
        <w:spacing w:before="0" w:after="0"/>
        <w:ind w:left="720" w:hanging="7"/>
        <w:rPr>
          <w:rFonts w:ascii="Tahoma" w:hAnsi="Tahoma" w:cs="Tahoma"/>
          <w:sz w:val="18"/>
          <w:szCs w:val="18"/>
        </w:rPr>
      </w:pPr>
    </w:p>
    <w:p w14:paraId="7901539E" w14:textId="77777777" w:rsidR="008A5D64" w:rsidRPr="00322128" w:rsidRDefault="008A5D64" w:rsidP="00804794">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42F1D8F2" w14:textId="77777777" w:rsidR="008A5D64" w:rsidRPr="00322128" w:rsidRDefault="008A5D64" w:rsidP="00804794">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531CA231" w14:textId="77777777" w:rsidR="008A5D64" w:rsidRDefault="008A5D64" w:rsidP="00804794">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C870952" w14:textId="77777777" w:rsidR="00804794" w:rsidRPr="00322128" w:rsidRDefault="00804794" w:rsidP="00804794">
      <w:pPr>
        <w:pStyle w:val="Footnotedash"/>
        <w:tabs>
          <w:tab w:val="clear" w:pos="1620"/>
        </w:tabs>
        <w:adjustRightInd/>
        <w:spacing w:before="0" w:after="0"/>
        <w:ind w:left="1440" w:firstLine="0"/>
        <w:textAlignment w:val="auto"/>
        <w:rPr>
          <w:rFonts w:ascii="Tahoma" w:hAnsi="Tahoma" w:cs="Tahoma"/>
          <w:sz w:val="18"/>
          <w:szCs w:val="18"/>
        </w:rPr>
      </w:pPr>
    </w:p>
    <w:p w14:paraId="337D4843"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Pr>
          <w:rFonts w:ascii="Tahoma" w:hAnsi="Tahoma" w:cs="Tahoma"/>
          <w:sz w:val="18"/>
          <w:szCs w:val="18"/>
        </w:rPr>
        <w:t>8</w:t>
      </w:r>
      <w:r w:rsidRPr="00322128">
        <w:rPr>
          <w:rFonts w:ascii="Tahoma" w:hAnsi="Tahoma" w:cs="Tahoma"/>
          <w:sz w:val="18"/>
          <w:szCs w:val="18"/>
        </w:rPr>
        <w:t xml:space="preserve"> Pro upgrade licenses.</w:t>
      </w:r>
    </w:p>
    <w:p w14:paraId="6849F207" w14:textId="77777777" w:rsidR="00804794" w:rsidRPr="00322128" w:rsidRDefault="00804794" w:rsidP="00804794">
      <w:pPr>
        <w:pStyle w:val="Footnotedash"/>
        <w:spacing w:before="0" w:after="0"/>
        <w:ind w:left="720" w:hanging="7"/>
        <w:rPr>
          <w:rFonts w:ascii="Tahoma" w:hAnsi="Tahoma" w:cs="Tahoma"/>
          <w:sz w:val="18"/>
          <w:szCs w:val="18"/>
        </w:rPr>
      </w:pPr>
    </w:p>
    <w:p w14:paraId="77D6DF84" w14:textId="77777777" w:rsidR="008A5D64" w:rsidRPr="00322128"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They must be located in one of the countries established in the European Union (EU), European Free Trade Association (EFTA), Bulgaria, Croatia, Romania or Switzerland.</w:t>
      </w:r>
    </w:p>
    <w:p w14:paraId="0949B72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6C0411BB" w14:textId="77777777" w:rsidR="00B73A46" w:rsidRPr="002A3AE6" w:rsidRDefault="00B73A46"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Rental Rights for Windows</w:t>
      </w:r>
    </w:p>
    <w:p w14:paraId="73292678" w14:textId="77777777" w:rsidR="00B73A46"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322128">
        <w:rPr>
          <w:rFonts w:ascii="Tahoma" w:hAnsi="Tahoma" w:cs="Tahoma"/>
          <w:sz w:val="18"/>
          <w:szCs w:val="18"/>
          <w:u w:val="single"/>
        </w:rPr>
        <w:t>Rental Rights Licenses</w:t>
      </w:r>
      <w:proofErr w:type="gramStart"/>
      <w:r w:rsidR="00804794">
        <w:rPr>
          <w:rFonts w:ascii="Tahoma" w:hAnsi="Tahoma" w:cs="Tahoma"/>
          <w:sz w:val="18"/>
          <w:szCs w:val="18"/>
          <w:u w:val="single"/>
        </w:rPr>
        <w:t>:</w:t>
      </w:r>
      <w:proofErr w:type="gramEnd"/>
      <w:r w:rsidRPr="00322128">
        <w:rPr>
          <w:rFonts w:ascii="Tahoma" w:hAnsi="Tahoma" w:cs="Tahoma"/>
          <w:sz w:val="18"/>
          <w:szCs w:val="18"/>
        </w:rPr>
        <w:br/>
        <w:t>The rental rights licenses granted under these programs are add-on licenses only. These licenses are neither a full operating system nor a replacement for the volume licensing upgrade. Therefore, each desktop to which you assign a rental rights license must be licensed to run one of the qualifying operating systems identified below.</w:t>
      </w:r>
    </w:p>
    <w:p w14:paraId="0CB5CD65" w14:textId="77777777" w:rsidR="00804794" w:rsidRPr="00322128" w:rsidRDefault="00804794" w:rsidP="00804794">
      <w:pPr>
        <w:pStyle w:val="FootnoteBulletLevel1"/>
        <w:tabs>
          <w:tab w:val="clear" w:pos="900"/>
        </w:tabs>
        <w:adjustRightInd/>
        <w:spacing w:before="0" w:after="0"/>
        <w:ind w:left="720" w:firstLine="0"/>
        <w:textAlignment w:val="auto"/>
        <w:rPr>
          <w:rFonts w:ascii="Tahoma" w:hAnsi="Tahoma" w:cs="Tahoma"/>
          <w:sz w:val="18"/>
          <w:szCs w:val="18"/>
        </w:rPr>
      </w:pPr>
    </w:p>
    <w:p w14:paraId="359562A6" w14:textId="77777777" w:rsidR="005F52C6" w:rsidRPr="00A46969"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u w:val="single"/>
        </w:rPr>
        <w:t>Windows Vista</w:t>
      </w:r>
      <w:r w:rsidR="00BF7A97" w:rsidRPr="00F02E9F">
        <w:rPr>
          <w:rFonts w:ascii="Tahoma" w:hAnsi="Tahoma" w:cs="Tahoma"/>
          <w:sz w:val="18"/>
          <w:szCs w:val="18"/>
          <w:u w:val="single"/>
        </w:rPr>
        <w:t>,</w:t>
      </w:r>
      <w:r w:rsidRPr="00F02E9F">
        <w:rPr>
          <w:rFonts w:ascii="Tahoma" w:hAnsi="Tahoma" w:cs="Tahoma"/>
          <w:sz w:val="18"/>
          <w:szCs w:val="18"/>
          <w:u w:val="single"/>
        </w:rPr>
        <w:t xml:space="preserve"> Windows 7 Professional</w:t>
      </w:r>
      <w:r w:rsidR="00BF7A97" w:rsidRPr="00F02E9F">
        <w:rPr>
          <w:rFonts w:ascii="Tahoma" w:hAnsi="Tahoma" w:cs="Tahoma"/>
          <w:sz w:val="18"/>
          <w:szCs w:val="18"/>
          <w:u w:val="single"/>
        </w:rPr>
        <w:t>, and Windows 8 Pro</w:t>
      </w:r>
      <w:r w:rsidR="00804794">
        <w:rPr>
          <w:rFonts w:ascii="Tahoma" w:hAnsi="Tahoma" w:cs="Tahoma"/>
          <w:sz w:val="18"/>
          <w:szCs w:val="18"/>
          <w:u w:val="single"/>
        </w:rPr>
        <w:t>:</w:t>
      </w:r>
    </w:p>
    <w:p w14:paraId="3EF654AB" w14:textId="77777777" w:rsidR="00B73A46" w:rsidRPr="00F02E9F"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rPr>
        <w:t>Customers who seek to acquire rental rights licenses through the Select or Open License programs must first license and install a qualifying operating system on their desktop</w:t>
      </w:r>
      <w:r w:rsidRPr="00F02E9F">
        <w:rPr>
          <w:rFonts w:ascii="Tahoma" w:hAnsi="Tahoma" w:cs="Tahoma"/>
          <w:i/>
          <w:iCs/>
          <w:sz w:val="18"/>
          <w:szCs w:val="18"/>
        </w:rPr>
        <w:t>.</w:t>
      </w:r>
      <w:r w:rsidRPr="00F02E9F">
        <w:rPr>
          <w:rFonts w:ascii="Tahoma" w:hAnsi="Tahoma" w:cs="Tahoma"/>
          <w:sz w:val="18"/>
          <w:szCs w:val="18"/>
        </w:rPr>
        <w:t xml:space="preserve"> </w:t>
      </w:r>
      <w:r w:rsidR="00E31CC0" w:rsidRPr="00F02E9F">
        <w:rPr>
          <w:rFonts w:ascii="Tahoma" w:hAnsi="Tahoma" w:cs="Tahoma"/>
          <w:sz w:val="18"/>
          <w:szCs w:val="18"/>
        </w:rPr>
        <w:t>Licensed qualifying operating systems also include licenses acquired through the Get Genuine Windows Agreement under those programs.</w:t>
      </w:r>
    </w:p>
    <w:p w14:paraId="0B1B0036" w14:textId="77777777" w:rsidR="00B73A46" w:rsidRPr="00322128" w:rsidRDefault="00B73A46" w:rsidP="00804794">
      <w:pPr>
        <w:ind w:left="720"/>
        <w:rPr>
          <w:rFonts w:cs="Tahoma"/>
          <w:szCs w:val="18"/>
        </w:rPr>
      </w:pPr>
    </w:p>
    <w:p w14:paraId="25E3D429" w14:textId="77777777" w:rsidR="00B73A46" w:rsidRPr="00322128" w:rsidRDefault="00B73A46" w:rsidP="00804794">
      <w:pPr>
        <w:ind w:left="720"/>
        <w:rPr>
          <w:rFonts w:cs="Tahoma"/>
          <w:szCs w:val="18"/>
        </w:rPr>
      </w:pPr>
      <w:r w:rsidRPr="00322128">
        <w:rPr>
          <w:rFonts w:cs="Tahoma"/>
          <w:szCs w:val="18"/>
          <w:u w:val="single"/>
        </w:rPr>
        <w:t>Qualifying OS Rules</w:t>
      </w:r>
      <w:r w:rsidR="00804794">
        <w:rPr>
          <w:rFonts w:cs="Tahoma"/>
          <w:szCs w:val="18"/>
          <w:u w:val="single"/>
        </w:rPr>
        <w:t>:</w:t>
      </w:r>
      <w:r w:rsidRPr="00322128">
        <w:rPr>
          <w:rFonts w:cs="Tahoma"/>
          <w:szCs w:val="18"/>
        </w:rPr>
        <w:t xml:space="preserve"> (Each of these conditions must be met in order for the base OS to qualify you for the Rental Rights license): </w:t>
      </w:r>
    </w:p>
    <w:p w14:paraId="304EF9BE" w14:textId="77777777" w:rsidR="00B73A46" w:rsidRPr="00322128" w:rsidRDefault="00B73A46" w:rsidP="00F02E9F">
      <w:pPr>
        <w:ind w:left="1440"/>
        <w:rPr>
          <w:rFonts w:cs="Tahoma"/>
          <w:szCs w:val="18"/>
        </w:rPr>
      </w:pPr>
    </w:p>
    <w:p w14:paraId="60CFC77C" w14:textId="77777777" w:rsidR="00B73A46" w:rsidRPr="00322128" w:rsidRDefault="00B73A46" w:rsidP="00804794">
      <w:pPr>
        <w:numPr>
          <w:ilvl w:val="0"/>
          <w:numId w:val="31"/>
        </w:numPr>
        <w:ind w:left="1440"/>
        <w:rPr>
          <w:rFonts w:cs="Tahoma"/>
          <w:szCs w:val="18"/>
        </w:rPr>
      </w:pPr>
      <w:r w:rsidRPr="00322128">
        <w:rPr>
          <w:rFonts w:cs="Tahoma"/>
          <w:szCs w:val="18"/>
        </w:rPr>
        <w:t>The license for the qualifying OS must be assigned to the same device to which the VL Rental Rights license is to be assigned.</w:t>
      </w:r>
    </w:p>
    <w:p w14:paraId="1E24DB9B" w14:textId="77777777" w:rsidR="00B73A46" w:rsidRDefault="00B73A46" w:rsidP="00804794">
      <w:pPr>
        <w:numPr>
          <w:ilvl w:val="0"/>
          <w:numId w:val="31"/>
        </w:numPr>
        <w:ind w:left="1440"/>
        <w:rPr>
          <w:rFonts w:cs="Tahoma"/>
          <w:szCs w:val="18"/>
        </w:rPr>
      </w:pPr>
      <w:r w:rsidRPr="00322128">
        <w:rPr>
          <w:rFonts w:cs="Tahoma"/>
          <w:szCs w:val="18"/>
        </w:rPr>
        <w:t>The qualifying OS must be installed on that device.</w:t>
      </w:r>
    </w:p>
    <w:p w14:paraId="070990F2" w14:textId="77777777" w:rsidR="00E31CC0" w:rsidRDefault="00E31CC0" w:rsidP="00997D81">
      <w:pPr>
        <w:rPr>
          <w:rFonts w:cs="Tahoma"/>
          <w:szCs w:val="18"/>
        </w:rPr>
      </w:pPr>
    </w:p>
    <w:p w14:paraId="445C3047" w14:textId="77777777" w:rsidR="00B73A46" w:rsidRPr="00804794" w:rsidRDefault="00B73A46" w:rsidP="00EE035D">
      <w:pPr>
        <w:pStyle w:val="EndnoteText"/>
        <w:ind w:left="720"/>
        <w:rPr>
          <w:rFonts w:ascii="Tahoma" w:hAnsi="Tahoma" w:cs="Tahoma"/>
          <w:sz w:val="18"/>
          <w:szCs w:val="18"/>
        </w:rPr>
      </w:pPr>
      <w:r w:rsidRPr="00804794">
        <w:rPr>
          <w:rFonts w:ascii="Tahoma" w:hAnsi="Tahoma" w:cs="Tahoma"/>
          <w:sz w:val="18"/>
          <w:szCs w:val="18"/>
        </w:rPr>
        <w:t>The qualifying operating systems by Program type are:</w:t>
      </w:r>
    </w:p>
    <w:p w14:paraId="1FB4FA13" w14:textId="77777777" w:rsidR="00B73A46" w:rsidRPr="002A3AE6" w:rsidRDefault="00B73A46" w:rsidP="00B73A46">
      <w:pPr>
        <w:pStyle w:val="EndnoteText"/>
        <w:rPr>
          <w:rFonts w:ascii="Tahoma" w:hAnsi="Tahoma" w:cs="Tahoma"/>
          <w:sz w:val="18"/>
          <w:szCs w:val="18"/>
        </w:rPr>
      </w:pPr>
    </w:p>
    <w:tbl>
      <w:tblPr>
        <w:tblW w:w="8379" w:type="dxa"/>
        <w:tblInd w:w="878" w:type="dxa"/>
        <w:tblCellMar>
          <w:left w:w="0" w:type="dxa"/>
          <w:right w:w="0" w:type="dxa"/>
        </w:tblCellMar>
        <w:tblLook w:val="04A0" w:firstRow="1" w:lastRow="0" w:firstColumn="1" w:lastColumn="0" w:noHBand="0" w:noVBand="1"/>
      </w:tblPr>
      <w:tblGrid>
        <w:gridCol w:w="3627"/>
        <w:gridCol w:w="1240"/>
        <w:gridCol w:w="1340"/>
        <w:gridCol w:w="1156"/>
        <w:gridCol w:w="1000"/>
        <w:gridCol w:w="16"/>
      </w:tblGrid>
      <w:tr w:rsidR="00B73A46" w:rsidRPr="00322128" w14:paraId="3EE7A24D" w14:textId="77777777" w:rsidTr="007E466C">
        <w:trPr>
          <w:trHeight w:val="864"/>
          <w:tblHeader/>
        </w:trPr>
        <w:tc>
          <w:tcPr>
            <w:tcW w:w="0" w:type="auto"/>
            <w:tcBorders>
              <w:top w:val="single" w:sz="8" w:space="0" w:color="auto"/>
              <w:left w:val="single" w:sz="8" w:space="0" w:color="auto"/>
              <w:bottom w:val="single" w:sz="8" w:space="0" w:color="000000"/>
              <w:right w:val="single" w:sz="8" w:space="0" w:color="auto"/>
            </w:tcBorders>
            <w:shd w:val="clear" w:color="auto" w:fill="FABF8F"/>
            <w:vAlign w:val="center"/>
            <w:hideMark/>
          </w:tcPr>
          <w:p w14:paraId="7CEA5C0D" w14:textId="77777777" w:rsidR="00B73A46" w:rsidRPr="00322128" w:rsidRDefault="009B3FA2" w:rsidP="00713A6C">
            <w:pPr>
              <w:rPr>
                <w:rFonts w:eastAsia="Calibri" w:cs="Tahoma"/>
                <w:bCs/>
                <w:szCs w:val="18"/>
              </w:rPr>
            </w:pPr>
            <w:r w:rsidRPr="00290BBF">
              <w:rPr>
                <w:rFonts w:cs="Tahoma"/>
                <w:b/>
                <w:bCs/>
                <w:szCs w:val="18"/>
              </w:rPr>
              <w:t>Qualifying Operating Systems for purchase of Rental Rights for Windows</w:t>
            </w:r>
          </w:p>
        </w:tc>
        <w:tc>
          <w:tcPr>
            <w:tcW w:w="12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5DA64EB" w14:textId="77777777" w:rsidR="00B73A46" w:rsidRPr="00322128" w:rsidRDefault="00B73A46" w:rsidP="009B3FA2">
            <w:pPr>
              <w:jc w:val="center"/>
              <w:rPr>
                <w:rFonts w:eastAsia="Calibri" w:cs="Tahoma"/>
                <w:b/>
                <w:bCs/>
                <w:sz w:val="14"/>
                <w:szCs w:val="18"/>
              </w:rPr>
            </w:pPr>
            <w:r w:rsidRPr="00322128">
              <w:rPr>
                <w:rFonts w:cs="Tahoma"/>
                <w:b/>
                <w:bCs/>
                <w:sz w:val="14"/>
                <w:szCs w:val="18"/>
              </w:rPr>
              <w:t>OEM</w:t>
            </w:r>
          </w:p>
        </w:tc>
        <w:tc>
          <w:tcPr>
            <w:tcW w:w="13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665E717F" w14:textId="77777777" w:rsidR="00B73A46" w:rsidRPr="00322128" w:rsidRDefault="00B73A46" w:rsidP="001B15A5">
            <w:pPr>
              <w:jc w:val="center"/>
              <w:rPr>
                <w:rFonts w:eastAsia="Calibri" w:cs="Tahoma"/>
                <w:b/>
                <w:bCs/>
                <w:sz w:val="14"/>
                <w:szCs w:val="18"/>
              </w:rPr>
            </w:pPr>
            <w:r w:rsidRPr="00322128">
              <w:rPr>
                <w:rFonts w:cs="Tahoma"/>
                <w:b/>
                <w:bCs/>
                <w:sz w:val="14"/>
                <w:szCs w:val="18"/>
              </w:rPr>
              <w:t>FPP</w:t>
            </w:r>
          </w:p>
        </w:tc>
        <w:tc>
          <w:tcPr>
            <w:tcW w:w="1156"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50350514" w14:textId="77777777" w:rsidR="00B73A46" w:rsidRPr="00322128" w:rsidRDefault="00B73A46" w:rsidP="0050116B">
            <w:pPr>
              <w:jc w:val="center"/>
              <w:rPr>
                <w:rFonts w:eastAsia="Calibri" w:cs="Tahoma"/>
                <w:b/>
                <w:bCs/>
                <w:sz w:val="14"/>
                <w:szCs w:val="18"/>
              </w:rPr>
            </w:pPr>
            <w:r w:rsidRPr="00322128">
              <w:rPr>
                <w:rFonts w:cs="Tahoma"/>
                <w:b/>
                <w:bCs/>
                <w:sz w:val="14"/>
                <w:szCs w:val="18"/>
              </w:rPr>
              <w:t>Select/Select Plus</w:t>
            </w:r>
          </w:p>
        </w:tc>
        <w:tc>
          <w:tcPr>
            <w:tcW w:w="10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1D10B858" w14:textId="77777777" w:rsidR="00B73A46" w:rsidRPr="00322128" w:rsidRDefault="00B73A46" w:rsidP="005F0406">
            <w:pPr>
              <w:jc w:val="center"/>
              <w:rPr>
                <w:rFonts w:eastAsia="Calibri" w:cs="Tahoma"/>
                <w:b/>
                <w:bCs/>
                <w:sz w:val="14"/>
                <w:szCs w:val="18"/>
              </w:rPr>
            </w:pPr>
            <w:r w:rsidRPr="00322128">
              <w:rPr>
                <w:rFonts w:cs="Tahoma"/>
                <w:b/>
                <w:bCs/>
                <w:sz w:val="14"/>
                <w:szCs w:val="18"/>
              </w:rPr>
              <w:t>Open License</w:t>
            </w:r>
          </w:p>
        </w:tc>
        <w:tc>
          <w:tcPr>
            <w:tcW w:w="16" w:type="dxa"/>
            <w:vAlign w:val="center"/>
          </w:tcPr>
          <w:p w14:paraId="257CC6E9" w14:textId="77777777" w:rsidR="00B73A46" w:rsidRPr="00322128" w:rsidRDefault="00B73A46" w:rsidP="00713A6C">
            <w:pPr>
              <w:rPr>
                <w:rFonts w:eastAsia="Calibri" w:cs="Tahoma"/>
                <w:szCs w:val="18"/>
              </w:rPr>
            </w:pPr>
          </w:p>
        </w:tc>
      </w:tr>
      <w:tr w:rsidR="00BF7A97" w:rsidRPr="00322128" w14:paraId="47CC2E4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74A2CA7" w14:textId="77777777" w:rsidR="00BF7A97" w:rsidRPr="00322128" w:rsidRDefault="00BF7A97" w:rsidP="00713A6C">
            <w:pPr>
              <w:rPr>
                <w:rFonts w:cs="Tahoma"/>
                <w:b/>
                <w:bCs/>
                <w:szCs w:val="18"/>
              </w:rPr>
            </w:pPr>
            <w:r>
              <w:rPr>
                <w:rFonts w:cs="Tahoma"/>
                <w:b/>
                <w:bCs/>
                <w:szCs w:val="18"/>
              </w:rPr>
              <w:t>Windows 8</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9FE3D9" w14:textId="77777777" w:rsidR="00BF7A97" w:rsidRPr="00322128" w:rsidRDefault="00BF7A97"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7F4EC3A"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A17323B" w14:textId="77777777" w:rsidR="00BF7A97" w:rsidRPr="00322128" w:rsidRDefault="00BF7A97"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6EECE02" w14:textId="77777777" w:rsidR="00BF7A97" w:rsidRPr="00322128" w:rsidRDefault="00BF7A97" w:rsidP="00BF7A97">
            <w:pPr>
              <w:jc w:val="center"/>
              <w:rPr>
                <w:rFonts w:eastAsia="Times New Roman" w:cs="Tahoma"/>
                <w:szCs w:val="18"/>
              </w:rPr>
            </w:pPr>
          </w:p>
        </w:tc>
        <w:tc>
          <w:tcPr>
            <w:tcW w:w="16" w:type="dxa"/>
            <w:vAlign w:val="center"/>
          </w:tcPr>
          <w:p w14:paraId="426214FE" w14:textId="77777777" w:rsidR="00BF7A97" w:rsidRPr="00322128" w:rsidRDefault="00BF7A97" w:rsidP="00713A6C">
            <w:pPr>
              <w:rPr>
                <w:rFonts w:eastAsia="Calibri" w:cs="Tahoma"/>
                <w:szCs w:val="18"/>
              </w:rPr>
            </w:pPr>
          </w:p>
        </w:tc>
      </w:tr>
      <w:tr w:rsidR="00BF7A97" w:rsidRPr="00322128" w14:paraId="102DF9F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F179FF2" w14:textId="77777777" w:rsidR="00BF7A97" w:rsidRPr="00322128" w:rsidRDefault="00BF7A97" w:rsidP="00BF7A97">
            <w:pPr>
              <w:ind w:left="522"/>
              <w:rPr>
                <w:rFonts w:cs="Tahoma"/>
                <w:b/>
                <w:bCs/>
                <w:szCs w:val="18"/>
              </w:rPr>
            </w:pPr>
            <w:r>
              <w:rPr>
                <w:rFonts w:cs="Tahoma"/>
                <w:szCs w:val="18"/>
              </w:rPr>
              <w:t>Pro</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FFE6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B06AA6"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F82DFB"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08E18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6" w:type="dxa"/>
            <w:vAlign w:val="center"/>
          </w:tcPr>
          <w:p w14:paraId="1EC1E9AB" w14:textId="77777777" w:rsidR="00BF7A97" w:rsidRPr="00322128" w:rsidRDefault="00BF7A97" w:rsidP="00713A6C">
            <w:pPr>
              <w:rPr>
                <w:rFonts w:eastAsia="Calibri" w:cs="Tahoma"/>
                <w:szCs w:val="18"/>
              </w:rPr>
            </w:pPr>
          </w:p>
        </w:tc>
      </w:tr>
      <w:tr w:rsidR="00B73A46" w:rsidRPr="00322128" w14:paraId="7206F19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DA94ED" w14:textId="77777777" w:rsidR="00B73A46" w:rsidRPr="00322128" w:rsidRDefault="00B73A46" w:rsidP="00713A6C">
            <w:pPr>
              <w:rPr>
                <w:rFonts w:eastAsia="Calibri" w:cs="Tahoma"/>
                <w:b/>
                <w:bCs/>
                <w:szCs w:val="18"/>
              </w:rPr>
            </w:pPr>
            <w:r w:rsidRPr="00322128">
              <w:rPr>
                <w:rFonts w:cs="Tahoma"/>
                <w:b/>
                <w:bCs/>
                <w:szCs w:val="18"/>
              </w:rPr>
              <w:t>Windows 7</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902409" w14:textId="77777777" w:rsidR="00B73A46" w:rsidRPr="00322128" w:rsidRDefault="00B73A46"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3423D" w14:textId="77777777" w:rsidR="00B73A46" w:rsidRPr="00322128" w:rsidRDefault="00B73A46"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D0F741" w14:textId="77777777" w:rsidR="00B73A46" w:rsidRPr="00322128" w:rsidRDefault="00B73A46"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A2AF8" w14:textId="77777777" w:rsidR="00B73A46" w:rsidRPr="00322128" w:rsidRDefault="00B73A46" w:rsidP="00BF7A97">
            <w:pPr>
              <w:jc w:val="center"/>
              <w:rPr>
                <w:rFonts w:eastAsia="Times New Roman" w:cs="Tahoma"/>
                <w:szCs w:val="18"/>
              </w:rPr>
            </w:pPr>
          </w:p>
        </w:tc>
        <w:tc>
          <w:tcPr>
            <w:tcW w:w="16" w:type="dxa"/>
            <w:vAlign w:val="center"/>
          </w:tcPr>
          <w:p w14:paraId="553F21F7" w14:textId="77777777" w:rsidR="00B73A46" w:rsidRPr="00322128" w:rsidRDefault="00B73A46" w:rsidP="00713A6C">
            <w:pPr>
              <w:rPr>
                <w:rFonts w:eastAsia="Calibri" w:cs="Tahoma"/>
                <w:szCs w:val="18"/>
              </w:rPr>
            </w:pPr>
          </w:p>
        </w:tc>
      </w:tr>
      <w:tr w:rsidR="00B73A46" w:rsidRPr="00322128" w14:paraId="1AA1F83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E7404" w14:textId="77777777" w:rsidR="00B73A46" w:rsidRPr="00322128" w:rsidRDefault="00B73A46" w:rsidP="00BF7A97">
            <w:pPr>
              <w:ind w:left="522"/>
              <w:rPr>
                <w:rFonts w:eastAsia="Calibri" w:cs="Tahoma"/>
                <w:bCs/>
                <w:szCs w:val="18"/>
              </w:rPr>
            </w:pPr>
            <w:r w:rsidRPr="00322128">
              <w:rPr>
                <w:rFonts w:cs="Tahoma"/>
                <w:szCs w:val="18"/>
              </w:rPr>
              <w:t>Professional</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5683D"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CBB23"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83F26D"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F808BA"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273AC33" w14:textId="77777777" w:rsidR="00B73A46" w:rsidRPr="00322128" w:rsidRDefault="00B73A46" w:rsidP="00713A6C">
            <w:pPr>
              <w:rPr>
                <w:rFonts w:eastAsia="Calibri" w:cs="Tahoma"/>
                <w:szCs w:val="18"/>
              </w:rPr>
            </w:pPr>
          </w:p>
        </w:tc>
      </w:tr>
      <w:tr w:rsidR="00B73A46" w:rsidRPr="00322128" w14:paraId="4502728D"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BB5D92" w14:textId="77777777" w:rsidR="00B73A46" w:rsidRPr="00322128" w:rsidRDefault="00B73A46" w:rsidP="00713A6C">
            <w:pPr>
              <w:rPr>
                <w:rFonts w:eastAsia="Calibri" w:cs="Tahoma"/>
                <w:b/>
                <w:bCs/>
                <w:szCs w:val="18"/>
              </w:rPr>
            </w:pPr>
            <w:r w:rsidRPr="00322128">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187D9" w14:textId="77777777" w:rsidR="00B73A46" w:rsidRPr="00322128" w:rsidRDefault="00B73A46" w:rsidP="00713A6C">
            <w:pPr>
              <w:jc w:val="center"/>
              <w:rPr>
                <w:rFonts w:eastAsia="Calibri" w:cs="Tahoma"/>
                <w:szCs w:val="18"/>
              </w:rPr>
            </w:pPr>
            <w:r w:rsidRPr="00322128">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C5798E" w14:textId="77777777" w:rsidR="00B73A46" w:rsidRPr="00322128" w:rsidRDefault="00B73A46" w:rsidP="00713A6C">
            <w:pPr>
              <w:jc w:val="center"/>
              <w:rPr>
                <w:rFonts w:eastAsia="Calibri" w:cs="Tahoma"/>
                <w:szCs w:val="18"/>
              </w:rPr>
            </w:pPr>
            <w:r w:rsidRPr="00322128">
              <w:rPr>
                <w:rFonts w:cs="Tahoma"/>
                <w:szCs w:val="18"/>
              </w:rPr>
              <w:t> </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521D1" w14:textId="77777777" w:rsidR="00B73A46" w:rsidRPr="00322128" w:rsidRDefault="00B73A46" w:rsidP="00713A6C">
            <w:pPr>
              <w:jc w:val="center"/>
              <w:rPr>
                <w:rFonts w:eastAsia="Calibri" w:cs="Tahoma"/>
                <w:szCs w:val="18"/>
              </w:rPr>
            </w:pPr>
            <w:r w:rsidRPr="00322128">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F119D" w14:textId="77777777" w:rsidR="00B73A46" w:rsidRPr="00322128" w:rsidRDefault="00B73A46" w:rsidP="00713A6C">
            <w:pPr>
              <w:jc w:val="center"/>
              <w:rPr>
                <w:rFonts w:eastAsia="Calibri" w:cs="Tahoma"/>
                <w:szCs w:val="18"/>
              </w:rPr>
            </w:pPr>
            <w:r w:rsidRPr="00322128">
              <w:rPr>
                <w:rFonts w:cs="Tahoma"/>
                <w:szCs w:val="18"/>
              </w:rPr>
              <w:t> </w:t>
            </w:r>
          </w:p>
        </w:tc>
        <w:tc>
          <w:tcPr>
            <w:tcW w:w="16" w:type="dxa"/>
            <w:vAlign w:val="center"/>
          </w:tcPr>
          <w:p w14:paraId="58D380D6" w14:textId="77777777" w:rsidR="00B73A46" w:rsidRPr="00322128" w:rsidRDefault="00B73A46" w:rsidP="00713A6C">
            <w:pPr>
              <w:rPr>
                <w:rFonts w:eastAsia="Calibri" w:cs="Tahoma"/>
                <w:szCs w:val="18"/>
              </w:rPr>
            </w:pPr>
          </w:p>
        </w:tc>
      </w:tr>
      <w:tr w:rsidR="00B73A46" w:rsidRPr="00322128" w14:paraId="2E87CD7A"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F158C7" w14:textId="77777777" w:rsidR="00B73A46" w:rsidRPr="00322128" w:rsidRDefault="00B73A46" w:rsidP="00713A6C">
            <w:pPr>
              <w:ind w:firstLine="540"/>
              <w:rPr>
                <w:rFonts w:eastAsia="Calibri" w:cs="Tahoma"/>
                <w:szCs w:val="18"/>
              </w:rPr>
            </w:pPr>
            <w:r w:rsidRPr="00322128">
              <w:rPr>
                <w:rFonts w:cs="Tahoma"/>
                <w:szCs w:val="18"/>
              </w:rPr>
              <w:lastRenderedPageBreak/>
              <w:t xml:space="preserve">Business </w:t>
            </w:r>
            <w:r w:rsidR="009B3FA2">
              <w:rPr>
                <w:rFonts w:cs="Tahoma"/>
                <w:szCs w:val="18"/>
              </w:rPr>
              <w:t>(</w:t>
            </w:r>
            <w:r w:rsidRPr="00322128">
              <w:rPr>
                <w:rFonts w:cs="Tahoma"/>
                <w:szCs w:val="18"/>
              </w:rPr>
              <w:t>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E77DB3"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CDE05D"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553AA"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07483F"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76B6829" w14:textId="77777777" w:rsidR="00B73A46" w:rsidRPr="00322128" w:rsidRDefault="00B73A46" w:rsidP="00713A6C">
            <w:pPr>
              <w:rPr>
                <w:rFonts w:eastAsia="Calibri" w:cs="Tahoma"/>
                <w:szCs w:val="18"/>
              </w:rPr>
            </w:pPr>
          </w:p>
        </w:tc>
      </w:tr>
    </w:tbl>
    <w:p w14:paraId="2AE2A055" w14:textId="77777777" w:rsidR="00B73A46" w:rsidRPr="00322128" w:rsidRDefault="00B73A46" w:rsidP="00B73A46">
      <w:pPr>
        <w:rPr>
          <w:rFonts w:eastAsia="Calibri" w:cs="Tahoma"/>
          <w:szCs w:val="18"/>
        </w:rPr>
      </w:pPr>
    </w:p>
    <w:p w14:paraId="532D9CA4" w14:textId="77777777" w:rsidR="00B73A46" w:rsidRPr="00322128" w:rsidRDefault="00B73A46" w:rsidP="00EE035D">
      <w:pPr>
        <w:ind w:left="720"/>
        <w:rPr>
          <w:rFonts w:cs="Tahoma"/>
          <w:szCs w:val="18"/>
        </w:rPr>
      </w:pPr>
      <w:r w:rsidRPr="00322128">
        <w:rPr>
          <w:rFonts w:cs="Tahoma"/>
          <w:szCs w:val="18"/>
        </w:rPr>
        <w:t>Customers acquiring the rental rights license on top of a license for qualifying operating system</w:t>
      </w:r>
      <w:r w:rsidRPr="002A3AE6">
        <w:rPr>
          <w:rStyle w:val="CommentReference"/>
          <w:rFonts w:cs="Tahoma"/>
          <w:sz w:val="18"/>
          <w:szCs w:val="18"/>
        </w:rPr>
        <w:t> </w:t>
      </w:r>
      <w:r w:rsidRPr="00322128">
        <w:rPr>
          <w:rFonts w:cs="Tahoma"/>
          <w:szCs w:val="18"/>
        </w:rPr>
        <w:t>will have their rights under that qualifying operating system</w:t>
      </w:r>
      <w:r w:rsidR="00DA7284" w:rsidRPr="002A3AE6">
        <w:rPr>
          <w:rStyle w:val="CommentReference"/>
          <w:rFonts w:cs="Tahoma"/>
          <w:sz w:val="18"/>
          <w:szCs w:val="18"/>
        </w:rPr>
        <w:t> </w:t>
      </w:r>
      <w:r w:rsidRPr="00322128">
        <w:rPr>
          <w:rFonts w:cs="Tahoma"/>
          <w:szCs w:val="18"/>
        </w:rPr>
        <w:t xml:space="preserve">license extended to permit third party use the same software. The rental license is not a grant for a version upgrade. </w:t>
      </w:r>
    </w:p>
    <w:p w14:paraId="17DF2F86" w14:textId="77777777" w:rsidR="00B73A46" w:rsidRPr="00322128" w:rsidRDefault="00B73A46" w:rsidP="00804794">
      <w:pPr>
        <w:ind w:left="720"/>
        <w:rPr>
          <w:rFonts w:cs="Tahoma"/>
          <w:szCs w:val="18"/>
        </w:rPr>
      </w:pPr>
    </w:p>
    <w:p w14:paraId="682EE964" w14:textId="77777777" w:rsidR="00B73A46" w:rsidRPr="00322128" w:rsidRDefault="00B73A46" w:rsidP="00804794">
      <w:pPr>
        <w:ind w:left="720"/>
        <w:rPr>
          <w:rFonts w:cs="Tahoma"/>
          <w:szCs w:val="18"/>
          <w:u w:val="single"/>
        </w:rPr>
      </w:pPr>
      <w:r w:rsidRPr="00322128">
        <w:rPr>
          <w:rFonts w:cs="Tahoma"/>
          <w:szCs w:val="18"/>
          <w:u w:val="single"/>
        </w:rPr>
        <w:t>Software Assurance Exception</w:t>
      </w:r>
    </w:p>
    <w:p w14:paraId="6ABC86A1" w14:textId="77777777" w:rsidR="00B73A46" w:rsidRPr="00322128" w:rsidRDefault="00B73A46" w:rsidP="00804794">
      <w:pPr>
        <w:ind w:left="720"/>
        <w:rPr>
          <w:rFonts w:cs="Tahoma"/>
          <w:szCs w:val="18"/>
        </w:rPr>
      </w:pPr>
      <w:r w:rsidRPr="00322128">
        <w:rPr>
          <w:rFonts w:cs="Tahoma"/>
          <w:szCs w:val="18"/>
        </w:rPr>
        <w:t xml:space="preserve">Customers acquiring rental rights licenses are not eligible to obtain Software Assurance for the same underlying software licenses. However, users who rent/lease and use devices to which rental rights licenses are assigned may acquire Upgrades or Upgrades &amp; Software Assurance for the underlying software licenses under their own volume licensing agreements, subject to the terms and conditions of that agreement governing acquisition of Upgrades and Software Assurance. Despite anything to the contrary in that customer’s agreement regarding the accrual of perpetual rights, the right to use software under that coverage expires when corresponding rental rights licenses expire. </w:t>
      </w:r>
    </w:p>
    <w:p w14:paraId="5D85BE81" w14:textId="77777777" w:rsidR="00B73A46" w:rsidRPr="002A3AE6" w:rsidRDefault="00B73A46" w:rsidP="00B73A46">
      <w:pPr>
        <w:rPr>
          <w:lang w:eastAsia="x-none"/>
        </w:rPr>
      </w:pPr>
    </w:p>
    <w:bookmarkEnd w:id="1120"/>
    <w:bookmarkEnd w:id="1121"/>
    <w:bookmarkEnd w:id="1122"/>
    <w:p w14:paraId="6EEA49E8" w14:textId="77777777" w:rsidR="00104195" w:rsidRPr="00697E59" w:rsidRDefault="00104195" w:rsidP="00104195">
      <w:pPr>
        <w:tabs>
          <w:tab w:val="left" w:pos="1440"/>
        </w:tabs>
        <w:ind w:left="1080"/>
        <w:contextualSpacing/>
      </w:pPr>
    </w:p>
    <w:p w14:paraId="2D222A77" w14:textId="77777777" w:rsidR="00104195" w:rsidRPr="00BD1A6A" w:rsidRDefault="004668D9" w:rsidP="00104195">
      <w:pPr>
        <w:pStyle w:val="Heading2"/>
        <w:ind w:hanging="720"/>
        <w:rPr>
          <w:rFonts w:ascii="Tahoma" w:hAnsi="Tahoma" w:cs="Tahoma"/>
          <w:color w:val="EE6000"/>
          <w:sz w:val="22"/>
          <w:szCs w:val="18"/>
          <w:lang w:val="en-US"/>
        </w:rPr>
      </w:pPr>
      <w:bookmarkStart w:id="1123" w:name="_98_Windows_Multipoint"/>
      <w:bookmarkStart w:id="1124" w:name="_98Windows_Intune_Add-on"/>
      <w:bookmarkStart w:id="1125" w:name="_97_Windows_Intune"/>
      <w:bookmarkStart w:id="1126" w:name="Srv_110WindowsIntuneAddOn"/>
      <w:bookmarkStart w:id="1127" w:name="_Toc336338366"/>
      <w:bookmarkStart w:id="1128" w:name="_Toc352320107"/>
      <w:bookmarkStart w:id="1129" w:name="Srv_104WindowsIntuneAddOn"/>
      <w:bookmarkEnd w:id="1123"/>
      <w:bookmarkEnd w:id="1124"/>
      <w:bookmarkEnd w:id="1125"/>
      <w:r>
        <w:rPr>
          <w:rFonts w:ascii="Tahoma" w:hAnsi="Tahoma" w:cs="Tahoma"/>
          <w:caps/>
          <w:color w:val="EE6000"/>
          <w:sz w:val="22"/>
          <w:szCs w:val="18"/>
          <w:vertAlign w:val="superscript"/>
          <w:lang w:val="en-US"/>
        </w:rPr>
        <w:t xml:space="preserve">30 </w:t>
      </w:r>
      <w:r w:rsidR="00104195">
        <w:rPr>
          <w:rFonts w:ascii="Tahoma" w:hAnsi="Tahoma" w:cs="Tahoma"/>
          <w:color w:val="EE6000"/>
          <w:sz w:val="22"/>
          <w:szCs w:val="18"/>
        </w:rPr>
        <w:t xml:space="preserve">Windows Intune </w:t>
      </w:r>
      <w:r w:rsidR="00104195" w:rsidRPr="006A10F4">
        <w:rPr>
          <w:rFonts w:ascii="Tahoma" w:hAnsi="Tahoma" w:cs="Tahoma"/>
          <w:color w:val="EE6000"/>
          <w:sz w:val="22"/>
          <w:szCs w:val="18"/>
        </w:rPr>
        <w:t>Add-on</w:t>
      </w:r>
      <w:bookmarkEnd w:id="1126"/>
      <w:bookmarkEnd w:id="1127"/>
      <w:r w:rsidR="00104195">
        <w:rPr>
          <w:rFonts w:ascii="Tahoma" w:hAnsi="Tahoma" w:cs="Tahoma"/>
          <w:color w:val="EE6000"/>
          <w:sz w:val="22"/>
          <w:szCs w:val="18"/>
          <w:lang w:val="en-US"/>
        </w:rPr>
        <w:t xml:space="preserve"> (Per Device)</w:t>
      </w:r>
      <w:bookmarkEnd w:id="1128"/>
    </w:p>
    <w:bookmarkEnd w:id="1129"/>
    <w:p w14:paraId="12C3E156" w14:textId="77777777" w:rsidR="00104195" w:rsidRDefault="00104195" w:rsidP="00104195">
      <w:pPr>
        <w:ind w:left="720"/>
        <w:rPr>
          <w:lang w:eastAsia="ja-JP"/>
        </w:rPr>
      </w:pPr>
    </w:p>
    <w:p w14:paraId="7FA86C5E" w14:textId="77777777" w:rsidR="00104195" w:rsidRDefault="00104195" w:rsidP="00104195">
      <w:pPr>
        <w:ind w:left="720"/>
        <w:rPr>
          <w:lang w:eastAsia="ja-JP"/>
        </w:rPr>
      </w:pPr>
      <w:r>
        <w:rPr>
          <w:lang w:eastAsia="ja-JP"/>
        </w:rPr>
        <w:t>Enterprise c</w:t>
      </w:r>
      <w:r w:rsidRPr="002160EB">
        <w:rPr>
          <w:lang w:eastAsia="ja-JP"/>
        </w:rPr>
        <w:t>ustomers who wish to acquire</w:t>
      </w:r>
      <w:r>
        <w:rPr>
          <w:lang w:eastAsia="ja-JP"/>
        </w:rPr>
        <w:t xml:space="preserve"> additional</w:t>
      </w:r>
      <w:r w:rsidRPr="002160EB">
        <w:rPr>
          <w:lang w:eastAsia="ja-JP"/>
        </w:rPr>
        <w:t xml:space="preserve"> </w:t>
      </w:r>
      <w:r>
        <w:rPr>
          <w:lang w:eastAsia="ja-JP"/>
        </w:rPr>
        <w:t xml:space="preserve">Windows Intune </w:t>
      </w:r>
      <w:r w:rsidRPr="002160EB">
        <w:rPr>
          <w:lang w:eastAsia="ja-JP"/>
        </w:rPr>
        <w:t>Add-on</w:t>
      </w:r>
      <w:r>
        <w:rPr>
          <w:lang w:eastAsia="ja-JP"/>
        </w:rPr>
        <w:t xml:space="preserve"> </w:t>
      </w:r>
      <w:r w:rsidRPr="00997631">
        <w:rPr>
          <w:lang w:eastAsia="ja-JP"/>
        </w:rPr>
        <w:t>(Per Device)</w:t>
      </w:r>
      <w:r w:rsidRPr="002160EB">
        <w:rPr>
          <w:lang w:eastAsia="ja-JP"/>
        </w:rPr>
        <w:t xml:space="preserve"> license</w:t>
      </w:r>
      <w:r>
        <w:rPr>
          <w:lang w:eastAsia="ja-JP"/>
        </w:rPr>
        <w:t>s</w:t>
      </w:r>
      <w:r w:rsidRPr="002160EB">
        <w:rPr>
          <w:lang w:eastAsia="ja-JP"/>
        </w:rPr>
        <w:t xml:space="preserve"> must first have acquired and assigned to their desktop for which they are acquiring the </w:t>
      </w:r>
      <w:r>
        <w:rPr>
          <w:lang w:eastAsia="ja-JP"/>
        </w:rPr>
        <w:t xml:space="preserve">Windows Intune </w:t>
      </w:r>
      <w:r w:rsidRPr="002160EB">
        <w:rPr>
          <w:lang w:eastAsia="ja-JP"/>
        </w:rPr>
        <w:t xml:space="preserve">Add-on </w:t>
      </w:r>
      <w:proofErr w:type="spellStart"/>
      <w:r w:rsidRPr="002160EB">
        <w:rPr>
          <w:lang w:eastAsia="ja-JP"/>
        </w:rPr>
        <w:t>license</w:t>
      </w:r>
      <w:r>
        <w:rPr>
          <w:lang w:eastAsia="ja-JP"/>
        </w:rPr>
        <w:t>z</w:t>
      </w:r>
      <w:proofErr w:type="spellEnd"/>
      <w:r w:rsidRPr="002160EB">
        <w:rPr>
          <w:lang w:eastAsia="ja-JP"/>
        </w:rPr>
        <w:t xml:space="preserve"> either active Windows Software Assurance or an active license for Windows Virtual Desktop Access (Windows VDA).  </w:t>
      </w:r>
      <w:r>
        <w:rPr>
          <w:lang w:eastAsia="ja-JP"/>
        </w:rPr>
        <w:t xml:space="preserve">Windows Intune </w:t>
      </w:r>
      <w:r w:rsidRPr="002160EB">
        <w:rPr>
          <w:lang w:eastAsia="ja-JP"/>
        </w:rPr>
        <w:t>Add-on</w:t>
      </w:r>
      <w:r>
        <w:rPr>
          <w:lang w:eastAsia="ja-JP"/>
        </w:rPr>
        <w:t xml:space="preserve"> </w:t>
      </w:r>
      <w:r w:rsidRPr="000A305F">
        <w:rPr>
          <w:lang w:eastAsia="ja-JP"/>
        </w:rPr>
        <w:t>(Per Device)</w:t>
      </w:r>
      <w:r w:rsidRPr="002160EB">
        <w:rPr>
          <w:lang w:eastAsia="ja-JP"/>
        </w:rPr>
        <w:t xml:space="preserve"> licenses must be acquired under the same enrollment as the corresponding Software Assurance coverage or Windows VDA license. </w:t>
      </w:r>
    </w:p>
    <w:p w14:paraId="7B5240F7" w14:textId="77777777" w:rsidR="00104195" w:rsidRDefault="00104195" w:rsidP="00104195">
      <w:pPr>
        <w:ind w:left="720"/>
        <w:rPr>
          <w:lang w:eastAsia="ja-JP"/>
        </w:rPr>
      </w:pPr>
    </w:p>
    <w:p w14:paraId="1D933673" w14:textId="77777777" w:rsidR="00104195" w:rsidRPr="00A434A4" w:rsidRDefault="00104195" w:rsidP="00104195">
      <w:pPr>
        <w:spacing w:after="60"/>
        <w:ind w:left="720"/>
        <w:rPr>
          <w:b/>
          <w:lang w:eastAsia="ja-JP"/>
        </w:rPr>
      </w:pPr>
      <w:r w:rsidRPr="00A434A4">
        <w:rPr>
          <w:b/>
          <w:lang w:eastAsia="ja-JP"/>
        </w:rPr>
        <w:t>License Reassignment</w:t>
      </w:r>
    </w:p>
    <w:p w14:paraId="339C90DA" w14:textId="77777777" w:rsidR="00104195" w:rsidRDefault="00104195" w:rsidP="00104195">
      <w:pPr>
        <w:ind w:left="720"/>
        <w:rPr>
          <w:lang w:eastAsia="ja-JP"/>
        </w:rPr>
      </w:pPr>
      <w:r w:rsidRPr="002160EB">
        <w:rPr>
          <w:lang w:eastAsia="ja-JP"/>
        </w:rPr>
        <w:t xml:space="preserve">Customers may reassign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licenses, but not on a short term basis (i.e., not within 90 days of the last assignment).  Customers may reassign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sooner if they retire the existing licensed device due to permanent hardware failure.  The device to which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is reassigned must have either active Windows Software Assurance or an active license for Windows VDA acquired under the same enrollment as the </w:t>
      </w:r>
      <w:r>
        <w:rPr>
          <w:lang w:eastAsia="ja-JP"/>
        </w:rPr>
        <w:t xml:space="preserve">Windows Intune </w:t>
      </w:r>
      <w:r w:rsidRPr="002531FE">
        <w:rPr>
          <w:lang w:eastAsia="ja-JP"/>
        </w:rPr>
        <w:t xml:space="preserve">Add-on </w:t>
      </w:r>
      <w:r w:rsidRPr="000A305F">
        <w:rPr>
          <w:lang w:eastAsia="ja-JP"/>
        </w:rPr>
        <w:t xml:space="preserve">(Per Device) </w:t>
      </w:r>
      <w:r w:rsidRPr="002531FE">
        <w:rPr>
          <w:lang w:eastAsia="ja-JP"/>
        </w:rPr>
        <w:t xml:space="preserve">license. </w:t>
      </w:r>
    </w:p>
    <w:p w14:paraId="186DC215" w14:textId="77777777" w:rsidR="00023FE7" w:rsidRDefault="00113665">
      <w:pPr>
        <w:pStyle w:val="Heading2"/>
        <w:ind w:left="0"/>
        <w:rPr>
          <w:rFonts w:ascii="Tahoma" w:hAnsi="Tahoma" w:cs="Tahoma"/>
          <w:sz w:val="28"/>
        </w:rPr>
      </w:pPr>
      <w:r>
        <w:rPr>
          <w:rFonts w:ascii="Tahoma" w:hAnsi="Tahoma" w:cs="Tahoma"/>
          <w:sz w:val="28"/>
        </w:rPr>
        <w:br w:type="page"/>
      </w:r>
      <w:bookmarkStart w:id="1130" w:name="_Toc336338287"/>
      <w:bookmarkStart w:id="1131" w:name="_Toc352320108"/>
      <w:r w:rsidR="00023FE7">
        <w:rPr>
          <w:rFonts w:ascii="Tahoma" w:hAnsi="Tahoma" w:cs="Tahoma"/>
          <w:sz w:val="28"/>
        </w:rPr>
        <w:lastRenderedPageBreak/>
        <w:t>Servers Pool</w:t>
      </w:r>
      <w:bookmarkEnd w:id="1130"/>
      <w:bookmarkEnd w:id="1131"/>
    </w:p>
    <w:p w14:paraId="45BB4CA9" w14:textId="77777777" w:rsidR="00023FE7" w:rsidRDefault="00023FE7">
      <w:pPr>
        <w:pStyle w:val="EndnoteText"/>
        <w:rPr>
          <w:rFonts w:ascii="Tahoma" w:hAnsi="Tahoma" w:cs="Tahoma"/>
        </w:rPr>
      </w:pPr>
    </w:p>
    <w:p w14:paraId="3D78CF9A" w14:textId="77777777" w:rsidR="003C75C8" w:rsidRDefault="003C75C8" w:rsidP="003C75C8">
      <w:pPr>
        <w:pStyle w:val="EndnoteText"/>
        <w:rPr>
          <w:sz w:val="18"/>
        </w:rPr>
      </w:pPr>
      <w:bookmarkStart w:id="1132" w:name="Srv_25BingMapsandAddons"/>
    </w:p>
    <w:p w14:paraId="5EC12979" w14:textId="77777777" w:rsidR="004640EC" w:rsidRPr="004668D9" w:rsidRDefault="004668D9" w:rsidP="004668D9">
      <w:pPr>
        <w:pStyle w:val="Heading2"/>
        <w:rPr>
          <w:rFonts w:ascii="Tahoma" w:hAnsi="Tahoma" w:cs="Tahoma"/>
          <w:color w:val="EE6000"/>
          <w:sz w:val="22"/>
          <w:szCs w:val="20"/>
          <w:u w:val="single"/>
        </w:rPr>
      </w:pPr>
      <w:bookmarkStart w:id="1133" w:name="Srv_27BingMapsSvrandContentPack"/>
      <w:bookmarkStart w:id="1134" w:name="_Toc336338288"/>
      <w:bookmarkStart w:id="1135" w:name="_Toc352320109"/>
      <w:r w:rsidRPr="004668D9">
        <w:rPr>
          <w:rFonts w:ascii="Tahoma" w:hAnsi="Tahoma" w:cs="Tahoma"/>
          <w:caps/>
          <w:color w:val="EE6000"/>
          <w:sz w:val="22"/>
          <w:vertAlign w:val="superscript"/>
        </w:rPr>
        <w:t>3</w:t>
      </w:r>
      <w:r>
        <w:rPr>
          <w:rFonts w:ascii="Tahoma" w:hAnsi="Tahoma" w:cs="Tahoma"/>
          <w:caps/>
          <w:color w:val="EE6000"/>
          <w:sz w:val="22"/>
          <w:vertAlign w:val="superscript"/>
          <w:lang w:val="en-US"/>
        </w:rPr>
        <w:t>1</w:t>
      </w:r>
      <w:r w:rsidRPr="004668D9">
        <w:rPr>
          <w:rFonts w:ascii="Tahoma" w:hAnsi="Tahoma" w:cs="Tahoma"/>
          <w:color w:val="EE6000"/>
          <w:sz w:val="22"/>
        </w:rPr>
        <w:t xml:space="preserve"> </w:t>
      </w:r>
      <w:r w:rsidR="003C75C8" w:rsidRPr="004668D9">
        <w:rPr>
          <w:rFonts w:ascii="Tahoma" w:hAnsi="Tahoma" w:cs="Tahoma"/>
          <w:color w:val="EE6000"/>
          <w:sz w:val="22"/>
        </w:rPr>
        <w:t xml:space="preserve">Bing Maps </w:t>
      </w:r>
      <w:r w:rsidR="004640EC" w:rsidRPr="004668D9">
        <w:rPr>
          <w:rFonts w:ascii="Tahoma" w:hAnsi="Tahoma" w:cs="Tahoma"/>
          <w:color w:val="EE6000"/>
          <w:sz w:val="22"/>
        </w:rPr>
        <w:t>Public Website Usage Add-On and Bing Maps Internal Website Usage Add-On SL</w:t>
      </w:r>
      <w:bookmarkEnd w:id="1133"/>
      <w:bookmarkEnd w:id="1134"/>
      <w:bookmarkEnd w:id="1135"/>
    </w:p>
    <w:p w14:paraId="336101B1" w14:textId="77777777" w:rsidR="004668D9" w:rsidRDefault="004668D9" w:rsidP="004640EC">
      <w:pPr>
        <w:pStyle w:val="NormalWeb"/>
        <w:spacing w:before="0" w:beforeAutospacing="0" w:after="0" w:afterAutospacing="0"/>
        <w:ind w:left="720"/>
        <w:rPr>
          <w:rFonts w:ascii="Tahoma" w:hAnsi="Tahoma" w:cs="Tahoma"/>
          <w:sz w:val="18"/>
          <w:szCs w:val="18"/>
        </w:rPr>
      </w:pPr>
    </w:p>
    <w:p w14:paraId="2B8AAB02" w14:textId="77777777" w:rsidR="004640EC" w:rsidRP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 xml:space="preserve">Each Bing Maps Public Website Usage Add-on SL and Bing Maps Internal Website Usage Add-on SL offering consists of a varying number of Billable Transactions (defined herein).  “Billable Transactions” means  any of the following (with all capitalized terms as defined in the Bing Maps Platform SDKs or the Microsoft Bing Maps Platform APIs’ Terms of Use): (a) web services methods including but not limited to Imagery, Route, Geocode, Spatial and Search in the Services; (b) a session in the Bing Maps AJAX Control API, Bing Maps Windows Presentation Foundation API Beta, or Bing Maps Silverlight Control API, where a session begins with the load of any of the </w:t>
      </w:r>
      <w:proofErr w:type="spellStart"/>
      <w:r w:rsidRPr="004640EC">
        <w:rPr>
          <w:rFonts w:ascii="Tahoma" w:hAnsi="Tahoma" w:cs="Tahoma"/>
          <w:sz w:val="18"/>
          <w:szCs w:val="18"/>
        </w:rPr>
        <w:t>aformentioned</w:t>
      </w:r>
      <w:proofErr w:type="spellEnd"/>
      <w:r w:rsidRPr="004640EC">
        <w:rPr>
          <w:rFonts w:ascii="Tahoma" w:hAnsi="Tahoma" w:cs="Tahoma"/>
          <w:sz w:val="18"/>
          <w:szCs w:val="18"/>
        </w:rPr>
        <w:t xml:space="preserve"> controls into a user’s browser and includes all transactions until the browser is closed or the user moves to a different page; and (c) any new Services functionalities may constitute a Billable Transaction as described in the SDKs. </w:t>
      </w:r>
    </w:p>
    <w:p w14:paraId="01CF3F0D" w14:textId="77777777" w:rsidR="004640EC" w:rsidRDefault="004640EC" w:rsidP="004640EC">
      <w:pPr>
        <w:ind w:left="720"/>
        <w:rPr>
          <w:rFonts w:cs="Tahoma"/>
          <w:szCs w:val="18"/>
        </w:rPr>
      </w:pPr>
    </w:p>
    <w:p w14:paraId="06B2889A" w14:textId="77777777" w:rsidR="004640EC" w:rsidRPr="004640EC" w:rsidRDefault="004640EC" w:rsidP="004640EC">
      <w:pPr>
        <w:ind w:left="720"/>
        <w:rPr>
          <w:rFonts w:cs="Tahoma"/>
          <w:szCs w:val="18"/>
        </w:rPr>
      </w:pPr>
      <w:r w:rsidRPr="004640EC">
        <w:rPr>
          <w:rFonts w:cs="Tahoma"/>
          <w:szCs w:val="18"/>
        </w:rPr>
        <w:t>Customers may purchase multiple Bing Maps Public Website Usage Add-on SL and Bing Maps Internal Website Usage Add-on SL offerings in order to purchase more Billable Transactions per month, with the exception of the Bing Maps Unlimited Add-on SL which may only be purchased once.    Unused monthly Billable Transactions may be rolled over on a monthly basis up to the enrollment expiration date.  On the enrollment expiration date, all purchased unused Billable Transactions are forfeited. Customers may exceed the number of Billable Transactions purchased in any month as long as the total number of Billable Transactions used does not exceed the total number of Billable Transactions purchased over the enrollment term.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0A2F3C3D" w14:textId="77777777" w:rsidR="004640EC" w:rsidRPr="004640EC" w:rsidRDefault="004640EC" w:rsidP="004640EC">
      <w:pPr>
        <w:ind w:left="720"/>
        <w:rPr>
          <w:rFonts w:cs="Tahoma"/>
          <w:szCs w:val="18"/>
        </w:rPr>
      </w:pPr>
    </w:p>
    <w:p w14:paraId="5126B4C9" w14:textId="77777777"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Bing Maps Unlimited Add-on SL</w:t>
      </w:r>
    </w:p>
    <w:p w14:paraId="54F25C49" w14:textId="77777777"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The Bing Maps Unlimited Add-on SL offering has a usage cap of 400 million Billable Transactions per year.  If during any year of the enrollment term, a customer exceeds the usage cap of 400 million Billable Transactions, within 60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w:t>
      </w:r>
      <w:r>
        <w:rPr>
          <w:rFonts w:ascii="Tahoma" w:hAnsi="Tahoma" w:cs="Tahoma"/>
          <w:sz w:val="18"/>
          <w:szCs w:val="18"/>
        </w:rPr>
        <w:t>mer’s access to Bing Maps.</w:t>
      </w:r>
    </w:p>
    <w:p w14:paraId="70CB4A96"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41F9562D" w14:textId="77777777"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Bing Maps Customer Support</w:t>
      </w:r>
    </w:p>
    <w:p w14:paraId="156BD597" w14:textId="77777777"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Bing Maps Customer Support is available to all customers purchasing Bing Maps as foll</w:t>
      </w:r>
      <w:r>
        <w:rPr>
          <w:rFonts w:ascii="Tahoma" w:hAnsi="Tahoma" w:cs="Tahoma"/>
          <w:sz w:val="18"/>
          <w:szCs w:val="18"/>
        </w:rPr>
        <w:t>ows.</w:t>
      </w:r>
    </w:p>
    <w:p w14:paraId="64EDC224"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103DD970" w14:textId="77777777" w:rsidR="004640EC" w:rsidRPr="004640EC" w:rsidRDefault="004640EC" w:rsidP="004640EC">
      <w:pPr>
        <w:spacing w:after="60"/>
        <w:ind w:left="720"/>
        <w:rPr>
          <w:rFonts w:cs="Tahoma"/>
          <w:b/>
          <w:bCs/>
          <w:color w:val="000000"/>
          <w:szCs w:val="18"/>
        </w:rPr>
      </w:pPr>
      <w:r w:rsidRPr="004640EC">
        <w:rPr>
          <w:rFonts w:cs="Tahoma"/>
          <w:b/>
          <w:bCs/>
          <w:color w:val="000000"/>
          <w:szCs w:val="18"/>
        </w:rPr>
        <w:t>Bing Maps Customer Support Includes:</w:t>
      </w:r>
    </w:p>
    <w:p w14:paraId="2FCB68EB" w14:textId="77777777" w:rsidR="004640EC" w:rsidRPr="004640EC" w:rsidRDefault="004640EC" w:rsidP="004640EC">
      <w:pPr>
        <w:ind w:left="720"/>
        <w:rPr>
          <w:rFonts w:cs="Tahoma"/>
          <w:color w:val="000000"/>
          <w:szCs w:val="18"/>
        </w:rPr>
      </w:pPr>
      <w:r w:rsidRPr="004640EC">
        <w:rPr>
          <w:rFonts w:cs="Tahoma"/>
          <w:color w:val="000000"/>
          <w:szCs w:val="18"/>
        </w:rPr>
        <w:t>Direct access to the Bing Maps Technical Support Team via email, telephone and Web during the following business hours, 8 AM – 2 AM GMT, Monday through Friday, excluding public U.S. holidays.  Customer also has emergency off hours (2 AM – 8 AM GMT) access to the Support Team for emergency service related issues (via the phone number below only).  All other issues reported during off hours will be deferred to normal business hours.  The Support Team can be contacted via the following methods, or any successors thereof:</w:t>
      </w:r>
    </w:p>
    <w:p w14:paraId="2984C0EF" w14:textId="77777777" w:rsidR="004640EC" w:rsidRPr="004640EC" w:rsidRDefault="004640EC" w:rsidP="004640EC">
      <w:pPr>
        <w:ind w:left="720"/>
        <w:rPr>
          <w:rFonts w:cs="Tahoma"/>
          <w:color w:val="000000"/>
          <w:szCs w:val="18"/>
        </w:rPr>
      </w:pPr>
    </w:p>
    <w:p w14:paraId="64EA6830" w14:textId="77777777" w:rsidR="004640EC" w:rsidRPr="004640EC" w:rsidRDefault="004640EC" w:rsidP="004640EC">
      <w:pPr>
        <w:ind w:left="720"/>
        <w:rPr>
          <w:rFonts w:cs="Tahoma"/>
          <w:color w:val="000000"/>
          <w:szCs w:val="18"/>
        </w:rPr>
      </w:pPr>
      <w:r w:rsidRPr="004640EC">
        <w:rPr>
          <w:rFonts w:cs="Tahoma"/>
          <w:color w:val="000000"/>
          <w:szCs w:val="18"/>
        </w:rPr>
        <w:t>Email:</w:t>
      </w:r>
    </w:p>
    <w:p w14:paraId="0FABF1B3" w14:textId="77777777" w:rsidR="004640EC" w:rsidRPr="004640EC" w:rsidRDefault="00980F6A" w:rsidP="004640EC">
      <w:pPr>
        <w:ind w:left="720"/>
        <w:rPr>
          <w:rFonts w:cs="Tahoma"/>
          <w:szCs w:val="18"/>
        </w:rPr>
      </w:pPr>
      <w:hyperlink r:id="rId45" w:history="1">
        <w:r w:rsidR="004640EC" w:rsidRPr="004640EC">
          <w:rPr>
            <w:rStyle w:val="Hyperlink"/>
            <w:rFonts w:cs="Tahoma"/>
            <w:szCs w:val="18"/>
          </w:rPr>
          <w:t>bmesupp@microsoft.com</w:t>
        </w:r>
      </w:hyperlink>
    </w:p>
    <w:p w14:paraId="526427F5" w14:textId="77777777" w:rsidR="004640EC" w:rsidRPr="004640EC" w:rsidRDefault="004640EC" w:rsidP="004640EC">
      <w:pPr>
        <w:ind w:left="720"/>
        <w:rPr>
          <w:rFonts w:cs="Tahoma"/>
          <w:color w:val="000000"/>
          <w:szCs w:val="18"/>
        </w:rPr>
      </w:pPr>
    </w:p>
    <w:p w14:paraId="675DCA3A" w14:textId="77777777" w:rsidR="004640EC" w:rsidRPr="004640EC" w:rsidRDefault="004640EC" w:rsidP="004640EC">
      <w:pPr>
        <w:ind w:left="720"/>
        <w:rPr>
          <w:rFonts w:cs="Tahoma"/>
          <w:color w:val="000000"/>
          <w:szCs w:val="18"/>
        </w:rPr>
      </w:pPr>
      <w:r w:rsidRPr="004640EC">
        <w:rPr>
          <w:rFonts w:cs="Tahoma"/>
          <w:color w:val="000000"/>
          <w:szCs w:val="18"/>
        </w:rPr>
        <w:t>Telephone:</w:t>
      </w:r>
    </w:p>
    <w:p w14:paraId="14240650" w14:textId="77777777" w:rsidR="004640EC" w:rsidRPr="004640EC" w:rsidRDefault="004640EC" w:rsidP="004640EC">
      <w:pPr>
        <w:ind w:left="720"/>
        <w:rPr>
          <w:rFonts w:cs="Tahoma"/>
          <w:color w:val="000000"/>
          <w:szCs w:val="18"/>
        </w:rPr>
      </w:pPr>
      <w:r w:rsidRPr="004640EC">
        <w:rPr>
          <w:rFonts w:cs="Tahoma"/>
          <w:color w:val="000000"/>
          <w:szCs w:val="18"/>
        </w:rPr>
        <w:t>+1 (800) 552-8872 (if inside the US and Canada)</w:t>
      </w:r>
    </w:p>
    <w:p w14:paraId="4512EC7A" w14:textId="77777777" w:rsidR="004640EC" w:rsidRPr="004640EC" w:rsidRDefault="004640EC" w:rsidP="004640EC">
      <w:pPr>
        <w:ind w:left="720"/>
        <w:rPr>
          <w:rFonts w:cs="Tahoma"/>
          <w:color w:val="000000"/>
          <w:szCs w:val="18"/>
        </w:rPr>
      </w:pPr>
      <w:r w:rsidRPr="004640EC">
        <w:rPr>
          <w:rFonts w:cs="Tahoma"/>
          <w:color w:val="000000"/>
          <w:szCs w:val="18"/>
        </w:rPr>
        <w:t>+1 (425) 705-2737 (if outside the US and Canada)</w:t>
      </w:r>
    </w:p>
    <w:p w14:paraId="0206CDC1" w14:textId="77777777" w:rsidR="004640EC" w:rsidRPr="004640EC" w:rsidRDefault="004640EC" w:rsidP="004640EC">
      <w:pPr>
        <w:ind w:left="720"/>
        <w:rPr>
          <w:rFonts w:cs="Tahoma"/>
          <w:color w:val="000000"/>
          <w:szCs w:val="18"/>
        </w:rPr>
      </w:pPr>
    </w:p>
    <w:p w14:paraId="5A1018E3" w14:textId="77777777" w:rsidR="004640EC" w:rsidRPr="004640EC" w:rsidRDefault="004640EC" w:rsidP="004640EC">
      <w:pPr>
        <w:ind w:left="720"/>
        <w:rPr>
          <w:rFonts w:cs="Tahoma"/>
          <w:color w:val="000000"/>
          <w:szCs w:val="18"/>
        </w:rPr>
      </w:pPr>
      <w:r w:rsidRPr="004640EC">
        <w:rPr>
          <w:rFonts w:cs="Tahoma"/>
          <w:color w:val="000000"/>
          <w:szCs w:val="18"/>
        </w:rPr>
        <w:t>Web Form</w:t>
      </w:r>
    </w:p>
    <w:p w14:paraId="3697AA03" w14:textId="77777777" w:rsidR="004640EC" w:rsidRPr="004640EC" w:rsidRDefault="00980F6A" w:rsidP="004640EC">
      <w:pPr>
        <w:ind w:left="720"/>
        <w:rPr>
          <w:rFonts w:cs="Tahoma"/>
          <w:szCs w:val="18"/>
        </w:rPr>
      </w:pPr>
      <w:hyperlink r:id="rId46" w:history="1">
        <w:r w:rsidR="004640EC" w:rsidRPr="004640EC">
          <w:rPr>
            <w:rStyle w:val="Hyperlink"/>
            <w:rFonts w:cs="Tahoma"/>
            <w:szCs w:val="18"/>
          </w:rPr>
          <w:t>https://support.microsoft.com/oas/default.aspx?prid=13766&amp;st=1</w:t>
        </w:r>
      </w:hyperlink>
    </w:p>
    <w:p w14:paraId="736214FF" w14:textId="77777777" w:rsidR="004640EC" w:rsidRPr="004640EC" w:rsidRDefault="004640EC" w:rsidP="004640EC">
      <w:pPr>
        <w:ind w:left="720"/>
        <w:rPr>
          <w:rFonts w:cs="Tahoma"/>
          <w:color w:val="000000"/>
          <w:szCs w:val="18"/>
        </w:rPr>
      </w:pPr>
    </w:p>
    <w:p w14:paraId="14CC67A9" w14:textId="77777777" w:rsidR="004640EC" w:rsidRPr="004640EC" w:rsidRDefault="004640EC" w:rsidP="004640EC">
      <w:pPr>
        <w:ind w:left="720"/>
        <w:rPr>
          <w:rFonts w:cs="Tahoma"/>
          <w:color w:val="000000"/>
          <w:szCs w:val="18"/>
        </w:rPr>
      </w:pPr>
      <w:r w:rsidRPr="004640EC">
        <w:rPr>
          <w:rFonts w:cs="Tahoma"/>
          <w:b/>
          <w:bCs/>
          <w:color w:val="000000"/>
          <w:szCs w:val="18"/>
        </w:rPr>
        <w:lastRenderedPageBreak/>
        <w:t>Priority</w:t>
      </w:r>
      <w:r w:rsidRPr="004640EC">
        <w:rPr>
          <w:rFonts w:cs="Tahoma"/>
          <w:color w:val="000000"/>
          <w:szCs w:val="18"/>
        </w:rPr>
        <w:t xml:space="preserve">.  All Bing Maps </w:t>
      </w:r>
      <w:proofErr w:type="gramStart"/>
      <w:r w:rsidRPr="004640EC">
        <w:rPr>
          <w:rFonts w:cs="Tahoma"/>
          <w:color w:val="000000"/>
          <w:szCs w:val="18"/>
        </w:rPr>
        <w:t>customer  support</w:t>
      </w:r>
      <w:proofErr w:type="gramEnd"/>
      <w:r w:rsidRPr="004640EC">
        <w:rPr>
          <w:rFonts w:cs="Tahoma"/>
          <w:color w:val="000000"/>
          <w:szCs w:val="18"/>
        </w:rPr>
        <w:t xml:space="preserve"> requests to the Support Team will be designated as Severity Level A, B, C, or D as described in the Severity Levels and Target Response Times chart below.  A Support Engineer will respond in accordance with the Target Response Times stated in the chart below.  The Support Engineer will determine the final severity level designation in accordance with the Description of Service Issues in the chart below.</w:t>
      </w:r>
    </w:p>
    <w:p w14:paraId="00B17CF7" w14:textId="77777777" w:rsidR="004640EC" w:rsidRPr="004640EC" w:rsidRDefault="004640EC" w:rsidP="004640EC">
      <w:pPr>
        <w:ind w:left="720"/>
        <w:rPr>
          <w:rFonts w:cs="Tahoma"/>
          <w:b/>
          <w:bCs/>
          <w:color w:val="000000"/>
          <w:szCs w:val="18"/>
        </w:rPr>
      </w:pPr>
      <w:r w:rsidRPr="004640EC">
        <w:rPr>
          <w:rFonts w:cs="Tahoma"/>
          <w:b/>
          <w:bCs/>
          <w:color w:val="000000"/>
          <w:szCs w:val="18"/>
        </w:rPr>
        <w:t xml:space="preserve">Normal Business Hours Severity Levels and Target Response Times: </w:t>
      </w:r>
    </w:p>
    <w:p w14:paraId="3413B68B" w14:textId="77777777" w:rsidR="004640EC" w:rsidRPr="004640EC" w:rsidRDefault="004640EC" w:rsidP="004640EC">
      <w:pPr>
        <w:ind w:left="720"/>
        <w:rPr>
          <w:rFonts w:cs="Tahoma"/>
          <w:color w:val="000000"/>
          <w:szCs w:val="18"/>
        </w:rPr>
      </w:pPr>
    </w:p>
    <w:p w14:paraId="734ECFC8" w14:textId="77777777" w:rsidR="004640EC" w:rsidRPr="004640EC" w:rsidRDefault="004640EC" w:rsidP="004640EC">
      <w:pPr>
        <w:ind w:left="720"/>
        <w:rPr>
          <w:rFonts w:cs="Tahoma"/>
          <w:color w:val="000000"/>
          <w:szCs w:val="18"/>
        </w:rPr>
      </w:pPr>
    </w:p>
    <w:tbl>
      <w:tblPr>
        <w:tblW w:w="9225" w:type="dxa"/>
        <w:tblInd w:w="738" w:type="dxa"/>
        <w:tblCellMar>
          <w:left w:w="0" w:type="dxa"/>
          <w:right w:w="0" w:type="dxa"/>
        </w:tblCellMar>
        <w:tblLook w:val="04A0" w:firstRow="1" w:lastRow="0" w:firstColumn="1" w:lastColumn="0" w:noHBand="0" w:noVBand="1"/>
      </w:tblPr>
      <w:tblGrid>
        <w:gridCol w:w="1576"/>
        <w:gridCol w:w="2052"/>
        <w:gridCol w:w="5597"/>
      </w:tblGrid>
      <w:tr w:rsidR="004640EC" w:rsidRPr="004640EC" w14:paraId="5FEBB9F4" w14:textId="77777777" w:rsidTr="00136585">
        <w:trPr>
          <w:trHeight w:val="549"/>
        </w:trPr>
        <w:tc>
          <w:tcPr>
            <w:tcW w:w="157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14:paraId="31861678" w14:textId="77777777" w:rsidR="004640EC" w:rsidRPr="004640EC" w:rsidRDefault="004640EC" w:rsidP="00136585">
            <w:pPr>
              <w:rPr>
                <w:rFonts w:cs="Tahoma"/>
                <w:color w:val="000000"/>
                <w:szCs w:val="18"/>
              </w:rPr>
            </w:pPr>
            <w:r w:rsidRPr="004640EC">
              <w:rPr>
                <w:rFonts w:cs="Tahoma"/>
                <w:b/>
                <w:bCs/>
                <w:color w:val="000000"/>
                <w:szCs w:val="18"/>
              </w:rPr>
              <w:t>Issue Severity Level</w:t>
            </w:r>
          </w:p>
        </w:tc>
        <w:tc>
          <w:tcPr>
            <w:tcW w:w="205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0018BD8F" w14:textId="77777777" w:rsidR="004640EC" w:rsidRPr="004640EC" w:rsidRDefault="004640EC" w:rsidP="00136585">
            <w:pPr>
              <w:rPr>
                <w:rFonts w:cs="Tahoma"/>
                <w:color w:val="000000"/>
                <w:szCs w:val="18"/>
              </w:rPr>
            </w:pPr>
            <w:r w:rsidRPr="004640EC">
              <w:rPr>
                <w:rFonts w:cs="Tahoma"/>
                <w:b/>
                <w:bCs/>
                <w:color w:val="000000"/>
                <w:szCs w:val="18"/>
              </w:rPr>
              <w:t>Target Response Time</w:t>
            </w:r>
          </w:p>
        </w:tc>
        <w:tc>
          <w:tcPr>
            <w:tcW w:w="559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502CC0C2" w14:textId="77777777" w:rsidR="004640EC" w:rsidRPr="004640EC" w:rsidRDefault="004640EC" w:rsidP="00136585">
            <w:pPr>
              <w:rPr>
                <w:rFonts w:cs="Tahoma"/>
                <w:color w:val="000000"/>
                <w:szCs w:val="18"/>
              </w:rPr>
            </w:pPr>
            <w:r w:rsidRPr="004640EC">
              <w:rPr>
                <w:rFonts w:cs="Tahoma"/>
                <w:b/>
                <w:bCs/>
                <w:color w:val="000000"/>
                <w:szCs w:val="18"/>
              </w:rPr>
              <w:t>Description of Service Issues</w:t>
            </w:r>
          </w:p>
        </w:tc>
      </w:tr>
      <w:tr w:rsidR="004640EC" w:rsidRPr="004640EC" w14:paraId="1B4D95C3"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49A732" w14:textId="77777777" w:rsidR="004640EC" w:rsidRPr="004640EC" w:rsidRDefault="004640EC" w:rsidP="00136585">
            <w:pPr>
              <w:rPr>
                <w:rFonts w:cs="Tahoma"/>
                <w:color w:val="000000"/>
                <w:szCs w:val="18"/>
              </w:rPr>
            </w:pPr>
            <w:r w:rsidRPr="004640EC">
              <w:rPr>
                <w:rFonts w:cs="Tahoma"/>
                <w:color w:val="000000"/>
                <w:szCs w:val="18"/>
              </w:rPr>
              <w:t>Severity A</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01609" w14:textId="77777777" w:rsidR="004640EC" w:rsidRPr="004640EC" w:rsidRDefault="004640EC" w:rsidP="00136585">
            <w:pPr>
              <w:rPr>
                <w:rFonts w:cs="Tahoma"/>
                <w:color w:val="000000"/>
                <w:szCs w:val="18"/>
              </w:rPr>
            </w:pPr>
            <w:r w:rsidRPr="004640EC">
              <w:rPr>
                <w:rFonts w:cs="Tahoma"/>
                <w:color w:val="000000"/>
                <w:szCs w:val="18"/>
              </w:rPr>
              <w:t>1 Business Hour</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A2E42" w14:textId="77777777" w:rsidR="004640EC" w:rsidRPr="004640EC" w:rsidRDefault="004640EC" w:rsidP="00136585">
            <w:pPr>
              <w:rPr>
                <w:rFonts w:cs="Tahoma"/>
                <w:color w:val="000000"/>
                <w:szCs w:val="18"/>
              </w:rPr>
            </w:pPr>
            <w:r w:rsidRPr="004640EC">
              <w:rPr>
                <w:rFonts w:cs="Tahoma"/>
                <w:color w:val="000000"/>
                <w:szCs w:val="18"/>
              </w:rPr>
              <w:t>Customer is reporting a Services outage or other issue that is critical to production applications.</w:t>
            </w:r>
          </w:p>
        </w:tc>
      </w:tr>
      <w:tr w:rsidR="004640EC" w:rsidRPr="004640EC" w14:paraId="49660D7B"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771004" w14:textId="77777777" w:rsidR="004640EC" w:rsidRPr="004640EC" w:rsidRDefault="004640EC" w:rsidP="00136585">
            <w:pPr>
              <w:rPr>
                <w:rFonts w:cs="Tahoma"/>
                <w:color w:val="000000"/>
                <w:szCs w:val="18"/>
              </w:rPr>
            </w:pPr>
            <w:r w:rsidRPr="004640EC">
              <w:rPr>
                <w:rFonts w:cs="Tahoma"/>
                <w:color w:val="000000"/>
                <w:szCs w:val="18"/>
              </w:rPr>
              <w:t>Severity B</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E2972" w14:textId="77777777" w:rsidR="004640EC" w:rsidRPr="004640EC" w:rsidRDefault="004640EC" w:rsidP="00136585">
            <w:pPr>
              <w:rPr>
                <w:rFonts w:cs="Tahoma"/>
                <w:color w:val="000000"/>
                <w:szCs w:val="18"/>
              </w:rPr>
            </w:pPr>
            <w:r w:rsidRPr="004640EC">
              <w:rPr>
                <w:rFonts w:cs="Tahoma"/>
                <w:color w:val="000000"/>
                <w:szCs w:val="18"/>
              </w:rPr>
              <w:t>4 Business Hours</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8B288" w14:textId="77777777" w:rsidR="004640EC" w:rsidRPr="004640EC" w:rsidRDefault="004640EC" w:rsidP="00136585">
            <w:pPr>
              <w:rPr>
                <w:rFonts w:cs="Tahoma"/>
                <w:color w:val="000000"/>
                <w:szCs w:val="18"/>
              </w:rPr>
            </w:pPr>
            <w:r w:rsidRPr="004640EC">
              <w:rPr>
                <w:rFonts w:cs="Tahoma"/>
                <w:color w:val="000000"/>
                <w:szCs w:val="18"/>
              </w:rPr>
              <w:t>Customer is reporting a major issue that is causing significant issue to production applications.</w:t>
            </w:r>
          </w:p>
        </w:tc>
      </w:tr>
      <w:tr w:rsidR="004640EC" w:rsidRPr="004640EC" w14:paraId="228A5507"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00E1C" w14:textId="77777777" w:rsidR="004640EC" w:rsidRPr="004640EC" w:rsidRDefault="004640EC" w:rsidP="00136585">
            <w:pPr>
              <w:rPr>
                <w:rFonts w:cs="Tahoma"/>
                <w:color w:val="000000"/>
                <w:szCs w:val="18"/>
              </w:rPr>
            </w:pPr>
            <w:r w:rsidRPr="004640EC">
              <w:rPr>
                <w:rFonts w:cs="Tahoma"/>
                <w:color w:val="000000"/>
                <w:szCs w:val="18"/>
              </w:rPr>
              <w:t>Severity C</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A2DA0" w14:textId="77777777" w:rsidR="004640EC" w:rsidRPr="004640EC" w:rsidRDefault="004640EC" w:rsidP="00136585">
            <w:pPr>
              <w:rPr>
                <w:rFonts w:cs="Tahoma"/>
                <w:color w:val="000000"/>
                <w:szCs w:val="18"/>
              </w:rPr>
            </w:pPr>
            <w:r w:rsidRPr="004640EC">
              <w:rPr>
                <w:rFonts w:cs="Tahoma"/>
                <w:color w:val="000000"/>
                <w:szCs w:val="18"/>
              </w:rPr>
              <w:t>1 Business Day</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452ADE" w14:textId="77777777" w:rsidR="004640EC" w:rsidRPr="004640EC" w:rsidRDefault="004640EC" w:rsidP="00136585">
            <w:pPr>
              <w:rPr>
                <w:rFonts w:cs="Tahoma"/>
                <w:color w:val="000000"/>
                <w:szCs w:val="18"/>
              </w:rPr>
            </w:pPr>
            <w:r w:rsidRPr="004640EC">
              <w:rPr>
                <w:rFonts w:cs="Tahoma"/>
                <w:color w:val="000000"/>
                <w:szCs w:val="18"/>
              </w:rPr>
              <w:t>Customer is reporting non-critical issues (such as general development or product questions, etc.).</w:t>
            </w:r>
          </w:p>
        </w:tc>
      </w:tr>
      <w:tr w:rsidR="004640EC" w:rsidRPr="004640EC" w14:paraId="101EA84C"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ECA0DF" w14:textId="77777777" w:rsidR="004640EC" w:rsidRPr="004640EC" w:rsidRDefault="004640EC" w:rsidP="00136585">
            <w:pPr>
              <w:rPr>
                <w:rFonts w:cs="Tahoma"/>
                <w:color w:val="000000"/>
                <w:szCs w:val="18"/>
              </w:rPr>
            </w:pPr>
            <w:r w:rsidRPr="004640EC">
              <w:rPr>
                <w:rFonts w:cs="Tahoma"/>
                <w:color w:val="000000"/>
                <w:szCs w:val="18"/>
              </w:rPr>
              <w:t>Severity D</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44EC0" w14:textId="77777777" w:rsidR="004640EC" w:rsidRPr="004640EC" w:rsidRDefault="004640EC" w:rsidP="00136585">
            <w:pPr>
              <w:rPr>
                <w:rFonts w:cs="Tahoma"/>
                <w:color w:val="000000"/>
                <w:szCs w:val="18"/>
              </w:rPr>
            </w:pPr>
            <w:r w:rsidRPr="004640EC">
              <w:rPr>
                <w:rFonts w:cs="Tahoma"/>
                <w:color w:val="000000"/>
                <w:szCs w:val="18"/>
              </w:rPr>
              <w:t>3 Business Days</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DD706" w14:textId="77777777" w:rsidR="004640EC" w:rsidRPr="004640EC" w:rsidRDefault="004640EC" w:rsidP="00136585">
            <w:pPr>
              <w:rPr>
                <w:rFonts w:cs="Tahoma"/>
                <w:color w:val="000000"/>
                <w:szCs w:val="18"/>
              </w:rPr>
            </w:pPr>
            <w:r w:rsidRPr="004640EC">
              <w:rPr>
                <w:rFonts w:cs="Tahoma"/>
                <w:color w:val="000000"/>
                <w:szCs w:val="18"/>
              </w:rPr>
              <w:t>Customer is providing feedback on a mapping, driving direction or geocoding issue.</w:t>
            </w:r>
          </w:p>
        </w:tc>
      </w:tr>
    </w:tbl>
    <w:p w14:paraId="032B180C" w14:textId="77777777" w:rsidR="004640EC" w:rsidRPr="004640EC" w:rsidRDefault="004640EC" w:rsidP="004640EC">
      <w:pPr>
        <w:ind w:left="720"/>
        <w:rPr>
          <w:rFonts w:cs="Tahoma"/>
          <w:color w:val="000000"/>
          <w:szCs w:val="18"/>
        </w:rPr>
      </w:pPr>
    </w:p>
    <w:p w14:paraId="27462CD3" w14:textId="77777777" w:rsidR="004640EC" w:rsidRPr="004640EC" w:rsidRDefault="004640EC" w:rsidP="004640EC">
      <w:pPr>
        <w:ind w:left="720"/>
        <w:rPr>
          <w:rFonts w:cs="Tahoma"/>
          <w:b/>
          <w:bCs/>
          <w:color w:val="000000"/>
          <w:szCs w:val="18"/>
        </w:rPr>
      </w:pPr>
      <w:r w:rsidRPr="004640EC">
        <w:rPr>
          <w:rFonts w:cs="Tahoma"/>
          <w:b/>
          <w:bCs/>
          <w:color w:val="000000"/>
          <w:szCs w:val="18"/>
        </w:rPr>
        <w:t xml:space="preserve">Contact Information for 24x7 Bing Maps for Customer Outage Emergency Support: </w:t>
      </w:r>
    </w:p>
    <w:p w14:paraId="4A32516D" w14:textId="77777777" w:rsidR="004640EC" w:rsidRPr="004640EC" w:rsidRDefault="004640EC" w:rsidP="004640EC">
      <w:pPr>
        <w:ind w:left="720"/>
        <w:rPr>
          <w:rFonts w:cs="Tahoma"/>
          <w:i/>
          <w:iCs/>
          <w:szCs w:val="18"/>
        </w:rPr>
      </w:pPr>
    </w:p>
    <w:p w14:paraId="076AAAFA" w14:textId="77777777" w:rsidR="004640EC" w:rsidRPr="004640EC" w:rsidRDefault="004640EC" w:rsidP="004640EC">
      <w:pPr>
        <w:ind w:left="720"/>
        <w:rPr>
          <w:rFonts w:cs="Tahoma"/>
          <w:szCs w:val="18"/>
        </w:rPr>
      </w:pPr>
      <w:r w:rsidRPr="004640EC">
        <w:rPr>
          <w:rFonts w:cs="Tahoma"/>
          <w:szCs w:val="18"/>
        </w:rPr>
        <w:t>Telephone:</w:t>
      </w:r>
    </w:p>
    <w:p w14:paraId="222DED46" w14:textId="77777777" w:rsidR="004640EC" w:rsidRPr="004640EC" w:rsidRDefault="004640EC" w:rsidP="004640EC">
      <w:pPr>
        <w:ind w:left="720"/>
        <w:rPr>
          <w:rFonts w:cs="Tahoma"/>
          <w:color w:val="000000"/>
          <w:szCs w:val="18"/>
        </w:rPr>
      </w:pPr>
      <w:r w:rsidRPr="004640EC">
        <w:rPr>
          <w:rFonts w:cs="Tahoma"/>
          <w:color w:val="000000"/>
          <w:szCs w:val="18"/>
        </w:rPr>
        <w:t xml:space="preserve">+1 (800) 552-8872 (if inside the US and Canada) </w:t>
      </w:r>
    </w:p>
    <w:p w14:paraId="56F44F99" w14:textId="77777777" w:rsidR="004640EC" w:rsidRPr="004640EC" w:rsidRDefault="004640EC" w:rsidP="004640EC">
      <w:pPr>
        <w:ind w:left="720"/>
        <w:rPr>
          <w:rFonts w:cs="Tahoma"/>
          <w:color w:val="000000"/>
          <w:szCs w:val="18"/>
        </w:rPr>
      </w:pPr>
      <w:r w:rsidRPr="004640EC">
        <w:rPr>
          <w:rFonts w:cs="Tahoma"/>
          <w:color w:val="000000"/>
          <w:szCs w:val="18"/>
        </w:rPr>
        <w:t xml:space="preserve">+1 (425) 705-2737 (if outside the US and Canada) </w:t>
      </w:r>
    </w:p>
    <w:p w14:paraId="759E911F" w14:textId="77777777" w:rsidR="004640EC" w:rsidRPr="004640EC" w:rsidRDefault="004640EC" w:rsidP="004640EC">
      <w:pPr>
        <w:ind w:left="720"/>
        <w:rPr>
          <w:rFonts w:cs="Tahoma"/>
          <w:szCs w:val="18"/>
        </w:rPr>
      </w:pPr>
    </w:p>
    <w:p w14:paraId="5F324BB8" w14:textId="77777777" w:rsidR="004640EC" w:rsidRPr="004640EC" w:rsidRDefault="004640EC" w:rsidP="004640EC">
      <w:pPr>
        <w:ind w:left="720"/>
        <w:rPr>
          <w:rFonts w:cs="Tahoma"/>
          <w:color w:val="000000"/>
          <w:szCs w:val="18"/>
        </w:rPr>
      </w:pPr>
      <w:r w:rsidRPr="004640EC">
        <w:rPr>
          <w:rFonts w:cs="Tahoma"/>
          <w:color w:val="000000"/>
          <w:szCs w:val="18"/>
        </w:rPr>
        <w:t>Important Note: 24x7 (off-hours) emergency support is only available for issues falling under Severity Level A (a Services outage or Services degradation affecting Customer’s production applications). Microsoft will respond to all other off-hours issues that do not fall under Severity Level A on the next business day, based on the Target Response Time outlined above. Also, please note that issues submitted via email (</w:t>
      </w:r>
      <w:hyperlink r:id="rId47" w:history="1">
        <w:r w:rsidRPr="004640EC">
          <w:rPr>
            <w:rStyle w:val="Hyperlink"/>
            <w:rFonts w:cs="Tahoma"/>
            <w:szCs w:val="18"/>
          </w:rPr>
          <w:t>bmesupp@microsoft.com</w:t>
        </w:r>
      </w:hyperlink>
      <w:r w:rsidRPr="004640EC">
        <w:rPr>
          <w:rFonts w:cs="Tahoma"/>
          <w:color w:val="000000"/>
          <w:szCs w:val="18"/>
        </w:rPr>
        <w:t xml:space="preserve">) or Web form are not monitored outside of the Bing Maps for Customer Support Team’s normal business hours. </w:t>
      </w:r>
    </w:p>
    <w:p w14:paraId="278FBC9E" w14:textId="77777777" w:rsidR="004640EC" w:rsidRPr="004640EC" w:rsidRDefault="004640EC" w:rsidP="004640EC">
      <w:pPr>
        <w:ind w:left="720"/>
        <w:rPr>
          <w:rFonts w:cs="Tahoma"/>
          <w:szCs w:val="18"/>
        </w:rPr>
      </w:pPr>
    </w:p>
    <w:p w14:paraId="5043CD05" w14:textId="77777777" w:rsidR="004640EC" w:rsidRPr="004640EC" w:rsidRDefault="004640EC" w:rsidP="004640EC">
      <w:pPr>
        <w:ind w:left="720"/>
        <w:rPr>
          <w:rFonts w:cs="Tahoma"/>
          <w:b/>
          <w:bCs/>
          <w:color w:val="000000"/>
          <w:szCs w:val="18"/>
        </w:rPr>
      </w:pPr>
      <w:r w:rsidRPr="004640EC">
        <w:rPr>
          <w:rFonts w:cs="Tahoma"/>
          <w:b/>
          <w:bCs/>
          <w:color w:val="000000"/>
          <w:szCs w:val="18"/>
        </w:rPr>
        <w:t>Emergency Off-Hours Severity Levels and Target Response Times:</w:t>
      </w:r>
    </w:p>
    <w:p w14:paraId="541D0791" w14:textId="77777777" w:rsidR="004640EC" w:rsidRPr="004640EC" w:rsidRDefault="004640EC" w:rsidP="004640EC">
      <w:pPr>
        <w:ind w:left="720"/>
        <w:rPr>
          <w:rFonts w:cs="Tahoma"/>
          <w:color w:val="000000"/>
          <w:szCs w:val="18"/>
        </w:rPr>
      </w:pPr>
    </w:p>
    <w:tbl>
      <w:tblPr>
        <w:tblW w:w="9225" w:type="dxa"/>
        <w:tblInd w:w="738" w:type="dxa"/>
        <w:tblCellMar>
          <w:left w:w="0" w:type="dxa"/>
          <w:right w:w="0" w:type="dxa"/>
        </w:tblCellMar>
        <w:tblLook w:val="04A0" w:firstRow="1" w:lastRow="0" w:firstColumn="1" w:lastColumn="0" w:noHBand="0" w:noVBand="1"/>
      </w:tblPr>
      <w:tblGrid>
        <w:gridCol w:w="1577"/>
        <w:gridCol w:w="2053"/>
        <w:gridCol w:w="5595"/>
      </w:tblGrid>
      <w:tr w:rsidR="004640EC" w:rsidRPr="004640EC" w14:paraId="12987F1E" w14:textId="77777777" w:rsidTr="00136585">
        <w:trPr>
          <w:trHeight w:val="549"/>
        </w:trPr>
        <w:tc>
          <w:tcPr>
            <w:tcW w:w="157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14:paraId="78B81BD7" w14:textId="77777777" w:rsidR="004640EC" w:rsidRPr="004640EC" w:rsidRDefault="004640EC" w:rsidP="00136585">
            <w:pPr>
              <w:rPr>
                <w:rFonts w:cs="Tahoma"/>
                <w:color w:val="000000"/>
                <w:szCs w:val="18"/>
              </w:rPr>
            </w:pPr>
            <w:r w:rsidRPr="004640EC">
              <w:rPr>
                <w:rFonts w:cs="Tahoma"/>
                <w:b/>
                <w:bCs/>
                <w:color w:val="000000"/>
                <w:szCs w:val="18"/>
              </w:rPr>
              <w:t>Issue Severity Level</w:t>
            </w:r>
          </w:p>
        </w:tc>
        <w:tc>
          <w:tcPr>
            <w:tcW w:w="205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4A1102F6" w14:textId="77777777" w:rsidR="004640EC" w:rsidRPr="004640EC" w:rsidRDefault="004640EC" w:rsidP="00136585">
            <w:pPr>
              <w:rPr>
                <w:rFonts w:cs="Tahoma"/>
                <w:color w:val="000000"/>
                <w:szCs w:val="18"/>
              </w:rPr>
            </w:pPr>
            <w:r w:rsidRPr="004640EC">
              <w:rPr>
                <w:rFonts w:cs="Tahoma"/>
                <w:b/>
                <w:bCs/>
                <w:color w:val="000000"/>
                <w:szCs w:val="18"/>
              </w:rPr>
              <w:t>Target Response Time</w:t>
            </w:r>
          </w:p>
        </w:tc>
        <w:tc>
          <w:tcPr>
            <w:tcW w:w="559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09AB7AF3" w14:textId="77777777" w:rsidR="004640EC" w:rsidRPr="004640EC" w:rsidRDefault="004640EC" w:rsidP="00136585">
            <w:pPr>
              <w:rPr>
                <w:rFonts w:cs="Tahoma"/>
                <w:color w:val="000000"/>
                <w:szCs w:val="18"/>
              </w:rPr>
            </w:pPr>
            <w:r w:rsidRPr="004640EC">
              <w:rPr>
                <w:rFonts w:cs="Tahoma"/>
                <w:b/>
                <w:bCs/>
                <w:color w:val="000000"/>
                <w:szCs w:val="18"/>
              </w:rPr>
              <w:t>Description of Service Issues</w:t>
            </w:r>
          </w:p>
        </w:tc>
      </w:tr>
      <w:tr w:rsidR="004640EC" w:rsidRPr="004640EC" w14:paraId="633068B9" w14:textId="77777777" w:rsidTr="00136585">
        <w:trPr>
          <w:trHeight w:val="549"/>
        </w:trPr>
        <w:tc>
          <w:tcPr>
            <w:tcW w:w="15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515645" w14:textId="77777777" w:rsidR="004640EC" w:rsidRPr="004640EC" w:rsidRDefault="004640EC" w:rsidP="00136585">
            <w:pPr>
              <w:rPr>
                <w:rFonts w:cs="Tahoma"/>
                <w:color w:val="000000"/>
                <w:szCs w:val="18"/>
              </w:rPr>
            </w:pPr>
            <w:r w:rsidRPr="004640EC">
              <w:rPr>
                <w:rFonts w:cs="Tahoma"/>
                <w:color w:val="000000"/>
                <w:szCs w:val="18"/>
              </w:rPr>
              <w:t>Severity A</w:t>
            </w:r>
          </w:p>
        </w:tc>
        <w:tc>
          <w:tcPr>
            <w:tcW w:w="20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793FE" w14:textId="77777777" w:rsidR="004640EC" w:rsidRPr="004640EC" w:rsidRDefault="004640EC" w:rsidP="00136585">
            <w:pPr>
              <w:rPr>
                <w:rFonts w:cs="Tahoma"/>
                <w:color w:val="000000"/>
                <w:szCs w:val="18"/>
              </w:rPr>
            </w:pPr>
            <w:r w:rsidRPr="004640EC">
              <w:rPr>
                <w:rFonts w:cs="Tahoma"/>
                <w:color w:val="000000"/>
                <w:szCs w:val="18"/>
              </w:rPr>
              <w:t>1 Business Hour</w:t>
            </w:r>
          </w:p>
        </w:tc>
        <w:tc>
          <w:tcPr>
            <w:tcW w:w="5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56C17" w14:textId="77777777" w:rsidR="004640EC" w:rsidRPr="004640EC" w:rsidRDefault="004640EC" w:rsidP="00136585">
            <w:pPr>
              <w:rPr>
                <w:rFonts w:cs="Tahoma"/>
                <w:color w:val="000000"/>
                <w:szCs w:val="18"/>
              </w:rPr>
            </w:pPr>
            <w:r w:rsidRPr="004640EC">
              <w:rPr>
                <w:rFonts w:cs="Tahoma"/>
                <w:color w:val="000000"/>
                <w:szCs w:val="18"/>
              </w:rPr>
              <w:t>Customer is reporting a Services outage or other issue that is critical to production applications.</w:t>
            </w:r>
          </w:p>
        </w:tc>
      </w:tr>
    </w:tbl>
    <w:p w14:paraId="532E6E27" w14:textId="77777777" w:rsidR="004640EC" w:rsidRPr="004640EC" w:rsidRDefault="004640EC" w:rsidP="004640EC">
      <w:pPr>
        <w:ind w:left="720"/>
        <w:rPr>
          <w:rFonts w:cs="Tahoma"/>
          <w:szCs w:val="18"/>
        </w:rPr>
      </w:pPr>
    </w:p>
    <w:bookmarkEnd w:id="1132"/>
    <w:p w14:paraId="6C3B13CD" w14:textId="77777777" w:rsidR="00E03856" w:rsidRPr="00E52E72" w:rsidRDefault="00E03856" w:rsidP="00676723">
      <w:pPr>
        <w:pStyle w:val="EndnoteText"/>
        <w:ind w:left="0"/>
        <w:rPr>
          <w:rFonts w:ascii="Tahoma" w:hAnsi="Tahoma" w:cs="Tahoma"/>
          <w:sz w:val="18"/>
          <w:szCs w:val="18"/>
          <w:lang w:val="en-US"/>
        </w:rPr>
      </w:pPr>
    </w:p>
    <w:p w14:paraId="3AB90D7E" w14:textId="77777777" w:rsidR="008233B3" w:rsidRPr="00BC7DFA" w:rsidRDefault="004668D9" w:rsidP="008233B3">
      <w:pPr>
        <w:pStyle w:val="Heading3"/>
        <w:rPr>
          <w:rFonts w:ascii="Tahoma" w:eastAsia="Calibri" w:hAnsi="Tahoma" w:cs="Tahoma"/>
          <w:color w:val="F66400"/>
          <w:sz w:val="22"/>
          <w:szCs w:val="18"/>
          <w:lang w:val="en-US"/>
        </w:rPr>
      </w:pPr>
      <w:bookmarkStart w:id="1136" w:name="_29_BizTalk®_Server"/>
      <w:bookmarkStart w:id="1137" w:name="_Toc352320110"/>
      <w:bookmarkEnd w:id="1136"/>
      <w:r>
        <w:rPr>
          <w:rFonts w:ascii="Tahoma" w:hAnsi="Tahoma" w:cs="Tahoma"/>
          <w:caps/>
          <w:color w:val="F66400"/>
          <w:sz w:val="22"/>
          <w:vertAlign w:val="superscript"/>
          <w:lang w:val="en-US"/>
        </w:rPr>
        <w:t xml:space="preserve">32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2013 Branch</w:t>
      </w:r>
      <w:bookmarkEnd w:id="1137"/>
    </w:p>
    <w:p w14:paraId="684776A2" w14:textId="77777777" w:rsidR="008233B3" w:rsidRPr="00BC7DFA" w:rsidRDefault="008233B3" w:rsidP="008233B3">
      <w:pPr>
        <w:rPr>
          <w:lang w:eastAsia="x-none"/>
        </w:rPr>
      </w:pPr>
    </w:p>
    <w:p w14:paraId="189F1938"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A973031" w14:textId="77777777"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volume licensing customers with active Software Assurance for BizTalk Server 2010 Branch processor licenses on April 1, 2013 (“qualifying licenses”) are given the following options. BizTalk Server 2010 Branch processor </w:t>
      </w:r>
      <w:r w:rsidRPr="00BC7DFA">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these options.  Licenses acquired under a subsequent enrollment term, a separate agreement or any enrollment with an effective date after April 1, 2013 are not qualifying licenses.</w:t>
      </w:r>
    </w:p>
    <w:p w14:paraId="0520A025" w14:textId="77777777" w:rsidR="008233B3" w:rsidRPr="00BC7DFA" w:rsidRDefault="008233B3" w:rsidP="008233B3">
      <w:pPr>
        <w:ind w:left="720"/>
        <w:rPr>
          <w:rFonts w:eastAsia="Calibri" w:cs="Tahoma"/>
          <w:color w:val="000000"/>
          <w:szCs w:val="18"/>
        </w:rPr>
      </w:pPr>
    </w:p>
    <w:p w14:paraId="4FAC64D6"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23A544D4" w14:textId="77777777"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as of April 1, 2013, customers (including customers under subscription agreements) may, under any qualifying licenses, upgrade to and use BizTalk </w:t>
      </w:r>
      <w:r w:rsidRPr="00BC7DFA">
        <w:rPr>
          <w:rFonts w:eastAsia="Calibri" w:cs="Tahoma"/>
          <w:color w:val="000000"/>
          <w:szCs w:val="18"/>
        </w:rPr>
        <w:lastRenderedPageBreak/>
        <w:t xml:space="preserve">Server 2013 Branch software in place of BizTalk Server 2010 Branch subject to the BizTalk Server 2010 Branch processor license product use rights (as reflected in the January 2013 Product Use Rights). </w:t>
      </w:r>
    </w:p>
    <w:p w14:paraId="164E3FC0" w14:textId="77777777" w:rsidR="008233B3" w:rsidRPr="00BC7DFA" w:rsidRDefault="008233B3" w:rsidP="008233B3">
      <w:pPr>
        <w:ind w:left="720"/>
        <w:rPr>
          <w:rFonts w:eastAsia="Calibri" w:cs="Tahoma"/>
          <w:color w:val="000000"/>
          <w:szCs w:val="18"/>
        </w:rPr>
      </w:pPr>
    </w:p>
    <w:p w14:paraId="52F06E35"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6CC0CFB4"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Branch core licenses without acquiring the underlying core licenses for a number of core licenses equal to the number of qualifying processor licenses assigned to the server multiplied by the greater of: </w:t>
      </w:r>
    </w:p>
    <w:p w14:paraId="3BED0E2C"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045897A"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proofErr w:type="gramStart"/>
      <w:r w:rsidRPr="00BC7DFA">
        <w:rPr>
          <w:rFonts w:eastAsia="Calibri" w:cs="Tahoma"/>
          <w:color w:val="000000"/>
          <w:szCs w:val="18"/>
        </w:rPr>
        <w:t>the</w:t>
      </w:r>
      <w:proofErr w:type="gramEnd"/>
      <w:r w:rsidRPr="00BC7DFA">
        <w:rPr>
          <w:rFonts w:eastAsia="Calibri" w:cs="Tahoma"/>
          <w:color w:val="000000"/>
          <w:szCs w:val="18"/>
        </w:rPr>
        <w:t xml:space="preserv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56B7B87A" w14:textId="77777777" w:rsidR="008233B3" w:rsidRPr="00BC7DFA" w:rsidRDefault="008233B3" w:rsidP="008233B3">
      <w:pPr>
        <w:tabs>
          <w:tab w:val="left" w:pos="1800"/>
        </w:tabs>
        <w:ind w:left="1080"/>
        <w:rPr>
          <w:rFonts w:eastAsia="Calibri" w:cs="Tahoma"/>
          <w:color w:val="000000"/>
          <w:szCs w:val="18"/>
        </w:rPr>
      </w:pPr>
    </w:p>
    <w:p w14:paraId="612D1222"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191D9F2F" w14:textId="77777777" w:rsidR="008233B3" w:rsidRPr="00BC7DFA" w:rsidRDefault="008233B3" w:rsidP="008233B3">
      <w:pPr>
        <w:ind w:left="1440"/>
        <w:rPr>
          <w:rFonts w:eastAsia="Calibri" w:cs="Tahoma"/>
          <w:color w:val="000000"/>
          <w:szCs w:val="18"/>
        </w:rPr>
      </w:pPr>
    </w:p>
    <w:p w14:paraId="20709914"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1AAD674A" w14:textId="77777777"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customers electing to buyout processor licenses and any other customers who acquire perpetual licenses under their agreement and choose not to renew Software Assurance may run BizTalk Server 2010 or BizTalk Server 2013 under those licenses as follows:</w:t>
      </w:r>
    </w:p>
    <w:p w14:paraId="09603F41" w14:textId="77777777" w:rsidR="008233B3" w:rsidRPr="00BC7DFA" w:rsidRDefault="008233B3" w:rsidP="008233B3">
      <w:pPr>
        <w:tabs>
          <w:tab w:val="left" w:pos="1440"/>
        </w:tabs>
        <w:ind w:left="720"/>
        <w:rPr>
          <w:rFonts w:eastAsia="Calibri" w:cs="Tahoma"/>
          <w:color w:val="000000"/>
          <w:szCs w:val="18"/>
        </w:rPr>
      </w:pPr>
    </w:p>
    <w:p w14:paraId="4C674B06" w14:textId="77777777" w:rsidR="008233B3" w:rsidRPr="00BC7DFA" w:rsidRDefault="008233B3" w:rsidP="008233B3">
      <w:pPr>
        <w:numPr>
          <w:ilvl w:val="0"/>
          <w:numId w:val="67"/>
        </w:numPr>
        <w:spacing w:after="60"/>
        <w:ind w:left="1440"/>
        <w:rPr>
          <w:rFonts w:eastAsia="Calibri" w:cs="Tahoma"/>
          <w:color w:val="000000"/>
          <w:szCs w:val="18"/>
        </w:rPr>
      </w:pPr>
      <w:r w:rsidRPr="00BC7DFA">
        <w:rPr>
          <w:rFonts w:eastAsia="Calibri" w:cs="Tahoma"/>
          <w:b/>
          <w:color w:val="000000"/>
          <w:szCs w:val="18"/>
        </w:rPr>
        <w:t>BizTalk Server 2010 Branch:</w:t>
      </w:r>
      <w:r w:rsidRPr="00BC7DFA">
        <w:rPr>
          <w:rFonts w:eastAsia="Calibri" w:cs="Tahoma"/>
          <w:color w:val="000000"/>
          <w:szCs w:val="18"/>
        </w:rPr>
        <w:t xml:space="preserve"> Ongoing use of this version of the software is subject to BizTalk Server 2010 Branch processor license product use rights however customers no longer have License Mobility through Software Assurance.</w:t>
      </w:r>
    </w:p>
    <w:p w14:paraId="31B5F7AD" w14:textId="77777777" w:rsidR="008233B3" w:rsidRPr="00BC7DFA" w:rsidRDefault="008233B3" w:rsidP="008233B3">
      <w:pPr>
        <w:numPr>
          <w:ilvl w:val="0"/>
          <w:numId w:val="67"/>
        </w:numPr>
        <w:tabs>
          <w:tab w:val="left" w:pos="1800"/>
        </w:tabs>
        <w:spacing w:after="60"/>
        <w:ind w:left="1440"/>
        <w:rPr>
          <w:rFonts w:eastAsia="Calibri" w:cs="Tahoma"/>
          <w:color w:val="000000"/>
          <w:szCs w:val="18"/>
        </w:rPr>
      </w:pPr>
      <w:r w:rsidRPr="00BC7DFA">
        <w:rPr>
          <w:rFonts w:eastAsia="Calibri" w:cs="Tahoma"/>
          <w:b/>
          <w:color w:val="000000"/>
          <w:szCs w:val="18"/>
        </w:rPr>
        <w:t xml:space="preserve">BizTalk Server 2013 Branch: </w:t>
      </w:r>
      <w:r w:rsidRPr="00BC7DFA">
        <w:rPr>
          <w:rFonts w:eastAsia="Calibri" w:cs="Tahoma"/>
          <w:color w:val="000000"/>
          <w:szCs w:val="18"/>
        </w:rPr>
        <w:t xml:space="preserve">Use of this version of the software is subject to BizTalk Server 2010 Branch processor license product use rights; however: </w:t>
      </w:r>
    </w:p>
    <w:p w14:paraId="2CEB812A" w14:textId="77777777" w:rsidR="008233B3" w:rsidRPr="00BC7DFA" w:rsidRDefault="008233B3" w:rsidP="008233B3">
      <w:pPr>
        <w:numPr>
          <w:ilvl w:val="1"/>
          <w:numId w:val="67"/>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61C6EF83" w14:textId="77777777" w:rsidR="008233B3" w:rsidRPr="00BC7DFA" w:rsidRDefault="008233B3" w:rsidP="008233B3">
      <w:pPr>
        <w:numPr>
          <w:ilvl w:val="1"/>
          <w:numId w:val="67"/>
        </w:numPr>
        <w:tabs>
          <w:tab w:val="left" w:pos="2160"/>
          <w:tab w:val="left" w:pos="2970"/>
        </w:tabs>
        <w:spacing w:after="60"/>
        <w:ind w:left="2160"/>
        <w:rPr>
          <w:rFonts w:eastAsia="Calibri" w:cs="Tahoma"/>
          <w:color w:val="000000"/>
          <w:szCs w:val="18"/>
        </w:rPr>
      </w:pPr>
      <w:proofErr w:type="gramStart"/>
      <w:r w:rsidRPr="00BC7DFA">
        <w:rPr>
          <w:rFonts w:eastAsia="Calibri" w:cs="Tahoma"/>
          <w:color w:val="000000"/>
          <w:szCs w:val="18"/>
        </w:rPr>
        <w:t>any</w:t>
      </w:r>
      <w:proofErr w:type="gramEnd"/>
      <w:r w:rsidRPr="00BC7DFA">
        <w:rPr>
          <w:rFonts w:eastAsia="Calibri" w:cs="Tahoma"/>
          <w:color w:val="000000"/>
          <w:szCs w:val="18"/>
        </w:rPr>
        <w:t xml:space="preserve"> reassignment of licenses is subject to limitations below related to their “core license equivalency.”  Core license equivalency is determined as follows. </w:t>
      </w:r>
    </w:p>
    <w:p w14:paraId="27DF6AD4" w14:textId="77777777" w:rsidR="008233B3" w:rsidRPr="00BC7DFA" w:rsidRDefault="008233B3" w:rsidP="008233B3">
      <w:pPr>
        <w:numPr>
          <w:ilvl w:val="2"/>
          <w:numId w:val="67"/>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4112129E"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6D611BCD"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proofErr w:type="gramStart"/>
      <w:r w:rsidRPr="00BC7DFA">
        <w:rPr>
          <w:rFonts w:eastAsia="Calibri" w:cs="Tahoma"/>
          <w:color w:val="000000"/>
          <w:szCs w:val="18"/>
        </w:rPr>
        <w:t>a</w:t>
      </w:r>
      <w:proofErr w:type="gramEnd"/>
      <w:r w:rsidRPr="00BC7DFA">
        <w:rPr>
          <w:rFonts w:eastAsia="Calibri" w:cs="Tahoma"/>
          <w:color w:val="000000"/>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41747099" w14:textId="77777777" w:rsidR="008233B3" w:rsidRPr="00BC7DFA" w:rsidRDefault="008233B3" w:rsidP="008233B3">
      <w:pPr>
        <w:numPr>
          <w:ilvl w:val="1"/>
          <w:numId w:val="157"/>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may reassign licenses to another server. However, if the customer reassigns a license to another server customer will have to follow BizTalk Server 2013 use rights. When assigning core licenses to servers under the BizTalk 2013 use rights, customer may combine the core equivalency of their existing licenses with additional BizTalk Server 2013 core licenses.</w:t>
      </w:r>
    </w:p>
    <w:p w14:paraId="2B10716E" w14:textId="77777777" w:rsidR="008233B3" w:rsidRPr="00BC7DFA" w:rsidRDefault="008233B3" w:rsidP="008233B3">
      <w:pPr>
        <w:numPr>
          <w:ilvl w:val="1"/>
          <w:numId w:val="157"/>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30DC4641" w14:textId="77777777" w:rsidR="008233B3" w:rsidRPr="00BC7DFA" w:rsidRDefault="008233B3" w:rsidP="008233B3">
      <w:pPr>
        <w:ind w:left="1440"/>
        <w:rPr>
          <w:rFonts w:eastAsia="Calibri" w:cs="Tahoma"/>
          <w:szCs w:val="18"/>
        </w:rPr>
      </w:pPr>
    </w:p>
    <w:p w14:paraId="0D7FF56C" w14:textId="77777777" w:rsidR="008233B3" w:rsidRPr="00BC7DFA" w:rsidRDefault="008233B3" w:rsidP="008233B3">
      <w:pPr>
        <w:tabs>
          <w:tab w:val="left" w:pos="720"/>
        </w:tabs>
        <w:spacing w:after="60"/>
        <w:ind w:left="720"/>
        <w:rPr>
          <w:lang w:eastAsia="x-none"/>
        </w:rPr>
      </w:pPr>
      <w:r w:rsidRPr="00BC7DFA">
        <w:rPr>
          <w:b/>
          <w:lang w:eastAsia="x-none"/>
        </w:rPr>
        <w:t>For customers located in the People’s Republic of</w:t>
      </w:r>
      <w:r w:rsidRPr="00BC7DFA">
        <w:rPr>
          <w:lang w:eastAsia="x-none"/>
        </w:rPr>
        <w:t xml:space="preserve"> </w:t>
      </w:r>
      <w:r w:rsidRPr="00BC7DFA">
        <w:rPr>
          <w:b/>
          <w:lang w:eastAsia="x-none"/>
        </w:rPr>
        <w:t>China and acquiring processor licenses and Software Assurance for BizTalk Server 2010 there</w:t>
      </w:r>
    </w:p>
    <w:p w14:paraId="00F6E07E" w14:textId="77777777" w:rsidR="008233B3" w:rsidRDefault="008233B3" w:rsidP="008233B3">
      <w:pPr>
        <w:tabs>
          <w:tab w:val="left" w:pos="720"/>
        </w:tabs>
        <w:ind w:left="720"/>
        <w:rPr>
          <w:rFonts w:eastAsia="Calibri" w:cs="Tahoma"/>
          <w:szCs w:val="18"/>
        </w:rPr>
      </w:pPr>
      <w:r w:rsidRPr="00BC7DFA">
        <w:rPr>
          <w:lang w:eastAsia="x-none"/>
        </w:rPr>
        <w:lastRenderedPageBreak/>
        <w:t>The reference to April 1</w:t>
      </w:r>
      <w:r w:rsidRPr="00BC7DFA">
        <w:rPr>
          <w:vertAlign w:val="superscript"/>
          <w:lang w:eastAsia="x-none"/>
        </w:rPr>
        <w:t>st</w:t>
      </w:r>
      <w:r w:rsidRPr="00BC7DFA">
        <w:rPr>
          <w:lang w:eastAsia="x-none"/>
        </w:rPr>
        <w:t xml:space="preserve"> 2013 in this product list note do not apply. The applicable date for these customers would be May 1</w:t>
      </w:r>
      <w:r w:rsidRPr="00BC7DFA">
        <w:rPr>
          <w:vertAlign w:val="superscript"/>
          <w:lang w:eastAsia="x-none"/>
        </w:rPr>
        <w:t>st</w:t>
      </w:r>
      <w:r w:rsidRPr="00BC7DFA">
        <w:rPr>
          <w:lang w:eastAsia="x-none"/>
        </w:rPr>
        <w:t xml:space="preserve"> 2013.</w:t>
      </w:r>
    </w:p>
    <w:p w14:paraId="1A0EF45A" w14:textId="77777777" w:rsidR="008233B3" w:rsidRDefault="008233B3" w:rsidP="008233B3">
      <w:pPr>
        <w:rPr>
          <w:lang w:eastAsia="x-none"/>
        </w:rPr>
      </w:pPr>
    </w:p>
    <w:p w14:paraId="4AC0EB79" w14:textId="77777777" w:rsidR="008233B3" w:rsidRPr="00BC7DFA" w:rsidRDefault="004668D9" w:rsidP="008233B3">
      <w:pPr>
        <w:pStyle w:val="Heading3"/>
        <w:rPr>
          <w:rFonts w:ascii="Tahoma" w:hAnsi="Tahoma"/>
          <w:color w:val="F66400"/>
          <w:sz w:val="22"/>
          <w:lang w:val="en-US"/>
        </w:rPr>
      </w:pPr>
      <w:bookmarkStart w:id="1138" w:name="_Toc352320111"/>
      <w:bookmarkStart w:id="1139" w:name="_Toc343596567"/>
      <w:r>
        <w:rPr>
          <w:rFonts w:ascii="Tahoma" w:hAnsi="Tahoma"/>
          <w:caps/>
          <w:color w:val="F66400"/>
          <w:sz w:val="22"/>
          <w:vertAlign w:val="superscript"/>
          <w:lang w:val="en-US"/>
        </w:rPr>
        <w:t>33</w:t>
      </w:r>
      <w:r w:rsidRPr="00BC7DFA">
        <w:rPr>
          <w:rFonts w:ascii="Tahoma" w:hAnsi="Tahoma"/>
          <w:caps/>
          <w:color w:val="F66400"/>
          <w:sz w:val="22"/>
          <w:vertAlign w:val="superscript"/>
          <w:lang w:val="en-US"/>
        </w:rPr>
        <w:t xml:space="preserve"> </w:t>
      </w:r>
      <w:r w:rsidR="008233B3" w:rsidRPr="00BC7DFA">
        <w:rPr>
          <w:rFonts w:ascii="Tahoma" w:hAnsi="Tahoma"/>
          <w:color w:val="F66400"/>
          <w:sz w:val="22"/>
        </w:rPr>
        <w:t>BizTalk Server</w:t>
      </w:r>
      <w:r w:rsidR="008233B3" w:rsidRPr="00BC7DFA">
        <w:rPr>
          <w:rFonts w:ascii="Tahoma" w:hAnsi="Tahoma"/>
          <w:color w:val="F66400"/>
          <w:sz w:val="22"/>
          <w:vertAlign w:val="superscript"/>
        </w:rPr>
        <w:t>®</w:t>
      </w:r>
      <w:r w:rsidR="008233B3" w:rsidRPr="00BC7DFA">
        <w:rPr>
          <w:rFonts w:ascii="Tahoma" w:hAnsi="Tahoma"/>
          <w:color w:val="F66400"/>
          <w:sz w:val="22"/>
        </w:rPr>
        <w:t xml:space="preserve"> </w:t>
      </w:r>
      <w:r w:rsidR="008233B3" w:rsidRPr="00BC7DFA">
        <w:rPr>
          <w:rFonts w:ascii="Tahoma" w:hAnsi="Tahoma"/>
          <w:color w:val="F66400"/>
          <w:sz w:val="22"/>
          <w:lang w:val="en-US"/>
        </w:rPr>
        <w:t xml:space="preserve">2013 </w:t>
      </w:r>
      <w:r w:rsidR="008233B3" w:rsidRPr="00BC7DFA">
        <w:rPr>
          <w:rFonts w:ascii="Tahoma" w:hAnsi="Tahoma"/>
          <w:color w:val="F66400"/>
          <w:sz w:val="22"/>
        </w:rPr>
        <w:t>Enterprise</w:t>
      </w:r>
      <w:bookmarkEnd w:id="1138"/>
      <w:r w:rsidR="008233B3" w:rsidRPr="00BC7DFA">
        <w:rPr>
          <w:rFonts w:ascii="Tahoma" w:hAnsi="Tahoma"/>
          <w:color w:val="F66400"/>
          <w:sz w:val="22"/>
        </w:rPr>
        <w:t xml:space="preserve"> </w:t>
      </w:r>
      <w:bookmarkEnd w:id="1139"/>
    </w:p>
    <w:p w14:paraId="661670EF" w14:textId="77777777" w:rsidR="008233B3" w:rsidRPr="00BC7DFA" w:rsidRDefault="008233B3" w:rsidP="008233B3">
      <w:pPr>
        <w:ind w:left="720"/>
        <w:rPr>
          <w:rFonts w:eastAsia="Calibri" w:cs="Tahoma"/>
          <w:color w:val="000000"/>
          <w:szCs w:val="18"/>
        </w:rPr>
      </w:pPr>
    </w:p>
    <w:p w14:paraId="05F77F9B"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02E71DAD" w14:textId="77777777"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volume licensing customers with active Software Assurance for BizTalk Server 2010 Enterprise processor licenses on April 1, 2013 (“qualifying licenses”) are given the following options. BizTalk Server 2010 Enterprise processor </w:t>
      </w:r>
      <w:r w:rsidRPr="00BC7DFA">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these options.  Licenses acquired under a subsequent enrollment term, a separate agreement or any enrollment with an effective date after April 1, 2013 are not qualifying licenses.</w:t>
      </w:r>
    </w:p>
    <w:p w14:paraId="776A2A72" w14:textId="77777777" w:rsidR="008233B3" w:rsidRPr="00BC7DFA" w:rsidRDefault="008233B3" w:rsidP="008233B3">
      <w:pPr>
        <w:ind w:left="720"/>
        <w:rPr>
          <w:rFonts w:eastAsia="Calibri" w:cs="Tahoma"/>
          <w:color w:val="000000"/>
          <w:szCs w:val="18"/>
        </w:rPr>
      </w:pPr>
    </w:p>
    <w:p w14:paraId="3EEB44E3"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2BE9167" w14:textId="77777777"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as of April 1, 2013, customers (including customers under subscription agreements) may, under any qualifying licenses, upgrade to and use BizTalk Server 2013 Enterprise software in place of BizTalk Server 2010 Enterprise subject to the BizTalk Server 2010 Enterprise processor license product use rights (as reflected in the January 2013 Product Use Rights). </w:t>
      </w:r>
    </w:p>
    <w:p w14:paraId="43DD0D8F" w14:textId="77777777" w:rsidR="008233B3" w:rsidRPr="00BC7DFA" w:rsidRDefault="008233B3" w:rsidP="008233B3">
      <w:pPr>
        <w:ind w:left="720"/>
        <w:rPr>
          <w:rFonts w:eastAsia="Calibri" w:cs="Tahoma"/>
          <w:color w:val="000000"/>
          <w:szCs w:val="18"/>
        </w:rPr>
      </w:pPr>
    </w:p>
    <w:p w14:paraId="125E0B6E"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3CE944B1"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Enterprise core licenses without acquiring the underlying core licenses for a number of core licenses equal to the number of qualifying processor licenses assigned to the server multiplied by the greater of: </w:t>
      </w:r>
    </w:p>
    <w:p w14:paraId="5BFD09F3"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5738C57"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proofErr w:type="gramStart"/>
      <w:r w:rsidRPr="00BC7DFA">
        <w:rPr>
          <w:rFonts w:eastAsia="Calibri" w:cs="Tahoma"/>
          <w:color w:val="000000"/>
          <w:szCs w:val="18"/>
        </w:rPr>
        <w:t>the</w:t>
      </w:r>
      <w:proofErr w:type="gramEnd"/>
      <w:r w:rsidRPr="00BC7DFA">
        <w:rPr>
          <w:rFonts w:eastAsia="Calibri" w:cs="Tahoma"/>
          <w:color w:val="000000"/>
          <w:szCs w:val="18"/>
        </w:rPr>
        <w:t xml:space="preserv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DBB003" w14:textId="77777777" w:rsidR="008233B3" w:rsidRPr="00BC7DFA" w:rsidRDefault="008233B3" w:rsidP="008233B3">
      <w:pPr>
        <w:tabs>
          <w:tab w:val="left" w:pos="1800"/>
        </w:tabs>
        <w:ind w:left="1080"/>
        <w:rPr>
          <w:rFonts w:eastAsia="Calibri" w:cs="Tahoma"/>
          <w:color w:val="000000"/>
          <w:szCs w:val="18"/>
        </w:rPr>
      </w:pPr>
    </w:p>
    <w:p w14:paraId="62FC24BA"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7E19D1E7" w14:textId="77777777" w:rsidR="008233B3" w:rsidRPr="00BC7DFA" w:rsidRDefault="008233B3" w:rsidP="008233B3">
      <w:pPr>
        <w:ind w:left="1440"/>
        <w:rPr>
          <w:rFonts w:eastAsia="Calibri" w:cs="Tahoma"/>
          <w:color w:val="000000"/>
          <w:szCs w:val="18"/>
        </w:rPr>
      </w:pPr>
    </w:p>
    <w:p w14:paraId="3F967F0F"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0B952AE9" w14:textId="77777777"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customers electing to buyout processor licenses and any other customers who acquire perpetual licenses under their agreement and choose not to renew Software Assurance may run BizTalk Server 2010 or BizTalk Server 2013 under those licenses as follows:</w:t>
      </w:r>
    </w:p>
    <w:p w14:paraId="749BD28E" w14:textId="77777777" w:rsidR="008233B3" w:rsidRPr="00BC7DFA" w:rsidRDefault="008233B3" w:rsidP="008233B3">
      <w:pPr>
        <w:tabs>
          <w:tab w:val="left" w:pos="1440"/>
        </w:tabs>
        <w:ind w:left="720"/>
        <w:rPr>
          <w:rFonts w:eastAsia="Calibri" w:cs="Tahoma"/>
          <w:color w:val="000000"/>
          <w:szCs w:val="18"/>
        </w:rPr>
      </w:pPr>
    </w:p>
    <w:p w14:paraId="18E98E58" w14:textId="77777777" w:rsidR="008233B3" w:rsidRPr="00BC7DFA" w:rsidRDefault="008233B3" w:rsidP="008233B3">
      <w:pPr>
        <w:numPr>
          <w:ilvl w:val="0"/>
          <w:numId w:val="67"/>
        </w:numPr>
        <w:spacing w:after="60"/>
        <w:ind w:left="1440"/>
        <w:rPr>
          <w:rFonts w:eastAsia="Calibri" w:cs="Tahoma"/>
          <w:color w:val="000000"/>
          <w:szCs w:val="18"/>
        </w:rPr>
      </w:pPr>
      <w:r w:rsidRPr="00BC7DFA">
        <w:rPr>
          <w:rFonts w:eastAsia="Calibri" w:cs="Tahoma"/>
          <w:b/>
          <w:color w:val="000000"/>
          <w:szCs w:val="18"/>
        </w:rPr>
        <w:t>BizTalk Server 2010 Enterprise:</w:t>
      </w:r>
      <w:r w:rsidRPr="00BC7DFA">
        <w:rPr>
          <w:rFonts w:eastAsia="Calibri" w:cs="Tahoma"/>
          <w:color w:val="000000"/>
          <w:szCs w:val="18"/>
        </w:rPr>
        <w:t xml:space="preserve"> Ongoing use of this version of the software is subject to BizTalk Server 2010 Enterprise processor license product use rights however customers no longer have License Mobility through Software Assurance.</w:t>
      </w:r>
    </w:p>
    <w:p w14:paraId="53068A14" w14:textId="77777777" w:rsidR="008233B3" w:rsidRPr="00BC7DFA" w:rsidRDefault="008233B3" w:rsidP="008233B3">
      <w:pPr>
        <w:numPr>
          <w:ilvl w:val="0"/>
          <w:numId w:val="67"/>
        </w:numPr>
        <w:tabs>
          <w:tab w:val="left" w:pos="1800"/>
        </w:tabs>
        <w:spacing w:after="60"/>
        <w:ind w:left="1440"/>
        <w:rPr>
          <w:rFonts w:eastAsia="Calibri" w:cs="Tahoma"/>
          <w:color w:val="000000"/>
          <w:szCs w:val="18"/>
        </w:rPr>
      </w:pPr>
      <w:r w:rsidRPr="00BC7DFA">
        <w:rPr>
          <w:rFonts w:eastAsia="Calibri" w:cs="Tahoma"/>
          <w:b/>
          <w:color w:val="000000"/>
          <w:szCs w:val="18"/>
        </w:rPr>
        <w:t xml:space="preserve">BizTalk Server 2013 Enterprise: </w:t>
      </w:r>
      <w:r w:rsidRPr="00BC7DFA">
        <w:rPr>
          <w:rFonts w:eastAsia="Calibri" w:cs="Tahoma"/>
          <w:color w:val="000000"/>
          <w:szCs w:val="18"/>
        </w:rPr>
        <w:t xml:space="preserve">Use of this version of the software is subject to BizTalk Server 2010 Enterprise processor license product use rights; however: </w:t>
      </w:r>
    </w:p>
    <w:p w14:paraId="3CEBFF60" w14:textId="77777777" w:rsidR="008233B3" w:rsidRPr="00BC7DFA" w:rsidRDefault="008233B3" w:rsidP="008233B3">
      <w:pPr>
        <w:numPr>
          <w:ilvl w:val="1"/>
          <w:numId w:val="67"/>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44B0E51C" w14:textId="77777777" w:rsidR="008233B3" w:rsidRPr="00BC7DFA" w:rsidRDefault="008233B3" w:rsidP="008233B3">
      <w:pPr>
        <w:numPr>
          <w:ilvl w:val="1"/>
          <w:numId w:val="67"/>
        </w:numPr>
        <w:tabs>
          <w:tab w:val="left" w:pos="2160"/>
          <w:tab w:val="left" w:pos="2970"/>
        </w:tabs>
        <w:spacing w:after="60"/>
        <w:ind w:left="2160"/>
        <w:rPr>
          <w:rFonts w:eastAsia="Calibri" w:cs="Tahoma"/>
          <w:color w:val="000000"/>
          <w:szCs w:val="18"/>
        </w:rPr>
      </w:pPr>
      <w:proofErr w:type="gramStart"/>
      <w:r w:rsidRPr="00BC7DFA">
        <w:rPr>
          <w:rFonts w:eastAsia="Calibri" w:cs="Tahoma"/>
          <w:color w:val="000000"/>
          <w:szCs w:val="18"/>
        </w:rPr>
        <w:t>any</w:t>
      </w:r>
      <w:proofErr w:type="gramEnd"/>
      <w:r w:rsidRPr="00BC7DFA">
        <w:rPr>
          <w:rFonts w:eastAsia="Calibri" w:cs="Tahoma"/>
          <w:color w:val="000000"/>
          <w:szCs w:val="18"/>
        </w:rPr>
        <w:t xml:space="preserve"> reassignment of licenses is subject to limitations below related to their “core license equivalency.”  Core license equivalency is determined as follows. </w:t>
      </w:r>
    </w:p>
    <w:p w14:paraId="515237D7" w14:textId="77777777" w:rsidR="008233B3" w:rsidRPr="00BC7DFA" w:rsidRDefault="008233B3" w:rsidP="008233B3">
      <w:pPr>
        <w:numPr>
          <w:ilvl w:val="2"/>
          <w:numId w:val="67"/>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5A3516AF"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r w:rsidRPr="00BC7DFA">
        <w:rPr>
          <w:rFonts w:eastAsia="Calibri" w:cs="Tahoma"/>
          <w:color w:val="000000"/>
          <w:szCs w:val="18"/>
        </w:rPr>
        <w:lastRenderedPageBreak/>
        <w:t xml:space="preserve">four cores per processor license, OR </w:t>
      </w:r>
    </w:p>
    <w:p w14:paraId="41B420C6"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proofErr w:type="gramStart"/>
      <w:r w:rsidRPr="00BC7DFA">
        <w:rPr>
          <w:rFonts w:eastAsia="Calibri" w:cs="Tahoma"/>
          <w:color w:val="000000"/>
          <w:szCs w:val="18"/>
        </w:rPr>
        <w:t>a</w:t>
      </w:r>
      <w:proofErr w:type="gramEnd"/>
      <w:r w:rsidRPr="00BC7DFA">
        <w:rPr>
          <w:rFonts w:eastAsia="Calibri" w:cs="Tahoma"/>
          <w:color w:val="000000"/>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65A26AB" w14:textId="77777777" w:rsidR="008233B3" w:rsidRPr="00BC7DFA" w:rsidRDefault="008233B3" w:rsidP="008233B3">
      <w:pPr>
        <w:numPr>
          <w:ilvl w:val="1"/>
          <w:numId w:val="156"/>
        </w:numPr>
        <w:tabs>
          <w:tab w:val="left" w:pos="1800"/>
        </w:tabs>
        <w:spacing w:after="60"/>
        <w:rPr>
          <w:rFonts w:eastAsia="Calibri" w:cs="Tahoma"/>
          <w:color w:val="000000"/>
          <w:szCs w:val="18"/>
        </w:rPr>
      </w:pPr>
      <w:r w:rsidRPr="00BC7DFA">
        <w:rPr>
          <w:rFonts w:eastAsia="Calibri" w:cs="Tahoma"/>
          <w:color w:val="000000"/>
          <w:szCs w:val="18"/>
        </w:rPr>
        <w:t>Customers may reassign licenses to another server. However, if the customer reassigns a license to another server customer will have to follow BizTalk Server 2013 use rights. When assigning core licenses to servers under the BizTalk 2013 use rights, customer may combine the core equivalency of their existing licenses with additional BizTalk Server 2013 core licenses.</w:t>
      </w:r>
    </w:p>
    <w:p w14:paraId="3B8A46B0" w14:textId="77777777" w:rsidR="008233B3" w:rsidRPr="00BC7DFA" w:rsidRDefault="008233B3" w:rsidP="008233B3">
      <w:pPr>
        <w:numPr>
          <w:ilvl w:val="1"/>
          <w:numId w:val="156"/>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42C69C3D" w14:textId="77777777" w:rsidR="008233B3" w:rsidRPr="00BC7DFA" w:rsidRDefault="008233B3" w:rsidP="008233B3">
      <w:pPr>
        <w:ind w:left="1440"/>
        <w:rPr>
          <w:rFonts w:eastAsia="Calibri" w:cs="Tahoma"/>
          <w:szCs w:val="18"/>
        </w:rPr>
      </w:pPr>
    </w:p>
    <w:p w14:paraId="5864A2E1" w14:textId="77777777" w:rsidR="008233B3" w:rsidRPr="00BC7DFA" w:rsidRDefault="008233B3" w:rsidP="008233B3">
      <w:pPr>
        <w:tabs>
          <w:tab w:val="left" w:pos="720"/>
        </w:tabs>
        <w:spacing w:after="60"/>
        <w:ind w:left="720"/>
        <w:rPr>
          <w:lang w:eastAsia="x-none"/>
        </w:rPr>
      </w:pPr>
      <w:r w:rsidRPr="00BC7DFA">
        <w:rPr>
          <w:b/>
          <w:lang w:eastAsia="x-none"/>
        </w:rPr>
        <w:t>For customers located in the People’s Republic of</w:t>
      </w:r>
      <w:r w:rsidRPr="00BC7DFA">
        <w:rPr>
          <w:lang w:eastAsia="x-none"/>
        </w:rPr>
        <w:t xml:space="preserve"> </w:t>
      </w:r>
      <w:r w:rsidRPr="00BC7DFA">
        <w:rPr>
          <w:b/>
          <w:lang w:eastAsia="x-none"/>
        </w:rPr>
        <w:t>China and acquiring processor licenses and Software Assurance for BizTalk Server 2010 there</w:t>
      </w:r>
    </w:p>
    <w:p w14:paraId="27C97FF6" w14:textId="77777777" w:rsidR="008233B3" w:rsidRPr="00BC7DFA" w:rsidRDefault="008233B3" w:rsidP="008233B3">
      <w:pPr>
        <w:tabs>
          <w:tab w:val="left" w:pos="720"/>
        </w:tabs>
        <w:ind w:left="720"/>
        <w:rPr>
          <w:rFonts w:eastAsia="Calibri" w:cs="Tahoma"/>
          <w:szCs w:val="18"/>
        </w:rPr>
      </w:pPr>
      <w:r w:rsidRPr="00BC7DFA">
        <w:rPr>
          <w:lang w:eastAsia="x-none"/>
        </w:rPr>
        <w:t>The reference to April 1</w:t>
      </w:r>
      <w:r w:rsidRPr="00BC7DFA">
        <w:rPr>
          <w:vertAlign w:val="superscript"/>
          <w:lang w:eastAsia="x-none"/>
        </w:rPr>
        <w:t>st</w:t>
      </w:r>
      <w:r w:rsidRPr="00BC7DFA">
        <w:rPr>
          <w:lang w:eastAsia="x-none"/>
        </w:rPr>
        <w:t xml:space="preserve"> 2013 in this product list note do not apply. The applicable date for these customers would be May 1</w:t>
      </w:r>
      <w:r w:rsidRPr="00BC7DFA">
        <w:rPr>
          <w:vertAlign w:val="superscript"/>
          <w:lang w:eastAsia="x-none"/>
        </w:rPr>
        <w:t>st</w:t>
      </w:r>
      <w:r w:rsidRPr="00BC7DFA">
        <w:rPr>
          <w:lang w:eastAsia="x-none"/>
        </w:rPr>
        <w:t xml:space="preserve"> 2013.</w:t>
      </w:r>
    </w:p>
    <w:p w14:paraId="783EBB42" w14:textId="77777777" w:rsidR="008233B3" w:rsidRPr="00BC7DFA" w:rsidRDefault="008233B3" w:rsidP="008233B3">
      <w:pPr>
        <w:ind w:left="720"/>
        <w:rPr>
          <w:rFonts w:eastAsia="Calibri" w:cs="Tahoma"/>
          <w:szCs w:val="18"/>
        </w:rPr>
      </w:pPr>
    </w:p>
    <w:p w14:paraId="19A2CA57" w14:textId="77777777" w:rsidR="008233B3" w:rsidRPr="00BC7DFA" w:rsidRDefault="004668D9" w:rsidP="008233B3">
      <w:pPr>
        <w:pStyle w:val="Heading3"/>
        <w:rPr>
          <w:rFonts w:ascii="Tahoma" w:eastAsia="Calibri" w:hAnsi="Tahoma" w:cs="Tahoma"/>
          <w:color w:val="F66400"/>
          <w:sz w:val="22"/>
          <w:szCs w:val="18"/>
          <w:lang w:val="en-US"/>
        </w:rPr>
      </w:pPr>
      <w:bookmarkStart w:id="1140" w:name="_Toc352320112"/>
      <w:bookmarkStart w:id="1141" w:name="_Toc343596569"/>
      <w:r>
        <w:rPr>
          <w:rFonts w:ascii="Tahoma" w:hAnsi="Tahoma" w:cs="Tahoma"/>
          <w:caps/>
          <w:color w:val="F66400"/>
          <w:sz w:val="22"/>
          <w:vertAlign w:val="superscript"/>
          <w:lang w:val="en-US"/>
        </w:rPr>
        <w:t>34</w:t>
      </w:r>
      <w:r w:rsidRPr="00BC7DFA">
        <w:rPr>
          <w:rFonts w:ascii="Tahoma" w:hAnsi="Tahoma" w:cs="Tahoma"/>
          <w:color w:val="F66400"/>
          <w:sz w:val="22"/>
        </w:rPr>
        <w:t xml:space="preserve">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 xml:space="preserve">2013 </w:t>
      </w:r>
      <w:r w:rsidR="008233B3" w:rsidRPr="00BC7DFA">
        <w:rPr>
          <w:rFonts w:ascii="Tahoma" w:hAnsi="Tahoma" w:cs="Tahoma"/>
          <w:color w:val="F66400"/>
          <w:sz w:val="22"/>
        </w:rPr>
        <w:t>Standard</w:t>
      </w:r>
      <w:bookmarkEnd w:id="1140"/>
      <w:r w:rsidR="008233B3" w:rsidRPr="00BC7DFA">
        <w:rPr>
          <w:rFonts w:ascii="Tahoma" w:eastAsia="Calibri" w:hAnsi="Tahoma" w:cs="Tahoma"/>
          <w:color w:val="F66400"/>
          <w:sz w:val="22"/>
          <w:szCs w:val="18"/>
        </w:rPr>
        <w:t xml:space="preserve"> </w:t>
      </w:r>
      <w:bookmarkEnd w:id="1141"/>
    </w:p>
    <w:p w14:paraId="15392CB9" w14:textId="77777777" w:rsidR="008233B3" w:rsidRPr="00BC7DFA" w:rsidRDefault="008233B3" w:rsidP="008233B3">
      <w:pPr>
        <w:rPr>
          <w:lang w:eastAsia="x-none"/>
        </w:rPr>
      </w:pPr>
    </w:p>
    <w:p w14:paraId="4D7562C3"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B5ABD77" w14:textId="77777777"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volume licensing customers with active Software Assurance for BizTalk Server 2010 Standard processor licenses on April 1, 2013 (“qualifying licenses”) are given the following options. BizTalk Server 2010 Standard processor </w:t>
      </w:r>
      <w:r w:rsidRPr="00BC7DFA">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these options.  Licenses acquired under a subsequent enrollment term, a separate agreement or any enrollment with an effective date after April 1, 2013 are not qualifying licenses.</w:t>
      </w:r>
    </w:p>
    <w:p w14:paraId="532343EA" w14:textId="77777777" w:rsidR="008233B3" w:rsidRPr="00BC7DFA" w:rsidRDefault="008233B3" w:rsidP="008233B3">
      <w:pPr>
        <w:ind w:left="720"/>
        <w:rPr>
          <w:rFonts w:eastAsia="Calibri" w:cs="Tahoma"/>
          <w:color w:val="000000"/>
          <w:szCs w:val="18"/>
        </w:rPr>
      </w:pPr>
    </w:p>
    <w:p w14:paraId="0AF13F0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40AB86B" w14:textId="77777777"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as of April 1, 2013, customers (including customers under subscription agreements) may, under any qualifying licenses, upgrade to and use BizTalk Server 2013 Standard software in place of BizTalk Server 2010 Standard subject to the BizTalk Server 2010 Standard processor license product use rights (as reflected in the January 2013 Product Use Rights). </w:t>
      </w:r>
    </w:p>
    <w:p w14:paraId="0A51BD69" w14:textId="77777777" w:rsidR="008233B3" w:rsidRPr="00BC7DFA" w:rsidRDefault="008233B3" w:rsidP="008233B3">
      <w:pPr>
        <w:ind w:left="720"/>
        <w:rPr>
          <w:rFonts w:eastAsia="Calibri" w:cs="Tahoma"/>
          <w:color w:val="000000"/>
          <w:szCs w:val="18"/>
        </w:rPr>
      </w:pPr>
    </w:p>
    <w:p w14:paraId="7CDC252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248967D7"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Standard core licenses without acquiring the underlying core licenses for a number of core licenses equal to the number of qualifying processor licenses assigned to the server multiplied by the greater of: </w:t>
      </w:r>
    </w:p>
    <w:p w14:paraId="46615887"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F8E2071" w14:textId="77777777" w:rsidR="008233B3" w:rsidRPr="00BC7DFA" w:rsidRDefault="008233B3" w:rsidP="008233B3">
      <w:pPr>
        <w:numPr>
          <w:ilvl w:val="3"/>
          <w:numId w:val="112"/>
        </w:numPr>
        <w:tabs>
          <w:tab w:val="left" w:pos="2160"/>
        </w:tabs>
        <w:spacing w:after="60"/>
        <w:ind w:left="2160"/>
        <w:rPr>
          <w:rFonts w:eastAsia="Calibri" w:cs="Tahoma"/>
          <w:color w:val="000000"/>
          <w:szCs w:val="18"/>
        </w:rPr>
      </w:pPr>
      <w:proofErr w:type="gramStart"/>
      <w:r w:rsidRPr="00BC7DFA">
        <w:rPr>
          <w:rFonts w:eastAsia="Calibri" w:cs="Tahoma"/>
          <w:color w:val="000000"/>
          <w:szCs w:val="18"/>
        </w:rPr>
        <w:t>the</w:t>
      </w:r>
      <w:proofErr w:type="gramEnd"/>
      <w:r w:rsidRPr="00BC7DFA">
        <w:rPr>
          <w:rFonts w:eastAsia="Calibri" w:cs="Tahoma"/>
          <w:color w:val="000000"/>
          <w:szCs w:val="18"/>
        </w:rPr>
        <w:t xml:space="preserv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A7F4A05" w14:textId="77777777" w:rsidR="008233B3" w:rsidRPr="00BC7DFA" w:rsidRDefault="008233B3" w:rsidP="008233B3">
      <w:pPr>
        <w:tabs>
          <w:tab w:val="left" w:pos="1800"/>
        </w:tabs>
        <w:ind w:left="1080"/>
        <w:rPr>
          <w:rFonts w:eastAsia="Calibri" w:cs="Tahoma"/>
          <w:color w:val="000000"/>
          <w:szCs w:val="18"/>
        </w:rPr>
      </w:pPr>
    </w:p>
    <w:p w14:paraId="704779C8"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0117D0F1" w14:textId="77777777" w:rsidR="008233B3" w:rsidRPr="00BC7DFA" w:rsidRDefault="008233B3" w:rsidP="008233B3">
      <w:pPr>
        <w:ind w:left="1440"/>
        <w:rPr>
          <w:rFonts w:eastAsia="Calibri" w:cs="Tahoma"/>
          <w:color w:val="000000"/>
          <w:szCs w:val="18"/>
        </w:rPr>
      </w:pPr>
    </w:p>
    <w:p w14:paraId="09B75498"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5934F0AF" w14:textId="77777777"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customers electing to buyout processor licenses and any other customers who acquire perpetual licenses under their agreement and choose not to renew Software Assurance may run BizTalk Server 2010 or BizTalk Server 2013 under those licenses as follows:</w:t>
      </w:r>
    </w:p>
    <w:p w14:paraId="5F024805" w14:textId="77777777" w:rsidR="008233B3" w:rsidRPr="00BC7DFA" w:rsidRDefault="008233B3" w:rsidP="008233B3">
      <w:pPr>
        <w:tabs>
          <w:tab w:val="left" w:pos="1440"/>
        </w:tabs>
        <w:ind w:left="720"/>
        <w:rPr>
          <w:rFonts w:eastAsia="Calibri" w:cs="Tahoma"/>
          <w:color w:val="000000"/>
          <w:szCs w:val="18"/>
        </w:rPr>
      </w:pPr>
    </w:p>
    <w:p w14:paraId="7591D343" w14:textId="77777777" w:rsidR="008233B3" w:rsidRPr="00BC7DFA" w:rsidRDefault="008233B3" w:rsidP="008233B3">
      <w:pPr>
        <w:numPr>
          <w:ilvl w:val="0"/>
          <w:numId w:val="67"/>
        </w:numPr>
        <w:spacing w:after="60"/>
        <w:ind w:left="1440"/>
        <w:rPr>
          <w:rFonts w:eastAsia="Calibri" w:cs="Tahoma"/>
          <w:color w:val="000000"/>
          <w:szCs w:val="18"/>
        </w:rPr>
      </w:pPr>
      <w:r w:rsidRPr="00BC7DFA">
        <w:rPr>
          <w:rFonts w:eastAsia="Calibri" w:cs="Tahoma"/>
          <w:b/>
          <w:color w:val="000000"/>
          <w:szCs w:val="18"/>
        </w:rPr>
        <w:t>BizTalk Server 2010 Standard:</w:t>
      </w:r>
      <w:r w:rsidRPr="00BC7DFA">
        <w:rPr>
          <w:rFonts w:eastAsia="Calibri" w:cs="Tahoma"/>
          <w:color w:val="000000"/>
          <w:szCs w:val="18"/>
        </w:rPr>
        <w:t xml:space="preserve"> Ongoing use of this version of the software is subject to BizTalk Server 2010 Standard processor license product use rights however customers no longer have License Mobility through Software Assurance.</w:t>
      </w:r>
    </w:p>
    <w:p w14:paraId="76629D4F" w14:textId="77777777" w:rsidR="008233B3" w:rsidRPr="00BC7DFA" w:rsidRDefault="008233B3" w:rsidP="008233B3">
      <w:pPr>
        <w:numPr>
          <w:ilvl w:val="0"/>
          <w:numId w:val="67"/>
        </w:numPr>
        <w:tabs>
          <w:tab w:val="left" w:pos="1800"/>
        </w:tabs>
        <w:spacing w:after="60"/>
        <w:ind w:left="1440"/>
        <w:rPr>
          <w:rFonts w:eastAsia="Calibri" w:cs="Tahoma"/>
          <w:color w:val="000000"/>
          <w:szCs w:val="18"/>
        </w:rPr>
      </w:pPr>
      <w:r w:rsidRPr="00BC7DFA">
        <w:rPr>
          <w:rFonts w:eastAsia="Calibri" w:cs="Tahoma"/>
          <w:b/>
          <w:color w:val="000000"/>
          <w:szCs w:val="18"/>
        </w:rPr>
        <w:t xml:space="preserve">BizTalk Server 2013 Standard: </w:t>
      </w:r>
      <w:r w:rsidRPr="00BC7DFA">
        <w:rPr>
          <w:rFonts w:eastAsia="Calibri" w:cs="Tahoma"/>
          <w:color w:val="000000"/>
          <w:szCs w:val="18"/>
        </w:rPr>
        <w:t xml:space="preserve">Use of this version of the software is subject to BizTalk Server 2010 Standard processor license product use rights; however: </w:t>
      </w:r>
    </w:p>
    <w:p w14:paraId="4039D629" w14:textId="77777777" w:rsidR="008233B3" w:rsidRPr="00BC7DFA" w:rsidRDefault="008233B3" w:rsidP="008233B3">
      <w:pPr>
        <w:numPr>
          <w:ilvl w:val="1"/>
          <w:numId w:val="67"/>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05D9C37B" w14:textId="77777777" w:rsidR="008233B3" w:rsidRPr="00BC7DFA" w:rsidRDefault="008233B3" w:rsidP="008233B3">
      <w:pPr>
        <w:numPr>
          <w:ilvl w:val="1"/>
          <w:numId w:val="67"/>
        </w:numPr>
        <w:tabs>
          <w:tab w:val="left" w:pos="2160"/>
          <w:tab w:val="left" w:pos="2970"/>
        </w:tabs>
        <w:spacing w:after="60"/>
        <w:ind w:left="2160"/>
        <w:rPr>
          <w:rFonts w:eastAsia="Calibri" w:cs="Tahoma"/>
          <w:color w:val="000000"/>
          <w:szCs w:val="18"/>
        </w:rPr>
      </w:pPr>
      <w:proofErr w:type="gramStart"/>
      <w:r w:rsidRPr="00BC7DFA">
        <w:rPr>
          <w:rFonts w:eastAsia="Calibri" w:cs="Tahoma"/>
          <w:color w:val="000000"/>
          <w:szCs w:val="18"/>
        </w:rPr>
        <w:t>any</w:t>
      </w:r>
      <w:proofErr w:type="gramEnd"/>
      <w:r w:rsidRPr="00BC7DFA">
        <w:rPr>
          <w:rFonts w:eastAsia="Calibri" w:cs="Tahoma"/>
          <w:color w:val="000000"/>
          <w:szCs w:val="18"/>
        </w:rPr>
        <w:t xml:space="preserve"> reassignment of licenses is subject to limitations below related to their “core license equivalency.”  Core license equivalency is determined as follows. </w:t>
      </w:r>
    </w:p>
    <w:p w14:paraId="0E2CFE55" w14:textId="77777777" w:rsidR="008233B3" w:rsidRPr="00BC7DFA" w:rsidRDefault="008233B3" w:rsidP="008233B3">
      <w:pPr>
        <w:numPr>
          <w:ilvl w:val="2"/>
          <w:numId w:val="67"/>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6F25C2A4"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16A8FD86" w14:textId="77777777" w:rsidR="008233B3" w:rsidRPr="00BC7DFA" w:rsidRDefault="008233B3" w:rsidP="008233B3">
      <w:pPr>
        <w:numPr>
          <w:ilvl w:val="4"/>
          <w:numId w:val="155"/>
        </w:numPr>
        <w:tabs>
          <w:tab w:val="left" w:pos="2880"/>
        </w:tabs>
        <w:spacing w:after="60"/>
        <w:ind w:left="2880"/>
        <w:rPr>
          <w:rFonts w:eastAsia="Calibri" w:cs="Tahoma"/>
          <w:color w:val="000000"/>
          <w:szCs w:val="18"/>
        </w:rPr>
      </w:pPr>
      <w:proofErr w:type="gramStart"/>
      <w:r w:rsidRPr="00BC7DFA">
        <w:rPr>
          <w:rFonts w:eastAsia="Calibri" w:cs="Tahoma"/>
          <w:color w:val="000000"/>
          <w:szCs w:val="18"/>
        </w:rPr>
        <w:t>a</w:t>
      </w:r>
      <w:proofErr w:type="gramEnd"/>
      <w:r w:rsidRPr="00BC7DFA">
        <w:rPr>
          <w:rFonts w:eastAsia="Calibri" w:cs="Tahoma"/>
          <w:color w:val="000000"/>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6C12BF8A" w14:textId="77777777" w:rsidR="008233B3" w:rsidRPr="00BC7DFA" w:rsidRDefault="008233B3" w:rsidP="008233B3">
      <w:pPr>
        <w:numPr>
          <w:ilvl w:val="1"/>
          <w:numId w:val="157"/>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may reassign licenses to another server. However, if the customer reassigns a license to another server customer will have to follow BizTalk Server 2013 use rights. When assigning core licenses to servers under the BizTalk 2013 use rights, customer may combine the core equivalency of their existing licenses with additional BizTalk Server 2013 core licenses.</w:t>
      </w:r>
    </w:p>
    <w:p w14:paraId="264B0460" w14:textId="77777777" w:rsidR="008233B3" w:rsidRPr="00BC7DFA" w:rsidRDefault="008233B3" w:rsidP="008233B3">
      <w:pPr>
        <w:numPr>
          <w:ilvl w:val="1"/>
          <w:numId w:val="157"/>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26F39870" w14:textId="77777777" w:rsidR="008233B3" w:rsidRPr="00BC7DFA" w:rsidRDefault="008233B3" w:rsidP="008233B3">
      <w:pPr>
        <w:ind w:left="1440"/>
        <w:rPr>
          <w:rFonts w:eastAsia="Calibri" w:cs="Tahoma"/>
          <w:szCs w:val="18"/>
        </w:rPr>
      </w:pPr>
    </w:p>
    <w:p w14:paraId="6A2BD80D" w14:textId="77777777" w:rsidR="008233B3" w:rsidRPr="00BC7DFA" w:rsidRDefault="008233B3" w:rsidP="008233B3">
      <w:pPr>
        <w:tabs>
          <w:tab w:val="left" w:pos="720"/>
        </w:tabs>
        <w:spacing w:after="60"/>
        <w:ind w:left="720"/>
        <w:rPr>
          <w:lang w:eastAsia="x-none"/>
        </w:rPr>
      </w:pPr>
      <w:r w:rsidRPr="00BC7DFA">
        <w:rPr>
          <w:b/>
          <w:lang w:eastAsia="x-none"/>
        </w:rPr>
        <w:t>For customers located in the People’s Republic of</w:t>
      </w:r>
      <w:r w:rsidRPr="00BC7DFA">
        <w:rPr>
          <w:lang w:eastAsia="x-none"/>
        </w:rPr>
        <w:t xml:space="preserve"> </w:t>
      </w:r>
      <w:r w:rsidRPr="00BC7DFA">
        <w:rPr>
          <w:b/>
          <w:lang w:eastAsia="x-none"/>
        </w:rPr>
        <w:t>China and acquiring processor licenses and Software Assurance for BizTalk Server 2010 there</w:t>
      </w:r>
    </w:p>
    <w:p w14:paraId="2F0C62FC" w14:textId="77777777" w:rsidR="008233B3" w:rsidRPr="00BC7DFA" w:rsidRDefault="008233B3" w:rsidP="008233B3">
      <w:pPr>
        <w:tabs>
          <w:tab w:val="left" w:pos="720"/>
        </w:tabs>
        <w:ind w:left="720"/>
        <w:rPr>
          <w:rFonts w:eastAsia="Calibri" w:cs="Tahoma"/>
          <w:szCs w:val="18"/>
        </w:rPr>
      </w:pPr>
      <w:r w:rsidRPr="00BC7DFA">
        <w:rPr>
          <w:lang w:eastAsia="x-none"/>
        </w:rPr>
        <w:t>The reference to April 1</w:t>
      </w:r>
      <w:r w:rsidRPr="00BC7DFA">
        <w:rPr>
          <w:vertAlign w:val="superscript"/>
          <w:lang w:eastAsia="x-none"/>
        </w:rPr>
        <w:t>st</w:t>
      </w:r>
      <w:r w:rsidRPr="00BC7DFA">
        <w:rPr>
          <w:lang w:eastAsia="x-none"/>
        </w:rPr>
        <w:t xml:space="preserve"> 2013 in this product list note do not apply. The applicable date for these customers would be May 1</w:t>
      </w:r>
      <w:r w:rsidRPr="00BC7DFA">
        <w:rPr>
          <w:vertAlign w:val="superscript"/>
          <w:lang w:eastAsia="x-none"/>
        </w:rPr>
        <w:t>st</w:t>
      </w:r>
      <w:r w:rsidRPr="00BC7DFA">
        <w:rPr>
          <w:lang w:eastAsia="x-none"/>
        </w:rPr>
        <w:t xml:space="preserve"> 2013.</w:t>
      </w:r>
    </w:p>
    <w:p w14:paraId="093E257B" w14:textId="77777777" w:rsidR="003540FA" w:rsidRDefault="003540FA" w:rsidP="00A66BD2">
      <w:pPr>
        <w:ind w:left="540"/>
        <w:rPr>
          <w:rFonts w:cs="Tahoma"/>
          <w:color w:val="000000"/>
          <w:szCs w:val="18"/>
        </w:rPr>
      </w:pPr>
    </w:p>
    <w:p w14:paraId="4846AC27" w14:textId="77777777" w:rsidR="00676723" w:rsidRDefault="00676723" w:rsidP="00A66BD2">
      <w:pPr>
        <w:ind w:left="540"/>
        <w:rPr>
          <w:rFonts w:cs="Tahoma"/>
          <w:color w:val="000000"/>
          <w:szCs w:val="18"/>
        </w:rPr>
      </w:pPr>
    </w:p>
    <w:p w14:paraId="3030A18C" w14:textId="77777777" w:rsidR="007B48BC" w:rsidRDefault="004668D9" w:rsidP="000773D2">
      <w:pPr>
        <w:pStyle w:val="Heading3"/>
        <w:ind w:left="270" w:hanging="270"/>
        <w:rPr>
          <w:rFonts w:ascii="Tahoma" w:hAnsi="Tahoma"/>
          <w:caps/>
          <w:color w:val="F66400"/>
          <w:sz w:val="22"/>
          <w:vertAlign w:val="superscript"/>
          <w:lang w:val="en-US"/>
        </w:rPr>
      </w:pPr>
      <w:bookmarkStart w:id="1142" w:name="_Toc336338293"/>
      <w:bookmarkStart w:id="1143" w:name="_Toc352320113"/>
      <w:bookmarkStart w:id="1144" w:name="Srv_35BusinessIntellApp2012"/>
      <w:bookmarkStart w:id="1145" w:name="Srv_35CoreCALBridgeWinIntune"/>
      <w:r>
        <w:rPr>
          <w:rFonts w:ascii="Tahoma" w:hAnsi="Tahoma"/>
          <w:caps/>
          <w:color w:val="F66400"/>
          <w:sz w:val="22"/>
          <w:vertAlign w:val="superscript"/>
          <w:lang w:val="en-US"/>
        </w:rPr>
        <w:t>35</w:t>
      </w:r>
      <w:r>
        <w:rPr>
          <w:rFonts w:ascii="Tahoma" w:hAnsi="Tahoma"/>
          <w:caps/>
          <w:color w:val="F66400"/>
          <w:sz w:val="22"/>
          <w:vertAlign w:val="superscript"/>
        </w:rPr>
        <w:t xml:space="preserve"> </w:t>
      </w:r>
      <w:r w:rsidR="007B48BC">
        <w:rPr>
          <w:rFonts w:ascii="Tahoma" w:hAnsi="Tahoma"/>
          <w:color w:val="F66400"/>
          <w:sz w:val="22"/>
        </w:rPr>
        <w:t>B</w:t>
      </w:r>
      <w:r w:rsidR="007B48BC">
        <w:rPr>
          <w:rFonts w:ascii="Tahoma" w:hAnsi="Tahoma"/>
          <w:color w:val="F66400"/>
          <w:sz w:val="22"/>
          <w:lang w:val="en-US"/>
        </w:rPr>
        <w:t>usiness Intelligence Appliance 201</w:t>
      </w:r>
      <w:r w:rsidR="00AC7C0C">
        <w:rPr>
          <w:rFonts w:ascii="Tahoma" w:hAnsi="Tahoma"/>
          <w:color w:val="F66400"/>
          <w:sz w:val="22"/>
          <w:lang w:val="en-US"/>
        </w:rPr>
        <w:t>2</w:t>
      </w:r>
      <w:bookmarkEnd w:id="1142"/>
      <w:bookmarkEnd w:id="1143"/>
      <w:r w:rsidR="007B48BC">
        <w:rPr>
          <w:rFonts w:ascii="Tahoma" w:hAnsi="Tahoma"/>
          <w:caps/>
          <w:color w:val="F66400"/>
          <w:sz w:val="22"/>
          <w:vertAlign w:val="superscript"/>
        </w:rPr>
        <w:t xml:space="preserve"> </w:t>
      </w:r>
    </w:p>
    <w:bookmarkEnd w:id="1144"/>
    <w:p w14:paraId="54B244BC" w14:textId="77777777" w:rsidR="007B48BC" w:rsidRPr="007B48BC" w:rsidRDefault="007B48BC" w:rsidP="007B48BC">
      <w:pPr>
        <w:rPr>
          <w:lang w:eastAsia="x-none"/>
        </w:rPr>
      </w:pPr>
    </w:p>
    <w:p w14:paraId="5603C812" w14:textId="77777777" w:rsidR="00E03856" w:rsidRDefault="00E50460" w:rsidP="00A66BD2">
      <w:pPr>
        <w:ind w:left="720"/>
        <w:rPr>
          <w:rFonts w:cs="Tahoma"/>
          <w:szCs w:val="18"/>
        </w:rPr>
      </w:pPr>
      <w:r w:rsidRPr="00E50460">
        <w:rPr>
          <w:rFonts w:cs="Tahoma"/>
          <w:szCs w:val="18"/>
        </w:rPr>
        <w:t>The Business Intelligence Appliance 2012 software, which incorporates SQL Server 2008 R2 and SharePoint Server 2010, is available only in Microsoft-approved hardware and software configurations.  Use of the software in other configurations is not supported and may impact performance.  For more information, please visit</w:t>
      </w:r>
      <w:r w:rsidRPr="00E50460">
        <w:rPr>
          <w:rFonts w:cs="Tahoma"/>
          <w:color w:val="1F497D"/>
          <w:szCs w:val="18"/>
        </w:rPr>
        <w:t xml:space="preserve"> </w:t>
      </w:r>
      <w:hyperlink r:id="rId48" w:tooltip="http://www.microsoft.com/sqlserver/en/us/get-sql-server/how-to-buy.aspx" w:history="1">
        <w:r w:rsidRPr="00E50460">
          <w:rPr>
            <w:rStyle w:val="Hyperlink"/>
            <w:rFonts w:cs="Tahoma"/>
            <w:szCs w:val="18"/>
          </w:rPr>
          <w:t>http://www.microsoft.com/sqlserver/en/us/get-sql-server/how-to-buy.aspx</w:t>
        </w:r>
      </w:hyperlink>
      <w:r w:rsidR="00A66BD2">
        <w:rPr>
          <w:rFonts w:cs="Tahoma"/>
          <w:szCs w:val="18"/>
        </w:rPr>
        <w:t xml:space="preserve">.  </w:t>
      </w:r>
    </w:p>
    <w:p w14:paraId="6A1F4A54" w14:textId="77777777" w:rsidR="00A66BD2" w:rsidRDefault="00A66BD2" w:rsidP="00A66BD2">
      <w:pPr>
        <w:rPr>
          <w:rFonts w:cs="Tahoma"/>
          <w:szCs w:val="18"/>
        </w:rPr>
      </w:pPr>
    </w:p>
    <w:p w14:paraId="4D737904" w14:textId="77777777" w:rsidR="00A66BD2" w:rsidRPr="00A66BD2" w:rsidRDefault="00A66BD2" w:rsidP="00A66BD2">
      <w:pPr>
        <w:rPr>
          <w:rFonts w:cs="Tahoma"/>
          <w:szCs w:val="18"/>
        </w:rPr>
      </w:pPr>
    </w:p>
    <w:p w14:paraId="61F67BFF" w14:textId="77777777" w:rsidR="003540FA" w:rsidRPr="00285E3D" w:rsidRDefault="004668D9" w:rsidP="000773D2">
      <w:pPr>
        <w:pStyle w:val="Heading3"/>
        <w:ind w:left="270" w:hanging="270"/>
        <w:rPr>
          <w:rFonts w:ascii="Tahoma" w:hAnsi="Tahoma"/>
          <w:color w:val="F66400"/>
          <w:sz w:val="22"/>
          <w:lang w:val="en-US"/>
        </w:rPr>
      </w:pPr>
      <w:bookmarkStart w:id="1146" w:name="_Toc336338294"/>
      <w:bookmarkStart w:id="1147" w:name="_Toc352320114"/>
      <w:r>
        <w:rPr>
          <w:rFonts w:ascii="Tahoma" w:hAnsi="Tahoma"/>
          <w:caps/>
          <w:color w:val="F66400"/>
          <w:sz w:val="22"/>
          <w:vertAlign w:val="superscript"/>
        </w:rPr>
        <w:t>3</w:t>
      </w:r>
      <w:r>
        <w:rPr>
          <w:rFonts w:ascii="Tahoma" w:hAnsi="Tahoma"/>
          <w:caps/>
          <w:color w:val="F66400"/>
          <w:sz w:val="22"/>
          <w:vertAlign w:val="superscript"/>
          <w:lang w:val="en-US"/>
        </w:rPr>
        <w:t>6</w:t>
      </w:r>
      <w:r>
        <w:rPr>
          <w:rFonts w:ascii="Tahoma" w:hAnsi="Tahoma"/>
          <w:color w:val="F66400"/>
          <w:sz w:val="22"/>
        </w:rPr>
        <w:t xml:space="preserve"> </w:t>
      </w:r>
      <w:r w:rsidR="000773D2">
        <w:rPr>
          <w:rFonts w:ascii="Tahoma" w:hAnsi="Tahoma"/>
          <w:color w:val="F66400"/>
          <w:sz w:val="22"/>
        </w:rPr>
        <w:t xml:space="preserve">Core </w:t>
      </w:r>
      <w:r w:rsidR="000773D2" w:rsidRPr="00465757">
        <w:rPr>
          <w:rFonts w:ascii="Tahoma" w:hAnsi="Tahoma"/>
          <w:color w:val="FF6600"/>
          <w:sz w:val="22"/>
        </w:rPr>
        <w:t xml:space="preserve">CAL </w:t>
      </w:r>
      <w:r w:rsidR="000773D2" w:rsidRPr="00465757">
        <w:rPr>
          <w:rFonts w:ascii="Tahoma" w:hAnsi="Tahoma"/>
          <w:color w:val="FF6600"/>
          <w:sz w:val="22"/>
          <w:lang w:val="en-US"/>
        </w:rPr>
        <w:t>Suite Bridge for Office 365, Core CAL Suite Bridge for Office 365 and Windows Intune, and Core CAL Suite Bridge for Windows Intune</w:t>
      </w:r>
      <w:bookmarkEnd w:id="1146"/>
      <w:bookmarkEnd w:id="1147"/>
    </w:p>
    <w:bookmarkEnd w:id="1145"/>
    <w:p w14:paraId="47FFD4E8" w14:textId="77777777" w:rsidR="003540FA" w:rsidRDefault="003540FA" w:rsidP="00A66BD2">
      <w:pPr>
        <w:ind w:left="540"/>
        <w:rPr>
          <w:rFonts w:cs="Tahoma"/>
          <w:color w:val="000000"/>
          <w:szCs w:val="18"/>
        </w:rPr>
      </w:pPr>
    </w:p>
    <w:p w14:paraId="3C979801" w14:textId="77777777" w:rsidR="00A66BD2" w:rsidRPr="00A66BD2" w:rsidRDefault="000773D2" w:rsidP="00A66BD2">
      <w:pPr>
        <w:spacing w:after="60"/>
        <w:ind w:left="720"/>
        <w:rPr>
          <w:b/>
          <w:szCs w:val="18"/>
        </w:rPr>
      </w:pPr>
      <w:r w:rsidRPr="00A66BD2">
        <w:rPr>
          <w:b/>
          <w:szCs w:val="18"/>
        </w:rPr>
        <w:t>Definition</w:t>
      </w:r>
    </w:p>
    <w:p w14:paraId="1EAF4265" w14:textId="77777777" w:rsidR="000773D2" w:rsidRDefault="00A66BD2" w:rsidP="00A66BD2">
      <w:pPr>
        <w:ind w:left="720"/>
        <w:rPr>
          <w:rFonts w:cs="Tahoma"/>
          <w:szCs w:val="18"/>
        </w:rPr>
      </w:pPr>
      <w:r>
        <w:rPr>
          <w:b/>
          <w:szCs w:val="18"/>
        </w:rPr>
        <w:t>“</w:t>
      </w:r>
      <w:r w:rsidR="000773D2" w:rsidRPr="000773D2">
        <w:rPr>
          <w:szCs w:val="18"/>
        </w:rPr>
        <w:t xml:space="preserve">Transition” means the conversion of a License </w:t>
      </w:r>
      <w:r w:rsidR="000773D2" w:rsidRPr="000773D2">
        <w:rPr>
          <w:rFonts w:cs="Tahoma"/>
          <w:szCs w:val="18"/>
        </w:rPr>
        <w:t xml:space="preserve">with current Software Assurance to or from a subscription license.  </w:t>
      </w:r>
    </w:p>
    <w:p w14:paraId="4492E2F9" w14:textId="77777777" w:rsidR="00A66BD2" w:rsidRPr="000773D2" w:rsidRDefault="00A66BD2" w:rsidP="00A66BD2">
      <w:pPr>
        <w:ind w:left="720"/>
        <w:rPr>
          <w:rFonts w:cs="Tahoma"/>
          <w:b/>
          <w:szCs w:val="18"/>
        </w:rPr>
      </w:pPr>
    </w:p>
    <w:p w14:paraId="7A3DD78E" w14:textId="77777777" w:rsidR="00676723" w:rsidRDefault="00676723">
      <w:pPr>
        <w:rPr>
          <w:b/>
          <w:szCs w:val="18"/>
        </w:rPr>
      </w:pPr>
      <w:r>
        <w:rPr>
          <w:b/>
          <w:szCs w:val="18"/>
        </w:rPr>
        <w:br w:type="page"/>
      </w:r>
    </w:p>
    <w:p w14:paraId="521A52D5" w14:textId="5A473EB7" w:rsidR="00A66BD2" w:rsidRPr="00A66BD2" w:rsidRDefault="000773D2" w:rsidP="00A66BD2">
      <w:pPr>
        <w:spacing w:after="60"/>
        <w:ind w:left="720"/>
        <w:rPr>
          <w:b/>
          <w:szCs w:val="18"/>
        </w:rPr>
      </w:pPr>
      <w:r w:rsidRPr="00A66BD2">
        <w:rPr>
          <w:b/>
          <w:szCs w:val="18"/>
        </w:rPr>
        <w:lastRenderedPageBreak/>
        <w:t xml:space="preserve">Applicable </w:t>
      </w:r>
      <w:r w:rsidR="00A66BD2">
        <w:rPr>
          <w:b/>
          <w:szCs w:val="18"/>
        </w:rPr>
        <w:t>Use R</w:t>
      </w:r>
      <w:r w:rsidRPr="00A66BD2">
        <w:rPr>
          <w:b/>
          <w:szCs w:val="18"/>
        </w:rPr>
        <w:t>ights</w:t>
      </w:r>
      <w:r w:rsidR="00A66BD2" w:rsidRPr="00A66BD2">
        <w:rPr>
          <w:b/>
          <w:szCs w:val="18"/>
        </w:rPr>
        <w:t xml:space="preserve"> </w:t>
      </w:r>
    </w:p>
    <w:p w14:paraId="56E89031" w14:textId="77777777" w:rsidR="000773D2" w:rsidRPr="000773D2" w:rsidRDefault="000773D2" w:rsidP="00A66BD2">
      <w:pPr>
        <w:spacing w:line="276" w:lineRule="auto"/>
        <w:ind w:left="720"/>
        <w:rPr>
          <w:rFonts w:eastAsia="Calibri" w:cs="Tahoma"/>
          <w:szCs w:val="18"/>
        </w:rPr>
      </w:pPr>
      <w:r w:rsidRPr="000773D2">
        <w:rPr>
          <w:rFonts w:eastAsia="Calibri" w:cs="Tahoma"/>
          <w:szCs w:val="18"/>
        </w:rPr>
        <w:t>A CAL Suite Bridge is version-less and the Product Use Rights are determined by the status of the Software Assurance coverage on it.  If Software Assurance coverage lapses, access rights under perpetual Licenses are determined based on the Product Use Rights in effect prior to the lapse.  A License for a CAL Suite Bridge is a single license that must be assigned to a single user or device.</w:t>
      </w:r>
    </w:p>
    <w:p w14:paraId="32F08756" w14:textId="77777777" w:rsidR="00A66BD2" w:rsidRDefault="00A66BD2" w:rsidP="00A66BD2">
      <w:pPr>
        <w:spacing w:line="276" w:lineRule="auto"/>
        <w:ind w:left="720"/>
        <w:rPr>
          <w:rFonts w:eastAsia="Calibri" w:cs="Tahoma"/>
          <w:szCs w:val="18"/>
          <w:u w:val="single"/>
        </w:rPr>
      </w:pPr>
    </w:p>
    <w:p w14:paraId="5084B86C" w14:textId="77777777" w:rsidR="00A66BD2" w:rsidRPr="00A66BD2" w:rsidRDefault="000773D2" w:rsidP="00A66BD2">
      <w:pPr>
        <w:spacing w:after="60"/>
        <w:ind w:left="720"/>
        <w:rPr>
          <w:b/>
          <w:szCs w:val="18"/>
        </w:rPr>
      </w:pPr>
      <w:r w:rsidRPr="00A66BD2">
        <w:rPr>
          <w:b/>
          <w:szCs w:val="18"/>
        </w:rPr>
        <w:t>Requirements</w:t>
      </w:r>
    </w:p>
    <w:p w14:paraId="0EA3DA55" w14:textId="77777777" w:rsidR="000773D2" w:rsidRDefault="000773D2" w:rsidP="00A66BD2">
      <w:pPr>
        <w:spacing w:line="276" w:lineRule="auto"/>
        <w:ind w:left="720"/>
        <w:rPr>
          <w:rFonts w:eastAsia="Calibri" w:cs="Tahoma"/>
          <w:szCs w:val="18"/>
        </w:rPr>
      </w:pPr>
      <w:r w:rsidRPr="000773D2">
        <w:rPr>
          <w:rFonts w:eastAsia="Calibri" w:cs="Tahoma"/>
          <w:szCs w:val="18"/>
        </w:rPr>
        <w:t xml:space="preserve">A CAL Suite Bridge may be required when </w:t>
      </w:r>
      <w:proofErr w:type="gramStart"/>
      <w:r w:rsidRPr="000773D2">
        <w:rPr>
          <w:rFonts w:eastAsia="Calibri" w:cs="Tahoma"/>
          <w:szCs w:val="18"/>
        </w:rPr>
        <w:t>Transitioning</w:t>
      </w:r>
      <w:proofErr w:type="gramEnd"/>
      <w:r w:rsidRPr="000773D2">
        <w:rPr>
          <w:rFonts w:eastAsia="Calibri" w:cs="Tahoma"/>
          <w:szCs w:val="18"/>
        </w:rPr>
        <w:t xml:space="preserve">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3EFBB337" w14:textId="77777777" w:rsidR="00A66BD2" w:rsidRPr="000773D2" w:rsidRDefault="00A66BD2" w:rsidP="00A66BD2">
      <w:pPr>
        <w:spacing w:line="276" w:lineRule="auto"/>
        <w:ind w:left="720"/>
        <w:rPr>
          <w:rFonts w:eastAsia="Calibri" w:cs="Tahoma"/>
          <w:szCs w:val="18"/>
        </w:rPr>
      </w:pPr>
    </w:p>
    <w:p w14:paraId="591711A2" w14:textId="77777777" w:rsidR="000773D2" w:rsidRDefault="000773D2" w:rsidP="00A66BD2">
      <w:pPr>
        <w:spacing w:line="276" w:lineRule="auto"/>
        <w:ind w:left="720"/>
        <w:rPr>
          <w:rFonts w:eastAsia="Calibri" w:cs="Tahoma"/>
          <w:szCs w:val="18"/>
        </w:rPr>
      </w:pPr>
      <w:r w:rsidRPr="000773D2">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2301FD01" w14:textId="77777777" w:rsidR="002A6416" w:rsidRPr="000773D2" w:rsidRDefault="002A6416" w:rsidP="002A6416">
      <w:pPr>
        <w:spacing w:line="276" w:lineRule="auto"/>
        <w:ind w:left="720"/>
        <w:rPr>
          <w:rFonts w:eastAsia="Calibri" w:cs="Tahoma"/>
          <w:szCs w:val="18"/>
        </w:rPr>
      </w:pPr>
    </w:p>
    <w:tbl>
      <w:tblPr>
        <w:tblW w:w="4366" w:type="pct"/>
        <w:tblInd w:w="730" w:type="dxa"/>
        <w:tblCellMar>
          <w:left w:w="0" w:type="dxa"/>
          <w:right w:w="0" w:type="dxa"/>
        </w:tblCellMar>
        <w:tblLook w:val="04A0" w:firstRow="1" w:lastRow="0" w:firstColumn="1" w:lastColumn="0" w:noHBand="0" w:noVBand="1"/>
      </w:tblPr>
      <w:tblGrid>
        <w:gridCol w:w="2779"/>
        <w:gridCol w:w="2599"/>
        <w:gridCol w:w="2778"/>
      </w:tblGrid>
      <w:tr w:rsidR="005A36EF" w:rsidRPr="000773D2" w14:paraId="64F58F91" w14:textId="77777777" w:rsidTr="002A6416">
        <w:trPr>
          <w:tblHeader/>
        </w:trPr>
        <w:tc>
          <w:tcPr>
            <w:tcW w:w="1704"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1E53C20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CAL Suite Bridge</w:t>
            </w:r>
          </w:p>
        </w:tc>
        <w:tc>
          <w:tcPr>
            <w:tcW w:w="1593" w:type="pct"/>
            <w:tcBorders>
              <w:top w:val="single" w:sz="8" w:space="0" w:color="auto"/>
              <w:left w:val="nil"/>
              <w:bottom w:val="single" w:sz="8" w:space="0" w:color="auto"/>
              <w:right w:val="single" w:sz="8" w:space="0" w:color="auto"/>
            </w:tcBorders>
            <w:shd w:val="clear" w:color="auto" w:fill="FABF8F"/>
            <w:vAlign w:val="center"/>
            <w:hideMark/>
          </w:tcPr>
          <w:p w14:paraId="0E46E53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Parent CAL Suite</w:t>
            </w:r>
          </w:p>
        </w:tc>
        <w:tc>
          <w:tcPr>
            <w:tcW w:w="1703" w:type="pct"/>
            <w:tcBorders>
              <w:top w:val="single" w:sz="8" w:space="0" w:color="auto"/>
              <w:left w:val="nil"/>
              <w:bottom w:val="single" w:sz="8" w:space="0" w:color="auto"/>
              <w:right w:val="single" w:sz="8" w:space="0" w:color="auto"/>
            </w:tcBorders>
            <w:shd w:val="clear" w:color="auto" w:fill="FABF8F"/>
            <w:hideMark/>
          </w:tcPr>
          <w:p w14:paraId="50D3B5E2" w14:textId="77777777" w:rsidR="000773D2" w:rsidRPr="000773D2" w:rsidRDefault="000773D2" w:rsidP="005A36EF">
            <w:pPr>
              <w:spacing w:before="80" w:after="200" w:line="276" w:lineRule="auto"/>
              <w:ind w:left="180" w:right="180"/>
              <w:jc w:val="center"/>
              <w:rPr>
                <w:rFonts w:eastAsia="Calibri" w:cs="Tahoma"/>
                <w:b/>
                <w:bCs/>
                <w:color w:val="000000"/>
                <w:szCs w:val="18"/>
                <w:lang w:eastAsia="ja-JP"/>
              </w:rPr>
            </w:pPr>
            <w:r w:rsidRPr="000773D2">
              <w:rPr>
                <w:rFonts w:eastAsia="Calibri" w:cs="Tahoma"/>
                <w:b/>
                <w:bCs/>
                <w:szCs w:val="18"/>
              </w:rPr>
              <w:t>Qualifying Online Services</w:t>
            </w:r>
          </w:p>
        </w:tc>
      </w:tr>
      <w:tr w:rsidR="005A36EF" w:rsidRPr="000773D2" w14:paraId="6EA9E0D7" w14:textId="77777777" w:rsidTr="002A6416">
        <w:trPr>
          <w:trHeight w:val="576"/>
        </w:trPr>
        <w:tc>
          <w:tcPr>
            <w:tcW w:w="1704" w:type="pct"/>
            <w:tcBorders>
              <w:top w:val="nil"/>
              <w:left w:val="single" w:sz="8" w:space="0" w:color="auto"/>
              <w:bottom w:val="single" w:sz="8" w:space="0" w:color="auto"/>
              <w:right w:val="single" w:sz="8" w:space="0" w:color="auto"/>
            </w:tcBorders>
          </w:tcPr>
          <w:p w14:paraId="3B91A02B" w14:textId="77777777" w:rsidR="000773D2" w:rsidRPr="000773D2" w:rsidRDefault="000773D2" w:rsidP="002C1048">
            <w:pPr>
              <w:numPr>
                <w:ilvl w:val="0"/>
                <w:numId w:val="52"/>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w:t>
            </w:r>
          </w:p>
        </w:tc>
        <w:tc>
          <w:tcPr>
            <w:tcW w:w="1593" w:type="pct"/>
            <w:tcBorders>
              <w:top w:val="nil"/>
              <w:left w:val="nil"/>
              <w:bottom w:val="single" w:sz="8" w:space="0" w:color="auto"/>
              <w:right w:val="single" w:sz="8" w:space="0" w:color="auto"/>
            </w:tcBorders>
          </w:tcPr>
          <w:p w14:paraId="5CBA5A13" w14:textId="77777777" w:rsidR="000773D2" w:rsidRPr="000773D2" w:rsidRDefault="000773D2" w:rsidP="002C1048">
            <w:pPr>
              <w:numPr>
                <w:ilvl w:val="0"/>
                <w:numId w:val="53"/>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741E7D8A"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E1, or</w:t>
            </w:r>
          </w:p>
          <w:p w14:paraId="50C313E3"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E2, or</w:t>
            </w:r>
          </w:p>
          <w:p w14:paraId="66DED5F0"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or</w:t>
            </w:r>
          </w:p>
          <w:p w14:paraId="0DC2364D" w14:textId="77777777" w:rsidR="000773D2" w:rsidRPr="000773D2" w:rsidRDefault="000773D2" w:rsidP="009B3FA2">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w:t>
            </w:r>
          </w:p>
        </w:tc>
      </w:tr>
      <w:tr w:rsidR="005A36EF" w:rsidRPr="000773D2" w14:paraId="2A4CD31E" w14:textId="77777777" w:rsidTr="002A6416">
        <w:trPr>
          <w:trHeight w:val="576"/>
        </w:trPr>
        <w:tc>
          <w:tcPr>
            <w:tcW w:w="1704" w:type="pct"/>
            <w:tcBorders>
              <w:top w:val="nil"/>
              <w:left w:val="single" w:sz="8" w:space="0" w:color="auto"/>
              <w:bottom w:val="single" w:sz="8" w:space="0" w:color="auto"/>
              <w:right w:val="single" w:sz="8" w:space="0" w:color="auto"/>
            </w:tcBorders>
          </w:tcPr>
          <w:p w14:paraId="06239324" w14:textId="77777777" w:rsidR="000773D2" w:rsidRPr="000773D2" w:rsidRDefault="000773D2" w:rsidP="002C1048">
            <w:pPr>
              <w:numPr>
                <w:ilvl w:val="0"/>
                <w:numId w:val="52"/>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 and Windows Intune</w:t>
            </w:r>
          </w:p>
        </w:tc>
        <w:tc>
          <w:tcPr>
            <w:tcW w:w="1593" w:type="pct"/>
            <w:tcBorders>
              <w:top w:val="nil"/>
              <w:left w:val="nil"/>
              <w:bottom w:val="single" w:sz="8" w:space="0" w:color="auto"/>
              <w:right w:val="single" w:sz="8" w:space="0" w:color="auto"/>
            </w:tcBorders>
          </w:tcPr>
          <w:p w14:paraId="1DD08972" w14:textId="77777777" w:rsidR="000773D2" w:rsidRPr="000773D2" w:rsidRDefault="000773D2" w:rsidP="002C1048">
            <w:pPr>
              <w:numPr>
                <w:ilvl w:val="0"/>
                <w:numId w:val="53"/>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6435AB2F"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 xml:space="preserve">E1 and </w:t>
            </w:r>
            <w:r w:rsidR="006705D4">
              <w:rPr>
                <w:rFonts w:eastAsia="Calibri" w:cs="Tahoma"/>
                <w:color w:val="000000"/>
                <w:szCs w:val="18"/>
              </w:rPr>
              <w:t>Windows Intune</w:t>
            </w:r>
            <w:r w:rsidRPr="000773D2">
              <w:rPr>
                <w:rFonts w:eastAsia="Calibri" w:cs="Tahoma"/>
                <w:color w:val="000000"/>
                <w:szCs w:val="18"/>
              </w:rPr>
              <w:t>, or</w:t>
            </w:r>
          </w:p>
          <w:p w14:paraId="79F522EE"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E2 and Windows Intune, or</w:t>
            </w:r>
          </w:p>
          <w:p w14:paraId="4C4A0423"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and Windows Intune, or</w:t>
            </w:r>
          </w:p>
          <w:p w14:paraId="4E8DA056" w14:textId="77777777" w:rsidR="000773D2" w:rsidRPr="000773D2" w:rsidRDefault="000773D2" w:rsidP="009B3FA2">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 and Windows Intune</w:t>
            </w:r>
          </w:p>
        </w:tc>
      </w:tr>
      <w:tr w:rsidR="00A2083B" w:rsidRPr="000773D2" w14:paraId="49985BC4" w14:textId="77777777" w:rsidTr="002A6416">
        <w:trPr>
          <w:trHeight w:val="576"/>
        </w:trPr>
        <w:tc>
          <w:tcPr>
            <w:tcW w:w="1704" w:type="pct"/>
            <w:tcBorders>
              <w:top w:val="single" w:sz="8" w:space="0" w:color="auto"/>
              <w:left w:val="single" w:sz="8" w:space="0" w:color="auto"/>
              <w:bottom w:val="single" w:sz="8" w:space="0" w:color="auto"/>
              <w:right w:val="single" w:sz="8" w:space="0" w:color="auto"/>
            </w:tcBorders>
          </w:tcPr>
          <w:p w14:paraId="604BF180" w14:textId="77777777" w:rsidR="00A2083B" w:rsidRPr="000773D2" w:rsidRDefault="00A2083B" w:rsidP="002C1048">
            <w:pPr>
              <w:numPr>
                <w:ilvl w:val="0"/>
                <w:numId w:val="52"/>
              </w:numPr>
              <w:spacing w:before="120" w:after="200" w:line="276" w:lineRule="auto"/>
              <w:ind w:left="679" w:right="181" w:hanging="450"/>
              <w:rPr>
                <w:rFonts w:eastAsia="Calibri" w:cs="Tahoma"/>
                <w:color w:val="000000"/>
                <w:szCs w:val="18"/>
              </w:rPr>
            </w:pPr>
            <w:r w:rsidRPr="003540FA">
              <w:rPr>
                <w:rFonts w:cs="Tahoma"/>
                <w:color w:val="000000"/>
                <w:szCs w:val="18"/>
              </w:rPr>
              <w:lastRenderedPageBreak/>
              <w:t xml:space="preserve">Core CAL </w:t>
            </w:r>
            <w:r>
              <w:rPr>
                <w:rFonts w:cs="Tahoma"/>
                <w:color w:val="000000"/>
                <w:szCs w:val="18"/>
              </w:rPr>
              <w:t xml:space="preserve">Suite </w:t>
            </w:r>
            <w:r w:rsidRPr="003540FA">
              <w:rPr>
                <w:rFonts w:cs="Tahoma"/>
                <w:color w:val="000000"/>
                <w:szCs w:val="18"/>
              </w:rPr>
              <w:t xml:space="preserve">Bridge for </w:t>
            </w:r>
            <w:r w:rsidR="005D46BA">
              <w:rPr>
                <w:rFonts w:cs="Tahoma"/>
                <w:color w:val="000000"/>
                <w:szCs w:val="18"/>
              </w:rPr>
              <w:t>Windows Intune</w:t>
            </w:r>
          </w:p>
        </w:tc>
        <w:tc>
          <w:tcPr>
            <w:tcW w:w="1593" w:type="pct"/>
            <w:tcBorders>
              <w:top w:val="single" w:sz="8" w:space="0" w:color="auto"/>
              <w:left w:val="nil"/>
              <w:bottom w:val="single" w:sz="8" w:space="0" w:color="auto"/>
              <w:right w:val="single" w:sz="8" w:space="0" w:color="auto"/>
            </w:tcBorders>
          </w:tcPr>
          <w:p w14:paraId="5C7C9FE7" w14:textId="77777777" w:rsidR="00A2083B" w:rsidRPr="000773D2" w:rsidRDefault="00A2083B" w:rsidP="002C1048">
            <w:pPr>
              <w:numPr>
                <w:ilvl w:val="0"/>
                <w:numId w:val="53"/>
              </w:numPr>
              <w:spacing w:before="120" w:after="200" w:line="276" w:lineRule="auto"/>
              <w:ind w:left="682" w:hanging="450"/>
              <w:rPr>
                <w:rFonts w:eastAsia="Calibri" w:cs="Tahoma"/>
                <w:color w:val="000000"/>
                <w:szCs w:val="18"/>
              </w:rPr>
            </w:pPr>
            <w:r w:rsidRPr="003540FA">
              <w:rPr>
                <w:rFonts w:cs="Tahoma"/>
                <w:color w:val="000000"/>
                <w:szCs w:val="18"/>
              </w:rPr>
              <w:t>Core CAL Suite</w:t>
            </w:r>
          </w:p>
        </w:tc>
        <w:tc>
          <w:tcPr>
            <w:tcW w:w="1703" w:type="pct"/>
            <w:tcBorders>
              <w:top w:val="single" w:sz="8" w:space="0" w:color="auto"/>
              <w:left w:val="nil"/>
              <w:bottom w:val="single" w:sz="8" w:space="0" w:color="auto"/>
              <w:right w:val="single" w:sz="8" w:space="0" w:color="auto"/>
            </w:tcBorders>
          </w:tcPr>
          <w:p w14:paraId="340F4A0B" w14:textId="77777777" w:rsidR="00A2083B" w:rsidRPr="000773D2" w:rsidRDefault="00A2083B" w:rsidP="002C1048">
            <w:pPr>
              <w:numPr>
                <w:ilvl w:val="0"/>
                <w:numId w:val="54"/>
              </w:numPr>
              <w:spacing w:before="120" w:after="200" w:line="276" w:lineRule="auto"/>
              <w:ind w:left="684" w:right="181" w:hanging="450"/>
              <w:rPr>
                <w:rFonts w:eastAsia="Calibri" w:cs="Tahoma"/>
                <w:color w:val="000000"/>
                <w:szCs w:val="18"/>
              </w:rPr>
            </w:pPr>
            <w:r w:rsidRPr="003540FA">
              <w:rPr>
                <w:rFonts w:cs="Tahoma"/>
                <w:color w:val="000000"/>
                <w:szCs w:val="18"/>
              </w:rPr>
              <w:t>Windows</w:t>
            </w:r>
            <w:r w:rsidR="003A1942">
              <w:rPr>
                <w:rFonts w:cs="Tahoma"/>
                <w:color w:val="000000"/>
                <w:szCs w:val="18"/>
                <w:vertAlign w:val="superscript"/>
              </w:rPr>
              <w:t xml:space="preserve"> </w:t>
            </w:r>
            <w:r w:rsidRPr="003540FA">
              <w:rPr>
                <w:rFonts w:cs="Tahoma"/>
                <w:color w:val="000000"/>
                <w:szCs w:val="18"/>
              </w:rPr>
              <w:t>Intune</w:t>
            </w:r>
          </w:p>
        </w:tc>
      </w:tr>
    </w:tbl>
    <w:p w14:paraId="75054AE3" w14:textId="77777777" w:rsidR="00A66BD2" w:rsidRPr="009C2B6B" w:rsidRDefault="00A66BD2" w:rsidP="00AF3B19">
      <w:pPr>
        <w:pStyle w:val="Heading3"/>
        <w:rPr>
          <w:rFonts w:ascii="Tahoma" w:hAnsi="Tahoma"/>
          <w:b w:val="0"/>
          <w:caps/>
          <w:color w:val="F66400"/>
          <w:sz w:val="18"/>
          <w:vertAlign w:val="superscript"/>
          <w:lang w:val="en-US"/>
        </w:rPr>
      </w:pPr>
      <w:bookmarkStart w:id="1148" w:name="_Toc336338295"/>
      <w:bookmarkStart w:id="1149" w:name="Srv_34CoreCALSuite"/>
      <w:bookmarkStart w:id="1150" w:name="Srv_31CoreCALSuite"/>
    </w:p>
    <w:p w14:paraId="6716DAC0" w14:textId="77777777" w:rsidR="00A66BD2" w:rsidRPr="009C2B6B" w:rsidRDefault="00A66BD2" w:rsidP="00AF3B19">
      <w:pPr>
        <w:pStyle w:val="Heading3"/>
        <w:rPr>
          <w:rFonts w:ascii="Tahoma" w:hAnsi="Tahoma"/>
          <w:b w:val="0"/>
          <w:caps/>
          <w:color w:val="F66400"/>
          <w:sz w:val="18"/>
          <w:vertAlign w:val="superscript"/>
          <w:lang w:val="en-US"/>
        </w:rPr>
      </w:pPr>
    </w:p>
    <w:p w14:paraId="72D2F45A" w14:textId="77777777" w:rsidR="00023FE7" w:rsidRDefault="004668D9">
      <w:pPr>
        <w:pStyle w:val="Heading3"/>
        <w:rPr>
          <w:rFonts w:ascii="Tahoma" w:hAnsi="Tahoma"/>
          <w:color w:val="F66400"/>
          <w:sz w:val="22"/>
        </w:rPr>
      </w:pPr>
      <w:bookmarkStart w:id="1151" w:name="_Toc352320115"/>
      <w:r>
        <w:rPr>
          <w:rFonts w:ascii="Tahoma" w:hAnsi="Tahoma"/>
          <w:caps/>
          <w:color w:val="F66400"/>
          <w:sz w:val="22"/>
          <w:vertAlign w:val="superscript"/>
        </w:rPr>
        <w:t>3</w:t>
      </w:r>
      <w:r>
        <w:rPr>
          <w:rFonts w:ascii="Tahoma" w:hAnsi="Tahoma"/>
          <w:caps/>
          <w:color w:val="F66400"/>
          <w:sz w:val="22"/>
          <w:vertAlign w:val="superscript"/>
          <w:lang w:val="en-US"/>
        </w:rPr>
        <w:t>7</w:t>
      </w:r>
      <w:r>
        <w:rPr>
          <w:rFonts w:ascii="Tahoma" w:hAnsi="Tahoma"/>
          <w:color w:val="F66400"/>
          <w:sz w:val="22"/>
        </w:rPr>
        <w:t xml:space="preserve"> </w:t>
      </w:r>
      <w:r w:rsidR="00023FE7">
        <w:rPr>
          <w:rFonts w:ascii="Tahoma" w:hAnsi="Tahoma"/>
          <w:color w:val="F66400"/>
          <w:sz w:val="22"/>
        </w:rPr>
        <w:t>Core CAL Suite</w:t>
      </w:r>
      <w:bookmarkEnd w:id="1148"/>
      <w:bookmarkEnd w:id="1151"/>
    </w:p>
    <w:bookmarkEnd w:id="1149"/>
    <w:bookmarkEnd w:id="1150"/>
    <w:p w14:paraId="21F52386" w14:textId="77777777" w:rsidR="00023FE7" w:rsidRDefault="00023FE7">
      <w:pPr>
        <w:ind w:firstLine="540"/>
        <w:rPr>
          <w:rFonts w:cs="Tahoma"/>
          <w:szCs w:val="24"/>
        </w:rPr>
      </w:pPr>
    </w:p>
    <w:p w14:paraId="546084D9" w14:textId="77777777" w:rsidR="000D76F0" w:rsidRPr="002278A3" w:rsidRDefault="000D76F0" w:rsidP="001154B5">
      <w:pPr>
        <w:ind w:left="720"/>
        <w:rPr>
          <w:rFonts w:cs="Tahoma"/>
          <w:color w:val="000000"/>
          <w:szCs w:val="20"/>
        </w:rPr>
      </w:pPr>
      <w:r>
        <w:rPr>
          <w:rFonts w:cs="Tahoma"/>
          <w:szCs w:val="20"/>
        </w:rPr>
        <w:t xml:space="preserve">Core CAL Suite is </w:t>
      </w:r>
      <w:proofErr w:type="spellStart"/>
      <w:r>
        <w:rPr>
          <w:rFonts w:cs="Tahoma"/>
          <w:szCs w:val="20"/>
        </w:rPr>
        <w:t>versionless</w:t>
      </w:r>
      <w:proofErr w:type="spellEnd"/>
      <w:r>
        <w:rPr>
          <w:rFonts w:cs="Tahoma"/>
          <w:szCs w:val="20"/>
        </w:rPr>
        <w:t xml:space="preserve"> and product use rights are determined by the status of Core CAL Suite Software Assurance coverage.  If coverage lapsed, access rights under perpetual licenses are determined based on the product use rights in effect prior to the lapse in coverage.  As of </w:t>
      </w:r>
      <w:r w:rsidR="006B5A36">
        <w:rPr>
          <w:rFonts w:cs="Tahoma"/>
          <w:szCs w:val="20"/>
        </w:rPr>
        <w:t xml:space="preserve">December </w:t>
      </w:r>
      <w:r>
        <w:rPr>
          <w:rFonts w:cs="Tahoma"/>
          <w:szCs w:val="20"/>
        </w:rPr>
        <w:t>1, 201</w:t>
      </w:r>
      <w:r w:rsidR="00D04131">
        <w:rPr>
          <w:rFonts w:cs="Tahoma"/>
          <w:szCs w:val="20"/>
        </w:rPr>
        <w:t>2</w:t>
      </w:r>
      <w:r>
        <w:rPr>
          <w:rFonts w:cs="Tahoma"/>
          <w:szCs w:val="20"/>
        </w:rPr>
        <w:t xml:space="preserve">, a license for the Core </w:t>
      </w:r>
      <w:r w:rsidRPr="00EB3514">
        <w:rPr>
          <w:rFonts w:cs="Tahoma"/>
          <w:color w:val="000000"/>
          <w:szCs w:val="20"/>
        </w:rPr>
        <w:t>CAL Suite with active Software Assurance coverage provides rights equivalent to the following: Windows Server 200</w:t>
      </w:r>
      <w:r w:rsidR="006B5A36">
        <w:rPr>
          <w:rFonts w:cs="Tahoma"/>
          <w:color w:val="000000"/>
          <w:szCs w:val="20"/>
        </w:rPr>
        <w:t>12</w:t>
      </w:r>
      <w:r w:rsidRPr="00EB3514">
        <w:rPr>
          <w:rFonts w:cs="Tahoma"/>
          <w:color w:val="000000"/>
          <w:szCs w:val="20"/>
        </w:rPr>
        <w:t xml:space="preserve"> CAL, Exchange Server 201</w:t>
      </w:r>
      <w:r w:rsidR="006B5A36">
        <w:rPr>
          <w:rFonts w:cs="Tahoma"/>
          <w:color w:val="000000"/>
          <w:szCs w:val="20"/>
        </w:rPr>
        <w:t>3</w:t>
      </w:r>
      <w:r w:rsidRPr="00EB3514">
        <w:rPr>
          <w:rFonts w:cs="Tahoma"/>
          <w:color w:val="000000"/>
          <w:szCs w:val="20"/>
        </w:rPr>
        <w:t xml:space="preserve"> Standard CAL, </w:t>
      </w:r>
      <w:r w:rsidR="007336B9" w:rsidRPr="00EB3514">
        <w:rPr>
          <w:color w:val="000000"/>
        </w:rPr>
        <w:t>Lync Server 201</w:t>
      </w:r>
      <w:r w:rsidR="006B5A36">
        <w:rPr>
          <w:color w:val="000000"/>
        </w:rPr>
        <w:t>3</w:t>
      </w:r>
      <w:r w:rsidR="007336B9" w:rsidRPr="00EB3514">
        <w:rPr>
          <w:color w:val="000000"/>
        </w:rPr>
        <w:t xml:space="preserve"> Standard CAL, </w:t>
      </w:r>
      <w:r w:rsidRPr="00EB3514">
        <w:rPr>
          <w:rFonts w:cs="Tahoma"/>
          <w:color w:val="000000"/>
          <w:szCs w:val="20"/>
        </w:rPr>
        <w:t>SharePoint</w:t>
      </w:r>
      <w:r>
        <w:rPr>
          <w:rFonts w:cs="Tahoma"/>
          <w:szCs w:val="20"/>
        </w:rPr>
        <w:t xml:space="preserve"> Server 201</w:t>
      </w:r>
      <w:r w:rsidR="006B5A36">
        <w:rPr>
          <w:rFonts w:cs="Tahoma"/>
          <w:szCs w:val="20"/>
        </w:rPr>
        <w:t>3</w:t>
      </w:r>
      <w:r>
        <w:rPr>
          <w:rFonts w:cs="Tahoma"/>
          <w:szCs w:val="20"/>
        </w:rPr>
        <w:t xml:space="preserve"> Standard CAL, System Center </w:t>
      </w:r>
      <w:r w:rsidR="00D04131">
        <w:rPr>
          <w:rFonts w:cs="Tahoma"/>
          <w:szCs w:val="20"/>
        </w:rPr>
        <w:t xml:space="preserve">2012 </w:t>
      </w:r>
      <w:r>
        <w:rPr>
          <w:rFonts w:cs="Tahoma"/>
          <w:szCs w:val="20"/>
        </w:rPr>
        <w:t>Configuration Manager Client Management License</w:t>
      </w:r>
      <w:r w:rsidR="00D04131">
        <w:rPr>
          <w:rFonts w:cs="Tahoma"/>
          <w:szCs w:val="20"/>
        </w:rPr>
        <w:t>, and System Center 2012 Endpoint Protection</w:t>
      </w:r>
      <w:r w:rsidRPr="002278A3">
        <w:rPr>
          <w:rFonts w:cs="Tahoma"/>
          <w:color w:val="000000"/>
          <w:szCs w:val="20"/>
        </w:rPr>
        <w:t xml:space="preserve">.  </w:t>
      </w:r>
      <w:r w:rsidR="002278A3" w:rsidRPr="002278A3">
        <w:rPr>
          <w:rFonts w:cs="Tahoma"/>
          <w:color w:val="000000"/>
          <w:szCs w:val="18"/>
        </w:rPr>
        <w:t>A license for the Core CAL Suite is a single license that must be assigned to a single user or device.  As provided in their volume license agreement, customers cannot separate the rights under the Core CAL Suite to permit two or more users or devices to access its different components at the same time. </w:t>
      </w:r>
    </w:p>
    <w:p w14:paraId="15D56961" w14:textId="77777777" w:rsidR="00023FE7" w:rsidRDefault="00023FE7" w:rsidP="001154B5">
      <w:pPr>
        <w:ind w:left="720"/>
        <w:rPr>
          <w:rFonts w:cs="Tahoma"/>
          <w:szCs w:val="20"/>
        </w:rPr>
      </w:pPr>
    </w:p>
    <w:p w14:paraId="37385AF9" w14:textId="77777777" w:rsidR="00023FE7" w:rsidRPr="00A66BD2" w:rsidRDefault="00023FE7" w:rsidP="00A66BD2">
      <w:pPr>
        <w:spacing w:after="60"/>
        <w:ind w:left="720"/>
        <w:rPr>
          <w:rFonts w:cs="Tahoma"/>
          <w:b/>
          <w:bCs/>
          <w:color w:val="000000"/>
          <w:szCs w:val="20"/>
        </w:rPr>
      </w:pPr>
      <w:r w:rsidRPr="00A66BD2">
        <w:rPr>
          <w:rFonts w:cs="Tahoma"/>
          <w:b/>
          <w:bCs/>
          <w:color w:val="000000"/>
          <w:szCs w:val="20"/>
        </w:rPr>
        <w:t xml:space="preserve">Student Only CALs </w:t>
      </w:r>
      <w:r w:rsidRPr="00A66BD2">
        <w:rPr>
          <w:rFonts w:cs="Tahoma"/>
          <w:b/>
          <w:bCs/>
          <w:color w:val="000000"/>
          <w:szCs w:val="20"/>
          <w:lang w:val="en-CA" w:eastAsia="ja-JP"/>
        </w:rPr>
        <w:t>(Academic Open License and Academic Select)</w:t>
      </w:r>
    </w:p>
    <w:p w14:paraId="0806C6CC" w14:textId="77777777" w:rsidR="00023FE7" w:rsidRDefault="00023FE7" w:rsidP="001154B5">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7052667" w14:textId="77777777" w:rsidR="0036063B" w:rsidRDefault="0036063B" w:rsidP="00AF3B19">
      <w:pPr>
        <w:rPr>
          <w:rFonts w:cs="Tahoma"/>
          <w:szCs w:val="20"/>
        </w:rPr>
      </w:pPr>
    </w:p>
    <w:p w14:paraId="6B9EE9EC" w14:textId="77777777" w:rsidR="00285E3D" w:rsidRDefault="00285E3D" w:rsidP="00AF3B19">
      <w:pPr>
        <w:rPr>
          <w:rFonts w:cs="Tahoma"/>
          <w:szCs w:val="20"/>
        </w:rPr>
      </w:pPr>
    </w:p>
    <w:p w14:paraId="4A80FEE4" w14:textId="77777777" w:rsidR="00B947E4" w:rsidRDefault="004668D9" w:rsidP="00416294">
      <w:pPr>
        <w:pStyle w:val="Heading3"/>
        <w:rPr>
          <w:rFonts w:ascii="Tahoma" w:hAnsi="Tahoma"/>
          <w:color w:val="F66400"/>
          <w:sz w:val="22"/>
        </w:rPr>
      </w:pPr>
      <w:bookmarkStart w:id="1152" w:name="_Toc336338296"/>
      <w:bookmarkStart w:id="1153" w:name="_Toc352320116"/>
      <w:bookmarkStart w:id="1154" w:name="Srv_35CoreInfraServerSuiteStd"/>
      <w:bookmarkStart w:id="1155" w:name="Srv_32CoreInfraServerSuiteStd"/>
      <w:bookmarkStart w:id="1156" w:name="Srv_35DynCRMWorkProEnt"/>
      <w:r>
        <w:rPr>
          <w:rFonts w:ascii="Tahoma" w:hAnsi="Tahoma"/>
          <w:caps/>
          <w:color w:val="F66400"/>
          <w:sz w:val="22"/>
          <w:vertAlign w:val="superscript"/>
        </w:rPr>
        <w:t>3</w:t>
      </w:r>
      <w:r>
        <w:rPr>
          <w:rFonts w:ascii="Tahoma" w:hAnsi="Tahoma"/>
          <w:caps/>
          <w:color w:val="F66400"/>
          <w:sz w:val="22"/>
          <w:vertAlign w:val="superscript"/>
          <w:lang w:val="en-US"/>
        </w:rPr>
        <w:t>8</w:t>
      </w:r>
      <w:r>
        <w:rPr>
          <w:rFonts w:ascii="Tahoma" w:hAnsi="Tahoma"/>
          <w:color w:val="F66400"/>
          <w:sz w:val="22"/>
        </w:rPr>
        <w:t xml:space="preserve"> </w:t>
      </w:r>
      <w:r w:rsidR="00B947E4">
        <w:rPr>
          <w:rFonts w:ascii="Tahoma" w:hAnsi="Tahoma"/>
          <w:color w:val="F66400"/>
          <w:sz w:val="22"/>
        </w:rPr>
        <w:t>Core Infrastructure Server Suite Standard</w:t>
      </w:r>
      <w:bookmarkEnd w:id="1152"/>
      <w:bookmarkEnd w:id="1153"/>
    </w:p>
    <w:bookmarkEnd w:id="1154"/>
    <w:bookmarkEnd w:id="1155"/>
    <w:p w14:paraId="51BF49EB" w14:textId="77777777" w:rsidR="004D776B" w:rsidRPr="008D5507" w:rsidRDefault="004D776B" w:rsidP="00416294"/>
    <w:p w14:paraId="32839516" w14:textId="77777777" w:rsidR="004D776B" w:rsidRPr="00A66BD2" w:rsidRDefault="00A66BD2" w:rsidP="00A66BD2">
      <w:pPr>
        <w:spacing w:after="60"/>
        <w:ind w:left="720"/>
        <w:rPr>
          <w:rFonts w:eastAsia="Calibri" w:cs="Tahoma"/>
          <w:b/>
          <w:szCs w:val="18"/>
        </w:rPr>
      </w:pPr>
      <w:r>
        <w:rPr>
          <w:rFonts w:eastAsia="Calibri" w:cs="Tahoma"/>
          <w:b/>
          <w:szCs w:val="18"/>
        </w:rPr>
        <w:t>Migration to N</w:t>
      </w:r>
      <w:r w:rsidR="004D776B" w:rsidRPr="00A66BD2">
        <w:rPr>
          <w:rFonts w:eastAsia="Calibri" w:cs="Tahoma"/>
          <w:b/>
          <w:szCs w:val="18"/>
        </w:rPr>
        <w:t xml:space="preserve">ew </w:t>
      </w:r>
      <w:r>
        <w:rPr>
          <w:rFonts w:eastAsia="Calibri" w:cs="Tahoma"/>
          <w:b/>
          <w:szCs w:val="18"/>
        </w:rPr>
        <w:t>L</w:t>
      </w:r>
      <w:r w:rsidR="004D776B" w:rsidRPr="00A66BD2">
        <w:rPr>
          <w:rFonts w:eastAsia="Calibri" w:cs="Tahoma"/>
          <w:b/>
          <w:szCs w:val="18"/>
        </w:rPr>
        <w:t xml:space="preserve">icensing </w:t>
      </w:r>
      <w:r>
        <w:rPr>
          <w:rFonts w:eastAsia="Calibri" w:cs="Tahoma"/>
          <w:b/>
          <w:szCs w:val="18"/>
        </w:rPr>
        <w:t>M</w:t>
      </w:r>
      <w:r w:rsidR="004D776B" w:rsidRPr="00A66BD2">
        <w:rPr>
          <w:rFonts w:eastAsia="Calibri" w:cs="Tahoma"/>
          <w:b/>
          <w:szCs w:val="18"/>
        </w:rPr>
        <w:t>odel</w:t>
      </w:r>
    </w:p>
    <w:p w14:paraId="7CFB493A" w14:textId="77777777" w:rsidR="004D776B" w:rsidRDefault="004D776B" w:rsidP="00A66BD2">
      <w:pPr>
        <w:ind w:left="720"/>
        <w:rPr>
          <w:rFonts w:eastAsia="Calibri" w:cs="Tahoma"/>
          <w:szCs w:val="18"/>
        </w:rPr>
      </w:pPr>
      <w:r>
        <w:rPr>
          <w:rFonts w:eastAsia="Calibri" w:cs="Tahoma"/>
          <w:szCs w:val="18"/>
        </w:rPr>
        <w:t>As of April 1</w:t>
      </w:r>
      <w:r w:rsidRPr="00A36DA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A36DA1">
        <w:rPr>
          <w:rFonts w:eastAsia="Calibri" w:cs="Tahoma"/>
          <w:szCs w:val="18"/>
          <w:vertAlign w:val="superscript"/>
        </w:rPr>
        <w:t>st</w:t>
      </w:r>
      <w:r>
        <w:rPr>
          <w:rFonts w:eastAsia="Calibri" w:cs="Tahoma"/>
          <w:szCs w:val="18"/>
        </w:rPr>
        <w:t xml:space="preserve"> 2012 can license up to two physical processors.</w:t>
      </w:r>
    </w:p>
    <w:p w14:paraId="4F3526E9" w14:textId="77777777" w:rsidR="00A66BD2" w:rsidRDefault="00A66BD2" w:rsidP="00A66BD2">
      <w:pPr>
        <w:ind w:left="720"/>
        <w:rPr>
          <w:rFonts w:eastAsia="Calibri" w:cs="Tahoma"/>
          <w:szCs w:val="18"/>
        </w:rPr>
      </w:pPr>
    </w:p>
    <w:p w14:paraId="4522A7C3"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A36DA1">
        <w:rPr>
          <w:rFonts w:eastAsia="Calibri" w:cs="Tahoma"/>
          <w:szCs w:val="18"/>
          <w:vertAlign w:val="superscript"/>
        </w:rPr>
        <w:t>st</w:t>
      </w:r>
      <w:r>
        <w:rPr>
          <w:rFonts w:eastAsia="Calibri" w:cs="Tahoma"/>
          <w:szCs w:val="18"/>
        </w:rPr>
        <w:t xml:space="preserve"> 2012 (Effective on or before April 1</w:t>
      </w:r>
      <w:r w:rsidRPr="00A36DA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5D8ACBFD" w14:textId="77777777" w:rsidR="004D776B" w:rsidRDefault="004D776B" w:rsidP="00A66BD2">
      <w:pPr>
        <w:pStyle w:val="ListParagraph"/>
        <w:contextualSpacing w:val="0"/>
        <w:rPr>
          <w:rFonts w:ascii="Tahoma" w:eastAsia="Calibri" w:hAnsi="Tahoma" w:cs="Tahoma"/>
          <w:sz w:val="18"/>
          <w:szCs w:val="18"/>
          <w:lang w:val="en-US"/>
        </w:rPr>
      </w:pPr>
      <w:r w:rsidRPr="00A36DA1">
        <w:rPr>
          <w:rFonts w:ascii="Tahoma" w:eastAsia="Calibri" w:hAnsi="Tahoma" w:cs="Tahoma"/>
          <w:sz w:val="18"/>
          <w:szCs w:val="18"/>
        </w:rPr>
        <w:t>For the duration of their existing enrol</w:t>
      </w:r>
      <w:r>
        <w:rPr>
          <w:rFonts w:ascii="Tahoma" w:eastAsia="Calibri" w:hAnsi="Tahoma" w:cs="Tahoma"/>
          <w:sz w:val="18"/>
          <w:szCs w:val="18"/>
        </w:rPr>
        <w:t>l</w:t>
      </w:r>
      <w:r w:rsidRPr="00A36DA1">
        <w:rPr>
          <w:rFonts w:ascii="Tahoma" w:eastAsia="Calibri" w:hAnsi="Tahoma" w:cs="Tahoma"/>
          <w:sz w:val="18"/>
          <w:szCs w:val="18"/>
        </w:rPr>
        <w:t>ment</w:t>
      </w:r>
      <w:r>
        <w:rPr>
          <w:rFonts w:ascii="Tahoma" w:eastAsia="Calibri" w:hAnsi="Tahoma" w:cs="Tahoma"/>
          <w:sz w:val="18"/>
          <w:szCs w:val="18"/>
        </w:rPr>
        <w:t>,</w:t>
      </w:r>
      <w:r w:rsidRPr="00A36DA1">
        <w:rPr>
          <w:rFonts w:ascii="Tahoma" w:eastAsia="Calibri" w:hAnsi="Tahoma" w:cs="Tahoma"/>
          <w:sz w:val="18"/>
          <w:szCs w:val="18"/>
        </w:rPr>
        <w:t xml:space="preserve"> </w:t>
      </w:r>
      <w:r>
        <w:rPr>
          <w:rFonts w:ascii="Tahoma" w:eastAsia="Calibri" w:hAnsi="Tahoma" w:cs="Tahoma"/>
          <w:sz w:val="18"/>
          <w:szCs w:val="18"/>
        </w:rPr>
        <w:t xml:space="preserve">customers’ </w:t>
      </w:r>
      <w:r w:rsidRPr="00A36DA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A36DA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A36DA1">
        <w:rPr>
          <w:rFonts w:ascii="Tahoma" w:eastAsia="Calibri" w:hAnsi="Tahoma" w:cs="Tahoma"/>
          <w:sz w:val="18"/>
          <w:szCs w:val="18"/>
        </w:rPr>
        <w:t xml:space="preserve"> at a 1:1 ratio. At renewal customers can renew Software </w:t>
      </w:r>
      <w:r>
        <w:rPr>
          <w:rFonts w:ascii="Tahoma" w:eastAsia="Calibri" w:hAnsi="Tahoma" w:cs="Tahoma"/>
          <w:sz w:val="18"/>
          <w:szCs w:val="18"/>
        </w:rPr>
        <w:t>A</w:t>
      </w:r>
      <w:r w:rsidRPr="00A36DA1">
        <w:rPr>
          <w:rFonts w:ascii="Tahoma" w:eastAsia="Calibri" w:hAnsi="Tahoma" w:cs="Tahoma"/>
          <w:sz w:val="18"/>
          <w:szCs w:val="18"/>
        </w:rPr>
        <w:t xml:space="preserve">ssurance into licenses under the new </w:t>
      </w:r>
      <w:r>
        <w:rPr>
          <w:rFonts w:ascii="Tahoma" w:eastAsia="Calibri" w:hAnsi="Tahoma" w:cs="Tahoma"/>
          <w:sz w:val="18"/>
          <w:szCs w:val="18"/>
        </w:rPr>
        <w:t>model</w:t>
      </w:r>
      <w:r w:rsidRPr="00A36DA1">
        <w:rPr>
          <w:rFonts w:ascii="Tahoma" w:eastAsia="Calibri" w:hAnsi="Tahoma" w:cs="Tahoma"/>
          <w:sz w:val="18"/>
          <w:szCs w:val="18"/>
        </w:rPr>
        <w:t>.</w:t>
      </w:r>
    </w:p>
    <w:p w14:paraId="30C0952F" w14:textId="77777777" w:rsidR="00973A93" w:rsidRDefault="00973A93">
      <w:pPr>
        <w:rPr>
          <w:rFonts w:eastAsia="Calibri" w:cs="Tahoma"/>
          <w:b/>
          <w:szCs w:val="18"/>
        </w:rPr>
      </w:pPr>
    </w:p>
    <w:p w14:paraId="6727F19B"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Release of </w:t>
      </w:r>
      <w:r w:rsidR="00A66BD2">
        <w:rPr>
          <w:rFonts w:eastAsia="Calibri" w:cs="Tahoma"/>
          <w:b/>
          <w:szCs w:val="18"/>
        </w:rPr>
        <w:t>New V</w:t>
      </w:r>
      <w:r w:rsidRPr="00A66BD2">
        <w:rPr>
          <w:rFonts w:eastAsia="Calibri" w:cs="Tahoma"/>
          <w:b/>
          <w:szCs w:val="18"/>
        </w:rPr>
        <w:t xml:space="preserve">ersion </w:t>
      </w:r>
      <w:r w:rsidR="00A66BD2" w:rsidRPr="00A66BD2">
        <w:rPr>
          <w:rFonts w:eastAsia="Calibri" w:cs="Tahoma"/>
          <w:b/>
          <w:szCs w:val="18"/>
        </w:rPr>
        <w:t>of Windows Server</w:t>
      </w:r>
    </w:p>
    <w:p w14:paraId="026CB6BB" w14:textId="77777777" w:rsidR="004D776B" w:rsidRDefault="004D776B" w:rsidP="00A66BD2">
      <w:pPr>
        <w:ind w:left="720"/>
        <w:rPr>
          <w:rFonts w:eastAsia="Calibri" w:cs="Tahoma"/>
          <w:szCs w:val="18"/>
        </w:rPr>
      </w:pPr>
      <w:r w:rsidRPr="00194002">
        <w:rPr>
          <w:rFonts w:eastAsia="Calibri" w:cs="Tahoma"/>
          <w:szCs w:val="18"/>
        </w:rPr>
        <w:t xml:space="preserve">Customers licensed for Core Infrastructure Server Suite Standard with active Software Assurance as of </w:t>
      </w:r>
      <w:r>
        <w:rPr>
          <w:rFonts w:eastAsia="Calibri" w:cs="Tahoma"/>
          <w:szCs w:val="18"/>
        </w:rPr>
        <w:t xml:space="preserve">September </w:t>
      </w:r>
      <w:r w:rsidRPr="00194002">
        <w:rPr>
          <w:rFonts w:eastAsia="Calibri" w:cs="Tahoma"/>
          <w:szCs w:val="18"/>
        </w:rPr>
        <w:t>1</w:t>
      </w:r>
      <w:r w:rsidRPr="00A36DA1">
        <w:rPr>
          <w:rFonts w:eastAsia="Calibri" w:cs="Tahoma"/>
          <w:szCs w:val="18"/>
          <w:vertAlign w:val="superscript"/>
        </w:rPr>
        <w:t>st</w:t>
      </w:r>
      <w:r w:rsidRPr="00194002">
        <w:rPr>
          <w:rFonts w:eastAsia="Calibri" w:cs="Tahoma"/>
          <w:szCs w:val="18"/>
        </w:rPr>
        <w:t>, 2012 have the rights to use the following products subject to the product use rights for Core Infrastructure Server Suite Standard:</w:t>
      </w:r>
    </w:p>
    <w:p w14:paraId="1FAADB3C" w14:textId="77777777" w:rsidR="00A66BD2" w:rsidRPr="00194002" w:rsidRDefault="00A66BD2" w:rsidP="00A66BD2">
      <w:pPr>
        <w:ind w:left="720"/>
        <w:rPr>
          <w:rFonts w:eastAsia="Calibri" w:cs="Tahoma"/>
          <w:szCs w:val="18"/>
        </w:rPr>
      </w:pPr>
    </w:p>
    <w:p w14:paraId="78A94238" w14:textId="77777777" w:rsidR="004D776B" w:rsidRPr="00194002" w:rsidRDefault="004D776B" w:rsidP="00A66BD2">
      <w:pPr>
        <w:numPr>
          <w:ilvl w:val="0"/>
          <w:numId w:val="25"/>
        </w:numPr>
        <w:tabs>
          <w:tab w:val="left" w:pos="1440"/>
          <w:tab w:val="left" w:pos="3510"/>
        </w:tabs>
        <w:spacing w:after="60"/>
        <w:rPr>
          <w:rFonts w:eastAsia="Calibri" w:cs="Tahoma"/>
          <w:szCs w:val="18"/>
        </w:rPr>
      </w:pPr>
      <w:r w:rsidRPr="00194002">
        <w:rPr>
          <w:rFonts w:eastAsia="Calibri" w:cs="Tahoma"/>
          <w:szCs w:val="18"/>
        </w:rPr>
        <w:t>Windows Server 20</w:t>
      </w:r>
      <w:r>
        <w:rPr>
          <w:rFonts w:eastAsia="Calibri" w:cs="Tahoma"/>
          <w:szCs w:val="18"/>
        </w:rPr>
        <w:t>12</w:t>
      </w:r>
      <w:r w:rsidRPr="00194002">
        <w:rPr>
          <w:rFonts w:eastAsia="Calibri" w:cs="Tahoma"/>
          <w:szCs w:val="18"/>
        </w:rPr>
        <w:t xml:space="preserve"> Standard</w:t>
      </w:r>
    </w:p>
    <w:p w14:paraId="105E62BF" w14:textId="77777777" w:rsidR="004D776B" w:rsidRDefault="004D776B" w:rsidP="00A66BD2">
      <w:pPr>
        <w:numPr>
          <w:ilvl w:val="0"/>
          <w:numId w:val="25"/>
        </w:numPr>
        <w:tabs>
          <w:tab w:val="left" w:pos="1440"/>
          <w:tab w:val="left" w:pos="3510"/>
        </w:tabs>
        <w:spacing w:after="60"/>
        <w:rPr>
          <w:rFonts w:eastAsia="Calibri" w:cs="Tahoma"/>
          <w:szCs w:val="18"/>
        </w:rPr>
      </w:pPr>
      <w:r w:rsidRPr="00194002">
        <w:rPr>
          <w:rFonts w:eastAsia="Calibri" w:cs="Tahoma"/>
          <w:szCs w:val="18"/>
        </w:rPr>
        <w:t>System Center 2012 Standard</w:t>
      </w:r>
    </w:p>
    <w:p w14:paraId="0FFEEB5E" w14:textId="77777777" w:rsidR="00A66BD2" w:rsidRPr="00194002" w:rsidRDefault="00A66BD2" w:rsidP="00A66BD2">
      <w:pPr>
        <w:tabs>
          <w:tab w:val="left" w:pos="1440"/>
          <w:tab w:val="left" w:pos="3510"/>
        </w:tabs>
        <w:rPr>
          <w:rFonts w:eastAsia="Calibri" w:cs="Tahoma"/>
          <w:szCs w:val="18"/>
        </w:rPr>
      </w:pPr>
    </w:p>
    <w:p w14:paraId="41982E8B" w14:textId="77777777" w:rsidR="004D776B" w:rsidRDefault="004D776B" w:rsidP="00A66BD2">
      <w:pPr>
        <w:ind w:left="720"/>
        <w:rPr>
          <w:rFonts w:eastAsia="Calibri" w:cs="Tahoma"/>
          <w:szCs w:val="18"/>
        </w:rPr>
      </w:pPr>
      <w:r w:rsidRPr="00194002">
        <w:rPr>
          <w:rFonts w:eastAsia="Calibri" w:cs="Tahoma"/>
          <w:szCs w:val="18"/>
        </w:rPr>
        <w:t xml:space="preserve">For any server that is correctly licensed for Core Infrastructure Server Suite Standard customers may run an instance of Windows Server </w:t>
      </w:r>
      <w:r>
        <w:rPr>
          <w:rFonts w:eastAsia="Calibri" w:cs="Tahoma"/>
          <w:szCs w:val="18"/>
        </w:rPr>
        <w:t xml:space="preserve">2008 R2 </w:t>
      </w:r>
      <w:r w:rsidRPr="00194002">
        <w:rPr>
          <w:rFonts w:eastAsia="Calibri" w:cs="Tahoma"/>
          <w:szCs w:val="18"/>
        </w:rPr>
        <w:t>Enterprise in place of Windows Server Standard.</w:t>
      </w:r>
    </w:p>
    <w:p w14:paraId="063E6995" w14:textId="77777777" w:rsidR="00A66BD2" w:rsidRPr="00194002" w:rsidRDefault="00A66BD2" w:rsidP="00A66BD2">
      <w:pPr>
        <w:ind w:left="720"/>
        <w:rPr>
          <w:rFonts w:eastAsia="Calibri" w:cs="Tahoma"/>
          <w:szCs w:val="18"/>
        </w:rPr>
      </w:pPr>
    </w:p>
    <w:p w14:paraId="23653FDD" w14:textId="77777777" w:rsidR="004D776B" w:rsidRPr="00A66BD2" w:rsidRDefault="004D776B" w:rsidP="00A66BD2">
      <w:pPr>
        <w:spacing w:after="60"/>
        <w:ind w:left="720"/>
        <w:rPr>
          <w:rFonts w:eastAsia="Calibri" w:cs="Tahoma"/>
          <w:b/>
          <w:szCs w:val="18"/>
        </w:rPr>
      </w:pPr>
      <w:r w:rsidRPr="00A66BD2">
        <w:rPr>
          <w:rFonts w:eastAsia="Calibri" w:cs="Tahoma"/>
          <w:b/>
          <w:szCs w:val="18"/>
        </w:rPr>
        <w:t>Software Assurance Renewal Offer for Windows Server Standard and System Center Standard Customers and Windows Server Enterprise and System Center Standard Customers</w:t>
      </w:r>
    </w:p>
    <w:p w14:paraId="7E4FC6BD" w14:textId="77777777" w:rsidR="004D776B" w:rsidRDefault="004D776B" w:rsidP="00A66BD2">
      <w:pPr>
        <w:ind w:left="720"/>
        <w:rPr>
          <w:rFonts w:eastAsia="Calibri" w:cs="Tahoma"/>
          <w:szCs w:val="18"/>
        </w:rPr>
      </w:pPr>
      <w:r w:rsidRPr="00194002">
        <w:rPr>
          <w:rFonts w:eastAsia="Calibri" w:cs="Tahoma"/>
          <w:szCs w:val="18"/>
        </w:rPr>
        <w:t>Customers who have licenses with active Software Assurance for all the products in Table A below may, upon expiration of that coverage, acquire Software Assurance for Core Infrastructure Server Suite Standard without acquiring the underlying Core Infrastructure Server Suite Standard license.</w:t>
      </w:r>
    </w:p>
    <w:p w14:paraId="55884F79" w14:textId="77777777" w:rsidR="00A66BD2" w:rsidRPr="00194002" w:rsidRDefault="00A66BD2" w:rsidP="00A66BD2">
      <w:pPr>
        <w:ind w:left="720"/>
        <w:rPr>
          <w:rFonts w:eastAsia="Calibri"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9"/>
      </w:tblGrid>
      <w:tr w:rsidR="004D776B" w:rsidRPr="00194002" w14:paraId="4B3E0BD0"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695DB6E3" w14:textId="77777777" w:rsidR="004D776B" w:rsidRPr="00194002" w:rsidRDefault="004D776B" w:rsidP="007E466C">
            <w:pPr>
              <w:spacing w:before="120" w:after="120" w:line="276" w:lineRule="auto"/>
              <w:ind w:left="-404"/>
              <w:jc w:val="center"/>
              <w:rPr>
                <w:rFonts w:eastAsia="Calibri" w:cs="Tahoma"/>
                <w:b/>
                <w:szCs w:val="18"/>
              </w:rPr>
            </w:pPr>
            <w:r w:rsidRPr="00194002">
              <w:rPr>
                <w:rFonts w:eastAsia="Calibri" w:cs="Tahoma"/>
                <w:b/>
                <w:szCs w:val="18"/>
              </w:rPr>
              <w:lastRenderedPageBreak/>
              <w:t>Table A</w:t>
            </w:r>
          </w:p>
        </w:tc>
      </w:tr>
      <w:tr w:rsidR="004D776B" w:rsidRPr="00194002" w14:paraId="1BE6DB7C" w14:textId="77777777" w:rsidTr="007E466C">
        <w:trPr>
          <w:trHeight w:val="530"/>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2658133D"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Windows Server Standard</w:t>
            </w:r>
          </w:p>
        </w:tc>
      </w:tr>
      <w:tr w:rsidR="004D776B" w:rsidRPr="00194002" w14:paraId="5B40D1C2"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027EF31A"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System Center Standard</w:t>
            </w:r>
          </w:p>
        </w:tc>
      </w:tr>
    </w:tbl>
    <w:p w14:paraId="60BBEAD9" w14:textId="77777777" w:rsidR="00416294" w:rsidRDefault="00416294" w:rsidP="00416294">
      <w:pPr>
        <w:ind w:left="547"/>
        <w:rPr>
          <w:rFonts w:eastAsia="Calibri" w:cs="Tahoma"/>
          <w:szCs w:val="18"/>
        </w:rPr>
      </w:pPr>
    </w:p>
    <w:p w14:paraId="242D82D7" w14:textId="77777777" w:rsidR="004D776B" w:rsidRDefault="004D776B" w:rsidP="00A66BD2">
      <w:pPr>
        <w:ind w:left="720"/>
        <w:rPr>
          <w:rFonts w:eastAsia="Calibri" w:cs="Tahoma"/>
          <w:szCs w:val="18"/>
        </w:rPr>
      </w:pPr>
      <w:r w:rsidRPr="00194002">
        <w:rPr>
          <w:rFonts w:eastAsia="Calibri" w:cs="Tahoma"/>
          <w:szCs w:val="18"/>
        </w:rPr>
        <w:t xml:space="preserve">For each set consisting of one of each of the qualifying licenses in Table </w:t>
      </w:r>
      <w:proofErr w:type="gramStart"/>
      <w:r w:rsidRPr="00194002">
        <w:rPr>
          <w:rFonts w:eastAsia="Calibri" w:cs="Tahoma"/>
          <w:szCs w:val="18"/>
        </w:rPr>
        <w:t>A</w:t>
      </w:r>
      <w:proofErr w:type="gramEnd"/>
      <w:r w:rsidRPr="00194002">
        <w:rPr>
          <w:rFonts w:eastAsia="Calibri" w:cs="Tahoma"/>
          <w:szCs w:val="18"/>
        </w:rPr>
        <w:t xml:space="preserve"> above, customers may acquire Software Assurance for one license of Core Infrastructure Server Suite Standard. </w:t>
      </w:r>
    </w:p>
    <w:p w14:paraId="01013D30" w14:textId="77777777" w:rsidR="00A66BD2" w:rsidRPr="00194002" w:rsidRDefault="00A66BD2" w:rsidP="00A66BD2">
      <w:pPr>
        <w:ind w:left="720"/>
        <w:rPr>
          <w:rFonts w:eastAsia="Calibri" w:cs="Tahoma"/>
          <w:szCs w:val="18"/>
        </w:rPr>
      </w:pPr>
    </w:p>
    <w:p w14:paraId="27950E11" w14:textId="77777777" w:rsidR="004D776B" w:rsidRDefault="004D776B" w:rsidP="00A66BD2">
      <w:pPr>
        <w:ind w:left="720"/>
        <w:rPr>
          <w:rFonts w:eastAsia="Calibri" w:cs="Tahoma"/>
          <w:szCs w:val="18"/>
        </w:rPr>
      </w:pPr>
      <w:r w:rsidRPr="00194002">
        <w:rPr>
          <w:rFonts w:eastAsia="Calibri" w:cs="Tahoma"/>
          <w:szCs w:val="18"/>
        </w:rPr>
        <w:t>Customers who license and use Core Infrastructure Server Suite Standard under this offer may no longer use software under their qualifying licenses. Licenses and Software Assurance acquired under a subscription agreement do not qualify for this offer.</w:t>
      </w:r>
    </w:p>
    <w:p w14:paraId="1C495B6D" w14:textId="77777777" w:rsidR="00A66BD2" w:rsidRPr="00194002" w:rsidRDefault="00A66BD2" w:rsidP="00A66BD2">
      <w:pPr>
        <w:ind w:left="720"/>
        <w:rPr>
          <w:rFonts w:eastAsia="Calibri" w:cs="Tahoma"/>
          <w:szCs w:val="18"/>
        </w:rPr>
      </w:pPr>
    </w:p>
    <w:p w14:paraId="45451AE2" w14:textId="77777777" w:rsidR="00A66BD2" w:rsidRPr="00A66BD2" w:rsidRDefault="004D776B" w:rsidP="00A66BD2">
      <w:pPr>
        <w:spacing w:after="60"/>
        <w:ind w:left="720"/>
        <w:rPr>
          <w:rFonts w:eastAsia="Calibri" w:cs="Tahoma"/>
          <w:b/>
          <w:szCs w:val="18"/>
        </w:rPr>
      </w:pPr>
      <w:r w:rsidRPr="00A66BD2">
        <w:rPr>
          <w:rFonts w:eastAsia="Calibri" w:cs="Tahoma"/>
          <w:b/>
          <w:szCs w:val="18"/>
        </w:rPr>
        <w:t>Step Up from Windows Server Standard</w:t>
      </w:r>
      <w:r w:rsidR="003A1942" w:rsidRPr="00A66BD2">
        <w:rPr>
          <w:rFonts w:eastAsia="Calibri" w:cs="Tahoma"/>
          <w:b/>
          <w:szCs w:val="18"/>
        </w:rPr>
        <w:t xml:space="preserve"> </w:t>
      </w:r>
      <w:r w:rsidRPr="00A66BD2">
        <w:rPr>
          <w:rFonts w:eastAsia="Calibri" w:cs="Tahoma"/>
          <w:b/>
          <w:szCs w:val="18"/>
        </w:rPr>
        <w:t>or System Center Standard to Core Infrastructure Server Suite Standard</w:t>
      </w:r>
    </w:p>
    <w:p w14:paraId="07252DBA" w14:textId="77777777" w:rsidR="004D776B" w:rsidRDefault="004D776B" w:rsidP="00A66BD2">
      <w:pPr>
        <w:ind w:left="720"/>
        <w:rPr>
          <w:rFonts w:eastAsia="Calibri" w:cs="Tahoma"/>
          <w:szCs w:val="18"/>
        </w:rPr>
      </w:pPr>
      <w:r w:rsidRPr="00194002">
        <w:rPr>
          <w:rFonts w:eastAsia="Calibri" w:cs="Tahoma"/>
          <w:szCs w:val="18"/>
        </w:rPr>
        <w:t>Customers may step up from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to Core Infrastructure Server Suite Standard by acquiring the appropriate Step Up license for Core Infrastructure Server Suite Standard.  Customers must have active Software Assurance for their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license in order to acquire the Step Up license.  </w:t>
      </w:r>
    </w:p>
    <w:p w14:paraId="3857FDA8" w14:textId="77777777" w:rsidR="00A66BD2" w:rsidRPr="00194002" w:rsidRDefault="00A66BD2" w:rsidP="00A66BD2">
      <w:pPr>
        <w:ind w:left="720"/>
        <w:rPr>
          <w:rFonts w:eastAsia="Calibri" w:cs="Tahoma"/>
          <w:szCs w:val="18"/>
        </w:rPr>
      </w:pPr>
    </w:p>
    <w:p w14:paraId="22AADBA4" w14:textId="77777777" w:rsidR="004D776B" w:rsidRDefault="004D776B" w:rsidP="00A66BD2">
      <w:pPr>
        <w:ind w:left="720"/>
        <w:rPr>
          <w:rFonts w:eastAsia="Calibri" w:cs="Tahoma"/>
          <w:szCs w:val="18"/>
        </w:rPr>
      </w:pPr>
      <w:r w:rsidRPr="00194002">
        <w:rPr>
          <w:rFonts w:eastAsia="Calibri" w:cs="Tahoma"/>
          <w:szCs w:val="18"/>
        </w:rPr>
        <w:t>For every qualifying Windows Server Standard license that the customer has the customer may acquire one Step Up license for Core Infrastructure Server Suite Standard.</w:t>
      </w:r>
    </w:p>
    <w:p w14:paraId="0FB8F29B" w14:textId="77777777" w:rsidR="00A66BD2" w:rsidRPr="00194002" w:rsidRDefault="00A66BD2" w:rsidP="00A66BD2">
      <w:pPr>
        <w:ind w:left="720"/>
        <w:rPr>
          <w:rFonts w:eastAsia="Calibri" w:cs="Tahoma"/>
          <w:szCs w:val="18"/>
        </w:rPr>
      </w:pPr>
    </w:p>
    <w:p w14:paraId="453FD77C" w14:textId="77777777" w:rsidR="004D776B" w:rsidRDefault="004D776B" w:rsidP="00A66BD2">
      <w:pPr>
        <w:ind w:left="720"/>
        <w:rPr>
          <w:rFonts w:eastAsia="Calibri" w:cs="Tahoma"/>
          <w:szCs w:val="18"/>
        </w:rPr>
      </w:pPr>
      <w:r w:rsidRPr="00DD39C7">
        <w:rPr>
          <w:rFonts w:eastAsia="Calibri" w:cs="Tahoma"/>
          <w:szCs w:val="18"/>
        </w:rPr>
        <w:t>For every qualifying System Center Standard license that the customer has the customer may acquire one Step Up license for Core Infrastructure Server Suite Standard.</w:t>
      </w:r>
    </w:p>
    <w:p w14:paraId="3D3A8C36" w14:textId="77777777" w:rsidR="00A66BD2" w:rsidRPr="00DD39C7" w:rsidRDefault="00A66BD2" w:rsidP="00A66BD2">
      <w:pPr>
        <w:ind w:left="720"/>
        <w:rPr>
          <w:rFonts w:eastAsia="Calibri" w:cs="Tahoma"/>
          <w:szCs w:val="18"/>
        </w:rPr>
      </w:pPr>
    </w:p>
    <w:p w14:paraId="0A21B722" w14:textId="77777777" w:rsidR="004D776B" w:rsidRDefault="004D776B" w:rsidP="00A66BD2">
      <w:pPr>
        <w:ind w:left="720"/>
        <w:rPr>
          <w:rFonts w:eastAsia="Calibri" w:cs="Tahoma"/>
          <w:szCs w:val="18"/>
        </w:rPr>
      </w:pPr>
      <w:r w:rsidRPr="00194002">
        <w:rPr>
          <w:rFonts w:eastAsia="Calibri" w:cs="Tahoma"/>
          <w:szCs w:val="18"/>
        </w:rPr>
        <w:t>Customers’ right to use software under the Core Infrastructure Server Suite Standard license is conditioned on customers’ fulfillment of any remaining payment obligations for the qualifying product license.  Customers’ Core Infrastructure Server Suite Standard license supersedes and replaces the underlying qualifying product license.</w:t>
      </w:r>
    </w:p>
    <w:p w14:paraId="4A7B39B7" w14:textId="77777777" w:rsidR="00A66BD2" w:rsidRPr="00194002" w:rsidRDefault="00A66BD2" w:rsidP="007E466C">
      <w:pPr>
        <w:rPr>
          <w:rFonts w:eastAsia="Calibri" w:cs="Tahoma"/>
          <w:b/>
          <w:szCs w:val="18"/>
        </w:rPr>
      </w:pPr>
    </w:p>
    <w:tbl>
      <w:tblPr>
        <w:tblW w:w="819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140"/>
        <w:gridCol w:w="4050"/>
      </w:tblGrid>
      <w:tr w:rsidR="004D776B" w:rsidRPr="00194002" w14:paraId="297C6A69" w14:textId="77777777" w:rsidTr="001051D1">
        <w:trPr>
          <w:tblHeader/>
        </w:trPr>
        <w:tc>
          <w:tcPr>
            <w:tcW w:w="4140" w:type="dxa"/>
            <w:shd w:val="clear" w:color="auto" w:fill="FABF8F"/>
            <w:tcMar>
              <w:top w:w="0" w:type="dxa"/>
              <w:left w:w="108" w:type="dxa"/>
              <w:bottom w:w="0" w:type="dxa"/>
              <w:right w:w="108" w:type="dxa"/>
            </w:tcMar>
            <w:hideMark/>
          </w:tcPr>
          <w:p w14:paraId="7461FB51"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Qualifying Product</w:t>
            </w:r>
          </w:p>
        </w:tc>
        <w:tc>
          <w:tcPr>
            <w:tcW w:w="4050" w:type="dxa"/>
            <w:shd w:val="clear" w:color="auto" w:fill="FABF8F"/>
            <w:tcMar>
              <w:top w:w="0" w:type="dxa"/>
              <w:left w:w="108" w:type="dxa"/>
              <w:bottom w:w="0" w:type="dxa"/>
              <w:right w:w="108" w:type="dxa"/>
            </w:tcMar>
            <w:hideMark/>
          </w:tcPr>
          <w:p w14:paraId="6DF34A75"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Step Up To</w:t>
            </w:r>
          </w:p>
        </w:tc>
      </w:tr>
      <w:tr w:rsidR="004D776B" w:rsidRPr="00194002" w14:paraId="293CE237" w14:textId="77777777" w:rsidTr="001051D1">
        <w:tc>
          <w:tcPr>
            <w:tcW w:w="4140" w:type="dxa"/>
            <w:tcMar>
              <w:top w:w="0" w:type="dxa"/>
              <w:left w:w="108" w:type="dxa"/>
              <w:bottom w:w="0" w:type="dxa"/>
              <w:right w:w="108" w:type="dxa"/>
            </w:tcMar>
            <w:hideMark/>
          </w:tcPr>
          <w:p w14:paraId="250AF405" w14:textId="77777777" w:rsidR="004D776B" w:rsidRPr="00194002" w:rsidRDefault="004D776B" w:rsidP="007E466C">
            <w:pPr>
              <w:spacing w:before="120" w:after="120" w:line="276" w:lineRule="auto"/>
              <w:rPr>
                <w:rFonts w:eastAsia="Calibri" w:cs="Tahoma"/>
                <w:szCs w:val="18"/>
              </w:rPr>
            </w:pPr>
            <w:r w:rsidRPr="00194002">
              <w:rPr>
                <w:rFonts w:eastAsia="Calibri" w:cs="Tahoma"/>
                <w:szCs w:val="18"/>
              </w:rPr>
              <w:t>Windows Server Standard</w:t>
            </w:r>
          </w:p>
        </w:tc>
        <w:tc>
          <w:tcPr>
            <w:tcW w:w="4050" w:type="dxa"/>
            <w:tcMar>
              <w:top w:w="0" w:type="dxa"/>
              <w:left w:w="108" w:type="dxa"/>
              <w:bottom w:w="0" w:type="dxa"/>
              <w:right w:w="108" w:type="dxa"/>
            </w:tcMar>
            <w:hideMark/>
          </w:tcPr>
          <w:p w14:paraId="30402E4C" w14:textId="77777777" w:rsidR="004D776B" w:rsidRPr="00194002" w:rsidRDefault="004D776B" w:rsidP="007E466C">
            <w:pPr>
              <w:spacing w:before="120" w:after="120" w:line="276" w:lineRule="auto"/>
              <w:rPr>
                <w:rFonts w:eastAsia="Calibri" w:cs="Tahoma"/>
                <w:szCs w:val="18"/>
                <w:lang w:val="fr-FR"/>
              </w:rPr>
            </w:pPr>
            <w:proofErr w:type="spellStart"/>
            <w:r w:rsidRPr="00194002">
              <w:rPr>
                <w:rFonts w:eastAsia="Calibri" w:cs="Tahoma"/>
                <w:szCs w:val="18"/>
                <w:lang w:val="fr-FR"/>
              </w:rPr>
              <w:t>Core</w:t>
            </w:r>
            <w:proofErr w:type="spellEnd"/>
            <w:r w:rsidRPr="00194002">
              <w:rPr>
                <w:rFonts w:eastAsia="Calibri" w:cs="Tahoma"/>
                <w:szCs w:val="18"/>
                <w:lang w:val="fr-FR"/>
              </w:rPr>
              <w:t xml:space="preserve"> Infrastructure Server Suite Standard</w:t>
            </w:r>
          </w:p>
        </w:tc>
      </w:tr>
      <w:tr w:rsidR="004D776B" w:rsidRPr="00194002" w14:paraId="57C8C635" w14:textId="77777777" w:rsidTr="001051D1">
        <w:tc>
          <w:tcPr>
            <w:tcW w:w="4140" w:type="dxa"/>
            <w:tcMar>
              <w:top w:w="0" w:type="dxa"/>
              <w:left w:w="108" w:type="dxa"/>
              <w:bottom w:w="0" w:type="dxa"/>
              <w:right w:w="108" w:type="dxa"/>
            </w:tcMar>
          </w:tcPr>
          <w:p w14:paraId="1FBF3232" w14:textId="77777777" w:rsidR="004D776B" w:rsidRPr="00194002" w:rsidRDefault="004D776B" w:rsidP="00026546">
            <w:pPr>
              <w:spacing w:before="120" w:after="120" w:line="276" w:lineRule="auto"/>
              <w:rPr>
                <w:rFonts w:eastAsia="Calibri" w:cs="Tahoma"/>
                <w:szCs w:val="18"/>
              </w:rPr>
            </w:pPr>
            <w:r>
              <w:rPr>
                <w:rFonts w:eastAsia="Calibri" w:cs="Tahoma"/>
                <w:szCs w:val="18"/>
              </w:rPr>
              <w:t>System Center Standard</w:t>
            </w:r>
          </w:p>
        </w:tc>
        <w:tc>
          <w:tcPr>
            <w:tcW w:w="4050" w:type="dxa"/>
            <w:tcMar>
              <w:top w:w="0" w:type="dxa"/>
              <w:left w:w="108" w:type="dxa"/>
              <w:bottom w:w="0" w:type="dxa"/>
              <w:right w:w="108" w:type="dxa"/>
            </w:tcMar>
          </w:tcPr>
          <w:p w14:paraId="04F57651" w14:textId="77777777" w:rsidR="004D776B" w:rsidRPr="00194002" w:rsidRDefault="004D776B" w:rsidP="00026546">
            <w:pPr>
              <w:spacing w:before="120" w:after="120" w:line="276" w:lineRule="auto"/>
              <w:rPr>
                <w:rFonts w:eastAsia="Calibri" w:cs="Tahoma"/>
                <w:szCs w:val="18"/>
                <w:lang w:val="fr-FR"/>
              </w:rPr>
            </w:pPr>
            <w:proofErr w:type="spellStart"/>
            <w:r w:rsidRPr="00194002">
              <w:rPr>
                <w:rFonts w:eastAsia="Calibri" w:cs="Tahoma"/>
                <w:szCs w:val="18"/>
                <w:lang w:val="fr-FR"/>
              </w:rPr>
              <w:t>Core</w:t>
            </w:r>
            <w:proofErr w:type="spellEnd"/>
            <w:r w:rsidRPr="00194002">
              <w:rPr>
                <w:rFonts w:eastAsia="Calibri" w:cs="Tahoma"/>
                <w:szCs w:val="18"/>
                <w:lang w:val="fr-FR"/>
              </w:rPr>
              <w:t xml:space="preserve"> Infrastructure Server Suite Standard</w:t>
            </w:r>
          </w:p>
        </w:tc>
      </w:tr>
    </w:tbl>
    <w:p w14:paraId="4C68D5B7" w14:textId="77777777" w:rsidR="004D776B" w:rsidRPr="00194002" w:rsidRDefault="004D776B" w:rsidP="00A66BD2">
      <w:pPr>
        <w:rPr>
          <w:rFonts w:eastAsia="Calibri" w:cs="Tahoma"/>
          <w:szCs w:val="18"/>
          <w:lang w:val="fr-FR"/>
        </w:rPr>
      </w:pPr>
    </w:p>
    <w:p w14:paraId="6CDBADFC" w14:textId="77777777" w:rsidR="00BF1889" w:rsidRDefault="00BF1889" w:rsidP="00A66BD2"/>
    <w:p w14:paraId="42AE9AF3" w14:textId="77777777" w:rsidR="00B947E4" w:rsidRDefault="004668D9" w:rsidP="00B947E4">
      <w:pPr>
        <w:pStyle w:val="Heading3"/>
        <w:rPr>
          <w:rFonts w:ascii="Tahoma" w:hAnsi="Tahoma"/>
          <w:color w:val="F66400"/>
          <w:sz w:val="22"/>
          <w:lang w:val="en-US"/>
        </w:rPr>
      </w:pPr>
      <w:bookmarkStart w:id="1157" w:name="_38_Core_Infrastructure"/>
      <w:bookmarkStart w:id="1158" w:name="_Toc336338297"/>
      <w:bookmarkStart w:id="1159" w:name="_Toc352320117"/>
      <w:bookmarkStart w:id="1160" w:name="Srv_36CoreInfraServerSuiteEnt"/>
      <w:bookmarkStart w:id="1161" w:name="Srv_33CoreInfrastructureSvrSuiteEnt"/>
      <w:bookmarkEnd w:id="1157"/>
      <w:r>
        <w:rPr>
          <w:rFonts w:ascii="Tahoma" w:hAnsi="Tahoma"/>
          <w:caps/>
          <w:color w:val="F66400"/>
          <w:sz w:val="22"/>
          <w:vertAlign w:val="superscript"/>
        </w:rPr>
        <w:t>3</w:t>
      </w:r>
      <w:r>
        <w:rPr>
          <w:rFonts w:ascii="Tahoma" w:hAnsi="Tahoma"/>
          <w:caps/>
          <w:color w:val="F66400"/>
          <w:sz w:val="22"/>
          <w:vertAlign w:val="superscript"/>
          <w:lang w:val="en-US"/>
        </w:rPr>
        <w:t>9</w:t>
      </w:r>
      <w:r>
        <w:rPr>
          <w:rFonts w:ascii="Tahoma" w:hAnsi="Tahoma"/>
          <w:color w:val="F66400"/>
          <w:sz w:val="22"/>
        </w:rPr>
        <w:t xml:space="preserve"> </w:t>
      </w:r>
      <w:r w:rsidR="00B947E4">
        <w:rPr>
          <w:rFonts w:ascii="Tahoma" w:hAnsi="Tahoma"/>
          <w:color w:val="F66400"/>
          <w:sz w:val="22"/>
        </w:rPr>
        <w:t>Core Infrastructure Server Suite Enterprise</w:t>
      </w:r>
      <w:bookmarkEnd w:id="1158"/>
      <w:bookmarkEnd w:id="1159"/>
    </w:p>
    <w:p w14:paraId="3F7B469A" w14:textId="77777777" w:rsidR="000A297A" w:rsidRPr="000A297A" w:rsidRDefault="000A297A" w:rsidP="00A66BD2">
      <w:pPr>
        <w:rPr>
          <w:lang w:eastAsia="x-none"/>
        </w:rPr>
      </w:pPr>
    </w:p>
    <w:bookmarkEnd w:id="1160"/>
    <w:bookmarkEnd w:id="1161"/>
    <w:p w14:paraId="7750521E" w14:textId="77777777" w:rsidR="00B947E4" w:rsidRPr="00E03856" w:rsidRDefault="001E68E2" w:rsidP="00A66BD2">
      <w:pPr>
        <w:ind w:left="720"/>
        <w:rPr>
          <w:rFonts w:eastAsia="Calibri" w:cs="Tahoma"/>
          <w:szCs w:val="18"/>
        </w:rPr>
      </w:pPr>
      <w:r w:rsidRPr="001E68E2">
        <w:rPr>
          <w:rFonts w:eastAsia="Calibri" w:cs="Tahoma"/>
          <w:szCs w:val="18"/>
        </w:rPr>
        <w:t>Effective April 1, 2012 Microsoft is discontinuing Core Infrastructure Server Suite Enterprise. Core Infrastructure Server Suite Enterprise customers with active Software Assurance as of April 1, 2012, will be eligible for one license for Core Infrastructure Server Standard for each license for Core Infrastructure Server Suite Enterprise with Software Assurance they have as of that date.  Licenses for Core Infrastructure Server Suite Standard granted under this offer will include Software Assurance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w:t>
      </w:r>
      <w:bookmarkStart w:id="1162" w:name="Srv_34CoreInfraSvrSuiteDatacenter"/>
      <w:r w:rsidR="00E03856">
        <w:rPr>
          <w:rFonts w:eastAsia="Calibri" w:cs="Tahoma"/>
          <w:szCs w:val="18"/>
        </w:rPr>
        <w:t>ion of the qualifying licenses.</w:t>
      </w:r>
    </w:p>
    <w:p w14:paraId="5F6B305F" w14:textId="77777777" w:rsidR="00285E3D" w:rsidRDefault="00285E3D" w:rsidP="00A66BD2"/>
    <w:p w14:paraId="2E2BA6DF" w14:textId="77777777" w:rsidR="00A66BD2" w:rsidRDefault="00A66BD2" w:rsidP="00A66BD2"/>
    <w:p w14:paraId="2F4F479E" w14:textId="77777777" w:rsidR="00676723" w:rsidRDefault="00676723">
      <w:pPr>
        <w:rPr>
          <w:b/>
          <w:caps/>
          <w:color w:val="F66400"/>
          <w:sz w:val="22"/>
          <w:szCs w:val="20"/>
          <w:vertAlign w:val="superscript"/>
          <w:lang w:eastAsia="x-none"/>
        </w:rPr>
      </w:pPr>
      <w:bookmarkStart w:id="1163" w:name="_39_Core_Infrastructure"/>
      <w:bookmarkStart w:id="1164" w:name="_Toc336338298"/>
      <w:bookmarkStart w:id="1165" w:name="Srv_37CoreInfraServerSuiteData"/>
      <w:bookmarkEnd w:id="1163"/>
      <w:r>
        <w:rPr>
          <w:caps/>
          <w:color w:val="F66400"/>
          <w:sz w:val="22"/>
          <w:vertAlign w:val="superscript"/>
        </w:rPr>
        <w:br w:type="page"/>
      </w:r>
    </w:p>
    <w:p w14:paraId="5BAD843D" w14:textId="18A28EDC" w:rsidR="00B947E4" w:rsidRDefault="004668D9" w:rsidP="00B947E4">
      <w:pPr>
        <w:pStyle w:val="Heading3"/>
        <w:rPr>
          <w:rFonts w:ascii="Tahoma" w:hAnsi="Tahoma"/>
          <w:color w:val="F66400"/>
          <w:sz w:val="22"/>
        </w:rPr>
      </w:pPr>
      <w:bookmarkStart w:id="1166" w:name="_Toc352320118"/>
      <w:r>
        <w:rPr>
          <w:rFonts w:ascii="Tahoma" w:hAnsi="Tahoma"/>
          <w:caps/>
          <w:color w:val="F66400"/>
          <w:sz w:val="22"/>
          <w:vertAlign w:val="superscript"/>
          <w:lang w:val="en-US"/>
        </w:rPr>
        <w:lastRenderedPageBreak/>
        <w:t>40</w:t>
      </w:r>
      <w:r>
        <w:rPr>
          <w:rFonts w:ascii="Tahoma" w:hAnsi="Tahoma"/>
          <w:color w:val="F66400"/>
          <w:sz w:val="22"/>
        </w:rPr>
        <w:t xml:space="preserve"> </w:t>
      </w:r>
      <w:r w:rsidR="00B947E4">
        <w:rPr>
          <w:rFonts w:ascii="Tahoma" w:hAnsi="Tahoma"/>
          <w:color w:val="F66400"/>
          <w:sz w:val="22"/>
        </w:rPr>
        <w:t>Core Infrastructure Server Suite Datacenter</w:t>
      </w:r>
      <w:bookmarkEnd w:id="1162"/>
      <w:bookmarkEnd w:id="1164"/>
      <w:bookmarkEnd w:id="1166"/>
    </w:p>
    <w:bookmarkEnd w:id="1165"/>
    <w:p w14:paraId="2AB70016" w14:textId="77777777" w:rsidR="00B947E4" w:rsidRPr="008D5507" w:rsidRDefault="00B947E4" w:rsidP="00B947E4"/>
    <w:p w14:paraId="498B235C"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Migration to </w:t>
      </w:r>
      <w:r w:rsidR="00A66BD2">
        <w:rPr>
          <w:rFonts w:eastAsia="Calibri" w:cs="Tahoma"/>
          <w:b/>
          <w:szCs w:val="18"/>
        </w:rPr>
        <w:t>New Licensing M</w:t>
      </w:r>
      <w:r w:rsidRPr="00A66BD2">
        <w:rPr>
          <w:rFonts w:eastAsia="Calibri" w:cs="Tahoma"/>
          <w:b/>
          <w:szCs w:val="18"/>
        </w:rPr>
        <w:t>ethodology</w:t>
      </w:r>
    </w:p>
    <w:p w14:paraId="79D85251" w14:textId="77777777" w:rsidR="004D776B" w:rsidRDefault="004D776B" w:rsidP="00A66BD2">
      <w:pPr>
        <w:ind w:left="720"/>
        <w:rPr>
          <w:rFonts w:eastAsia="Calibri" w:cs="Tahoma"/>
          <w:szCs w:val="18"/>
        </w:rPr>
      </w:pPr>
      <w:r>
        <w:rPr>
          <w:rFonts w:eastAsia="Calibri" w:cs="Tahoma"/>
          <w:szCs w:val="18"/>
        </w:rPr>
        <w:t>As of April 1</w:t>
      </w:r>
      <w:r w:rsidRPr="003D6A4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3D6A41">
        <w:rPr>
          <w:rFonts w:eastAsia="Calibri" w:cs="Tahoma"/>
          <w:szCs w:val="18"/>
          <w:vertAlign w:val="superscript"/>
        </w:rPr>
        <w:t>st</w:t>
      </w:r>
      <w:r>
        <w:rPr>
          <w:rFonts w:eastAsia="Calibri" w:cs="Tahoma"/>
          <w:szCs w:val="18"/>
        </w:rPr>
        <w:t xml:space="preserve"> 2012 can license up to two physical processors.</w:t>
      </w:r>
    </w:p>
    <w:p w14:paraId="7ADADBB8" w14:textId="77777777" w:rsidR="00A66BD2" w:rsidRDefault="00A66BD2" w:rsidP="00A66BD2">
      <w:pPr>
        <w:ind w:left="720"/>
        <w:rPr>
          <w:rFonts w:eastAsia="Calibri" w:cs="Tahoma"/>
          <w:szCs w:val="18"/>
        </w:rPr>
      </w:pPr>
    </w:p>
    <w:p w14:paraId="392C0A12"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3D6A41">
        <w:rPr>
          <w:rFonts w:eastAsia="Calibri" w:cs="Tahoma"/>
          <w:szCs w:val="18"/>
          <w:vertAlign w:val="superscript"/>
        </w:rPr>
        <w:t>st</w:t>
      </w:r>
      <w:r>
        <w:rPr>
          <w:rFonts w:eastAsia="Calibri" w:cs="Tahoma"/>
          <w:szCs w:val="18"/>
        </w:rPr>
        <w:t xml:space="preserve"> 2012 (Effective on or before April 1</w:t>
      </w:r>
      <w:r w:rsidRPr="003D6A4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698B217D" w14:textId="77777777" w:rsidR="00A66BD2" w:rsidRDefault="00A66BD2" w:rsidP="00A66BD2">
      <w:pPr>
        <w:ind w:left="720"/>
        <w:rPr>
          <w:rFonts w:eastAsia="Calibri" w:cs="Tahoma"/>
          <w:szCs w:val="18"/>
        </w:rPr>
      </w:pPr>
    </w:p>
    <w:p w14:paraId="1990A728" w14:textId="77777777" w:rsidR="004D776B" w:rsidRPr="003D6A41" w:rsidRDefault="004D776B" w:rsidP="00A66BD2">
      <w:pPr>
        <w:pStyle w:val="ListParagraph"/>
        <w:contextualSpacing w:val="0"/>
        <w:rPr>
          <w:rFonts w:ascii="Tahoma" w:eastAsia="Calibri" w:hAnsi="Tahoma" w:cs="Tahoma"/>
          <w:sz w:val="18"/>
          <w:szCs w:val="18"/>
        </w:rPr>
      </w:pPr>
      <w:r w:rsidRPr="003D6A41">
        <w:rPr>
          <w:rFonts w:ascii="Tahoma" w:eastAsia="Calibri" w:hAnsi="Tahoma" w:cs="Tahoma"/>
          <w:sz w:val="18"/>
          <w:szCs w:val="18"/>
        </w:rPr>
        <w:t>For the duration of their existing enrol</w:t>
      </w:r>
      <w:r>
        <w:rPr>
          <w:rFonts w:ascii="Tahoma" w:eastAsia="Calibri" w:hAnsi="Tahoma" w:cs="Tahoma"/>
          <w:sz w:val="18"/>
          <w:szCs w:val="18"/>
        </w:rPr>
        <w:t>l</w:t>
      </w:r>
      <w:r w:rsidRPr="003D6A41">
        <w:rPr>
          <w:rFonts w:ascii="Tahoma" w:eastAsia="Calibri" w:hAnsi="Tahoma" w:cs="Tahoma"/>
          <w:sz w:val="18"/>
          <w:szCs w:val="18"/>
        </w:rPr>
        <w:t>ment</w:t>
      </w:r>
      <w:r>
        <w:rPr>
          <w:rFonts w:ascii="Tahoma" w:eastAsia="Calibri" w:hAnsi="Tahoma" w:cs="Tahoma"/>
          <w:sz w:val="18"/>
          <w:szCs w:val="18"/>
        </w:rPr>
        <w:t>,</w:t>
      </w:r>
      <w:r w:rsidRPr="003D6A41">
        <w:rPr>
          <w:rFonts w:ascii="Tahoma" w:eastAsia="Calibri" w:hAnsi="Tahoma" w:cs="Tahoma"/>
          <w:sz w:val="18"/>
          <w:szCs w:val="18"/>
        </w:rPr>
        <w:t xml:space="preserve"> </w:t>
      </w:r>
      <w:r>
        <w:rPr>
          <w:rFonts w:ascii="Tahoma" w:eastAsia="Calibri" w:hAnsi="Tahoma" w:cs="Tahoma"/>
          <w:sz w:val="18"/>
          <w:szCs w:val="18"/>
        </w:rPr>
        <w:t xml:space="preserve">customers’ </w:t>
      </w:r>
      <w:r w:rsidRPr="003D6A4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3D6A4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3D6A41">
        <w:rPr>
          <w:rFonts w:ascii="Tahoma" w:eastAsia="Calibri" w:hAnsi="Tahoma" w:cs="Tahoma"/>
          <w:sz w:val="18"/>
          <w:szCs w:val="18"/>
        </w:rPr>
        <w:t xml:space="preserve"> at </w:t>
      </w:r>
      <w:r>
        <w:rPr>
          <w:rFonts w:ascii="Tahoma" w:eastAsia="Calibri" w:hAnsi="Tahoma" w:cs="Tahoma"/>
          <w:sz w:val="18"/>
          <w:szCs w:val="18"/>
        </w:rPr>
        <w:t>a 2</w:t>
      </w:r>
      <w:r w:rsidRPr="003D6A41">
        <w:rPr>
          <w:rFonts w:ascii="Tahoma" w:eastAsia="Calibri" w:hAnsi="Tahoma" w:cs="Tahoma"/>
          <w:sz w:val="18"/>
          <w:szCs w:val="18"/>
        </w:rPr>
        <w:t>:1 ratio</w:t>
      </w:r>
      <w:r>
        <w:rPr>
          <w:rFonts w:ascii="Tahoma" w:eastAsia="Calibri" w:hAnsi="Tahoma" w:cs="Tahoma"/>
          <w:sz w:val="18"/>
          <w:szCs w:val="18"/>
        </w:rPr>
        <w:t>, that is, every two licenses under the old model will be equivalent to one license under the new model.</w:t>
      </w:r>
      <w:r w:rsidRPr="003D6A41">
        <w:rPr>
          <w:rFonts w:ascii="Tahoma" w:eastAsia="Calibri" w:hAnsi="Tahoma" w:cs="Tahoma"/>
          <w:sz w:val="18"/>
          <w:szCs w:val="18"/>
        </w:rPr>
        <w:t xml:space="preserve"> At renewal customers can renew Software assurance into licenses under the new </w:t>
      </w:r>
      <w:r>
        <w:rPr>
          <w:rFonts w:ascii="Tahoma" w:eastAsia="Calibri" w:hAnsi="Tahoma" w:cs="Tahoma"/>
          <w:sz w:val="18"/>
          <w:szCs w:val="18"/>
        </w:rPr>
        <w:t>model</w:t>
      </w:r>
      <w:r w:rsidRPr="003D6A41">
        <w:rPr>
          <w:rFonts w:ascii="Tahoma" w:eastAsia="Calibri" w:hAnsi="Tahoma" w:cs="Tahoma"/>
          <w:sz w:val="18"/>
          <w:szCs w:val="18"/>
        </w:rPr>
        <w:t>.</w:t>
      </w:r>
    </w:p>
    <w:p w14:paraId="5D696ED7" w14:textId="77777777" w:rsidR="00857EF7" w:rsidRDefault="00857EF7" w:rsidP="00A66BD2">
      <w:pPr>
        <w:ind w:left="720"/>
        <w:rPr>
          <w:rFonts w:eastAsia="Calibri" w:cs="Tahoma"/>
          <w:b/>
          <w:szCs w:val="18"/>
          <w:u w:val="single"/>
        </w:rPr>
      </w:pPr>
    </w:p>
    <w:p w14:paraId="30CE089F" w14:textId="77777777" w:rsidR="004D776B" w:rsidRPr="00857EF7" w:rsidRDefault="004D776B" w:rsidP="00857EF7">
      <w:pPr>
        <w:spacing w:after="60"/>
        <w:ind w:left="720"/>
        <w:rPr>
          <w:rFonts w:eastAsia="Calibri" w:cs="Tahoma"/>
          <w:b/>
          <w:szCs w:val="18"/>
        </w:rPr>
      </w:pPr>
      <w:r w:rsidRPr="00857EF7">
        <w:rPr>
          <w:rFonts w:eastAsia="Calibri" w:cs="Tahoma"/>
          <w:b/>
          <w:szCs w:val="18"/>
        </w:rPr>
        <w:t>Release o</w:t>
      </w:r>
      <w:r w:rsidR="00857EF7" w:rsidRPr="00857EF7">
        <w:rPr>
          <w:rFonts w:eastAsia="Calibri" w:cs="Tahoma"/>
          <w:b/>
          <w:szCs w:val="18"/>
        </w:rPr>
        <w:t>f New Version of Windows Server</w:t>
      </w:r>
    </w:p>
    <w:p w14:paraId="6B2D7F6B" w14:textId="77777777" w:rsidR="004D776B" w:rsidRDefault="004D776B" w:rsidP="00A66BD2">
      <w:pPr>
        <w:ind w:left="720"/>
        <w:rPr>
          <w:rFonts w:eastAsia="Calibri" w:cs="Tahoma"/>
          <w:szCs w:val="18"/>
        </w:rPr>
      </w:pPr>
      <w:r w:rsidRPr="001E68E2">
        <w:rPr>
          <w:rFonts w:eastAsia="Calibri" w:cs="Tahoma"/>
          <w:szCs w:val="18"/>
        </w:rPr>
        <w:t xml:space="preserve">Customers licensed for Core Infrastructure Server Suite Datacenter with active Software Assurance as of </w:t>
      </w:r>
      <w:r>
        <w:rPr>
          <w:rFonts w:eastAsia="Calibri" w:cs="Tahoma"/>
          <w:szCs w:val="18"/>
        </w:rPr>
        <w:t xml:space="preserve">September </w:t>
      </w:r>
      <w:r w:rsidRPr="001E68E2">
        <w:rPr>
          <w:rFonts w:eastAsia="Calibri" w:cs="Tahoma"/>
          <w:szCs w:val="18"/>
        </w:rPr>
        <w:t>1</w:t>
      </w:r>
      <w:r w:rsidRPr="0020225A">
        <w:rPr>
          <w:rFonts w:eastAsia="Calibri" w:cs="Tahoma"/>
          <w:szCs w:val="18"/>
          <w:vertAlign w:val="superscript"/>
        </w:rPr>
        <w:t>st</w:t>
      </w:r>
      <w:r w:rsidRPr="001E68E2">
        <w:rPr>
          <w:rFonts w:eastAsia="Calibri" w:cs="Tahoma"/>
          <w:szCs w:val="18"/>
        </w:rPr>
        <w:t>, 2012 have the rights to use the following products subject to the product use rights for Core Infrastructure Server Suite Datacenter:</w:t>
      </w:r>
    </w:p>
    <w:p w14:paraId="4B7E2CE6" w14:textId="77777777" w:rsidR="00857EF7" w:rsidRPr="001E68E2" w:rsidRDefault="00857EF7" w:rsidP="00A66BD2">
      <w:pPr>
        <w:ind w:left="720"/>
        <w:rPr>
          <w:rFonts w:eastAsia="Calibri" w:cs="Tahoma"/>
          <w:szCs w:val="18"/>
        </w:rPr>
      </w:pPr>
    </w:p>
    <w:p w14:paraId="428D454D" w14:textId="77777777" w:rsidR="004D776B" w:rsidRPr="001E68E2" w:rsidRDefault="004D776B" w:rsidP="00857EF7">
      <w:pPr>
        <w:numPr>
          <w:ilvl w:val="0"/>
          <w:numId w:val="141"/>
        </w:numPr>
        <w:spacing w:after="60"/>
        <w:ind w:left="1440"/>
        <w:rPr>
          <w:rFonts w:eastAsia="Calibri" w:cs="Tahoma"/>
          <w:szCs w:val="18"/>
        </w:rPr>
      </w:pPr>
      <w:r w:rsidRPr="001E68E2">
        <w:rPr>
          <w:rFonts w:eastAsia="Calibri" w:cs="Tahoma"/>
          <w:szCs w:val="18"/>
        </w:rPr>
        <w:t>Windows Server 20</w:t>
      </w:r>
      <w:r>
        <w:rPr>
          <w:rFonts w:eastAsia="Calibri" w:cs="Tahoma"/>
          <w:szCs w:val="18"/>
        </w:rPr>
        <w:t>12</w:t>
      </w:r>
      <w:r w:rsidRPr="001E68E2">
        <w:rPr>
          <w:rFonts w:eastAsia="Calibri" w:cs="Tahoma"/>
          <w:szCs w:val="18"/>
        </w:rPr>
        <w:t xml:space="preserve"> Datacenter</w:t>
      </w:r>
    </w:p>
    <w:p w14:paraId="40A87B55" w14:textId="77777777" w:rsidR="004D776B" w:rsidRDefault="004D776B" w:rsidP="00857EF7">
      <w:pPr>
        <w:numPr>
          <w:ilvl w:val="0"/>
          <w:numId w:val="141"/>
        </w:numPr>
        <w:spacing w:after="60"/>
        <w:ind w:left="1440"/>
        <w:rPr>
          <w:rFonts w:eastAsia="Calibri" w:cs="Tahoma"/>
          <w:szCs w:val="18"/>
        </w:rPr>
      </w:pPr>
      <w:r w:rsidRPr="001E68E2">
        <w:rPr>
          <w:rFonts w:eastAsia="Calibri" w:cs="Tahoma"/>
          <w:szCs w:val="18"/>
        </w:rPr>
        <w:t>System Center 2012 Datacenter</w:t>
      </w:r>
    </w:p>
    <w:p w14:paraId="1A9035FC" w14:textId="77777777" w:rsidR="00857EF7" w:rsidRPr="001E68E2" w:rsidRDefault="00857EF7" w:rsidP="00857EF7">
      <w:pPr>
        <w:rPr>
          <w:rFonts w:eastAsia="Calibri" w:cs="Tahoma"/>
          <w:szCs w:val="18"/>
        </w:rPr>
      </w:pPr>
    </w:p>
    <w:p w14:paraId="2973D0AD" w14:textId="77777777" w:rsidR="004D776B" w:rsidRPr="00857EF7" w:rsidRDefault="004D776B" w:rsidP="00857EF7">
      <w:pPr>
        <w:spacing w:after="60"/>
        <w:ind w:left="720"/>
        <w:rPr>
          <w:rFonts w:eastAsia="Calibri" w:cs="Tahoma"/>
          <w:b/>
          <w:szCs w:val="18"/>
        </w:rPr>
      </w:pPr>
      <w:r w:rsidRPr="00857EF7">
        <w:rPr>
          <w:rFonts w:eastAsia="Calibri" w:cs="Tahoma"/>
          <w:b/>
          <w:szCs w:val="18"/>
        </w:rPr>
        <w:t>Soft</w:t>
      </w:r>
      <w:r w:rsidR="00857EF7">
        <w:rPr>
          <w:rFonts w:eastAsia="Calibri" w:cs="Tahoma"/>
          <w:b/>
          <w:szCs w:val="18"/>
        </w:rPr>
        <w:t>ware Assurance R</w:t>
      </w:r>
      <w:r w:rsidRPr="00857EF7">
        <w:rPr>
          <w:rFonts w:eastAsia="Calibri" w:cs="Tahoma"/>
          <w:b/>
          <w:szCs w:val="18"/>
        </w:rPr>
        <w:t>enewal Offer for Windows Server Datacenter and System Center Datacenter Customers</w:t>
      </w:r>
    </w:p>
    <w:p w14:paraId="5B19454D" w14:textId="77777777" w:rsidR="004D776B" w:rsidRDefault="004D776B" w:rsidP="00A66BD2">
      <w:pPr>
        <w:ind w:left="720"/>
        <w:rPr>
          <w:rFonts w:eastAsia="Calibri" w:cs="Tahoma"/>
          <w:szCs w:val="18"/>
        </w:rPr>
      </w:pPr>
      <w:r w:rsidRPr="001E68E2">
        <w:rPr>
          <w:rFonts w:eastAsia="Calibri" w:cs="Tahoma"/>
          <w:szCs w:val="18"/>
        </w:rPr>
        <w:t>Customers who have licenses with active Software Assurance for all the products in Table C below may, upon expiration of that coverage, acquire Software Assurance for Core Infrastructure Server Suite Datacenter without acquiring the underlying Core Infrastructure Server Suite Datacenter licenses.</w:t>
      </w:r>
    </w:p>
    <w:p w14:paraId="73848D9C" w14:textId="77777777" w:rsidR="00857EF7" w:rsidRPr="001E68E2" w:rsidRDefault="00857EF7" w:rsidP="00A66BD2">
      <w:pPr>
        <w:ind w:left="720"/>
        <w:rPr>
          <w:rFonts w:eastAsia="Calibri" w:cs="Tahoma"/>
          <w:szCs w:val="18"/>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tblGrid>
      <w:tr w:rsidR="004D776B" w:rsidRPr="001E68E2" w14:paraId="1F4CBE13" w14:textId="77777777" w:rsidTr="003A458C">
        <w:tc>
          <w:tcPr>
            <w:tcW w:w="4788" w:type="dxa"/>
            <w:tcBorders>
              <w:top w:val="single" w:sz="4" w:space="0" w:color="000000"/>
              <w:left w:val="single" w:sz="4" w:space="0" w:color="000000"/>
              <w:bottom w:val="single" w:sz="4" w:space="0" w:color="000000"/>
              <w:right w:val="single" w:sz="4" w:space="0" w:color="000000"/>
            </w:tcBorders>
            <w:shd w:val="clear" w:color="auto" w:fill="FABF8F"/>
            <w:hideMark/>
          </w:tcPr>
          <w:p w14:paraId="3F39966E" w14:textId="77777777" w:rsidR="004D776B" w:rsidRPr="001E68E2" w:rsidRDefault="004D776B" w:rsidP="00026546">
            <w:pPr>
              <w:keepNext/>
              <w:tabs>
                <w:tab w:val="left" w:pos="3120"/>
                <w:tab w:val="center" w:pos="3591"/>
              </w:tabs>
              <w:spacing w:before="120" w:after="120" w:line="276" w:lineRule="auto"/>
              <w:jc w:val="center"/>
              <w:rPr>
                <w:rFonts w:eastAsia="Calibri" w:cs="Tahoma"/>
                <w:b/>
                <w:szCs w:val="18"/>
              </w:rPr>
            </w:pPr>
            <w:r w:rsidRPr="001E68E2">
              <w:rPr>
                <w:rFonts w:eastAsia="Calibri" w:cs="Tahoma"/>
                <w:b/>
                <w:szCs w:val="18"/>
              </w:rPr>
              <w:t>Table C</w:t>
            </w:r>
          </w:p>
        </w:tc>
      </w:tr>
      <w:tr w:rsidR="004D776B" w:rsidRPr="001E68E2" w14:paraId="3CB43D8A"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5E2496A6"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Windows Server Datacenter</w:t>
            </w:r>
          </w:p>
        </w:tc>
      </w:tr>
      <w:tr w:rsidR="004D776B" w:rsidRPr="001E68E2" w14:paraId="2D30BB0E"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69A9ABCD"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System Center Datacenter</w:t>
            </w:r>
          </w:p>
        </w:tc>
      </w:tr>
    </w:tbl>
    <w:p w14:paraId="4184CAEC" w14:textId="77777777" w:rsidR="00416294" w:rsidRDefault="00416294" w:rsidP="00416294">
      <w:pPr>
        <w:ind w:left="547"/>
        <w:rPr>
          <w:rFonts w:eastAsia="Calibri" w:cs="Tahoma"/>
          <w:color w:val="000000"/>
          <w:szCs w:val="18"/>
        </w:rPr>
      </w:pPr>
    </w:p>
    <w:p w14:paraId="1E699A7A" w14:textId="77777777" w:rsidR="004D776B" w:rsidRPr="00192C6E" w:rsidRDefault="004D776B" w:rsidP="001154B5">
      <w:pPr>
        <w:ind w:left="720"/>
        <w:rPr>
          <w:rFonts w:eastAsia="Calibri" w:cs="Tahoma"/>
          <w:color w:val="000000"/>
          <w:szCs w:val="18"/>
        </w:rPr>
      </w:pPr>
      <w:r w:rsidRPr="00192C6E">
        <w:rPr>
          <w:rFonts w:eastAsia="Calibri" w:cs="Tahoma"/>
          <w:color w:val="000000"/>
          <w:szCs w:val="18"/>
        </w:rPr>
        <w:t xml:space="preserve">For each set consisting of </w:t>
      </w:r>
      <w:r>
        <w:rPr>
          <w:rFonts w:eastAsia="Calibri" w:cs="Tahoma"/>
          <w:color w:val="000000"/>
          <w:szCs w:val="18"/>
        </w:rPr>
        <w:t>one</w:t>
      </w:r>
      <w:r w:rsidRPr="00192C6E">
        <w:rPr>
          <w:rFonts w:eastAsia="Calibri" w:cs="Tahoma"/>
          <w:color w:val="000000"/>
          <w:szCs w:val="18"/>
        </w:rPr>
        <w:t xml:space="preserve"> qualifying Windows Server Datacenter license and one qualifying System Center Datacenter license, customers may acquire Software Assurance for one license of Core Infrastructure Server Suite Datacenter. Customers who license and use Core Infrastructure Server Suite Datacenter under this offer may no longer use software under their qualifying licenses. Licenses and Software Assurance acquired under a subscription agreement do not qualify for this offer.</w:t>
      </w:r>
    </w:p>
    <w:p w14:paraId="5457EC85" w14:textId="77777777" w:rsidR="00973A93" w:rsidRPr="00AF3B19" w:rsidRDefault="00973A93" w:rsidP="0050116B">
      <w:pPr>
        <w:ind w:left="540"/>
        <w:rPr>
          <w:rFonts w:eastAsia="Calibri" w:cs="Tahoma"/>
          <w:szCs w:val="18"/>
        </w:rPr>
      </w:pPr>
    </w:p>
    <w:p w14:paraId="4C199EFB" w14:textId="77777777" w:rsidR="004D776B" w:rsidRPr="00857EF7" w:rsidRDefault="004D776B" w:rsidP="00857EF7">
      <w:pPr>
        <w:spacing w:after="60"/>
        <w:ind w:left="720"/>
        <w:rPr>
          <w:rFonts w:eastAsia="Calibri" w:cs="Tahoma"/>
          <w:b/>
          <w:szCs w:val="18"/>
        </w:rPr>
      </w:pPr>
      <w:r w:rsidRPr="00857EF7">
        <w:rPr>
          <w:rFonts w:eastAsia="Calibri" w:cs="Tahoma"/>
          <w:b/>
          <w:szCs w:val="18"/>
        </w:rPr>
        <w:t>Step Up from Windows Server Datacenter or System Center Datacenter to Core Infrastructure Server Suite Datacenter</w:t>
      </w:r>
    </w:p>
    <w:p w14:paraId="0DF4D5E8" w14:textId="77777777" w:rsidR="004D776B" w:rsidRDefault="004D776B" w:rsidP="00857EF7">
      <w:pPr>
        <w:ind w:left="720"/>
        <w:rPr>
          <w:rFonts w:eastAsia="Calibri" w:cs="Tahoma"/>
          <w:szCs w:val="18"/>
        </w:rPr>
      </w:pPr>
      <w:r w:rsidRPr="001E68E2">
        <w:rPr>
          <w:rFonts w:eastAsia="Calibri" w:cs="Tahoma"/>
          <w:szCs w:val="18"/>
        </w:rPr>
        <w:t xml:space="preserve">Customers may step up from Windows Server Datacenter </w:t>
      </w:r>
      <w:r>
        <w:rPr>
          <w:rFonts w:eastAsia="Calibri" w:cs="Tahoma"/>
          <w:szCs w:val="18"/>
        </w:rPr>
        <w:t xml:space="preserve">or System Center Datacenter </w:t>
      </w:r>
      <w:r w:rsidRPr="001E68E2">
        <w:rPr>
          <w:rFonts w:eastAsia="Calibri" w:cs="Tahoma"/>
          <w:szCs w:val="18"/>
        </w:rPr>
        <w:t>to Core Infrastructure Server Suite Datacenter by acquiring the appropriate Step Up license for Core Infrastructure Server Suite Datacenter.  Customers must have active Software Assurance for their Windows Server Datacenter</w:t>
      </w:r>
      <w:r w:rsidRPr="000D4008">
        <w:rPr>
          <w:rFonts w:eastAsia="Calibri" w:cs="Tahoma"/>
          <w:szCs w:val="18"/>
        </w:rPr>
        <w:t xml:space="preserve"> </w:t>
      </w:r>
      <w:r>
        <w:rPr>
          <w:rFonts w:eastAsia="Calibri" w:cs="Tahoma"/>
          <w:szCs w:val="18"/>
        </w:rPr>
        <w:t>or System Center Datacenter</w:t>
      </w:r>
      <w:r w:rsidRPr="001E68E2">
        <w:rPr>
          <w:rFonts w:eastAsia="Calibri" w:cs="Tahoma"/>
          <w:szCs w:val="18"/>
        </w:rPr>
        <w:t xml:space="preserve"> license in order to acquire the Step Up license. </w:t>
      </w:r>
    </w:p>
    <w:p w14:paraId="04BEED24" w14:textId="77777777" w:rsidR="00857EF7" w:rsidRDefault="00857EF7" w:rsidP="00857EF7">
      <w:pPr>
        <w:ind w:left="720"/>
        <w:rPr>
          <w:rFonts w:eastAsia="Calibri" w:cs="Tahoma"/>
          <w:szCs w:val="18"/>
        </w:rPr>
      </w:pPr>
    </w:p>
    <w:p w14:paraId="2B9C38F9" w14:textId="77777777" w:rsidR="004D776B" w:rsidRDefault="004D776B" w:rsidP="00857EF7">
      <w:pPr>
        <w:ind w:left="720"/>
        <w:rPr>
          <w:rFonts w:eastAsia="Calibri" w:cs="Tahoma"/>
          <w:szCs w:val="18"/>
        </w:rPr>
      </w:pPr>
      <w:r w:rsidRPr="001E68E2">
        <w:rPr>
          <w:rFonts w:eastAsia="Calibri" w:cs="Tahoma"/>
          <w:szCs w:val="18"/>
        </w:rPr>
        <w:t xml:space="preserve">For </w:t>
      </w:r>
      <w:r>
        <w:rPr>
          <w:rFonts w:eastAsia="Calibri" w:cs="Tahoma"/>
          <w:szCs w:val="18"/>
        </w:rPr>
        <w:t>each</w:t>
      </w:r>
      <w:r w:rsidRPr="001E68E2">
        <w:rPr>
          <w:rFonts w:eastAsia="Calibri" w:cs="Tahoma"/>
          <w:szCs w:val="18"/>
        </w:rPr>
        <w:t xml:space="preserve"> qualifying license</w:t>
      </w:r>
      <w:r w:rsidRPr="000D4008">
        <w:rPr>
          <w:rFonts w:eastAsia="Calibri" w:cs="Tahoma"/>
          <w:szCs w:val="18"/>
        </w:rPr>
        <w:t xml:space="preserve"> </w:t>
      </w:r>
      <w:r>
        <w:rPr>
          <w:rFonts w:eastAsia="Calibri" w:cs="Tahoma"/>
          <w:szCs w:val="18"/>
        </w:rPr>
        <w:t>of Windows Server Datacenter</w:t>
      </w:r>
      <w:r w:rsidRPr="001E68E2">
        <w:rPr>
          <w:rFonts w:eastAsia="Calibri" w:cs="Tahoma"/>
          <w:szCs w:val="18"/>
        </w:rPr>
        <w:t xml:space="preserve"> that the customer has the customer may acquire one Step Up license for Core Infrastructure Server Suite Datacenter</w:t>
      </w:r>
      <w:r>
        <w:rPr>
          <w:rFonts w:eastAsia="Calibri" w:cs="Tahoma"/>
          <w:szCs w:val="18"/>
        </w:rPr>
        <w:t>.</w:t>
      </w:r>
      <w:r w:rsidRPr="001E68E2">
        <w:rPr>
          <w:rFonts w:eastAsia="Calibri" w:cs="Tahoma"/>
          <w:szCs w:val="18"/>
        </w:rPr>
        <w:t xml:space="preserve">  </w:t>
      </w:r>
    </w:p>
    <w:p w14:paraId="23427975" w14:textId="77777777" w:rsidR="00857EF7" w:rsidRDefault="00857EF7" w:rsidP="00857EF7">
      <w:pPr>
        <w:ind w:left="720"/>
        <w:rPr>
          <w:rFonts w:eastAsia="Calibri" w:cs="Tahoma"/>
          <w:szCs w:val="18"/>
        </w:rPr>
      </w:pPr>
    </w:p>
    <w:p w14:paraId="483A3E8B" w14:textId="77777777" w:rsidR="004D776B" w:rsidRDefault="004D776B" w:rsidP="00857EF7">
      <w:pPr>
        <w:ind w:left="720"/>
        <w:rPr>
          <w:rFonts w:eastAsia="Calibri" w:cs="Tahoma"/>
          <w:szCs w:val="18"/>
        </w:rPr>
      </w:pPr>
      <w:r w:rsidRPr="000D4008">
        <w:rPr>
          <w:rFonts w:eastAsia="Calibri" w:cs="Tahoma"/>
          <w:szCs w:val="18"/>
        </w:rPr>
        <w:t xml:space="preserve">For every qualifying license of Systems Center Datacenter that the customer has the customer may acquire one Step Up license for Core Infrastructure Server Suite Datacenter.  </w:t>
      </w:r>
    </w:p>
    <w:p w14:paraId="7D7E2772" w14:textId="77777777" w:rsidR="00857EF7" w:rsidRPr="000D4008" w:rsidRDefault="00857EF7" w:rsidP="00857EF7">
      <w:pPr>
        <w:ind w:left="720"/>
        <w:rPr>
          <w:rFonts w:eastAsia="Calibri" w:cs="Tahoma"/>
          <w:szCs w:val="18"/>
        </w:rPr>
      </w:pPr>
    </w:p>
    <w:p w14:paraId="6BBC2F28" w14:textId="77777777" w:rsidR="004D776B" w:rsidRDefault="004D776B" w:rsidP="00857EF7">
      <w:pPr>
        <w:ind w:left="720"/>
        <w:rPr>
          <w:rFonts w:eastAsia="Calibri" w:cs="Tahoma"/>
          <w:szCs w:val="18"/>
        </w:rPr>
      </w:pPr>
      <w:r w:rsidRPr="001E68E2">
        <w:rPr>
          <w:rFonts w:eastAsia="Calibri" w:cs="Tahoma"/>
          <w:szCs w:val="18"/>
        </w:rPr>
        <w:t xml:space="preserve">Customers’ right to use software under the Core Infrastructure Server Suite Datacenter license is conditioned on customers’ fulfillment of any remaining payment obligations for the qualifying product </w:t>
      </w:r>
      <w:r w:rsidRPr="001E68E2">
        <w:rPr>
          <w:rFonts w:eastAsia="Calibri" w:cs="Tahoma"/>
          <w:szCs w:val="18"/>
        </w:rPr>
        <w:lastRenderedPageBreak/>
        <w:t>license.  Customers’ Core Infrastructure Server Suite Datacenter license supersedes and replaces the underlying qualifying product license.</w:t>
      </w:r>
    </w:p>
    <w:p w14:paraId="2D69FD5B" w14:textId="77777777" w:rsidR="00857EF7" w:rsidRPr="001E68E2" w:rsidRDefault="00857EF7" w:rsidP="00857EF7">
      <w:pPr>
        <w:ind w:left="720"/>
        <w:rPr>
          <w:rFonts w:eastAsia="Calibri" w:cs="Tahoma"/>
          <w:szCs w:val="18"/>
        </w:rPr>
      </w:pPr>
    </w:p>
    <w:tbl>
      <w:tblPr>
        <w:tblW w:w="774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870"/>
        <w:gridCol w:w="3870"/>
      </w:tblGrid>
      <w:tr w:rsidR="004D776B" w:rsidRPr="001E68E2" w14:paraId="723FA702" w14:textId="77777777" w:rsidTr="00C066F9">
        <w:trPr>
          <w:tblHeader/>
        </w:trPr>
        <w:tc>
          <w:tcPr>
            <w:tcW w:w="3870" w:type="dxa"/>
            <w:shd w:val="clear" w:color="auto" w:fill="FABF8F"/>
            <w:tcMar>
              <w:top w:w="0" w:type="dxa"/>
              <w:left w:w="108" w:type="dxa"/>
              <w:bottom w:w="0" w:type="dxa"/>
              <w:right w:w="108" w:type="dxa"/>
            </w:tcMar>
            <w:vAlign w:val="center"/>
            <w:hideMark/>
          </w:tcPr>
          <w:p w14:paraId="56294E38"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Qualifying Product</w:t>
            </w:r>
          </w:p>
        </w:tc>
        <w:tc>
          <w:tcPr>
            <w:tcW w:w="3870" w:type="dxa"/>
            <w:shd w:val="clear" w:color="auto" w:fill="FABF8F"/>
            <w:tcMar>
              <w:top w:w="0" w:type="dxa"/>
              <w:left w:w="108" w:type="dxa"/>
              <w:bottom w:w="0" w:type="dxa"/>
              <w:right w:w="108" w:type="dxa"/>
            </w:tcMar>
            <w:vAlign w:val="center"/>
            <w:hideMark/>
          </w:tcPr>
          <w:p w14:paraId="09AAA319"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Step Up To</w:t>
            </w:r>
          </w:p>
        </w:tc>
      </w:tr>
      <w:tr w:rsidR="004D776B" w:rsidRPr="001E68E2" w14:paraId="529D9C80" w14:textId="77777777" w:rsidTr="001051D1">
        <w:tc>
          <w:tcPr>
            <w:tcW w:w="3870" w:type="dxa"/>
            <w:tcMar>
              <w:top w:w="0" w:type="dxa"/>
              <w:left w:w="108" w:type="dxa"/>
              <w:bottom w:w="0" w:type="dxa"/>
              <w:right w:w="108" w:type="dxa"/>
            </w:tcMar>
            <w:hideMark/>
          </w:tcPr>
          <w:p w14:paraId="0EF6E905" w14:textId="77777777" w:rsidR="004D776B" w:rsidRPr="001E68E2" w:rsidRDefault="004D776B" w:rsidP="007E466C">
            <w:pPr>
              <w:spacing w:before="120" w:after="120" w:line="276" w:lineRule="auto"/>
              <w:rPr>
                <w:rFonts w:eastAsia="Calibri" w:cs="Tahoma"/>
                <w:szCs w:val="18"/>
              </w:rPr>
            </w:pPr>
            <w:r w:rsidRPr="001E68E2">
              <w:rPr>
                <w:rFonts w:eastAsia="Calibri" w:cs="Tahoma"/>
                <w:szCs w:val="18"/>
              </w:rPr>
              <w:t>Windows Server Datacenter</w:t>
            </w:r>
          </w:p>
        </w:tc>
        <w:tc>
          <w:tcPr>
            <w:tcW w:w="3870" w:type="dxa"/>
            <w:tcMar>
              <w:top w:w="0" w:type="dxa"/>
              <w:left w:w="108" w:type="dxa"/>
              <w:bottom w:w="0" w:type="dxa"/>
              <w:right w:w="108" w:type="dxa"/>
            </w:tcMar>
            <w:hideMark/>
          </w:tcPr>
          <w:p w14:paraId="315630DF" w14:textId="77777777" w:rsidR="004D776B" w:rsidRPr="001E68E2" w:rsidRDefault="004D776B" w:rsidP="007E466C">
            <w:pPr>
              <w:spacing w:before="120" w:after="120" w:line="276" w:lineRule="auto"/>
              <w:rPr>
                <w:rFonts w:eastAsia="Calibri" w:cs="Tahoma"/>
                <w:szCs w:val="18"/>
                <w:lang w:val="fr-FR"/>
              </w:rPr>
            </w:pPr>
            <w:proofErr w:type="spellStart"/>
            <w:r w:rsidRPr="001E68E2">
              <w:rPr>
                <w:rFonts w:eastAsia="Calibri" w:cs="Tahoma"/>
                <w:szCs w:val="18"/>
                <w:lang w:val="fr-FR"/>
              </w:rPr>
              <w:t>Core</w:t>
            </w:r>
            <w:proofErr w:type="spellEnd"/>
            <w:r w:rsidRPr="001E68E2">
              <w:rPr>
                <w:rFonts w:eastAsia="Calibri" w:cs="Tahoma"/>
                <w:szCs w:val="18"/>
                <w:lang w:val="fr-FR"/>
              </w:rPr>
              <w:t xml:space="preserve"> Infrastructure Server Suite Datacenter</w:t>
            </w:r>
          </w:p>
        </w:tc>
      </w:tr>
      <w:tr w:rsidR="004D776B" w:rsidRPr="001E68E2" w14:paraId="405841F6" w14:textId="77777777" w:rsidTr="001051D1">
        <w:tc>
          <w:tcPr>
            <w:tcW w:w="3870" w:type="dxa"/>
            <w:tcMar>
              <w:top w:w="0" w:type="dxa"/>
              <w:left w:w="108" w:type="dxa"/>
              <w:bottom w:w="0" w:type="dxa"/>
              <w:right w:w="108" w:type="dxa"/>
            </w:tcMar>
          </w:tcPr>
          <w:p w14:paraId="0389AAE7" w14:textId="77777777" w:rsidR="004D776B" w:rsidRPr="001E68E2" w:rsidRDefault="004D776B" w:rsidP="007E466C">
            <w:pPr>
              <w:spacing w:before="120" w:after="120" w:line="276" w:lineRule="auto"/>
              <w:rPr>
                <w:rFonts w:eastAsia="Calibri" w:cs="Tahoma"/>
                <w:szCs w:val="18"/>
              </w:rPr>
            </w:pPr>
            <w:r>
              <w:rPr>
                <w:rFonts w:eastAsia="Calibri" w:cs="Tahoma"/>
                <w:szCs w:val="18"/>
              </w:rPr>
              <w:t>System Center Datacenter</w:t>
            </w:r>
          </w:p>
        </w:tc>
        <w:tc>
          <w:tcPr>
            <w:tcW w:w="3870" w:type="dxa"/>
            <w:tcMar>
              <w:top w:w="0" w:type="dxa"/>
              <w:left w:w="108" w:type="dxa"/>
              <w:bottom w:w="0" w:type="dxa"/>
              <w:right w:w="108" w:type="dxa"/>
            </w:tcMar>
          </w:tcPr>
          <w:p w14:paraId="536E0F92" w14:textId="77777777" w:rsidR="004D776B" w:rsidRPr="001E68E2" w:rsidRDefault="004D776B" w:rsidP="007E466C">
            <w:pPr>
              <w:spacing w:before="120" w:after="120" w:line="276" w:lineRule="auto"/>
              <w:rPr>
                <w:rFonts w:eastAsia="Calibri" w:cs="Tahoma"/>
                <w:szCs w:val="18"/>
                <w:lang w:val="fr-FR"/>
              </w:rPr>
            </w:pPr>
            <w:proofErr w:type="spellStart"/>
            <w:r w:rsidRPr="001E68E2">
              <w:rPr>
                <w:rFonts w:eastAsia="Calibri" w:cs="Tahoma"/>
                <w:szCs w:val="18"/>
                <w:lang w:val="fr-FR"/>
              </w:rPr>
              <w:t>Core</w:t>
            </w:r>
            <w:proofErr w:type="spellEnd"/>
            <w:r w:rsidRPr="001E68E2">
              <w:rPr>
                <w:rFonts w:eastAsia="Calibri" w:cs="Tahoma"/>
                <w:szCs w:val="18"/>
                <w:lang w:val="fr-FR"/>
              </w:rPr>
              <w:t xml:space="preserve"> Infrastructure Server Suite Datacenter</w:t>
            </w:r>
          </w:p>
        </w:tc>
      </w:tr>
    </w:tbl>
    <w:p w14:paraId="14E73FC1" w14:textId="77777777" w:rsidR="00BC62D4" w:rsidRDefault="00BC62D4" w:rsidP="00857EF7">
      <w:pPr>
        <w:ind w:left="907"/>
        <w:rPr>
          <w:sz w:val="20"/>
        </w:rPr>
      </w:pPr>
      <w:bookmarkStart w:id="1167" w:name="Srv_38DynCRMWorkProEnt"/>
    </w:p>
    <w:p w14:paraId="06858A3C" w14:textId="77777777" w:rsidR="00E03856" w:rsidRDefault="00E03856" w:rsidP="00857EF7">
      <w:pPr>
        <w:ind w:left="907"/>
        <w:rPr>
          <w:sz w:val="20"/>
        </w:rPr>
      </w:pPr>
    </w:p>
    <w:p w14:paraId="4C14DF56" w14:textId="77777777" w:rsidR="00F66FB0" w:rsidRDefault="00F66FB0" w:rsidP="00F66FB0">
      <w:pPr>
        <w:pStyle w:val="Heading2"/>
        <w:ind w:left="0"/>
      </w:pPr>
      <w:bookmarkStart w:id="1168" w:name="_Toc352320119"/>
      <w:bookmarkStart w:id="1169" w:name="Srv_38DynamicsCRMOnline"/>
      <w:bookmarkStart w:id="1170" w:name="Srv_37DynamicsCRMOnline"/>
      <w:bookmarkStart w:id="1171" w:name="Srv_37EntCALSuite"/>
      <w:bookmarkEnd w:id="1156"/>
      <w:bookmarkEnd w:id="1167"/>
      <w:r>
        <w:rPr>
          <w:rFonts w:ascii="Tahoma" w:eastAsia="Times New Roman" w:hAnsi="Tahoma" w:cs="Tahoma"/>
          <w:caps/>
          <w:color w:val="FA6500"/>
          <w:sz w:val="22"/>
          <w:szCs w:val="22"/>
          <w:vertAlign w:val="superscript"/>
        </w:rPr>
        <w:t>4</w:t>
      </w:r>
      <w:r>
        <w:rPr>
          <w:rFonts w:ascii="Tahoma" w:eastAsia="Times New Roman" w:hAnsi="Tahoma" w:cs="Tahoma"/>
          <w:caps/>
          <w:color w:val="FA6500"/>
          <w:sz w:val="22"/>
          <w:szCs w:val="22"/>
          <w:vertAlign w:val="superscript"/>
          <w:lang w:val="en-US"/>
        </w:rPr>
        <w:t>1</w:t>
      </w:r>
      <w:r>
        <w:rPr>
          <w:rFonts w:ascii="Tahoma" w:eastAsia="Times New Roman" w:hAnsi="Tahoma" w:cs="Tahoma"/>
          <w:caps/>
          <w:color w:val="FA6500"/>
          <w:sz w:val="22"/>
          <w:szCs w:val="22"/>
          <w:vertAlign w:val="superscript"/>
        </w:rPr>
        <w:t xml:space="preserve"> </w:t>
      </w:r>
      <w:r>
        <w:rPr>
          <w:rFonts w:ascii="Tahoma" w:eastAsia="Times New Roman" w:hAnsi="Tahoma" w:cs="Tahoma"/>
          <w:color w:val="FA6500"/>
          <w:sz w:val="22"/>
          <w:szCs w:val="22"/>
        </w:rPr>
        <w:t>Duet Enterprise 2.0</w:t>
      </w:r>
      <w:bookmarkEnd w:id="1168"/>
    </w:p>
    <w:p w14:paraId="57C8C147" w14:textId="77777777" w:rsidR="00F66FB0" w:rsidRDefault="00F66FB0" w:rsidP="00F66FB0">
      <w:pPr>
        <w:ind w:left="720"/>
      </w:pPr>
      <w:r>
        <w:rPr>
          <w:rFonts w:cs="Tahoma"/>
          <w:lang w:eastAsia="x-none"/>
        </w:rPr>
        <w:t> </w:t>
      </w:r>
    </w:p>
    <w:p w14:paraId="4BABB53B" w14:textId="77777777" w:rsidR="00F66FB0" w:rsidRDefault="00F66FB0" w:rsidP="00F66FB0">
      <w:pPr>
        <w:ind w:left="720"/>
      </w:pPr>
      <w:r>
        <w:rPr>
          <w:color w:val="000000"/>
          <w:lang w:eastAsia="x-none"/>
        </w:rPr>
        <w:t xml:space="preserve">Duet Enterprise 2.0 is the latest version of Duet Enterprise for Microsoft SharePoint and SAP 1.0. Customers with active Software Assurance for Duet Enterprise for Microsoft SharePoint and SAP 1.0 on </w:t>
      </w:r>
      <w:r w:rsidR="00B5071D">
        <w:rPr>
          <w:color w:val="000000"/>
          <w:lang w:eastAsia="x-none"/>
        </w:rPr>
        <w:t>November 30</w:t>
      </w:r>
      <w:r>
        <w:rPr>
          <w:color w:val="000000"/>
          <w:lang w:eastAsia="x-none"/>
        </w:rPr>
        <w:t>, 2012 may upgrade to and use Duet Enterprise 2.0 in place of their corresponding licensed copies of Duet Enterprise for SharePoint and SAP 1.0.</w:t>
      </w:r>
    </w:p>
    <w:p w14:paraId="15547C9E" w14:textId="77777777" w:rsidR="00F66FB0" w:rsidRDefault="00F66FB0" w:rsidP="00F66FB0">
      <w:r>
        <w:rPr>
          <w:color w:val="000000"/>
          <w:lang w:eastAsia="x-none"/>
        </w:rPr>
        <w:t> </w:t>
      </w:r>
    </w:p>
    <w:p w14:paraId="653D6741" w14:textId="77777777" w:rsidR="00F66FB0" w:rsidRDefault="00F66FB0" w:rsidP="00F66FB0">
      <w:pPr>
        <w:ind w:left="720"/>
      </w:pPr>
      <w:r>
        <w:rPr>
          <w:color w:val="000000"/>
          <w:u w:val="single"/>
          <w:lang w:eastAsia="x-none"/>
        </w:rPr>
        <w:t>Obtaining Duet Enterprise 2.0</w:t>
      </w:r>
    </w:p>
    <w:p w14:paraId="7FAF08BE" w14:textId="77777777" w:rsidR="00F66FB0" w:rsidRDefault="00F66FB0" w:rsidP="00F66FB0">
      <w:pPr>
        <w:ind w:left="720"/>
      </w:pPr>
      <w:r>
        <w:rPr>
          <w:color w:val="000000"/>
          <w:lang w:eastAsia="x-none"/>
        </w:rPr>
        <w:t>Duet Enterprise 2.0 will not be available within the Volume Licensing Service Center. Existing customers entitled to Duet Enterprise 2.0 will receive separate notifications that outline how to obtain the software from Microsoft Connect.</w:t>
      </w:r>
    </w:p>
    <w:p w14:paraId="78EF62F2" w14:textId="77777777" w:rsidR="00857EF7" w:rsidRDefault="00857EF7" w:rsidP="00857EF7">
      <w:pPr>
        <w:rPr>
          <w:rFonts w:cs="Tahoma"/>
          <w:szCs w:val="18"/>
        </w:rPr>
      </w:pPr>
    </w:p>
    <w:p w14:paraId="12B3DCEC" w14:textId="77777777" w:rsidR="00857EF7" w:rsidRPr="00857EF7" w:rsidRDefault="00857EF7" w:rsidP="00857EF7">
      <w:pPr>
        <w:rPr>
          <w:rFonts w:cs="Tahoma"/>
          <w:szCs w:val="18"/>
        </w:rPr>
      </w:pPr>
    </w:p>
    <w:p w14:paraId="192EF8B8" w14:textId="77777777" w:rsidR="00652B0A" w:rsidRDefault="004668D9" w:rsidP="00652B0A">
      <w:pPr>
        <w:pStyle w:val="Heading3"/>
        <w:rPr>
          <w:rFonts w:ascii="Tahoma" w:hAnsi="Tahoma"/>
          <w:color w:val="F66400"/>
          <w:sz w:val="22"/>
        </w:rPr>
      </w:pPr>
      <w:bookmarkStart w:id="1172" w:name="_40_Dynamics_CRM"/>
      <w:bookmarkStart w:id="1173" w:name="_40_39_Dynamics"/>
      <w:bookmarkStart w:id="1174" w:name="_4240_Dynamics_CRM"/>
      <w:bookmarkStart w:id="1175" w:name="_Toc336338300"/>
      <w:bookmarkStart w:id="1176" w:name="_Toc352320120"/>
      <w:bookmarkEnd w:id="1172"/>
      <w:bookmarkEnd w:id="1173"/>
      <w:bookmarkEnd w:id="1174"/>
      <w:r>
        <w:rPr>
          <w:rFonts w:ascii="Tahoma" w:hAnsi="Tahoma"/>
          <w:caps/>
          <w:color w:val="F66400"/>
          <w:sz w:val="22"/>
          <w:vertAlign w:val="superscript"/>
          <w:lang w:val="en-US"/>
        </w:rPr>
        <w:t>4</w:t>
      </w:r>
      <w:r w:rsidR="00F66FB0">
        <w:rPr>
          <w:rFonts w:ascii="Tahoma" w:hAnsi="Tahoma"/>
          <w:caps/>
          <w:color w:val="F66400"/>
          <w:sz w:val="22"/>
          <w:vertAlign w:val="superscript"/>
          <w:lang w:val="en-US"/>
        </w:rPr>
        <w:t>2</w:t>
      </w:r>
      <w:r>
        <w:rPr>
          <w:rFonts w:ascii="Tahoma" w:hAnsi="Tahoma"/>
          <w:color w:val="F66400"/>
          <w:sz w:val="22"/>
        </w:rPr>
        <w:t xml:space="preserve"> </w:t>
      </w:r>
      <w:r w:rsidR="00652B0A">
        <w:rPr>
          <w:rFonts w:ascii="Tahoma" w:hAnsi="Tahoma"/>
          <w:color w:val="F66400"/>
          <w:sz w:val="22"/>
        </w:rPr>
        <w:t>Dynamics CRM Online</w:t>
      </w:r>
      <w:bookmarkEnd w:id="1175"/>
      <w:bookmarkEnd w:id="1176"/>
    </w:p>
    <w:bookmarkEnd w:id="1169"/>
    <w:bookmarkEnd w:id="1170"/>
    <w:p w14:paraId="3A085A0D" w14:textId="77777777" w:rsidR="00652B0A" w:rsidRDefault="00652B0A">
      <w:pPr>
        <w:pStyle w:val="Heading3"/>
        <w:rPr>
          <w:rFonts w:ascii="Tahoma" w:hAnsi="Tahoma"/>
          <w:caps/>
          <w:color w:val="F66400"/>
          <w:sz w:val="22"/>
          <w:vertAlign w:val="superscript"/>
        </w:rPr>
      </w:pPr>
    </w:p>
    <w:p w14:paraId="6D7368D4" w14:textId="77777777" w:rsidR="0040633A" w:rsidRPr="00857EF7" w:rsidRDefault="00857EF7" w:rsidP="001154B5">
      <w:pPr>
        <w:ind w:left="720"/>
        <w:rPr>
          <w:rFonts w:cs="Tahoma"/>
          <w:b/>
          <w:color w:val="000000"/>
          <w:szCs w:val="18"/>
        </w:rPr>
      </w:pPr>
      <w:r>
        <w:rPr>
          <w:rFonts w:cs="Tahoma"/>
          <w:b/>
          <w:color w:val="000000"/>
          <w:szCs w:val="18"/>
        </w:rPr>
        <w:t>Countries W</w:t>
      </w:r>
      <w:r w:rsidR="0040633A" w:rsidRPr="00857EF7">
        <w:rPr>
          <w:rFonts w:cs="Tahoma"/>
          <w:b/>
          <w:color w:val="000000"/>
          <w:szCs w:val="18"/>
        </w:rPr>
        <w:t xml:space="preserve">here Dynamics CRM Online </w:t>
      </w:r>
      <w:r>
        <w:rPr>
          <w:rFonts w:cs="Tahoma"/>
          <w:b/>
          <w:color w:val="000000"/>
          <w:szCs w:val="18"/>
        </w:rPr>
        <w:t>is A</w:t>
      </w:r>
      <w:r w:rsidR="0040633A" w:rsidRPr="00857EF7">
        <w:rPr>
          <w:rFonts w:cs="Tahoma"/>
          <w:b/>
          <w:color w:val="000000"/>
          <w:szCs w:val="18"/>
        </w:rPr>
        <w:t>vailable</w:t>
      </w:r>
    </w:p>
    <w:p w14:paraId="7F89917C" w14:textId="77777777" w:rsidR="00E952D9" w:rsidRDefault="00E952D9" w:rsidP="0040633A">
      <w:pPr>
        <w:ind w:left="540"/>
        <w:rPr>
          <w:rFonts w:cs="Tahoma"/>
          <w:color w:val="000000"/>
          <w:szCs w:val="18"/>
          <w:u w:val="single"/>
        </w:rPr>
      </w:pPr>
    </w:p>
    <w:tbl>
      <w:tblPr>
        <w:tblW w:w="8020" w:type="dxa"/>
        <w:tblInd w:w="878" w:type="dxa"/>
        <w:tblCellMar>
          <w:left w:w="0" w:type="dxa"/>
          <w:right w:w="0" w:type="dxa"/>
        </w:tblCellMar>
        <w:tblLook w:val="04A0" w:firstRow="1" w:lastRow="0" w:firstColumn="1" w:lastColumn="0" w:noHBand="0" w:noVBand="1"/>
      </w:tblPr>
      <w:tblGrid>
        <w:gridCol w:w="2680"/>
        <w:gridCol w:w="2670"/>
        <w:gridCol w:w="2670"/>
      </w:tblGrid>
      <w:tr w:rsidR="00781A60" w14:paraId="02887F58" w14:textId="77777777" w:rsidTr="002A6416">
        <w:tc>
          <w:tcPr>
            <w:tcW w:w="268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5B9F47A5" w14:textId="77777777" w:rsidR="00781A60" w:rsidRDefault="00781A60" w:rsidP="007E466C">
            <w:pPr>
              <w:keepNext/>
              <w:jc w:val="center"/>
              <w:rPr>
                <w:rFonts w:cs="Tahoma"/>
                <w:b/>
                <w:bCs/>
                <w:szCs w:val="20"/>
              </w:rPr>
            </w:pPr>
            <w:r>
              <w:rPr>
                <w:rFonts w:cs="Tahoma"/>
                <w:b/>
                <w:bCs/>
                <w:szCs w:val="20"/>
              </w:rPr>
              <w:t>Americas</w:t>
            </w:r>
          </w:p>
        </w:tc>
        <w:tc>
          <w:tcPr>
            <w:tcW w:w="2670" w:type="dxa"/>
            <w:tcBorders>
              <w:top w:val="single" w:sz="8" w:space="0" w:color="000000"/>
              <w:left w:val="nil"/>
              <w:bottom w:val="single" w:sz="8" w:space="0" w:color="000000"/>
              <w:right w:val="single" w:sz="4" w:space="0" w:color="auto"/>
            </w:tcBorders>
            <w:shd w:val="clear" w:color="auto" w:fill="FABF8F"/>
          </w:tcPr>
          <w:p w14:paraId="088C59B0" w14:textId="77777777" w:rsidR="00781A60" w:rsidRDefault="00781A60" w:rsidP="007E466C">
            <w:pPr>
              <w:keepNext/>
              <w:jc w:val="center"/>
              <w:rPr>
                <w:rFonts w:cs="Tahoma"/>
                <w:b/>
                <w:bCs/>
                <w:szCs w:val="20"/>
              </w:rPr>
            </w:pPr>
            <w:r>
              <w:rPr>
                <w:rFonts w:cs="Tahoma"/>
                <w:b/>
                <w:bCs/>
                <w:szCs w:val="20"/>
              </w:rPr>
              <w:t>Europe</w:t>
            </w:r>
          </w:p>
        </w:tc>
        <w:tc>
          <w:tcPr>
            <w:tcW w:w="2670" w:type="dxa"/>
            <w:tcBorders>
              <w:top w:val="single" w:sz="8" w:space="0" w:color="000000"/>
              <w:left w:val="single" w:sz="4" w:space="0" w:color="auto"/>
              <w:bottom w:val="single" w:sz="8" w:space="0" w:color="000000"/>
              <w:right w:val="single" w:sz="8" w:space="0" w:color="auto"/>
            </w:tcBorders>
            <w:shd w:val="clear" w:color="auto" w:fill="FABF8F"/>
          </w:tcPr>
          <w:p w14:paraId="0B597920" w14:textId="77777777" w:rsidR="00781A60" w:rsidRDefault="00781A60" w:rsidP="007E466C">
            <w:pPr>
              <w:keepNext/>
              <w:jc w:val="center"/>
              <w:rPr>
                <w:rFonts w:cs="Tahoma"/>
                <w:b/>
                <w:bCs/>
                <w:szCs w:val="20"/>
              </w:rPr>
            </w:pPr>
            <w:r>
              <w:rPr>
                <w:rFonts w:cs="Tahoma"/>
                <w:b/>
                <w:bCs/>
                <w:szCs w:val="20"/>
              </w:rPr>
              <w:t>Asia Pacific</w:t>
            </w:r>
          </w:p>
        </w:tc>
      </w:tr>
      <w:tr w:rsidR="00781A60" w14:paraId="7E623791" w14:textId="77777777" w:rsidTr="002A6416">
        <w:tc>
          <w:tcPr>
            <w:tcW w:w="2680" w:type="dxa"/>
            <w:tcBorders>
              <w:top w:val="nil"/>
              <w:left w:val="single" w:sz="8" w:space="0" w:color="000000"/>
              <w:bottom w:val="single" w:sz="4" w:space="0" w:color="000000"/>
              <w:right w:val="single" w:sz="8" w:space="0" w:color="000000"/>
            </w:tcBorders>
            <w:tcMar>
              <w:top w:w="0" w:type="dxa"/>
              <w:left w:w="108" w:type="dxa"/>
              <w:bottom w:w="0" w:type="dxa"/>
              <w:right w:w="108" w:type="dxa"/>
            </w:tcMar>
          </w:tcPr>
          <w:p w14:paraId="498A07B8" w14:textId="77777777" w:rsidR="00781A60" w:rsidRDefault="00781A60" w:rsidP="007E466C">
            <w:pPr>
              <w:keepNext/>
              <w:jc w:val="center"/>
              <w:rPr>
                <w:rFonts w:cs="Tahoma"/>
                <w:color w:val="000000"/>
                <w:szCs w:val="20"/>
              </w:rPr>
            </w:pPr>
            <w:r w:rsidRPr="00C641EC">
              <w:rPr>
                <w:rFonts w:cs="Arial"/>
              </w:rPr>
              <w:t>Brazil</w:t>
            </w:r>
          </w:p>
        </w:tc>
        <w:tc>
          <w:tcPr>
            <w:tcW w:w="2670" w:type="dxa"/>
            <w:tcBorders>
              <w:top w:val="nil"/>
              <w:left w:val="nil"/>
              <w:bottom w:val="single" w:sz="4" w:space="0" w:color="000000"/>
              <w:right w:val="single" w:sz="4" w:space="0" w:color="auto"/>
            </w:tcBorders>
          </w:tcPr>
          <w:p w14:paraId="4F56F2E4"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Austria</w:t>
            </w:r>
          </w:p>
        </w:tc>
        <w:tc>
          <w:tcPr>
            <w:tcW w:w="2670" w:type="dxa"/>
            <w:tcBorders>
              <w:top w:val="nil"/>
              <w:left w:val="single" w:sz="4" w:space="0" w:color="auto"/>
              <w:bottom w:val="single" w:sz="4" w:space="0" w:color="000000"/>
              <w:right w:val="single" w:sz="8" w:space="0" w:color="000000"/>
            </w:tcBorders>
          </w:tcPr>
          <w:p w14:paraId="55B0E586"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Australia</w:t>
            </w:r>
          </w:p>
        </w:tc>
      </w:tr>
      <w:tr w:rsidR="00781A60" w14:paraId="3233049F"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8FAB97A" w14:textId="77777777" w:rsidR="00781A60" w:rsidRDefault="00781A60" w:rsidP="007E466C">
            <w:pPr>
              <w:keepNext/>
              <w:jc w:val="center"/>
              <w:rPr>
                <w:rFonts w:cs="Tahoma"/>
                <w:color w:val="000000"/>
                <w:szCs w:val="20"/>
              </w:rPr>
            </w:pPr>
            <w:r w:rsidRPr="00C641EC">
              <w:rPr>
                <w:rFonts w:cs="Arial"/>
              </w:rPr>
              <w:t>Canada</w:t>
            </w:r>
          </w:p>
        </w:tc>
        <w:tc>
          <w:tcPr>
            <w:tcW w:w="2670" w:type="dxa"/>
            <w:tcBorders>
              <w:top w:val="single" w:sz="4" w:space="0" w:color="000000"/>
              <w:left w:val="nil"/>
              <w:bottom w:val="single" w:sz="4" w:space="0" w:color="000000"/>
              <w:right w:val="single" w:sz="4" w:space="0" w:color="auto"/>
            </w:tcBorders>
          </w:tcPr>
          <w:p w14:paraId="65AA4447"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Belgium</w:t>
            </w:r>
          </w:p>
        </w:tc>
        <w:tc>
          <w:tcPr>
            <w:tcW w:w="2670" w:type="dxa"/>
            <w:tcBorders>
              <w:top w:val="single" w:sz="4" w:space="0" w:color="000000"/>
              <w:left w:val="single" w:sz="4" w:space="0" w:color="auto"/>
              <w:bottom w:val="single" w:sz="4" w:space="0" w:color="000000"/>
              <w:right w:val="single" w:sz="4" w:space="0" w:color="000000"/>
            </w:tcBorders>
          </w:tcPr>
          <w:p w14:paraId="500A3228"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Hong Kong</w:t>
            </w:r>
          </w:p>
        </w:tc>
      </w:tr>
      <w:tr w:rsidR="00781A60" w14:paraId="4C26B47A"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A45044D" w14:textId="77777777" w:rsidR="00781A60" w:rsidRDefault="00781A60" w:rsidP="007E466C">
            <w:pPr>
              <w:keepNext/>
              <w:jc w:val="center"/>
              <w:rPr>
                <w:rFonts w:cs="Tahoma"/>
                <w:color w:val="000000"/>
                <w:szCs w:val="20"/>
              </w:rPr>
            </w:pPr>
            <w:r>
              <w:rPr>
                <w:rFonts w:cs="Arial"/>
              </w:rPr>
              <w:t>Colo</w:t>
            </w:r>
            <w:r w:rsidRPr="00C641EC">
              <w:rPr>
                <w:rFonts w:cs="Arial"/>
              </w:rPr>
              <w:t>mbia</w:t>
            </w:r>
          </w:p>
        </w:tc>
        <w:tc>
          <w:tcPr>
            <w:tcW w:w="2670" w:type="dxa"/>
            <w:tcBorders>
              <w:top w:val="single" w:sz="4" w:space="0" w:color="000000"/>
              <w:left w:val="nil"/>
              <w:bottom w:val="single" w:sz="4" w:space="0" w:color="000000"/>
              <w:right w:val="single" w:sz="4" w:space="0" w:color="auto"/>
            </w:tcBorders>
          </w:tcPr>
          <w:p w14:paraId="74C2F52E"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Cyprus</w:t>
            </w:r>
          </w:p>
        </w:tc>
        <w:tc>
          <w:tcPr>
            <w:tcW w:w="2670" w:type="dxa"/>
            <w:tcBorders>
              <w:top w:val="single" w:sz="4" w:space="0" w:color="000000"/>
              <w:left w:val="single" w:sz="4" w:space="0" w:color="auto"/>
              <w:bottom w:val="single" w:sz="4" w:space="0" w:color="000000"/>
              <w:right w:val="single" w:sz="4" w:space="0" w:color="000000"/>
            </w:tcBorders>
          </w:tcPr>
          <w:p w14:paraId="7644E589"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India</w:t>
            </w:r>
          </w:p>
        </w:tc>
      </w:tr>
      <w:tr w:rsidR="00781A60" w14:paraId="4997570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3E681F8" w14:textId="77777777" w:rsidR="00781A60" w:rsidRDefault="00781A60" w:rsidP="007E466C">
            <w:pPr>
              <w:keepNext/>
              <w:jc w:val="center"/>
              <w:rPr>
                <w:rFonts w:cs="Arial"/>
              </w:rPr>
            </w:pPr>
            <w:r w:rsidRPr="00C641EC">
              <w:rPr>
                <w:rFonts w:cs="Arial"/>
              </w:rPr>
              <w:t>Costa Rica</w:t>
            </w:r>
          </w:p>
        </w:tc>
        <w:tc>
          <w:tcPr>
            <w:tcW w:w="2670" w:type="dxa"/>
            <w:tcBorders>
              <w:top w:val="single" w:sz="4" w:space="0" w:color="000000"/>
              <w:left w:val="nil"/>
              <w:bottom w:val="single" w:sz="4" w:space="0" w:color="000000"/>
              <w:right w:val="single" w:sz="4" w:space="0" w:color="auto"/>
            </w:tcBorders>
          </w:tcPr>
          <w:p w14:paraId="3D14ABCF"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Czech Republic</w:t>
            </w:r>
          </w:p>
        </w:tc>
        <w:tc>
          <w:tcPr>
            <w:tcW w:w="2670" w:type="dxa"/>
            <w:tcBorders>
              <w:top w:val="single" w:sz="4" w:space="0" w:color="000000"/>
              <w:left w:val="single" w:sz="4" w:space="0" w:color="auto"/>
              <w:bottom w:val="single" w:sz="4" w:space="0" w:color="000000"/>
              <w:right w:val="single" w:sz="4" w:space="0" w:color="000000"/>
            </w:tcBorders>
          </w:tcPr>
          <w:p w14:paraId="5D0FFE30"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Japan</w:t>
            </w:r>
          </w:p>
        </w:tc>
      </w:tr>
      <w:tr w:rsidR="00B40674" w14:paraId="0952021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DF33882" w14:textId="77777777" w:rsidR="00B40674" w:rsidRPr="00C641EC" w:rsidRDefault="00B40674" w:rsidP="007E466C">
            <w:pPr>
              <w:keepNext/>
              <w:jc w:val="center"/>
              <w:rPr>
                <w:rFonts w:cs="Arial"/>
              </w:rPr>
            </w:pPr>
            <w:r w:rsidRPr="00C641EC">
              <w:rPr>
                <w:rFonts w:cs="Arial"/>
              </w:rPr>
              <w:t>Chile</w:t>
            </w:r>
          </w:p>
        </w:tc>
        <w:tc>
          <w:tcPr>
            <w:tcW w:w="2670" w:type="dxa"/>
            <w:tcBorders>
              <w:top w:val="single" w:sz="4" w:space="0" w:color="000000"/>
              <w:left w:val="nil"/>
              <w:bottom w:val="single" w:sz="4" w:space="0" w:color="000000"/>
              <w:right w:val="single" w:sz="4" w:space="0" w:color="auto"/>
            </w:tcBorders>
          </w:tcPr>
          <w:p w14:paraId="06CBA234"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Denmark</w:t>
            </w:r>
          </w:p>
        </w:tc>
        <w:tc>
          <w:tcPr>
            <w:tcW w:w="2670" w:type="dxa"/>
            <w:tcBorders>
              <w:top w:val="single" w:sz="4" w:space="0" w:color="000000"/>
              <w:left w:val="single" w:sz="4" w:space="0" w:color="auto"/>
              <w:bottom w:val="single" w:sz="4" w:space="0" w:color="000000"/>
              <w:right w:val="single" w:sz="4" w:space="0" w:color="000000"/>
            </w:tcBorders>
          </w:tcPr>
          <w:p w14:paraId="4D1A6999"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Korea</w:t>
            </w:r>
          </w:p>
        </w:tc>
      </w:tr>
      <w:tr w:rsidR="00B40674" w14:paraId="1168E88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A267788" w14:textId="77777777" w:rsidR="00B40674" w:rsidRPr="00C641EC" w:rsidRDefault="00B40674" w:rsidP="007E466C">
            <w:pPr>
              <w:keepNext/>
              <w:jc w:val="center"/>
              <w:rPr>
                <w:rFonts w:cs="Arial"/>
              </w:rPr>
            </w:pPr>
            <w:r w:rsidRPr="00C641EC">
              <w:rPr>
                <w:rFonts w:cs="Arial"/>
              </w:rPr>
              <w:t>Mexico</w:t>
            </w:r>
          </w:p>
        </w:tc>
        <w:tc>
          <w:tcPr>
            <w:tcW w:w="2670" w:type="dxa"/>
            <w:tcBorders>
              <w:top w:val="single" w:sz="4" w:space="0" w:color="000000"/>
              <w:left w:val="nil"/>
              <w:bottom w:val="single" w:sz="4" w:space="0" w:color="000000"/>
              <w:right w:val="single" w:sz="4" w:space="0" w:color="auto"/>
            </w:tcBorders>
          </w:tcPr>
          <w:p w14:paraId="20C47413"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Finland</w:t>
            </w:r>
          </w:p>
        </w:tc>
        <w:tc>
          <w:tcPr>
            <w:tcW w:w="2670" w:type="dxa"/>
            <w:tcBorders>
              <w:top w:val="single" w:sz="4" w:space="0" w:color="000000"/>
              <w:left w:val="single" w:sz="4" w:space="0" w:color="auto"/>
              <w:bottom w:val="single" w:sz="4" w:space="0" w:color="000000"/>
              <w:right w:val="single" w:sz="4" w:space="0" w:color="000000"/>
            </w:tcBorders>
          </w:tcPr>
          <w:p w14:paraId="2BA5C450"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Malaysia</w:t>
            </w:r>
          </w:p>
        </w:tc>
      </w:tr>
      <w:tr w:rsidR="00B40674" w14:paraId="30770B89"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0ACACF4" w14:textId="77777777" w:rsidR="00B40674" w:rsidRPr="00C641EC" w:rsidRDefault="00B40674" w:rsidP="007E466C">
            <w:pPr>
              <w:keepNext/>
              <w:jc w:val="center"/>
              <w:rPr>
                <w:rFonts w:cs="Arial"/>
              </w:rPr>
            </w:pPr>
            <w:r w:rsidRPr="00C641EC">
              <w:rPr>
                <w:rFonts w:cs="Arial"/>
              </w:rPr>
              <w:t>Peru</w:t>
            </w:r>
          </w:p>
        </w:tc>
        <w:tc>
          <w:tcPr>
            <w:tcW w:w="2670" w:type="dxa"/>
            <w:tcBorders>
              <w:top w:val="single" w:sz="4" w:space="0" w:color="000000"/>
              <w:left w:val="nil"/>
              <w:bottom w:val="single" w:sz="4" w:space="0" w:color="000000"/>
              <w:right w:val="single" w:sz="4" w:space="0" w:color="auto"/>
            </w:tcBorders>
          </w:tcPr>
          <w:p w14:paraId="7B73CB6D"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France</w:t>
            </w:r>
          </w:p>
        </w:tc>
        <w:tc>
          <w:tcPr>
            <w:tcW w:w="2670" w:type="dxa"/>
            <w:tcBorders>
              <w:top w:val="single" w:sz="4" w:space="0" w:color="000000"/>
              <w:left w:val="single" w:sz="4" w:space="0" w:color="auto"/>
              <w:bottom w:val="single" w:sz="4" w:space="0" w:color="000000"/>
              <w:right w:val="single" w:sz="4" w:space="0" w:color="000000"/>
            </w:tcBorders>
          </w:tcPr>
          <w:p w14:paraId="24501D0C"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New Zealand</w:t>
            </w:r>
          </w:p>
        </w:tc>
      </w:tr>
      <w:tr w:rsidR="00B40674" w14:paraId="1A6EE8B2"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20246C2" w14:textId="77777777" w:rsidR="00B40674" w:rsidRPr="00C641EC" w:rsidRDefault="00B40674" w:rsidP="007E466C">
            <w:pPr>
              <w:keepNext/>
              <w:jc w:val="center"/>
              <w:rPr>
                <w:rFonts w:cs="Arial"/>
              </w:rPr>
            </w:pPr>
            <w:r w:rsidRPr="00C641EC">
              <w:rPr>
                <w:rFonts w:cs="Arial"/>
              </w:rPr>
              <w:t>Puerto Rico</w:t>
            </w:r>
          </w:p>
        </w:tc>
        <w:tc>
          <w:tcPr>
            <w:tcW w:w="2670" w:type="dxa"/>
            <w:tcBorders>
              <w:top w:val="single" w:sz="4" w:space="0" w:color="000000"/>
              <w:left w:val="nil"/>
              <w:bottom w:val="single" w:sz="4" w:space="0" w:color="000000"/>
              <w:right w:val="single" w:sz="4" w:space="0" w:color="auto"/>
            </w:tcBorders>
          </w:tcPr>
          <w:p w14:paraId="0C615EF7"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Germany</w:t>
            </w:r>
          </w:p>
        </w:tc>
        <w:tc>
          <w:tcPr>
            <w:tcW w:w="2670" w:type="dxa"/>
            <w:tcBorders>
              <w:top w:val="single" w:sz="4" w:space="0" w:color="000000"/>
              <w:left w:val="single" w:sz="4" w:space="0" w:color="auto"/>
              <w:bottom w:val="single" w:sz="4" w:space="0" w:color="000000"/>
              <w:right w:val="single" w:sz="4" w:space="0" w:color="000000"/>
            </w:tcBorders>
          </w:tcPr>
          <w:p w14:paraId="0E84DF15" w14:textId="77777777" w:rsidR="00B40674" w:rsidRDefault="00B40674" w:rsidP="007E466C">
            <w:pPr>
              <w:pStyle w:val="ColorfulList-Accent11"/>
              <w:keepNext/>
              <w:spacing w:line="276" w:lineRule="auto"/>
              <w:ind w:left="540"/>
              <w:jc w:val="center"/>
              <w:rPr>
                <w:rFonts w:ascii="Tahoma" w:hAnsi="Tahoma" w:cs="Tahoma"/>
                <w:color w:val="000000"/>
                <w:sz w:val="18"/>
                <w:szCs w:val="20"/>
              </w:rPr>
            </w:pPr>
            <w:r>
              <w:rPr>
                <w:rFonts w:ascii="Tahoma" w:hAnsi="Tahoma" w:cs="Tahoma"/>
                <w:color w:val="000000"/>
                <w:sz w:val="18"/>
                <w:szCs w:val="20"/>
              </w:rPr>
              <w:t>Singapore</w:t>
            </w:r>
          </w:p>
        </w:tc>
      </w:tr>
      <w:tr w:rsidR="00781A60" w14:paraId="41D233BB"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BE1B3C1" w14:textId="77777777" w:rsidR="00781A60" w:rsidRPr="00C641EC" w:rsidRDefault="00781A60" w:rsidP="007E466C">
            <w:pPr>
              <w:keepNext/>
              <w:jc w:val="center"/>
              <w:rPr>
                <w:rFonts w:cs="Arial"/>
              </w:rPr>
            </w:pPr>
            <w:r w:rsidRPr="00C641EC">
              <w:rPr>
                <w:rFonts w:cs="Arial"/>
              </w:rPr>
              <w:t>Trinidad and Tobago</w:t>
            </w:r>
          </w:p>
        </w:tc>
        <w:tc>
          <w:tcPr>
            <w:tcW w:w="2670" w:type="dxa"/>
            <w:tcBorders>
              <w:top w:val="single" w:sz="4" w:space="0" w:color="000000"/>
              <w:left w:val="nil"/>
              <w:bottom w:val="single" w:sz="4" w:space="0" w:color="000000"/>
              <w:right w:val="single" w:sz="4" w:space="0" w:color="auto"/>
            </w:tcBorders>
          </w:tcPr>
          <w:p w14:paraId="0CB9CAB5"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Greece</w:t>
            </w:r>
          </w:p>
        </w:tc>
        <w:tc>
          <w:tcPr>
            <w:tcW w:w="2670" w:type="dxa"/>
            <w:tcBorders>
              <w:top w:val="single" w:sz="4" w:space="0" w:color="000000"/>
              <w:left w:val="single" w:sz="4" w:space="0" w:color="auto"/>
              <w:bottom w:val="single" w:sz="4" w:space="0" w:color="000000"/>
              <w:right w:val="single" w:sz="4" w:space="0" w:color="000000"/>
            </w:tcBorders>
          </w:tcPr>
          <w:p w14:paraId="4EA2423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ED3C77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8177649" w14:textId="77777777" w:rsidR="00781A60" w:rsidRPr="00C641EC" w:rsidRDefault="00781A60" w:rsidP="007E466C">
            <w:pPr>
              <w:keepNext/>
              <w:jc w:val="center"/>
              <w:rPr>
                <w:rFonts w:cs="Arial"/>
              </w:rPr>
            </w:pPr>
            <w:r w:rsidRPr="00C641EC">
              <w:rPr>
                <w:rFonts w:cs="Arial"/>
              </w:rPr>
              <w:t>United States</w:t>
            </w:r>
          </w:p>
        </w:tc>
        <w:tc>
          <w:tcPr>
            <w:tcW w:w="2670" w:type="dxa"/>
            <w:tcBorders>
              <w:top w:val="single" w:sz="4" w:space="0" w:color="000000"/>
              <w:left w:val="nil"/>
              <w:bottom w:val="single" w:sz="4" w:space="0" w:color="000000"/>
              <w:right w:val="single" w:sz="4" w:space="0" w:color="auto"/>
            </w:tcBorders>
          </w:tcPr>
          <w:p w14:paraId="772190D4"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Hungary</w:t>
            </w:r>
          </w:p>
        </w:tc>
        <w:tc>
          <w:tcPr>
            <w:tcW w:w="2670" w:type="dxa"/>
            <w:tcBorders>
              <w:top w:val="single" w:sz="4" w:space="0" w:color="000000"/>
              <w:left w:val="single" w:sz="4" w:space="0" w:color="auto"/>
              <w:bottom w:val="single" w:sz="4" w:space="0" w:color="000000"/>
              <w:right w:val="single" w:sz="4" w:space="0" w:color="000000"/>
            </w:tcBorders>
          </w:tcPr>
          <w:p w14:paraId="5DBE0BB3"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77426899"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7D9705BA"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5C39BF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Ireland</w:t>
            </w:r>
          </w:p>
        </w:tc>
        <w:tc>
          <w:tcPr>
            <w:tcW w:w="2670" w:type="dxa"/>
            <w:tcBorders>
              <w:top w:val="single" w:sz="4" w:space="0" w:color="000000"/>
              <w:left w:val="single" w:sz="4" w:space="0" w:color="auto"/>
              <w:bottom w:val="single" w:sz="4" w:space="0" w:color="000000"/>
              <w:right w:val="single" w:sz="4" w:space="0" w:color="000000"/>
            </w:tcBorders>
          </w:tcPr>
          <w:p w14:paraId="5C4251A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08922D71"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9B3B0FD"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D99BA0C"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Israel</w:t>
            </w:r>
          </w:p>
        </w:tc>
        <w:tc>
          <w:tcPr>
            <w:tcW w:w="2670" w:type="dxa"/>
            <w:tcBorders>
              <w:top w:val="single" w:sz="4" w:space="0" w:color="000000"/>
              <w:left w:val="single" w:sz="4" w:space="0" w:color="auto"/>
              <w:bottom w:val="single" w:sz="4" w:space="0" w:color="000000"/>
              <w:right w:val="single" w:sz="4" w:space="0" w:color="000000"/>
            </w:tcBorders>
          </w:tcPr>
          <w:p w14:paraId="5D83138F"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77382D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AE60F6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16E8F97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Italy</w:t>
            </w:r>
          </w:p>
        </w:tc>
        <w:tc>
          <w:tcPr>
            <w:tcW w:w="2670" w:type="dxa"/>
            <w:tcBorders>
              <w:top w:val="single" w:sz="4" w:space="0" w:color="000000"/>
              <w:left w:val="single" w:sz="4" w:space="0" w:color="auto"/>
              <w:bottom w:val="single" w:sz="4" w:space="0" w:color="000000"/>
              <w:right w:val="single" w:sz="4" w:space="0" w:color="000000"/>
            </w:tcBorders>
          </w:tcPr>
          <w:p w14:paraId="02B651FA"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3FDB89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56F5398"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AE69E65"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Luxembourg</w:t>
            </w:r>
          </w:p>
        </w:tc>
        <w:tc>
          <w:tcPr>
            <w:tcW w:w="2670" w:type="dxa"/>
            <w:tcBorders>
              <w:top w:val="single" w:sz="4" w:space="0" w:color="000000"/>
              <w:left w:val="single" w:sz="4" w:space="0" w:color="auto"/>
              <w:bottom w:val="single" w:sz="4" w:space="0" w:color="000000"/>
              <w:right w:val="single" w:sz="4" w:space="0" w:color="000000"/>
            </w:tcBorders>
          </w:tcPr>
          <w:p w14:paraId="2C578107"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EE41A92"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79F6AE6"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9D4BE91"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Netherlands</w:t>
            </w:r>
          </w:p>
        </w:tc>
        <w:tc>
          <w:tcPr>
            <w:tcW w:w="2670" w:type="dxa"/>
            <w:tcBorders>
              <w:top w:val="single" w:sz="4" w:space="0" w:color="000000"/>
              <w:left w:val="single" w:sz="4" w:space="0" w:color="auto"/>
              <w:bottom w:val="single" w:sz="4" w:space="0" w:color="000000"/>
              <w:right w:val="single" w:sz="4" w:space="0" w:color="000000"/>
            </w:tcBorders>
          </w:tcPr>
          <w:p w14:paraId="619F7F50"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44E122B"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FDC2C34"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C98A693"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Norway</w:t>
            </w:r>
          </w:p>
        </w:tc>
        <w:tc>
          <w:tcPr>
            <w:tcW w:w="2670" w:type="dxa"/>
            <w:tcBorders>
              <w:top w:val="single" w:sz="4" w:space="0" w:color="000000"/>
              <w:left w:val="single" w:sz="4" w:space="0" w:color="auto"/>
              <w:bottom w:val="single" w:sz="4" w:space="0" w:color="000000"/>
              <w:right w:val="single" w:sz="4" w:space="0" w:color="000000"/>
            </w:tcBorders>
          </w:tcPr>
          <w:p w14:paraId="173B2D85"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ECC368E"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21BE71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137C6327"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Poland</w:t>
            </w:r>
          </w:p>
        </w:tc>
        <w:tc>
          <w:tcPr>
            <w:tcW w:w="2670" w:type="dxa"/>
            <w:tcBorders>
              <w:top w:val="single" w:sz="4" w:space="0" w:color="000000"/>
              <w:left w:val="single" w:sz="4" w:space="0" w:color="auto"/>
              <w:bottom w:val="single" w:sz="4" w:space="0" w:color="000000"/>
              <w:right w:val="single" w:sz="4" w:space="0" w:color="000000"/>
            </w:tcBorders>
          </w:tcPr>
          <w:p w14:paraId="25F478D4"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57EB6E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B55C1BF"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53F6A64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Portugal</w:t>
            </w:r>
          </w:p>
        </w:tc>
        <w:tc>
          <w:tcPr>
            <w:tcW w:w="2670" w:type="dxa"/>
            <w:tcBorders>
              <w:top w:val="single" w:sz="4" w:space="0" w:color="000000"/>
              <w:left w:val="single" w:sz="4" w:space="0" w:color="auto"/>
              <w:bottom w:val="single" w:sz="4" w:space="0" w:color="000000"/>
              <w:right w:val="single" w:sz="4" w:space="0" w:color="000000"/>
            </w:tcBorders>
          </w:tcPr>
          <w:p w14:paraId="38552524"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8D7B7DF"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93AF004"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516A338"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Romania</w:t>
            </w:r>
          </w:p>
        </w:tc>
        <w:tc>
          <w:tcPr>
            <w:tcW w:w="2670" w:type="dxa"/>
            <w:tcBorders>
              <w:top w:val="single" w:sz="4" w:space="0" w:color="000000"/>
              <w:left w:val="single" w:sz="4" w:space="0" w:color="auto"/>
              <w:bottom w:val="single" w:sz="4" w:space="0" w:color="000000"/>
              <w:right w:val="single" w:sz="4" w:space="0" w:color="000000"/>
            </w:tcBorders>
          </w:tcPr>
          <w:p w14:paraId="1080660D"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E822D9" w14:paraId="6E9DEA27"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76B5B3DC" w14:textId="77777777" w:rsidR="00E822D9" w:rsidRPr="00C641EC" w:rsidRDefault="00E822D9"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33C1F48F" w14:textId="77777777" w:rsidR="00E822D9" w:rsidRPr="00D60167" w:rsidRDefault="00E822D9" w:rsidP="007E466C">
            <w:pPr>
              <w:pStyle w:val="ColorfulList-Accent11"/>
              <w:keepNext/>
              <w:spacing w:line="276" w:lineRule="auto"/>
              <w:ind w:left="0"/>
              <w:jc w:val="center"/>
              <w:rPr>
                <w:rFonts w:ascii="Tahoma" w:hAnsi="Tahoma" w:cs="Tahoma"/>
                <w:sz w:val="18"/>
                <w:szCs w:val="18"/>
              </w:rPr>
            </w:pPr>
            <w:r>
              <w:rPr>
                <w:rFonts w:ascii="Tahoma" w:hAnsi="Tahoma" w:cs="Tahoma"/>
                <w:sz w:val="18"/>
                <w:szCs w:val="18"/>
              </w:rPr>
              <w:t>Russia</w:t>
            </w:r>
          </w:p>
        </w:tc>
        <w:tc>
          <w:tcPr>
            <w:tcW w:w="2670" w:type="dxa"/>
            <w:tcBorders>
              <w:top w:val="single" w:sz="4" w:space="0" w:color="000000"/>
              <w:left w:val="single" w:sz="4" w:space="0" w:color="auto"/>
              <w:bottom w:val="single" w:sz="4" w:space="0" w:color="000000"/>
              <w:right w:val="single" w:sz="4" w:space="0" w:color="000000"/>
            </w:tcBorders>
          </w:tcPr>
          <w:p w14:paraId="32CFF2AF" w14:textId="77777777" w:rsidR="00E822D9" w:rsidRDefault="00E822D9" w:rsidP="007E466C">
            <w:pPr>
              <w:pStyle w:val="ColorfulList-Accent11"/>
              <w:keepNext/>
              <w:spacing w:line="276" w:lineRule="auto"/>
              <w:ind w:left="540"/>
              <w:jc w:val="center"/>
              <w:rPr>
                <w:rFonts w:ascii="Tahoma" w:hAnsi="Tahoma" w:cs="Tahoma"/>
                <w:color w:val="000000"/>
                <w:sz w:val="18"/>
                <w:szCs w:val="20"/>
              </w:rPr>
            </w:pPr>
          </w:p>
        </w:tc>
      </w:tr>
      <w:tr w:rsidR="00781A60" w14:paraId="19540C4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B2CDE6B"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35D7946"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Spain</w:t>
            </w:r>
          </w:p>
        </w:tc>
        <w:tc>
          <w:tcPr>
            <w:tcW w:w="2670" w:type="dxa"/>
            <w:tcBorders>
              <w:top w:val="single" w:sz="4" w:space="0" w:color="000000"/>
              <w:left w:val="single" w:sz="4" w:space="0" w:color="auto"/>
              <w:bottom w:val="single" w:sz="4" w:space="0" w:color="000000"/>
              <w:right w:val="single" w:sz="4" w:space="0" w:color="000000"/>
            </w:tcBorders>
          </w:tcPr>
          <w:p w14:paraId="74025A6D"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4630F27A"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8688D76"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E07B724"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Sweden</w:t>
            </w:r>
          </w:p>
        </w:tc>
        <w:tc>
          <w:tcPr>
            <w:tcW w:w="2670" w:type="dxa"/>
            <w:tcBorders>
              <w:top w:val="single" w:sz="4" w:space="0" w:color="000000"/>
              <w:left w:val="single" w:sz="4" w:space="0" w:color="auto"/>
              <w:bottom w:val="single" w:sz="4" w:space="0" w:color="000000"/>
              <w:right w:val="single" w:sz="4" w:space="0" w:color="000000"/>
            </w:tcBorders>
          </w:tcPr>
          <w:p w14:paraId="3909C0A9"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334048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ED31F6A"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4691154"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Switzerland</w:t>
            </w:r>
          </w:p>
        </w:tc>
        <w:tc>
          <w:tcPr>
            <w:tcW w:w="2670" w:type="dxa"/>
            <w:tcBorders>
              <w:top w:val="single" w:sz="4" w:space="0" w:color="000000"/>
              <w:left w:val="single" w:sz="4" w:space="0" w:color="auto"/>
              <w:bottom w:val="single" w:sz="4" w:space="0" w:color="000000"/>
              <w:right w:val="single" w:sz="4" w:space="0" w:color="000000"/>
            </w:tcBorders>
          </w:tcPr>
          <w:p w14:paraId="2DCAABF8"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423D6D2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D9DF10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7F337DEA"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United Kingdom</w:t>
            </w:r>
          </w:p>
        </w:tc>
        <w:tc>
          <w:tcPr>
            <w:tcW w:w="2670" w:type="dxa"/>
            <w:tcBorders>
              <w:top w:val="single" w:sz="4" w:space="0" w:color="000000"/>
              <w:left w:val="single" w:sz="4" w:space="0" w:color="auto"/>
              <w:bottom w:val="single" w:sz="4" w:space="0" w:color="000000"/>
              <w:right w:val="single" w:sz="4" w:space="0" w:color="000000"/>
            </w:tcBorders>
          </w:tcPr>
          <w:p w14:paraId="75726FF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bl>
    <w:p w14:paraId="49917411" w14:textId="77777777" w:rsidR="00D47417" w:rsidRPr="00586FCE" w:rsidRDefault="00D47417" w:rsidP="0040633A">
      <w:pPr>
        <w:ind w:left="540"/>
        <w:rPr>
          <w:rFonts w:cs="Tahoma"/>
          <w:bCs/>
          <w:color w:val="000000"/>
          <w:sz w:val="2"/>
          <w:szCs w:val="18"/>
          <w:u w:val="single"/>
        </w:rPr>
      </w:pPr>
    </w:p>
    <w:p w14:paraId="6C1E9687" w14:textId="77777777" w:rsidR="00D47417" w:rsidRDefault="00D47417" w:rsidP="0040633A">
      <w:pPr>
        <w:ind w:left="540"/>
        <w:rPr>
          <w:rFonts w:cs="Tahoma"/>
          <w:bCs/>
          <w:color w:val="000000"/>
          <w:szCs w:val="18"/>
          <w:u w:val="single"/>
        </w:rPr>
      </w:pPr>
    </w:p>
    <w:p w14:paraId="6C819786" w14:textId="77777777" w:rsidR="0040633A" w:rsidRPr="00857EF7" w:rsidRDefault="0040633A" w:rsidP="00857EF7">
      <w:pPr>
        <w:spacing w:after="60"/>
        <w:ind w:left="720"/>
        <w:rPr>
          <w:rFonts w:cs="Tahoma"/>
          <w:b/>
          <w:bCs/>
          <w:color w:val="000000"/>
          <w:szCs w:val="18"/>
        </w:rPr>
      </w:pPr>
      <w:r w:rsidRPr="00857EF7">
        <w:rPr>
          <w:rFonts w:cs="Tahoma"/>
          <w:b/>
          <w:bCs/>
          <w:color w:val="000000"/>
          <w:szCs w:val="18"/>
        </w:rPr>
        <w:t>Campus and School Agreement</w:t>
      </w:r>
    </w:p>
    <w:p w14:paraId="429EF1D5" w14:textId="77777777" w:rsidR="00532ABF" w:rsidRDefault="0040633A" w:rsidP="005614CA">
      <w:pPr>
        <w:ind w:left="720"/>
        <w:rPr>
          <w:rFonts w:cs="Tahoma"/>
          <w:color w:val="000000"/>
          <w:szCs w:val="18"/>
        </w:rPr>
      </w:pPr>
      <w:r>
        <w:rPr>
          <w:rFonts w:cs="Tahoma"/>
          <w:color w:val="000000"/>
          <w:szCs w:val="18"/>
        </w:rPr>
        <w:t>Subscription licenses for Dynamics CRM online sold under CASA may be acquired on an Institution wide or non-Institution wide basis.  Subscription licenses must be licensed on a per User basis.  If additional User Subscription Licenses are required to access Dynamics CRM, an equal number of User Subscri</w:t>
      </w:r>
      <w:bookmarkStart w:id="1177" w:name="Srv_41DuetEnterpriseforOfficeandSAP"/>
      <w:bookmarkStart w:id="1178" w:name="Srv_38EntCALSuite"/>
      <w:r w:rsidR="005614CA">
        <w:rPr>
          <w:rFonts w:cs="Tahoma"/>
          <w:color w:val="000000"/>
          <w:szCs w:val="18"/>
        </w:rPr>
        <w:t>ption Licenses must be ordered.</w:t>
      </w:r>
    </w:p>
    <w:p w14:paraId="66B03F7C" w14:textId="77777777" w:rsidR="006E28CC" w:rsidRDefault="006E28CC" w:rsidP="005614CA">
      <w:pPr>
        <w:ind w:left="720"/>
        <w:rPr>
          <w:rFonts w:cs="Tahoma"/>
          <w:color w:val="000000"/>
          <w:szCs w:val="18"/>
        </w:rPr>
      </w:pPr>
    </w:p>
    <w:p w14:paraId="1280605A" w14:textId="77777777" w:rsidR="006E28CC" w:rsidRPr="00BF0D76" w:rsidRDefault="006E28CC" w:rsidP="006D6A83">
      <w:pPr>
        <w:spacing w:after="60"/>
        <w:ind w:left="720"/>
        <w:rPr>
          <w:b/>
        </w:rPr>
      </w:pPr>
      <w:r w:rsidRPr="00BF0D76">
        <w:rPr>
          <w:b/>
        </w:rPr>
        <w:t>Microsoft Dynamics CRM Online– Microsoft Dynamics Marketing Online Integration Grant</w:t>
      </w:r>
    </w:p>
    <w:p w14:paraId="61FD0A2D" w14:textId="77777777" w:rsidR="003165D6" w:rsidRDefault="006E28CC" w:rsidP="009B3FA2">
      <w:pPr>
        <w:ind w:left="720"/>
        <w:rPr>
          <w:rFonts w:eastAsia="Calibri"/>
        </w:rPr>
      </w:pPr>
      <w:r w:rsidRPr="003165D6">
        <w:t xml:space="preserve">The following license waiver is applicable to Microsoft Dynamics Marketing Online licensed users with active Maintenance Support and Upgrade option accessing Microsoft Dynamics CRM Online service directly or indirectly through the </w:t>
      </w:r>
      <w:proofErr w:type="spellStart"/>
      <w:r w:rsidR="000A30EE" w:rsidRPr="004815F3">
        <w:rPr>
          <w:bCs/>
        </w:rPr>
        <w:t>MarketingPilot</w:t>
      </w:r>
      <w:proofErr w:type="spellEnd"/>
      <w:r w:rsidR="000A30EE" w:rsidRPr="004815F3">
        <w:rPr>
          <w:bCs/>
        </w:rPr>
        <w:t xml:space="preserve"> Connector for Microsoft Dynamics CRM</w:t>
      </w:r>
      <w:r w:rsidR="000A30EE">
        <w:rPr>
          <w:bCs/>
        </w:rPr>
        <w:t xml:space="preserve"> </w:t>
      </w:r>
      <w:r w:rsidRPr="003165D6">
        <w:t>Software only for purposes of synchronizing customer data. Such users do not require a Microsoft Dynamics CRM Online USL. This waiver is applicable until</w:t>
      </w:r>
      <w:r w:rsidRPr="00BF0D76">
        <w:rPr>
          <w:rFonts w:eastAsia="Calibri"/>
        </w:rPr>
        <w:t xml:space="preserve"> </w:t>
      </w:r>
      <w:r w:rsidRPr="003165D6">
        <w:t>June 30th 2014 after which Microsoft reserves the right to require the appropriate USLs.</w:t>
      </w:r>
      <w:bookmarkStart w:id="1179" w:name="Srv_45EntCALBridgeWinIntune"/>
      <w:bookmarkEnd w:id="1177"/>
    </w:p>
    <w:p w14:paraId="512BDC3D" w14:textId="77777777" w:rsidR="0054609D" w:rsidRDefault="0054609D" w:rsidP="00101859">
      <w:pPr>
        <w:rPr>
          <w:lang w:eastAsia="x-none"/>
        </w:rPr>
      </w:pPr>
      <w:bookmarkStart w:id="1180" w:name="_41_Duet_Enterprise"/>
      <w:bookmarkEnd w:id="1180"/>
    </w:p>
    <w:p w14:paraId="1AACE91A" w14:textId="77777777" w:rsidR="0054609D" w:rsidRPr="00101859" w:rsidRDefault="0054609D" w:rsidP="00101859">
      <w:pPr>
        <w:rPr>
          <w:lang w:eastAsia="x-none"/>
        </w:rPr>
      </w:pPr>
    </w:p>
    <w:p w14:paraId="76775539" w14:textId="77777777" w:rsidR="00162A93" w:rsidRPr="00162A93" w:rsidRDefault="004668D9" w:rsidP="00162A93">
      <w:pPr>
        <w:pStyle w:val="Heading3"/>
        <w:ind w:left="180" w:hanging="180"/>
        <w:rPr>
          <w:rFonts w:ascii="Tahoma" w:hAnsi="Tahoma"/>
          <w:color w:val="F66400"/>
          <w:sz w:val="22"/>
        </w:rPr>
      </w:pPr>
      <w:bookmarkStart w:id="1181" w:name="_41_Enterprise_CAL"/>
      <w:bookmarkStart w:id="1182" w:name="_Toc336338303"/>
      <w:bookmarkStart w:id="1183" w:name="_Toc352320121"/>
      <w:bookmarkEnd w:id="1181"/>
      <w:r>
        <w:rPr>
          <w:rFonts w:ascii="Tahoma" w:hAnsi="Tahoma" w:cs="Tahoma"/>
          <w:caps/>
          <w:color w:val="F66400"/>
          <w:sz w:val="22"/>
          <w:vertAlign w:val="superscript"/>
          <w:lang w:val="en-US"/>
        </w:rPr>
        <w:t>4</w:t>
      </w:r>
      <w:r w:rsidR="00F66FB0">
        <w:rPr>
          <w:rFonts w:ascii="Tahoma" w:hAnsi="Tahoma" w:cs="Tahoma"/>
          <w:caps/>
          <w:color w:val="F66400"/>
          <w:sz w:val="22"/>
          <w:vertAlign w:val="superscript"/>
          <w:lang w:val="en-US"/>
        </w:rPr>
        <w:t>3</w:t>
      </w:r>
      <w:r w:rsidRPr="009C2B6B">
        <w:rPr>
          <w:rFonts w:ascii="Tahoma" w:hAnsi="Tahoma" w:cs="Tahoma"/>
          <w:caps/>
          <w:color w:val="F66400"/>
          <w:sz w:val="22"/>
          <w:vertAlign w:val="superscript"/>
          <w:lang w:val="en-US"/>
        </w:rPr>
        <w:t xml:space="preserve"> </w:t>
      </w:r>
      <w:r w:rsidR="00162A93" w:rsidRPr="00162A93">
        <w:rPr>
          <w:rFonts w:ascii="Tahoma" w:hAnsi="Tahoma"/>
          <w:color w:val="F66400"/>
          <w:sz w:val="22"/>
        </w:rPr>
        <w:t xml:space="preserve">Enterprise CAL </w:t>
      </w:r>
      <w:r w:rsidR="00162A93" w:rsidRPr="00162A93">
        <w:rPr>
          <w:rFonts w:ascii="Tahoma" w:hAnsi="Tahoma"/>
          <w:color w:val="F66400"/>
          <w:sz w:val="22"/>
          <w:lang w:val="en-US"/>
        </w:rPr>
        <w:t>Suite Bridge for Office 365, Enterprise CAL Suite Bridge for Office</w:t>
      </w:r>
      <w:r w:rsidR="00B1148B">
        <w:rPr>
          <w:rFonts w:ascii="Tahoma" w:hAnsi="Tahoma"/>
          <w:color w:val="F66400"/>
          <w:sz w:val="22"/>
          <w:lang w:val="en-US"/>
        </w:rPr>
        <w:t xml:space="preserve"> </w:t>
      </w:r>
      <w:r w:rsidR="00162A93" w:rsidRPr="00162A93">
        <w:rPr>
          <w:rFonts w:ascii="Tahoma" w:hAnsi="Tahoma"/>
          <w:color w:val="F66400"/>
          <w:sz w:val="22"/>
          <w:lang w:val="en-US"/>
        </w:rPr>
        <w:t xml:space="preserve">365 and Windows Intune, and Enterprise CAL Suite Bridge for </w:t>
      </w:r>
      <w:r w:rsidR="0071258F">
        <w:rPr>
          <w:rFonts w:ascii="Tahoma" w:hAnsi="Tahoma"/>
          <w:color w:val="F66400"/>
          <w:sz w:val="22"/>
          <w:lang w:val="en-US"/>
        </w:rPr>
        <w:t>Windows Intune</w:t>
      </w:r>
      <w:bookmarkEnd w:id="1182"/>
      <w:bookmarkEnd w:id="1183"/>
      <w:r w:rsidR="0071258F">
        <w:rPr>
          <w:rFonts w:ascii="Tahoma" w:hAnsi="Tahoma"/>
          <w:color w:val="F66400"/>
          <w:sz w:val="22"/>
          <w:lang w:val="en-US"/>
        </w:rPr>
        <w:t xml:space="preserve"> </w:t>
      </w:r>
    </w:p>
    <w:p w14:paraId="5B0D502F" w14:textId="77777777" w:rsidR="00BD2BE7" w:rsidRDefault="00BD2BE7" w:rsidP="0084072C">
      <w:pPr>
        <w:rPr>
          <w:lang w:eastAsia="x-none"/>
        </w:rPr>
      </w:pPr>
    </w:p>
    <w:bookmarkEnd w:id="1179"/>
    <w:p w14:paraId="28CA0B3E" w14:textId="77777777" w:rsidR="0084072C" w:rsidRPr="0084072C" w:rsidRDefault="00162A93" w:rsidP="0084072C">
      <w:pPr>
        <w:spacing w:after="60"/>
        <w:ind w:left="720"/>
        <w:rPr>
          <w:rFonts w:cs="Tahoma"/>
          <w:b/>
          <w:szCs w:val="18"/>
        </w:rPr>
      </w:pPr>
      <w:r w:rsidRPr="0084072C">
        <w:rPr>
          <w:rFonts w:cs="Tahoma"/>
          <w:b/>
          <w:szCs w:val="18"/>
        </w:rPr>
        <w:t>Definition</w:t>
      </w:r>
    </w:p>
    <w:p w14:paraId="6A1E2023" w14:textId="77777777" w:rsidR="00162A93" w:rsidRDefault="00162A93" w:rsidP="0084072C">
      <w:pPr>
        <w:ind w:left="720"/>
        <w:rPr>
          <w:rFonts w:cs="Tahoma"/>
          <w:szCs w:val="18"/>
        </w:rPr>
      </w:pPr>
      <w:r w:rsidRPr="00162A93">
        <w:rPr>
          <w:rFonts w:cs="Tahoma"/>
          <w:szCs w:val="18"/>
        </w:rPr>
        <w:t xml:space="preserve">“Transition” means the conversion of a License with current Software Assurance to or from a subscription license.  </w:t>
      </w:r>
    </w:p>
    <w:p w14:paraId="20C3DE05" w14:textId="77777777" w:rsidR="0084072C" w:rsidRPr="00162A93" w:rsidRDefault="0084072C" w:rsidP="0084072C">
      <w:pPr>
        <w:ind w:left="720"/>
        <w:rPr>
          <w:rFonts w:cs="Tahoma"/>
          <w:b/>
          <w:szCs w:val="18"/>
        </w:rPr>
      </w:pPr>
    </w:p>
    <w:p w14:paraId="15293099" w14:textId="77777777" w:rsidR="0084072C" w:rsidRPr="0084072C" w:rsidRDefault="0084072C" w:rsidP="0084072C">
      <w:pPr>
        <w:spacing w:after="60"/>
        <w:ind w:left="720"/>
        <w:rPr>
          <w:rFonts w:cs="Tahoma"/>
          <w:b/>
          <w:szCs w:val="18"/>
        </w:rPr>
      </w:pPr>
      <w:r>
        <w:rPr>
          <w:rFonts w:cs="Tahoma"/>
          <w:b/>
          <w:szCs w:val="18"/>
        </w:rPr>
        <w:t>Applicable U</w:t>
      </w:r>
      <w:r w:rsidR="00162A93" w:rsidRPr="0084072C">
        <w:rPr>
          <w:rFonts w:cs="Tahoma"/>
          <w:b/>
          <w:szCs w:val="18"/>
        </w:rPr>
        <w:t xml:space="preserve">se </w:t>
      </w:r>
      <w:r>
        <w:rPr>
          <w:rFonts w:cs="Tahoma"/>
          <w:b/>
          <w:szCs w:val="18"/>
        </w:rPr>
        <w:t>R</w:t>
      </w:r>
      <w:r w:rsidR="00162A93" w:rsidRPr="0084072C">
        <w:rPr>
          <w:rFonts w:cs="Tahoma"/>
          <w:b/>
          <w:szCs w:val="18"/>
        </w:rPr>
        <w:t>ights</w:t>
      </w:r>
    </w:p>
    <w:p w14:paraId="683A1BB2" w14:textId="77777777" w:rsidR="00162A93" w:rsidRDefault="00162A93" w:rsidP="0084072C">
      <w:pPr>
        <w:ind w:left="720"/>
        <w:rPr>
          <w:rFonts w:eastAsia="Calibri" w:cs="Tahoma"/>
          <w:szCs w:val="18"/>
        </w:rPr>
      </w:pPr>
      <w:r w:rsidRPr="00162A93">
        <w:rPr>
          <w:rFonts w:eastAsia="Calibri" w:cs="Tahoma"/>
          <w:szCs w:val="18"/>
        </w:rPr>
        <w:t>A CAL Suite Bridge is version-less and the Product Use Rights are determined by the status of the Software Assurance coverage on it.  If Software Assurance coverage lapses, access rights under perpetual Licenses are determined based on the Product Use Rights in effect prior to the lapse.  A License for a CAL Suite Bridge is a single license that must be assigned to a single user or device.</w:t>
      </w:r>
    </w:p>
    <w:p w14:paraId="18456BC2" w14:textId="77777777" w:rsidR="0084072C" w:rsidRPr="00162A93" w:rsidRDefault="0084072C" w:rsidP="0084072C">
      <w:pPr>
        <w:ind w:left="720"/>
        <w:rPr>
          <w:rFonts w:eastAsia="Calibri" w:cs="Tahoma"/>
          <w:szCs w:val="18"/>
        </w:rPr>
      </w:pPr>
    </w:p>
    <w:p w14:paraId="3A43C120" w14:textId="77777777" w:rsidR="0084072C" w:rsidRPr="0084072C" w:rsidRDefault="00162A93" w:rsidP="0084072C">
      <w:pPr>
        <w:spacing w:after="60"/>
        <w:ind w:left="720"/>
        <w:rPr>
          <w:rFonts w:cs="Tahoma"/>
          <w:b/>
          <w:szCs w:val="18"/>
        </w:rPr>
      </w:pPr>
      <w:r w:rsidRPr="0084072C">
        <w:rPr>
          <w:rFonts w:cs="Tahoma"/>
          <w:b/>
          <w:szCs w:val="18"/>
        </w:rPr>
        <w:t>Requirements</w:t>
      </w:r>
    </w:p>
    <w:p w14:paraId="5454C5AF" w14:textId="77777777" w:rsidR="00162A93" w:rsidRDefault="00162A93" w:rsidP="0084072C">
      <w:pPr>
        <w:ind w:left="720"/>
        <w:rPr>
          <w:rFonts w:eastAsia="Calibri" w:cs="Tahoma"/>
          <w:szCs w:val="18"/>
        </w:rPr>
      </w:pPr>
      <w:r w:rsidRPr="00162A93">
        <w:rPr>
          <w:rFonts w:eastAsia="Calibri" w:cs="Tahoma"/>
          <w:szCs w:val="18"/>
        </w:rPr>
        <w:t xml:space="preserve">A CAL Suite Bridge may be required when </w:t>
      </w:r>
      <w:proofErr w:type="gramStart"/>
      <w:r w:rsidRPr="00162A93">
        <w:rPr>
          <w:rFonts w:eastAsia="Calibri" w:cs="Tahoma"/>
          <w:szCs w:val="18"/>
        </w:rPr>
        <w:t>Transitioning</w:t>
      </w:r>
      <w:proofErr w:type="gramEnd"/>
      <w:r w:rsidRPr="00162A93">
        <w:rPr>
          <w:rFonts w:eastAsia="Calibri" w:cs="Tahoma"/>
          <w:szCs w:val="18"/>
        </w:rPr>
        <w:t xml:space="preserve">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5330BB57" w14:textId="77777777" w:rsidR="0084072C" w:rsidRPr="00162A93" w:rsidRDefault="0084072C" w:rsidP="0084072C">
      <w:pPr>
        <w:ind w:left="720"/>
        <w:rPr>
          <w:rFonts w:eastAsia="Calibri" w:cs="Tahoma"/>
          <w:szCs w:val="18"/>
        </w:rPr>
      </w:pPr>
    </w:p>
    <w:p w14:paraId="0F8FE09C" w14:textId="77777777" w:rsidR="00162A93" w:rsidRDefault="00162A93" w:rsidP="0084072C">
      <w:pPr>
        <w:ind w:left="720"/>
        <w:rPr>
          <w:rFonts w:eastAsia="Calibri" w:cs="Tahoma"/>
          <w:szCs w:val="18"/>
        </w:rPr>
      </w:pPr>
      <w:r w:rsidRPr="00162A93">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1DA878A5" w14:textId="77777777" w:rsidR="0084072C" w:rsidRPr="00162A93" w:rsidRDefault="0084072C" w:rsidP="0084072C">
      <w:pPr>
        <w:ind w:left="720"/>
        <w:rPr>
          <w:rFonts w:eastAsia="Calibri" w:cs="Tahoma"/>
          <w:szCs w:val="18"/>
        </w:rPr>
      </w:pPr>
    </w:p>
    <w:p w14:paraId="63291FB7" w14:textId="77777777" w:rsidR="00162A93" w:rsidRPr="00586FCE" w:rsidRDefault="00162A93" w:rsidP="0084072C">
      <w:pPr>
        <w:ind w:left="720"/>
        <w:rPr>
          <w:rFonts w:ascii="Calibri" w:eastAsia="Calibri" w:hAnsi="Calibri" w:cs="Tahoma"/>
          <w:sz w:val="2"/>
          <w:szCs w:val="18"/>
        </w:rPr>
      </w:pPr>
    </w:p>
    <w:tbl>
      <w:tblPr>
        <w:tblW w:w="4394" w:type="pct"/>
        <w:jc w:val="center"/>
        <w:tblCellMar>
          <w:left w:w="0" w:type="dxa"/>
          <w:right w:w="0" w:type="dxa"/>
        </w:tblCellMar>
        <w:tblLook w:val="04A0" w:firstRow="1" w:lastRow="0" w:firstColumn="1" w:lastColumn="0" w:noHBand="0" w:noVBand="1"/>
      </w:tblPr>
      <w:tblGrid>
        <w:gridCol w:w="2736"/>
        <w:gridCol w:w="2737"/>
        <w:gridCol w:w="2735"/>
      </w:tblGrid>
      <w:tr w:rsidR="00162A93" w:rsidRPr="00162A93" w14:paraId="17671293" w14:textId="77777777" w:rsidTr="007E466C">
        <w:trPr>
          <w:tblHeader/>
          <w:jc w:val="center"/>
        </w:trPr>
        <w:tc>
          <w:tcPr>
            <w:tcW w:w="1667"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3BB29E26" w14:textId="77777777" w:rsidR="00162A93" w:rsidRPr="00162A93" w:rsidRDefault="00162A93" w:rsidP="007E466C">
            <w:pPr>
              <w:spacing w:before="120" w:after="120" w:line="276" w:lineRule="auto"/>
              <w:ind w:left="175"/>
              <w:jc w:val="center"/>
              <w:rPr>
                <w:rFonts w:eastAsia="Calibri" w:cs="Tahoma"/>
                <w:b/>
                <w:bCs/>
                <w:color w:val="000000"/>
                <w:szCs w:val="18"/>
                <w:lang w:eastAsia="ja-JP"/>
              </w:rPr>
            </w:pPr>
            <w:r w:rsidRPr="00162A93">
              <w:rPr>
                <w:rFonts w:eastAsia="Calibri" w:cs="Tahoma"/>
                <w:b/>
                <w:bCs/>
                <w:szCs w:val="18"/>
              </w:rPr>
              <w:t>CAL Suite Bridge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4E69FC82" w14:textId="77777777" w:rsidR="00162A93" w:rsidRPr="00162A93" w:rsidRDefault="00162A93" w:rsidP="007E466C">
            <w:pPr>
              <w:spacing w:before="120" w:after="120" w:line="276" w:lineRule="auto"/>
              <w:ind w:left="180"/>
              <w:jc w:val="center"/>
              <w:rPr>
                <w:rFonts w:eastAsia="Calibri" w:cs="Tahoma"/>
                <w:b/>
                <w:bCs/>
                <w:color w:val="000000"/>
                <w:szCs w:val="18"/>
                <w:lang w:eastAsia="ja-JP"/>
              </w:rPr>
            </w:pPr>
            <w:r w:rsidRPr="00162A93">
              <w:rPr>
                <w:rFonts w:eastAsia="Calibri" w:cs="Tahoma"/>
                <w:b/>
                <w:bCs/>
                <w:szCs w:val="18"/>
              </w:rPr>
              <w:t>Parent CAL Suite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5308E5DC" w14:textId="77777777" w:rsidR="00162A93" w:rsidRPr="00162A93" w:rsidRDefault="00162A93" w:rsidP="007E466C">
            <w:pPr>
              <w:spacing w:before="120" w:after="120" w:line="276" w:lineRule="auto"/>
              <w:ind w:left="180" w:right="247"/>
              <w:jc w:val="center"/>
              <w:rPr>
                <w:rFonts w:eastAsia="Calibri" w:cs="Tahoma"/>
                <w:b/>
                <w:bCs/>
                <w:color w:val="000000"/>
                <w:szCs w:val="18"/>
                <w:lang w:eastAsia="ja-JP"/>
              </w:rPr>
            </w:pPr>
            <w:r w:rsidRPr="00162A93">
              <w:rPr>
                <w:rFonts w:eastAsia="Calibri" w:cs="Tahoma"/>
                <w:b/>
                <w:bCs/>
                <w:szCs w:val="18"/>
              </w:rPr>
              <w:t>Qualifying Online Services</w:t>
            </w:r>
          </w:p>
        </w:tc>
      </w:tr>
      <w:tr w:rsidR="00162A93" w:rsidRPr="00162A93" w14:paraId="3D93DCCB"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8404939" w14:textId="77777777" w:rsidR="00162A93" w:rsidRPr="00162A93" w:rsidRDefault="00162A93" w:rsidP="002C1048">
            <w:pPr>
              <w:numPr>
                <w:ilvl w:val="0"/>
                <w:numId w:val="55"/>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w:t>
            </w:r>
          </w:p>
        </w:tc>
        <w:tc>
          <w:tcPr>
            <w:tcW w:w="1667" w:type="pct"/>
            <w:tcBorders>
              <w:top w:val="nil"/>
              <w:left w:val="nil"/>
              <w:bottom w:val="single" w:sz="8" w:space="0" w:color="auto"/>
              <w:right w:val="single" w:sz="8" w:space="0" w:color="auto"/>
            </w:tcBorders>
          </w:tcPr>
          <w:p w14:paraId="0545F5EA" w14:textId="77777777" w:rsidR="00162A93" w:rsidRPr="00162A93" w:rsidRDefault="00162A93" w:rsidP="002C1048">
            <w:pPr>
              <w:numPr>
                <w:ilvl w:val="0"/>
                <w:numId w:val="56"/>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67F7BC31"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E3, or</w:t>
            </w:r>
          </w:p>
          <w:p w14:paraId="25FB87C2" w14:textId="77777777" w:rsidR="00162A93" w:rsidRPr="00162A93" w:rsidRDefault="00162A93" w:rsidP="0050116B">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E4</w:t>
            </w:r>
          </w:p>
        </w:tc>
      </w:tr>
      <w:tr w:rsidR="00162A93" w:rsidRPr="00162A93" w14:paraId="03E34C02"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C8A1DE0" w14:textId="77777777" w:rsidR="00162A93" w:rsidRPr="00162A93" w:rsidRDefault="00162A93" w:rsidP="002C1048">
            <w:pPr>
              <w:numPr>
                <w:ilvl w:val="0"/>
                <w:numId w:val="55"/>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 and Windows Intune</w:t>
            </w:r>
          </w:p>
        </w:tc>
        <w:tc>
          <w:tcPr>
            <w:tcW w:w="1667" w:type="pct"/>
            <w:tcBorders>
              <w:top w:val="nil"/>
              <w:left w:val="nil"/>
              <w:bottom w:val="single" w:sz="8" w:space="0" w:color="auto"/>
              <w:right w:val="single" w:sz="8" w:space="0" w:color="auto"/>
            </w:tcBorders>
          </w:tcPr>
          <w:p w14:paraId="09A91B2E" w14:textId="77777777" w:rsidR="00162A93" w:rsidRPr="00162A93" w:rsidRDefault="00162A93" w:rsidP="002C1048">
            <w:pPr>
              <w:numPr>
                <w:ilvl w:val="0"/>
                <w:numId w:val="56"/>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3784707B"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E3 and Windows Intune, or</w:t>
            </w:r>
          </w:p>
          <w:p w14:paraId="6EDBDE12" w14:textId="77777777" w:rsidR="00162A93" w:rsidRPr="00162A93" w:rsidRDefault="00162A93" w:rsidP="0050116B">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E4 and Windows Intune</w:t>
            </w:r>
          </w:p>
        </w:tc>
      </w:tr>
      <w:tr w:rsidR="00162A93" w:rsidRPr="00162A93" w14:paraId="28E17F5D" w14:textId="77777777" w:rsidTr="007E466C">
        <w:trPr>
          <w:trHeight w:val="576"/>
          <w:jc w:val="center"/>
        </w:trPr>
        <w:tc>
          <w:tcPr>
            <w:tcW w:w="1667" w:type="pct"/>
            <w:tcBorders>
              <w:top w:val="nil"/>
              <w:left w:val="single" w:sz="8" w:space="0" w:color="auto"/>
              <w:bottom w:val="single" w:sz="8" w:space="0" w:color="auto"/>
              <w:right w:val="single" w:sz="8" w:space="0" w:color="auto"/>
            </w:tcBorders>
            <w:hideMark/>
          </w:tcPr>
          <w:p w14:paraId="41E798C1" w14:textId="77777777" w:rsidR="00162A93" w:rsidRPr="00162A93" w:rsidRDefault="00162A93" w:rsidP="002C1048">
            <w:pPr>
              <w:numPr>
                <w:ilvl w:val="0"/>
                <w:numId w:val="55"/>
              </w:numPr>
              <w:spacing w:before="60" w:after="60" w:line="276" w:lineRule="auto"/>
              <w:ind w:left="535" w:right="180"/>
              <w:rPr>
                <w:rFonts w:eastAsia="Calibri" w:cs="Tahoma"/>
                <w:color w:val="000000"/>
                <w:szCs w:val="18"/>
                <w:lang w:eastAsia="ja-JP"/>
              </w:rPr>
            </w:pPr>
            <w:r w:rsidRPr="00162A93">
              <w:rPr>
                <w:rFonts w:eastAsia="Calibri" w:cs="Tahoma"/>
                <w:szCs w:val="18"/>
              </w:rPr>
              <w:lastRenderedPageBreak/>
              <w:t>Enterprise CAL Suite Bridge for Windows Intune</w:t>
            </w:r>
          </w:p>
        </w:tc>
        <w:tc>
          <w:tcPr>
            <w:tcW w:w="1667" w:type="pct"/>
            <w:tcBorders>
              <w:top w:val="nil"/>
              <w:left w:val="nil"/>
              <w:bottom w:val="single" w:sz="8" w:space="0" w:color="auto"/>
              <w:right w:val="single" w:sz="8" w:space="0" w:color="auto"/>
            </w:tcBorders>
            <w:hideMark/>
          </w:tcPr>
          <w:p w14:paraId="6CDC0E82" w14:textId="77777777" w:rsidR="00162A93" w:rsidRPr="00162A93" w:rsidRDefault="00162A93" w:rsidP="002C1048">
            <w:pPr>
              <w:numPr>
                <w:ilvl w:val="0"/>
                <w:numId w:val="56"/>
              </w:numPr>
              <w:spacing w:before="80" w:after="200" w:line="276" w:lineRule="auto"/>
              <w:ind w:left="449" w:hanging="270"/>
              <w:jc w:val="both"/>
              <w:rPr>
                <w:rFonts w:eastAsia="Calibri" w:cs="Tahoma"/>
                <w:color w:val="000000"/>
                <w:szCs w:val="18"/>
                <w:lang w:eastAsia="ja-JP"/>
              </w:rPr>
            </w:pPr>
            <w:r w:rsidRPr="00162A93">
              <w:rPr>
                <w:rFonts w:eastAsia="Calibri" w:cs="Tahoma"/>
                <w:szCs w:val="18"/>
              </w:rPr>
              <w:t>Enterprise CAL Suite</w:t>
            </w:r>
          </w:p>
        </w:tc>
        <w:tc>
          <w:tcPr>
            <w:tcW w:w="1667" w:type="pct"/>
            <w:tcBorders>
              <w:top w:val="nil"/>
              <w:left w:val="nil"/>
              <w:bottom w:val="single" w:sz="8" w:space="0" w:color="auto"/>
              <w:right w:val="single" w:sz="8" w:space="0" w:color="auto"/>
            </w:tcBorders>
            <w:hideMark/>
          </w:tcPr>
          <w:p w14:paraId="51258EBB" w14:textId="77777777" w:rsidR="00162A93" w:rsidRPr="00162A93" w:rsidRDefault="00162A93" w:rsidP="002C1048">
            <w:pPr>
              <w:numPr>
                <w:ilvl w:val="0"/>
                <w:numId w:val="57"/>
              </w:numPr>
              <w:spacing w:before="80" w:after="200" w:line="276" w:lineRule="auto"/>
              <w:ind w:left="630"/>
              <w:rPr>
                <w:rFonts w:cs="Tahoma"/>
                <w:color w:val="000000"/>
                <w:szCs w:val="18"/>
              </w:rPr>
            </w:pPr>
            <w:r w:rsidRPr="00162A93">
              <w:rPr>
                <w:rFonts w:eastAsia="Calibri" w:cs="Tahoma"/>
                <w:color w:val="000000"/>
                <w:szCs w:val="18"/>
              </w:rPr>
              <w:t>Windows Intune</w:t>
            </w:r>
          </w:p>
        </w:tc>
      </w:tr>
    </w:tbl>
    <w:p w14:paraId="6DDFEE0C" w14:textId="77777777" w:rsidR="005614CA" w:rsidRDefault="005614CA" w:rsidP="00E03856">
      <w:pPr>
        <w:pStyle w:val="Heading3"/>
        <w:rPr>
          <w:rFonts w:ascii="Tahoma" w:hAnsi="Tahoma"/>
          <w:b w:val="0"/>
          <w:sz w:val="18"/>
          <w:lang w:val="en-US"/>
        </w:rPr>
      </w:pPr>
      <w:bookmarkStart w:id="1184" w:name="_Toc336338304"/>
      <w:bookmarkStart w:id="1185" w:name="Srv_43EnterpriseCALSuite"/>
      <w:bookmarkEnd w:id="1171"/>
      <w:bookmarkEnd w:id="1178"/>
    </w:p>
    <w:p w14:paraId="220D09CE" w14:textId="77777777" w:rsidR="00676723" w:rsidRPr="00676723" w:rsidRDefault="00676723" w:rsidP="00676723">
      <w:pPr>
        <w:rPr>
          <w:lang w:eastAsia="x-none"/>
        </w:rPr>
      </w:pPr>
    </w:p>
    <w:p w14:paraId="42BC2557" w14:textId="77777777" w:rsidR="00652053" w:rsidRDefault="004668D9" w:rsidP="00652053">
      <w:pPr>
        <w:pStyle w:val="Heading3"/>
        <w:rPr>
          <w:rFonts w:ascii="Tahoma" w:hAnsi="Tahoma"/>
          <w:color w:val="F66400"/>
          <w:sz w:val="22"/>
        </w:rPr>
      </w:pPr>
      <w:bookmarkStart w:id="1186" w:name="_42_Enterprise_CAL"/>
      <w:bookmarkStart w:id="1187" w:name="_Toc352320122"/>
      <w:bookmarkEnd w:id="1186"/>
      <w:r>
        <w:rPr>
          <w:rFonts w:ascii="Tahoma" w:hAnsi="Tahoma"/>
          <w:caps/>
          <w:color w:val="F66400"/>
          <w:sz w:val="22"/>
          <w:vertAlign w:val="superscript"/>
          <w:lang w:val="en-US"/>
        </w:rPr>
        <w:t>4</w:t>
      </w:r>
      <w:r w:rsidR="00F66FB0">
        <w:rPr>
          <w:rFonts w:ascii="Tahoma" w:hAnsi="Tahoma"/>
          <w:caps/>
          <w:color w:val="F66400"/>
          <w:sz w:val="22"/>
          <w:vertAlign w:val="superscript"/>
          <w:lang w:val="en-US"/>
        </w:rPr>
        <w:t>4</w:t>
      </w:r>
      <w:r>
        <w:rPr>
          <w:rFonts w:ascii="Tahoma" w:hAnsi="Tahoma"/>
          <w:color w:val="F66400"/>
          <w:sz w:val="22"/>
        </w:rPr>
        <w:t xml:space="preserve"> </w:t>
      </w:r>
      <w:r w:rsidR="00652053">
        <w:rPr>
          <w:rFonts w:ascii="Tahoma" w:hAnsi="Tahoma"/>
          <w:color w:val="F66400"/>
          <w:sz w:val="22"/>
        </w:rPr>
        <w:t>Enterprise CAL Suite</w:t>
      </w:r>
      <w:bookmarkEnd w:id="1184"/>
      <w:bookmarkEnd w:id="1187"/>
      <w:r w:rsidR="00652053">
        <w:rPr>
          <w:rFonts w:ascii="Tahoma" w:hAnsi="Tahoma"/>
          <w:color w:val="F66400"/>
          <w:sz w:val="22"/>
        </w:rPr>
        <w:t xml:space="preserve"> </w:t>
      </w:r>
    </w:p>
    <w:bookmarkEnd w:id="1185"/>
    <w:p w14:paraId="46F1527F" w14:textId="77777777" w:rsidR="00023FE7" w:rsidRDefault="00023FE7" w:rsidP="0084072C">
      <w:pPr>
        <w:rPr>
          <w:rFonts w:cs="Tahoma"/>
          <w:szCs w:val="24"/>
        </w:rPr>
      </w:pPr>
    </w:p>
    <w:p w14:paraId="32F6AE73" w14:textId="77777777" w:rsidR="009A727E" w:rsidRDefault="008446D1" w:rsidP="0084072C">
      <w:pPr>
        <w:ind w:left="720"/>
        <w:rPr>
          <w:rFonts w:cs="Tahoma"/>
          <w:szCs w:val="20"/>
        </w:rPr>
      </w:pPr>
      <w:r w:rsidRPr="008446D1">
        <w:rPr>
          <w:rFonts w:cs="Tahoma"/>
          <w:szCs w:val="20"/>
        </w:rPr>
        <w:t xml:space="preserve">Enterprise CAL Suite is </w:t>
      </w:r>
      <w:proofErr w:type="spellStart"/>
      <w:r w:rsidRPr="008446D1">
        <w:rPr>
          <w:rFonts w:cs="Tahoma"/>
          <w:szCs w:val="20"/>
        </w:rPr>
        <w:t>versionless</w:t>
      </w:r>
      <w:proofErr w:type="spellEnd"/>
      <w:r w:rsidRPr="008446D1">
        <w:rPr>
          <w:rFonts w:cs="Tahoma"/>
          <w:szCs w:val="20"/>
        </w:rPr>
        <w:t xml:space="preserve"> and product use rights are determined by the status of Enterprise CAL Suite Software Assurance coverage.  If coverage lapsed, access rights under perpetual licenses are determined based on the product use rights in effect prior to the lapse in coverage.  Rights associated with Online Services offerings expire upon lapse of Software Assurance coverage, whether or not the Enterprise CAL Suite is perpetual.  As of </w:t>
      </w:r>
      <w:r w:rsidR="00163658">
        <w:rPr>
          <w:rFonts w:cs="Tahoma"/>
          <w:szCs w:val="20"/>
        </w:rPr>
        <w:t>April</w:t>
      </w:r>
      <w:r w:rsidR="00163658" w:rsidRPr="008446D1">
        <w:rPr>
          <w:rFonts w:cs="Tahoma"/>
          <w:szCs w:val="20"/>
        </w:rPr>
        <w:t xml:space="preserve"> </w:t>
      </w:r>
      <w:r w:rsidRPr="008446D1">
        <w:rPr>
          <w:rFonts w:cs="Tahoma"/>
          <w:szCs w:val="20"/>
        </w:rPr>
        <w:t>1, 201</w:t>
      </w:r>
      <w:r w:rsidR="00163658">
        <w:rPr>
          <w:rFonts w:cs="Tahoma"/>
          <w:szCs w:val="20"/>
        </w:rPr>
        <w:t>3</w:t>
      </w:r>
      <w:r w:rsidRPr="008446D1">
        <w:rPr>
          <w:rFonts w:cs="Tahoma"/>
          <w:szCs w:val="20"/>
        </w:rPr>
        <w:t xml:space="preserve">, a license for the Enterprise CAL Suite with active Software Assurance coverage provides rights equivalent to the following: </w:t>
      </w:r>
      <w:r w:rsidR="00391D38">
        <w:rPr>
          <w:rFonts w:cs="Tahoma"/>
          <w:szCs w:val="20"/>
        </w:rPr>
        <w:t>a</w:t>
      </w:r>
      <w:r w:rsidRPr="008446D1">
        <w:rPr>
          <w:rFonts w:cs="Tahoma"/>
          <w:szCs w:val="20"/>
        </w:rPr>
        <w:t>ll of the current components of the Core CAL Suite, Exchange Enterprise CAL</w:t>
      </w:r>
      <w:r w:rsidR="00163658">
        <w:rPr>
          <w:rFonts w:cs="Tahoma"/>
          <w:szCs w:val="20"/>
        </w:rPr>
        <w:t xml:space="preserve"> with Services</w:t>
      </w:r>
      <w:r w:rsidR="005B372B">
        <w:rPr>
          <w:rFonts w:cs="Tahoma"/>
          <w:szCs w:val="20"/>
        </w:rPr>
        <w:t xml:space="preserve"> 2013</w:t>
      </w:r>
      <w:r w:rsidRPr="008446D1">
        <w:rPr>
          <w:rFonts w:cs="Tahoma"/>
          <w:szCs w:val="20"/>
        </w:rPr>
        <w:t xml:space="preserve">, </w:t>
      </w:r>
      <w:r w:rsidR="00163658">
        <w:rPr>
          <w:rFonts w:cs="Tahoma"/>
          <w:szCs w:val="20"/>
        </w:rPr>
        <w:t xml:space="preserve">Exchange Online Archiving for Exchange Server, </w:t>
      </w:r>
      <w:r w:rsidRPr="008446D1">
        <w:rPr>
          <w:rFonts w:cs="Tahoma"/>
          <w:szCs w:val="20"/>
        </w:rPr>
        <w:t>SharePoint Server Enterprise CAL</w:t>
      </w:r>
      <w:r w:rsidR="005B372B">
        <w:rPr>
          <w:rFonts w:cs="Tahoma"/>
          <w:szCs w:val="20"/>
        </w:rPr>
        <w:t xml:space="preserve"> 2013</w:t>
      </w:r>
      <w:r w:rsidRPr="008446D1">
        <w:rPr>
          <w:rFonts w:cs="Tahoma"/>
          <w:szCs w:val="20"/>
        </w:rPr>
        <w:t>, Lync Server Enterprise CAL</w:t>
      </w:r>
      <w:r w:rsidR="005B372B">
        <w:rPr>
          <w:rFonts w:cs="Tahoma"/>
          <w:szCs w:val="20"/>
        </w:rPr>
        <w:t xml:space="preserve"> 2013</w:t>
      </w:r>
      <w:r w:rsidRPr="008446D1">
        <w:rPr>
          <w:rFonts w:cs="Tahoma"/>
          <w:szCs w:val="20"/>
        </w:rPr>
        <w:t>, Windows Server 20</w:t>
      </w:r>
      <w:r w:rsidR="006B5A36">
        <w:rPr>
          <w:rFonts w:cs="Tahoma"/>
          <w:szCs w:val="20"/>
        </w:rPr>
        <w:t>12</w:t>
      </w:r>
      <w:r w:rsidRPr="008446D1">
        <w:rPr>
          <w:rFonts w:cs="Tahoma"/>
          <w:szCs w:val="20"/>
        </w:rPr>
        <w:t xml:space="preserve"> </w:t>
      </w:r>
      <w:r w:rsidR="005B372B">
        <w:rPr>
          <w:rFonts w:cs="Tahoma"/>
          <w:szCs w:val="20"/>
        </w:rPr>
        <w:t xml:space="preserve">Active Directory </w:t>
      </w:r>
      <w:r w:rsidRPr="008446D1">
        <w:rPr>
          <w:rFonts w:cs="Tahoma"/>
          <w:szCs w:val="20"/>
        </w:rPr>
        <w:t xml:space="preserve">Rights Management Services CAL and all of the current components of the System Center </w:t>
      </w:r>
      <w:r w:rsidR="008A1A57">
        <w:rPr>
          <w:rFonts w:cs="Tahoma"/>
          <w:szCs w:val="20"/>
        </w:rPr>
        <w:t xml:space="preserve">2012 </w:t>
      </w:r>
      <w:r w:rsidRPr="008446D1">
        <w:rPr>
          <w:rFonts w:cs="Tahoma"/>
          <w:szCs w:val="20"/>
        </w:rPr>
        <w:t xml:space="preserve">Client Management Suite.  A license for the Enterprise CAL Suite is a single license that must be assigned to a single user or device.  As provided in </w:t>
      </w:r>
      <w:r w:rsidR="00391D38">
        <w:rPr>
          <w:rFonts w:cs="Tahoma"/>
          <w:szCs w:val="20"/>
        </w:rPr>
        <w:t>its</w:t>
      </w:r>
      <w:r w:rsidRPr="008446D1">
        <w:rPr>
          <w:rFonts w:cs="Tahoma"/>
          <w:szCs w:val="20"/>
        </w:rPr>
        <w:t xml:space="preserve"> volume license agreement, customer cannot separate the rights under the Enterprise CAL Suite to permit two or more users or devices to access its different components at the same time.  </w:t>
      </w:r>
    </w:p>
    <w:p w14:paraId="3C8F433A" w14:textId="77777777" w:rsidR="00163658" w:rsidRDefault="00163658" w:rsidP="0084072C">
      <w:pPr>
        <w:ind w:left="720"/>
        <w:rPr>
          <w:rFonts w:cs="Tahoma"/>
          <w:szCs w:val="20"/>
        </w:rPr>
      </w:pPr>
    </w:p>
    <w:p w14:paraId="5F12CC8E" w14:textId="77777777" w:rsidR="00163658" w:rsidRDefault="00163658" w:rsidP="0084072C">
      <w:pPr>
        <w:ind w:left="720"/>
        <w:rPr>
          <w:rFonts w:cs="Tahoma"/>
          <w:b/>
          <w:szCs w:val="20"/>
        </w:rPr>
      </w:pPr>
      <w:r w:rsidRPr="007E466C">
        <w:rPr>
          <w:rFonts w:cs="Tahoma"/>
          <w:b/>
          <w:szCs w:val="20"/>
        </w:rPr>
        <w:t>Provisioning Online Services Included with Enterprise CAL Suite</w:t>
      </w:r>
    </w:p>
    <w:p w14:paraId="6F3E3E2C" w14:textId="77777777" w:rsidR="00391D38" w:rsidRPr="007E466C" w:rsidRDefault="00391D38" w:rsidP="0084072C">
      <w:pPr>
        <w:ind w:left="720"/>
        <w:rPr>
          <w:rFonts w:cs="Tahoma"/>
          <w:b/>
          <w:szCs w:val="20"/>
        </w:rPr>
      </w:pPr>
    </w:p>
    <w:p w14:paraId="41E40EFA" w14:textId="77777777" w:rsidR="00163658" w:rsidRDefault="00163658" w:rsidP="0084072C">
      <w:pPr>
        <w:ind w:left="720"/>
        <w:rPr>
          <w:rFonts w:cs="Tahoma"/>
          <w:szCs w:val="20"/>
        </w:rPr>
      </w:pPr>
      <w:r>
        <w:rPr>
          <w:rFonts w:cs="Tahoma"/>
          <w:szCs w:val="20"/>
        </w:rPr>
        <w:t xml:space="preserve">As of April 1, 2013, a license for the Enterprise CAL Suite with active Software Assurance coverage includes the rights to Exchange Online Archiving for Exchange Server, Data </w:t>
      </w:r>
      <w:r w:rsidR="002147C1">
        <w:rPr>
          <w:rFonts w:cs="Tahoma"/>
          <w:szCs w:val="20"/>
        </w:rPr>
        <w:t>Loss Prevention</w:t>
      </w:r>
      <w:r>
        <w:rPr>
          <w:rFonts w:cs="Tahoma"/>
          <w:szCs w:val="20"/>
        </w:rPr>
        <w:t xml:space="preserve">, and Exchange Online Protection. </w:t>
      </w:r>
    </w:p>
    <w:p w14:paraId="651F635C" w14:textId="77777777" w:rsidR="00163658" w:rsidRDefault="00163658" w:rsidP="0084072C">
      <w:pPr>
        <w:ind w:left="720"/>
        <w:rPr>
          <w:rFonts w:cs="Tahoma"/>
          <w:szCs w:val="20"/>
        </w:rPr>
      </w:pPr>
    </w:p>
    <w:p w14:paraId="0033B8C3" w14:textId="77777777" w:rsidR="00163658" w:rsidRDefault="00163658" w:rsidP="0084072C">
      <w:pPr>
        <w:ind w:left="720"/>
        <w:rPr>
          <w:rFonts w:cs="Tahoma"/>
          <w:szCs w:val="20"/>
        </w:rPr>
      </w:pPr>
      <w:r>
        <w:rPr>
          <w:rFonts w:cs="Tahoma"/>
          <w:szCs w:val="20"/>
        </w:rPr>
        <w:t>To begin using these services, customer must contact their Microsoft Partner, who can begin the provisioning process required to activate each service.</w:t>
      </w:r>
    </w:p>
    <w:p w14:paraId="5B43B960" w14:textId="77777777" w:rsidR="00103AD5" w:rsidRDefault="00103AD5" w:rsidP="0084072C">
      <w:pPr>
        <w:ind w:left="720"/>
        <w:rPr>
          <w:rFonts w:cs="Tahoma"/>
          <w:szCs w:val="20"/>
        </w:rPr>
      </w:pPr>
    </w:p>
    <w:p w14:paraId="502B7BFB" w14:textId="77777777" w:rsidR="00391D38" w:rsidRPr="00676723" w:rsidRDefault="005D1A15" w:rsidP="00391D38">
      <w:pPr>
        <w:ind w:left="720"/>
        <w:rPr>
          <w:rFonts w:cs="Tahoma"/>
          <w:bCs/>
          <w:iCs/>
          <w:snapToGrid w:val="0"/>
          <w:szCs w:val="18"/>
          <w:lang w:eastAsia="ja-JP"/>
        </w:rPr>
      </w:pPr>
      <w:r w:rsidRPr="00676723">
        <w:rPr>
          <w:snapToGrid w:val="0"/>
          <w:lang w:eastAsia="ja-JP"/>
        </w:rPr>
        <w:t>Some offerings include both software that is deployed and used on customers’ premises and one or more of the Online Services identified above under the same license. For example,</w:t>
      </w:r>
      <w:r w:rsidR="00391D38" w:rsidRPr="00676723">
        <w:rPr>
          <w:rFonts w:cs="Tahoma"/>
          <w:szCs w:val="20"/>
        </w:rPr>
        <w:t xml:space="preserve"> Exchange Online Archiving for Exchange Server, Data Loss Prevention, or Exchange Online Protection </w:t>
      </w:r>
      <w:r w:rsidRPr="00676723">
        <w:rPr>
          <w:rFonts w:cs="Tahoma"/>
          <w:szCs w:val="20"/>
        </w:rPr>
        <w:t xml:space="preserve">are available to customers </w:t>
      </w:r>
      <w:r w:rsidR="00391D38" w:rsidRPr="00676723">
        <w:rPr>
          <w:rFonts w:cs="Tahoma"/>
          <w:szCs w:val="20"/>
        </w:rPr>
        <w:t xml:space="preserve">as part of its Enterprise CAL Suite </w:t>
      </w:r>
      <w:r w:rsidRPr="00676723">
        <w:rPr>
          <w:rFonts w:cs="Tahoma"/>
          <w:szCs w:val="20"/>
        </w:rPr>
        <w:t>or Exchange Enterprise CAL with Services 2013. T</w:t>
      </w:r>
      <w:r w:rsidR="00391D38" w:rsidRPr="00676723">
        <w:rPr>
          <w:rFonts w:cs="Tahoma"/>
          <w:szCs w:val="20"/>
        </w:rPr>
        <w:t xml:space="preserve">he following Supplemental Terms and Conditions (“Supplemental Terms”) apply to </w:t>
      </w:r>
      <w:r w:rsidRPr="00676723">
        <w:rPr>
          <w:snapToGrid w:val="0"/>
          <w:lang w:eastAsia="ja-JP"/>
        </w:rPr>
        <w:t>customers’ purchase and use of such Online Services.</w:t>
      </w:r>
      <w:r w:rsidRPr="00676723">
        <w:rPr>
          <w:rFonts w:cs="Tahoma"/>
          <w:szCs w:val="20"/>
        </w:rPr>
        <w:t xml:space="preserve">  </w:t>
      </w:r>
      <w:r w:rsidRPr="00676723">
        <w:rPr>
          <w:snapToGrid w:val="0"/>
          <w:lang w:eastAsia="ja-JP"/>
        </w:rPr>
        <w:t>Furthermore, notwithstanding anything to the contrary, the pricing and payment terms above do not apply to Online Services licensed in this manner.</w:t>
      </w:r>
    </w:p>
    <w:p w14:paraId="2F4027D2" w14:textId="77777777" w:rsidR="00391D38" w:rsidRPr="00F86780" w:rsidRDefault="00391D38" w:rsidP="00391D38">
      <w:pPr>
        <w:keepNext/>
        <w:spacing w:before="120" w:after="60"/>
        <w:ind w:left="1440"/>
        <w:outlineLvl w:val="0"/>
        <w:rPr>
          <w:rFonts w:cs="Tahoma"/>
          <w:b/>
          <w:bCs/>
          <w:iCs/>
          <w:snapToGrid w:val="0"/>
          <w:szCs w:val="18"/>
          <w:lang w:eastAsia="ja-JP"/>
        </w:rPr>
      </w:pPr>
      <w:r w:rsidRPr="00F86780">
        <w:rPr>
          <w:rFonts w:cs="Tahoma"/>
          <w:b/>
          <w:bCs/>
          <w:iCs/>
          <w:snapToGrid w:val="0"/>
          <w:szCs w:val="18"/>
          <w:lang w:eastAsia="ja-JP"/>
        </w:rPr>
        <w:t>Definitions.</w:t>
      </w:r>
    </w:p>
    <w:p w14:paraId="4B4482BF" w14:textId="77777777" w:rsidR="00391D38" w:rsidRPr="00F86780" w:rsidRDefault="00391D38" w:rsidP="007E466C">
      <w:pPr>
        <w:ind w:left="1440"/>
        <w:jc w:val="both"/>
        <w:rPr>
          <w:rFonts w:cs="Tahoma"/>
          <w:snapToGrid w:val="0"/>
          <w:color w:val="000000"/>
          <w:szCs w:val="18"/>
          <w:lang w:eastAsia="ja-JP"/>
        </w:rPr>
      </w:pPr>
      <w:r w:rsidRPr="00F86780">
        <w:rPr>
          <w:rFonts w:cs="Tahoma"/>
          <w:snapToGrid w:val="0"/>
          <w:color w:val="000000"/>
          <w:szCs w:val="18"/>
          <w:lang w:eastAsia="ja-JP"/>
        </w:rPr>
        <w:t xml:space="preserve">“Customer Data” means all data, including all text, sound, software, or image files that are provided to Microsoft by, or on behalf of, </w:t>
      </w:r>
      <w:r>
        <w:rPr>
          <w:rFonts w:cs="Tahoma"/>
          <w:snapToGrid w:val="0"/>
          <w:color w:val="000000"/>
          <w:szCs w:val="18"/>
          <w:lang w:eastAsia="ja-JP"/>
        </w:rPr>
        <w:t>customer</w:t>
      </w:r>
      <w:r w:rsidRPr="00F86780">
        <w:rPr>
          <w:rFonts w:cs="Tahoma"/>
          <w:snapToGrid w:val="0"/>
          <w:color w:val="000000"/>
          <w:szCs w:val="18"/>
          <w:lang w:eastAsia="ja-JP"/>
        </w:rPr>
        <w:t xml:space="preserve"> through </w:t>
      </w:r>
      <w:r>
        <w:rPr>
          <w:rFonts w:cs="Tahoma"/>
          <w:snapToGrid w:val="0"/>
          <w:color w:val="000000"/>
          <w:szCs w:val="18"/>
          <w:lang w:eastAsia="ja-JP"/>
        </w:rPr>
        <w:t>customer</w:t>
      </w:r>
      <w:r w:rsidRPr="00F86780">
        <w:rPr>
          <w:rFonts w:cs="Tahoma"/>
          <w:snapToGrid w:val="0"/>
          <w:color w:val="000000"/>
          <w:szCs w:val="18"/>
          <w:lang w:eastAsia="ja-JP"/>
        </w:rPr>
        <w:t>’s use of the Online Services.</w:t>
      </w:r>
    </w:p>
    <w:p w14:paraId="1E58C2F7" w14:textId="77777777" w:rsidR="00391D38" w:rsidRPr="00F86780" w:rsidRDefault="00391D38" w:rsidP="00391D38">
      <w:pPr>
        <w:spacing w:before="120"/>
        <w:ind w:left="1440"/>
        <w:jc w:val="both"/>
        <w:rPr>
          <w:rFonts w:cs="Tahoma"/>
          <w:snapToGrid w:val="0"/>
          <w:color w:val="000000"/>
          <w:szCs w:val="18"/>
          <w:lang w:eastAsia="ja-JP"/>
        </w:rPr>
      </w:pPr>
      <w:r w:rsidRPr="00F86780">
        <w:rPr>
          <w:rFonts w:cs="Tahoma"/>
          <w:snapToGrid w:val="0"/>
          <w:color w:val="000000"/>
          <w:szCs w:val="18"/>
          <w:lang w:eastAsia="ja-JP"/>
        </w:rPr>
        <w:t>“Service Level Agreement” means the document specifying the standards Microsoft agrees to adhere to and by which it measures the level of service for an Online Service.</w:t>
      </w:r>
    </w:p>
    <w:p w14:paraId="4E3C2E95" w14:textId="77777777" w:rsidR="00391D38" w:rsidRPr="00F86780" w:rsidRDefault="00391D38" w:rsidP="007E466C">
      <w:pPr>
        <w:keepNext/>
        <w:spacing w:before="120" w:after="60"/>
        <w:ind w:left="1440"/>
        <w:outlineLvl w:val="0"/>
        <w:rPr>
          <w:rFonts w:cs="Tahoma"/>
          <w:b/>
          <w:bCs/>
          <w:iCs/>
          <w:snapToGrid w:val="0"/>
          <w:szCs w:val="18"/>
          <w:lang w:eastAsia="ja-JP"/>
        </w:rPr>
      </w:pPr>
      <w:r w:rsidRPr="00F86780">
        <w:rPr>
          <w:rFonts w:cs="Tahoma"/>
          <w:b/>
          <w:bCs/>
          <w:iCs/>
          <w:snapToGrid w:val="0"/>
          <w:szCs w:val="18"/>
          <w:lang w:eastAsia="ja-JP"/>
        </w:rPr>
        <w:t>Applicability of Supplemental Terms.</w:t>
      </w:r>
    </w:p>
    <w:p w14:paraId="75D3F473" w14:textId="77777777" w:rsidR="00391D38" w:rsidRPr="00F86780" w:rsidRDefault="00391D38" w:rsidP="007E466C">
      <w:pPr>
        <w:ind w:left="1440"/>
        <w:jc w:val="both"/>
        <w:rPr>
          <w:rFonts w:cs="Tahoma"/>
          <w:snapToGrid w:val="0"/>
          <w:color w:val="000000"/>
          <w:szCs w:val="18"/>
          <w:lang w:eastAsia="ja-JP"/>
        </w:rPr>
      </w:pPr>
      <w:r w:rsidRPr="00F86780">
        <w:rPr>
          <w:rFonts w:cs="Tahoma"/>
          <w:snapToGrid w:val="0"/>
          <w:color w:val="000000"/>
          <w:szCs w:val="18"/>
          <w:lang w:eastAsia="ja-JP"/>
        </w:rPr>
        <w:t xml:space="preserve">These Supplemental Terms apply only to </w:t>
      </w:r>
      <w:r>
        <w:rPr>
          <w:rFonts w:cs="Tahoma"/>
          <w:snapToGrid w:val="0"/>
          <w:color w:val="000000"/>
          <w:szCs w:val="18"/>
          <w:lang w:eastAsia="ja-JP"/>
        </w:rPr>
        <w:t>customer</w:t>
      </w:r>
      <w:r w:rsidRPr="00F86780">
        <w:rPr>
          <w:rFonts w:cs="Tahoma"/>
          <w:snapToGrid w:val="0"/>
          <w:color w:val="000000"/>
          <w:szCs w:val="18"/>
          <w:lang w:eastAsia="ja-JP"/>
        </w:rPr>
        <w:t>’s purchase and use of Online Services and Services.  In the case of any conflict between these Supplemental Terms and the terms and conditions of the Master Agreement or Agreement that are not expressly resolved by their terms, these Supplemental Terms control.</w:t>
      </w:r>
    </w:p>
    <w:p w14:paraId="5F55D650" w14:textId="77777777" w:rsidR="00391D38" w:rsidRPr="00F86780" w:rsidRDefault="00391D38" w:rsidP="007E466C">
      <w:pPr>
        <w:keepNext/>
        <w:spacing w:before="120" w:after="60"/>
        <w:ind w:left="1440"/>
        <w:outlineLvl w:val="0"/>
        <w:rPr>
          <w:rFonts w:cs="Tahoma"/>
          <w:b/>
          <w:bCs/>
          <w:iCs/>
          <w:snapToGrid w:val="0"/>
          <w:szCs w:val="18"/>
          <w:lang w:eastAsia="ja-JP"/>
        </w:rPr>
      </w:pPr>
      <w:r w:rsidRPr="00F86780">
        <w:rPr>
          <w:rFonts w:cs="Tahoma"/>
          <w:b/>
          <w:bCs/>
          <w:iCs/>
          <w:snapToGrid w:val="0"/>
          <w:szCs w:val="18"/>
          <w:lang w:eastAsia="ja-JP"/>
        </w:rPr>
        <w:t>Limited warranty for Online Services.</w:t>
      </w:r>
    </w:p>
    <w:p w14:paraId="7B0BA2AF" w14:textId="77777777" w:rsidR="00391D38" w:rsidRPr="00F86780" w:rsidRDefault="00391D38" w:rsidP="007E466C">
      <w:pPr>
        <w:ind w:left="1440"/>
        <w:jc w:val="both"/>
        <w:rPr>
          <w:rFonts w:cs="Tahoma"/>
          <w:snapToGrid w:val="0"/>
          <w:color w:val="000000"/>
          <w:szCs w:val="18"/>
          <w:lang w:eastAsia="ja-JP"/>
        </w:rPr>
      </w:pPr>
      <w:r w:rsidRPr="00F86780">
        <w:rPr>
          <w:rFonts w:cs="Tahoma"/>
          <w:snapToGrid w:val="0"/>
          <w:color w:val="000000"/>
          <w:szCs w:val="18"/>
          <w:lang w:eastAsia="ja-JP"/>
        </w:rPr>
        <w:t xml:space="preserve">Microsoft warrants that the Online Services will perform in accordance with the applicable Service Level Agreement.  This limited warranty is for the duration of </w:t>
      </w:r>
      <w:r>
        <w:rPr>
          <w:rFonts w:cs="Tahoma"/>
          <w:snapToGrid w:val="0"/>
          <w:color w:val="000000"/>
          <w:szCs w:val="18"/>
          <w:lang w:eastAsia="ja-JP"/>
        </w:rPr>
        <w:t>customer</w:t>
      </w:r>
      <w:r w:rsidRPr="00F86780">
        <w:rPr>
          <w:rFonts w:cs="Tahoma"/>
          <w:snapToGrid w:val="0"/>
          <w:color w:val="000000"/>
          <w:szCs w:val="18"/>
          <w:lang w:eastAsia="ja-JP"/>
        </w:rPr>
        <w:t>’s use of the Online Service, subject to the notice requirements in the applicable Service Level Agreement.</w:t>
      </w:r>
    </w:p>
    <w:p w14:paraId="086D1BCC" w14:textId="77777777" w:rsidR="00391D38" w:rsidRPr="00F86780" w:rsidRDefault="00391D38" w:rsidP="00391D38">
      <w:pPr>
        <w:spacing w:before="120"/>
        <w:ind w:left="1440"/>
        <w:jc w:val="both"/>
        <w:rPr>
          <w:rFonts w:cs="Tahoma"/>
          <w:snapToGrid w:val="0"/>
          <w:color w:val="000000"/>
          <w:szCs w:val="18"/>
          <w:lang w:eastAsia="ja-JP"/>
        </w:rPr>
      </w:pPr>
      <w:r w:rsidRPr="00F86780">
        <w:rPr>
          <w:rFonts w:cs="Tahoma"/>
          <w:snapToGrid w:val="0"/>
          <w:color w:val="000000"/>
          <w:szCs w:val="18"/>
          <w:lang w:eastAsia="ja-JP"/>
        </w:rPr>
        <w:lastRenderedPageBreak/>
        <w:t xml:space="preserve">If Microsoft fails to meet this limited warranty and </w:t>
      </w:r>
      <w:r>
        <w:rPr>
          <w:rFonts w:cs="Tahoma"/>
          <w:snapToGrid w:val="0"/>
          <w:color w:val="000000"/>
          <w:szCs w:val="18"/>
          <w:lang w:eastAsia="ja-JP"/>
        </w:rPr>
        <w:t>customer</w:t>
      </w:r>
      <w:r w:rsidRPr="00F86780">
        <w:rPr>
          <w:rFonts w:cs="Tahoma"/>
          <w:snapToGrid w:val="0"/>
          <w:color w:val="000000"/>
          <w:szCs w:val="18"/>
          <w:lang w:eastAsia="ja-JP"/>
        </w:rPr>
        <w:t xml:space="preserve"> notifies Microsoft within the warranty term, then Microsoft will provide the remedies identified in the Service Level Agreement for the affected Online Service.  These are </w:t>
      </w:r>
      <w:r>
        <w:rPr>
          <w:rFonts w:cs="Tahoma"/>
          <w:snapToGrid w:val="0"/>
          <w:color w:val="000000"/>
          <w:szCs w:val="18"/>
          <w:lang w:eastAsia="ja-JP"/>
        </w:rPr>
        <w:t>customer</w:t>
      </w:r>
      <w:r w:rsidRPr="00F86780">
        <w:rPr>
          <w:rFonts w:cs="Tahoma"/>
          <w:snapToGrid w:val="0"/>
          <w:color w:val="000000"/>
          <w:szCs w:val="18"/>
          <w:lang w:eastAsia="ja-JP"/>
        </w:rPr>
        <w:t>’s only remedies for breach of the limited warranty, unless other remedies are required to be provided under applicable law.</w:t>
      </w:r>
    </w:p>
    <w:p w14:paraId="5CD01D46" w14:textId="77777777" w:rsidR="00391D38" w:rsidRPr="00F86780" w:rsidRDefault="00391D38" w:rsidP="00391D38">
      <w:pPr>
        <w:spacing w:before="120"/>
        <w:ind w:left="1440"/>
        <w:jc w:val="both"/>
        <w:rPr>
          <w:rFonts w:cs="Tahoma"/>
          <w:snapToGrid w:val="0"/>
          <w:color w:val="000000"/>
          <w:szCs w:val="18"/>
          <w:lang w:eastAsia="ja-JP"/>
        </w:rPr>
      </w:pPr>
      <w:r w:rsidRPr="00F86780">
        <w:rPr>
          <w:rFonts w:cs="Tahoma"/>
          <w:snapToGrid w:val="0"/>
          <w:color w:val="000000"/>
          <w:szCs w:val="18"/>
          <w:lang w:eastAsia="ja-JP"/>
        </w:rPr>
        <w:t>This limited warranty is subject to the following limitations:</w:t>
      </w:r>
    </w:p>
    <w:p w14:paraId="3700012A" w14:textId="77777777" w:rsidR="00391D38" w:rsidRPr="00F86780" w:rsidRDefault="00391D38" w:rsidP="00391D38">
      <w:pPr>
        <w:numPr>
          <w:ilvl w:val="0"/>
          <w:numId w:val="151"/>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any implied warranties, guarantees or conditions not able to be disclaimed as a matter of law last for one year from the start of the limited warranty;</w:t>
      </w:r>
    </w:p>
    <w:p w14:paraId="16396FF8" w14:textId="77777777" w:rsidR="00391D38" w:rsidRPr="00F86780" w:rsidRDefault="00391D38" w:rsidP="00391D38">
      <w:pPr>
        <w:numPr>
          <w:ilvl w:val="0"/>
          <w:numId w:val="151"/>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 xml:space="preserve">the limited warranty does not cover problems caused by accident, abuse or use in a manner inconsistent with this </w:t>
      </w:r>
      <w:r>
        <w:rPr>
          <w:rFonts w:cs="Tahoma"/>
          <w:snapToGrid w:val="0"/>
          <w:color w:val="000000"/>
          <w:szCs w:val="18"/>
          <w:lang w:eastAsia="ja-JP"/>
        </w:rPr>
        <w:t xml:space="preserve">customer’s Volume Licensing </w:t>
      </w:r>
      <w:r w:rsidRPr="00F86780">
        <w:rPr>
          <w:rFonts w:cs="Tahoma"/>
          <w:snapToGrid w:val="0"/>
          <w:color w:val="000000"/>
          <w:szCs w:val="18"/>
          <w:lang w:eastAsia="ja-JP"/>
        </w:rPr>
        <w:t>agreement or the Product Use Rights, or resulting from events beyond Microsoft’s reasonable control;</w:t>
      </w:r>
    </w:p>
    <w:p w14:paraId="34892A0D" w14:textId="77777777" w:rsidR="00391D38" w:rsidRPr="00F86780" w:rsidRDefault="00391D38" w:rsidP="00391D38">
      <w:pPr>
        <w:numPr>
          <w:ilvl w:val="0"/>
          <w:numId w:val="151"/>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the limited warranty does not apply to free, trial, pre-release, or beta versions of the Online Services; and</w:t>
      </w:r>
    </w:p>
    <w:p w14:paraId="0D1F0DF7" w14:textId="77777777" w:rsidR="00391D38" w:rsidRPr="00F86780" w:rsidRDefault="00391D38" w:rsidP="00391D38">
      <w:pPr>
        <w:numPr>
          <w:ilvl w:val="0"/>
          <w:numId w:val="151"/>
        </w:numPr>
        <w:spacing w:before="120"/>
        <w:ind w:left="1800"/>
        <w:contextualSpacing/>
        <w:jc w:val="both"/>
        <w:rPr>
          <w:rFonts w:cs="Tahoma"/>
          <w:snapToGrid w:val="0"/>
          <w:color w:val="000000"/>
          <w:szCs w:val="18"/>
          <w:lang w:eastAsia="ja-JP"/>
        </w:rPr>
      </w:pPr>
      <w:proofErr w:type="gramStart"/>
      <w:r w:rsidRPr="00F86780">
        <w:rPr>
          <w:rFonts w:cs="Tahoma"/>
          <w:snapToGrid w:val="0"/>
          <w:color w:val="000000"/>
          <w:szCs w:val="18"/>
          <w:lang w:eastAsia="ja-JP"/>
        </w:rPr>
        <w:t>the</w:t>
      </w:r>
      <w:proofErr w:type="gramEnd"/>
      <w:r w:rsidRPr="00F86780">
        <w:rPr>
          <w:rFonts w:cs="Tahoma"/>
          <w:snapToGrid w:val="0"/>
          <w:color w:val="000000"/>
          <w:szCs w:val="18"/>
          <w:lang w:eastAsia="ja-JP"/>
        </w:rPr>
        <w:t xml:space="preserve"> limited warranty does not apply to problems caused by the failure to meet minimum system requirements.</w:t>
      </w:r>
    </w:p>
    <w:p w14:paraId="7B677D04" w14:textId="77777777" w:rsidR="00391D38" w:rsidRPr="00F86780" w:rsidRDefault="00391D38" w:rsidP="00391D38">
      <w:pPr>
        <w:spacing w:before="120"/>
        <w:ind w:left="1440"/>
        <w:jc w:val="both"/>
        <w:rPr>
          <w:rFonts w:cs="Tahoma"/>
          <w:b/>
          <w:bCs/>
          <w:snapToGrid w:val="0"/>
          <w:color w:val="000000"/>
          <w:szCs w:val="18"/>
          <w:lang w:eastAsia="ja-JP"/>
        </w:rPr>
      </w:pPr>
      <w:r w:rsidRPr="00F86780">
        <w:rPr>
          <w:rFonts w:cs="Tahoma"/>
          <w:b/>
          <w:bCs/>
          <w:snapToGrid w:val="0"/>
          <w:color w:val="000000"/>
          <w:szCs w:val="18"/>
          <w:lang w:eastAsia="ja-JP"/>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p>
    <w:p w14:paraId="4C33FCD0" w14:textId="77777777" w:rsidR="00391D38" w:rsidRPr="00F86780" w:rsidRDefault="00391D38" w:rsidP="007E466C">
      <w:pPr>
        <w:keepNext/>
        <w:spacing w:before="120" w:after="60"/>
        <w:ind w:left="1440"/>
        <w:outlineLvl w:val="0"/>
        <w:rPr>
          <w:rFonts w:cs="Tahoma"/>
          <w:bCs/>
          <w:iCs/>
          <w:snapToGrid w:val="0"/>
          <w:szCs w:val="18"/>
          <w:lang w:eastAsia="ja-JP"/>
        </w:rPr>
      </w:pPr>
      <w:r w:rsidRPr="00F86780">
        <w:rPr>
          <w:rFonts w:cs="Tahoma"/>
          <w:b/>
          <w:bCs/>
          <w:iCs/>
          <w:snapToGrid w:val="0"/>
          <w:szCs w:val="18"/>
          <w:lang w:eastAsia="ja-JP"/>
        </w:rPr>
        <w:t>Privacy and security.</w:t>
      </w:r>
    </w:p>
    <w:p w14:paraId="017682DF" w14:textId="77777777" w:rsidR="00391D38" w:rsidRPr="00F86780" w:rsidRDefault="00391D38" w:rsidP="00391D38">
      <w:pPr>
        <w:numPr>
          <w:ilvl w:val="1"/>
          <w:numId w:val="158"/>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 and </w:t>
      </w:r>
      <w:r>
        <w:rPr>
          <w:rFonts w:cs="Tahoma"/>
          <w:snapToGrid w:val="0"/>
          <w:color w:val="000000"/>
          <w:szCs w:val="18"/>
          <w:lang w:eastAsia="ja-JP"/>
        </w:rPr>
        <w:t>customer</w:t>
      </w:r>
      <w:r w:rsidRPr="00F86780">
        <w:rPr>
          <w:rFonts w:cs="Tahoma"/>
          <w:snapToGrid w:val="0"/>
          <w:color w:val="000000"/>
          <w:szCs w:val="18"/>
          <w:lang w:eastAsia="ja-JP"/>
        </w:rPr>
        <w:t xml:space="preserve"> will each comply with all applicable laws and regulations (including applicable security breach notification law).  However, Microsoft is not responsible for compliance with any laws or regulations applicable to </w:t>
      </w:r>
      <w:r>
        <w:rPr>
          <w:rFonts w:cs="Tahoma"/>
          <w:snapToGrid w:val="0"/>
          <w:color w:val="000000"/>
          <w:szCs w:val="18"/>
          <w:lang w:eastAsia="ja-JP"/>
        </w:rPr>
        <w:t>customer</w:t>
      </w:r>
      <w:r w:rsidRPr="00F86780">
        <w:rPr>
          <w:rFonts w:cs="Tahoma"/>
          <w:snapToGrid w:val="0"/>
          <w:color w:val="000000"/>
          <w:szCs w:val="18"/>
          <w:lang w:eastAsia="ja-JP"/>
        </w:rPr>
        <w:t xml:space="preserve"> or </w:t>
      </w:r>
      <w:r>
        <w:rPr>
          <w:rFonts w:cs="Tahoma"/>
          <w:snapToGrid w:val="0"/>
          <w:color w:val="000000"/>
          <w:szCs w:val="18"/>
          <w:lang w:eastAsia="ja-JP"/>
        </w:rPr>
        <w:t>customer</w:t>
      </w:r>
      <w:r w:rsidRPr="00F86780">
        <w:rPr>
          <w:rFonts w:cs="Tahoma"/>
          <w:snapToGrid w:val="0"/>
          <w:color w:val="000000"/>
          <w:szCs w:val="18"/>
          <w:lang w:eastAsia="ja-JP"/>
        </w:rPr>
        <w:t>’s industry that are not also generally applicable to information technology services providers.  Customer consents to the processing of personal information by Microsoft and its agents to facilitate the subject matter of the Agreement, including these Supplemental Terms.</w:t>
      </w:r>
    </w:p>
    <w:p w14:paraId="3A87472E" w14:textId="77777777" w:rsidR="00391D38" w:rsidRPr="00F86780" w:rsidRDefault="00391D38" w:rsidP="00391D38">
      <w:pPr>
        <w:numPr>
          <w:ilvl w:val="1"/>
          <w:numId w:val="158"/>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 xml:space="preserve">Customer may choose to provide personal information to Microsoft on behalf of third parties (including </w:t>
      </w:r>
      <w:r>
        <w:rPr>
          <w:rFonts w:cs="Tahoma"/>
          <w:snapToGrid w:val="0"/>
          <w:color w:val="000000"/>
          <w:szCs w:val="18"/>
          <w:lang w:eastAsia="ja-JP"/>
        </w:rPr>
        <w:t>customer</w:t>
      </w:r>
      <w:r w:rsidRPr="00F86780">
        <w:rPr>
          <w:rFonts w:cs="Tahoma"/>
          <w:snapToGrid w:val="0"/>
          <w:color w:val="000000"/>
          <w:szCs w:val="18"/>
          <w:lang w:eastAsia="ja-JP"/>
        </w:rPr>
        <w:t>’s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72C282F4" w14:textId="77777777" w:rsidR="00391D38" w:rsidRPr="00F86780" w:rsidRDefault="00391D38" w:rsidP="00391D38">
      <w:pPr>
        <w:numPr>
          <w:ilvl w:val="1"/>
          <w:numId w:val="158"/>
        </w:numPr>
        <w:spacing w:before="120"/>
        <w:ind w:left="1800"/>
        <w:contextualSpacing/>
        <w:jc w:val="both"/>
        <w:rPr>
          <w:rFonts w:cs="Tahoma"/>
          <w:snapToGrid w:val="0"/>
          <w:color w:val="000000"/>
          <w:szCs w:val="18"/>
          <w:lang w:eastAsia="ja-JP"/>
        </w:rPr>
      </w:pPr>
      <w:r w:rsidRPr="00F86780">
        <w:rPr>
          <w:rFonts w:cs="Tahoma"/>
          <w:snapToGrid w:val="0"/>
          <w:color w:val="000000"/>
          <w:szCs w:val="18"/>
          <w:lang w:eastAsia="ja-JP"/>
        </w:rPr>
        <w:t xml:space="preserve">The personal information </w:t>
      </w:r>
      <w:r>
        <w:rPr>
          <w:rFonts w:cs="Tahoma"/>
          <w:snapToGrid w:val="0"/>
          <w:color w:val="000000"/>
          <w:szCs w:val="18"/>
          <w:lang w:eastAsia="ja-JP"/>
        </w:rPr>
        <w:t>customer</w:t>
      </w:r>
      <w:r w:rsidRPr="00F86780">
        <w:rPr>
          <w:rFonts w:cs="Tahoma"/>
          <w:snapToGrid w:val="0"/>
          <w:color w:val="000000"/>
          <w:szCs w:val="18"/>
          <w:lang w:eastAsia="ja-JP"/>
        </w:rPr>
        <w:t xml:space="preserve"> provides in connection with the Agreement or the use of the Online Services will be processed according to the privacy statement available at </w:t>
      </w:r>
      <w:hyperlink r:id="rId49" w:history="1">
        <w:r w:rsidRPr="00F86780">
          <w:rPr>
            <w:rFonts w:cs="Tahoma"/>
            <w:snapToGrid w:val="0"/>
            <w:color w:val="0000FF"/>
            <w:szCs w:val="18"/>
            <w:u w:val="single"/>
            <w:lang w:eastAsia="ja-JP"/>
          </w:rPr>
          <w:t>https://www.microsoft.com/licensing/servicecenter</w:t>
        </w:r>
      </w:hyperlink>
      <w:r w:rsidRPr="00F86780">
        <w:rPr>
          <w:rFonts w:cs="Tahoma"/>
          <w:snapToGrid w:val="0"/>
          <w:color w:val="000000"/>
          <w:szCs w:val="18"/>
          <w:lang w:eastAsia="ja-JP"/>
        </w:rPr>
        <w:t xml:space="preserve">, except that Product-specific privacy statements and additional privacy and security details related to specific Online Services are in the Product Use Rights.   Personal data collected through the Online Services or Services may be transferred, stored and processed in the United States or any other country in which Microsoft or its service providers maintain facilities.  By using the Online Services, </w:t>
      </w:r>
      <w:r>
        <w:rPr>
          <w:rFonts w:cs="Tahoma"/>
          <w:snapToGrid w:val="0"/>
          <w:color w:val="000000"/>
          <w:szCs w:val="18"/>
          <w:lang w:eastAsia="ja-JP"/>
        </w:rPr>
        <w:t>customer</w:t>
      </w:r>
      <w:r w:rsidRPr="00F86780">
        <w:rPr>
          <w:rFonts w:cs="Tahoma"/>
          <w:snapToGrid w:val="0"/>
          <w:color w:val="000000"/>
          <w:szCs w:val="18"/>
          <w:lang w:eastAsia="ja-JP"/>
        </w:rPr>
        <w:t xml:space="preserve">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2B26CEBE" w14:textId="77777777" w:rsidR="00391D38" w:rsidRPr="00F86780" w:rsidRDefault="00391D38" w:rsidP="007E466C">
      <w:pPr>
        <w:keepNext/>
        <w:spacing w:before="120" w:after="60"/>
        <w:ind w:left="1440"/>
        <w:outlineLvl w:val="0"/>
        <w:rPr>
          <w:rFonts w:cs="Tahoma"/>
          <w:b/>
          <w:bCs/>
          <w:iCs/>
          <w:snapToGrid w:val="0"/>
          <w:szCs w:val="18"/>
          <w:lang w:eastAsia="ja-JP"/>
        </w:rPr>
      </w:pPr>
      <w:r w:rsidRPr="00F86780">
        <w:rPr>
          <w:rFonts w:cs="Tahoma"/>
          <w:b/>
          <w:bCs/>
          <w:iCs/>
          <w:snapToGrid w:val="0"/>
          <w:szCs w:val="18"/>
          <w:lang w:eastAsia="ja-JP"/>
        </w:rPr>
        <w:t>Customer’s agreement to protect.</w:t>
      </w:r>
    </w:p>
    <w:p w14:paraId="0AD60B7F" w14:textId="77777777" w:rsidR="00391D38" w:rsidRPr="00F86780" w:rsidRDefault="00391D38" w:rsidP="007E466C">
      <w:pPr>
        <w:ind w:left="1440"/>
        <w:jc w:val="both"/>
        <w:rPr>
          <w:rFonts w:cs="Tahoma"/>
          <w:snapToGrid w:val="0"/>
          <w:color w:val="000000"/>
          <w:szCs w:val="18"/>
          <w:lang w:eastAsia="ja-JP"/>
        </w:rPr>
      </w:pPr>
      <w:r w:rsidRPr="00F86780">
        <w:rPr>
          <w:rFonts w:cs="Tahoma"/>
          <w:snapToGrid w:val="0"/>
          <w:color w:val="000000"/>
          <w:szCs w:val="18"/>
          <w:lang w:eastAsia="ja-JP"/>
        </w:rPr>
        <w:t>Customer will defend Microsoft against any claims made by an unaffiliated third party that:</w:t>
      </w:r>
    </w:p>
    <w:p w14:paraId="5083AAA7" w14:textId="77777777" w:rsidR="00391D38" w:rsidRPr="00F86780" w:rsidRDefault="00391D38" w:rsidP="00391D38">
      <w:pPr>
        <w:numPr>
          <w:ilvl w:val="0"/>
          <w:numId w:val="159"/>
        </w:numPr>
        <w:spacing w:before="120"/>
        <w:ind w:left="1980" w:hanging="540"/>
        <w:contextualSpacing/>
        <w:jc w:val="both"/>
        <w:rPr>
          <w:rFonts w:cs="Tahoma"/>
          <w:snapToGrid w:val="0"/>
          <w:color w:val="000000"/>
          <w:szCs w:val="18"/>
          <w:lang w:eastAsia="ja-JP"/>
        </w:rPr>
      </w:pPr>
      <w:r w:rsidRPr="00F86780">
        <w:rPr>
          <w:rFonts w:cs="Tahoma"/>
          <w:snapToGrid w:val="0"/>
          <w:color w:val="000000"/>
          <w:szCs w:val="18"/>
          <w:lang w:eastAsia="ja-JP"/>
        </w:rPr>
        <w:t xml:space="preserve">any Customer Data or non-Microsoft software Microsoft hosts on </w:t>
      </w:r>
      <w:r>
        <w:rPr>
          <w:rFonts w:cs="Tahoma"/>
          <w:snapToGrid w:val="0"/>
          <w:color w:val="000000"/>
          <w:szCs w:val="18"/>
          <w:lang w:eastAsia="ja-JP"/>
        </w:rPr>
        <w:t>customer</w:t>
      </w:r>
      <w:r w:rsidRPr="00F86780">
        <w:rPr>
          <w:rFonts w:cs="Tahoma"/>
          <w:snapToGrid w:val="0"/>
          <w:color w:val="000000"/>
          <w:szCs w:val="18"/>
          <w:lang w:eastAsia="ja-JP"/>
        </w:rPr>
        <w:t>’s behalf infringes the third party’s patent, copyright, or trademark or makes unlawful use of its Trade Secret; or</w:t>
      </w:r>
    </w:p>
    <w:p w14:paraId="6636A640" w14:textId="77777777" w:rsidR="00391D38" w:rsidRPr="00F86780" w:rsidRDefault="00391D38" w:rsidP="00391D38">
      <w:pPr>
        <w:numPr>
          <w:ilvl w:val="0"/>
          <w:numId w:val="159"/>
        </w:numPr>
        <w:spacing w:before="120"/>
        <w:ind w:left="1980" w:hanging="540"/>
        <w:contextualSpacing/>
        <w:jc w:val="both"/>
        <w:rPr>
          <w:rFonts w:cs="Tahoma"/>
          <w:snapToGrid w:val="0"/>
          <w:color w:val="000000"/>
          <w:szCs w:val="18"/>
          <w:lang w:eastAsia="ja-JP"/>
        </w:rPr>
      </w:pPr>
      <w:proofErr w:type="gramStart"/>
      <w:r w:rsidRPr="00F86780">
        <w:rPr>
          <w:rFonts w:cs="Tahoma"/>
          <w:snapToGrid w:val="0"/>
          <w:color w:val="000000"/>
          <w:szCs w:val="18"/>
          <w:lang w:eastAsia="ja-JP"/>
        </w:rPr>
        <w:t>arise</w:t>
      </w:r>
      <w:proofErr w:type="gramEnd"/>
      <w:r w:rsidRPr="00F86780">
        <w:rPr>
          <w:rFonts w:cs="Tahoma"/>
          <w:snapToGrid w:val="0"/>
          <w:color w:val="000000"/>
          <w:szCs w:val="18"/>
          <w:lang w:eastAsia="ja-JP"/>
        </w:rPr>
        <w:t xml:space="preserve"> from violation of the terms of the Acceptable Use Policy, which is described in the Product Use Rights.</w:t>
      </w:r>
    </w:p>
    <w:p w14:paraId="5994E06E" w14:textId="77777777" w:rsidR="00391D38" w:rsidRPr="00F86780" w:rsidRDefault="00391D38" w:rsidP="00391D38">
      <w:pPr>
        <w:spacing w:before="120"/>
        <w:ind w:left="1440"/>
        <w:jc w:val="both"/>
        <w:rPr>
          <w:rFonts w:cs="Tahoma"/>
          <w:snapToGrid w:val="0"/>
          <w:color w:val="000000"/>
          <w:szCs w:val="18"/>
          <w:lang w:eastAsia="ja-JP"/>
        </w:rPr>
      </w:pPr>
      <w:r w:rsidRPr="00F86780">
        <w:rPr>
          <w:rFonts w:cs="Tahoma"/>
          <w:snapToGrid w:val="0"/>
          <w:color w:val="000000"/>
          <w:szCs w:val="18"/>
          <w:lang w:eastAsia="ja-JP"/>
        </w:rPr>
        <w:t xml:space="preserve">Customer must pay the amount of any resulting adverse final judgment (or settlement to which </w:t>
      </w:r>
      <w:r>
        <w:rPr>
          <w:rFonts w:cs="Tahoma"/>
          <w:snapToGrid w:val="0"/>
          <w:color w:val="000000"/>
          <w:szCs w:val="18"/>
          <w:lang w:eastAsia="ja-JP"/>
        </w:rPr>
        <w:t>customer</w:t>
      </w:r>
      <w:r w:rsidRPr="00F86780">
        <w:rPr>
          <w:rFonts w:cs="Tahoma"/>
          <w:snapToGrid w:val="0"/>
          <w:color w:val="000000"/>
          <w:szCs w:val="18"/>
          <w:lang w:eastAsia="ja-JP"/>
        </w:rPr>
        <w:t xml:space="preserve"> consents).  This section provides Microsoft’s exclusive remedy for these claims.</w:t>
      </w:r>
    </w:p>
    <w:p w14:paraId="3F72CD7A" w14:textId="77777777" w:rsidR="00391D38" w:rsidRPr="00F86780" w:rsidRDefault="00391D38" w:rsidP="00391D38">
      <w:pPr>
        <w:spacing w:before="120"/>
        <w:ind w:left="1440"/>
        <w:jc w:val="both"/>
        <w:rPr>
          <w:rFonts w:cs="Tahoma"/>
          <w:snapToGrid w:val="0"/>
          <w:color w:val="000000"/>
          <w:szCs w:val="18"/>
          <w:lang w:eastAsia="ja-JP"/>
        </w:rPr>
      </w:pPr>
      <w:r w:rsidRPr="00F86780">
        <w:rPr>
          <w:rFonts w:cs="Tahoma"/>
          <w:snapToGrid w:val="0"/>
          <w:color w:val="000000"/>
          <w:szCs w:val="18"/>
          <w:lang w:eastAsia="ja-JP"/>
        </w:rPr>
        <w:t xml:space="preserve">Microsoft must notify </w:t>
      </w:r>
      <w:r>
        <w:rPr>
          <w:rFonts w:cs="Tahoma"/>
          <w:snapToGrid w:val="0"/>
          <w:color w:val="000000"/>
          <w:szCs w:val="18"/>
          <w:lang w:eastAsia="ja-JP"/>
        </w:rPr>
        <w:t>customer</w:t>
      </w:r>
      <w:r w:rsidRPr="00F86780">
        <w:rPr>
          <w:rFonts w:cs="Tahoma"/>
          <w:snapToGrid w:val="0"/>
          <w:color w:val="000000"/>
          <w:szCs w:val="18"/>
          <w:lang w:eastAsia="ja-JP"/>
        </w:rPr>
        <w:t xml:space="preserve"> promptly in writing of a claim subject to this section.  Microsoft must (1) give </w:t>
      </w:r>
      <w:r>
        <w:rPr>
          <w:rFonts w:cs="Tahoma"/>
          <w:snapToGrid w:val="0"/>
          <w:color w:val="000000"/>
          <w:szCs w:val="18"/>
          <w:lang w:eastAsia="ja-JP"/>
        </w:rPr>
        <w:t>customer</w:t>
      </w:r>
      <w:r w:rsidRPr="00F86780">
        <w:rPr>
          <w:rFonts w:cs="Tahoma"/>
          <w:snapToGrid w:val="0"/>
          <w:color w:val="000000"/>
          <w:szCs w:val="18"/>
          <w:lang w:eastAsia="ja-JP"/>
        </w:rPr>
        <w:t xml:space="preserve"> sole control over the defense or settlement of such claim; and (2) provide reasonable assistance in defending the claim.  </w:t>
      </w:r>
      <w:proofErr w:type="gramStart"/>
      <w:r>
        <w:rPr>
          <w:rFonts w:cs="Tahoma"/>
          <w:snapToGrid w:val="0"/>
          <w:color w:val="000000"/>
          <w:szCs w:val="18"/>
          <w:lang w:eastAsia="ja-JP"/>
        </w:rPr>
        <w:t>customer</w:t>
      </w:r>
      <w:proofErr w:type="gramEnd"/>
      <w:r w:rsidRPr="00F86780">
        <w:rPr>
          <w:rFonts w:cs="Tahoma"/>
          <w:snapToGrid w:val="0"/>
          <w:color w:val="000000"/>
          <w:szCs w:val="18"/>
          <w:lang w:eastAsia="ja-JP"/>
        </w:rPr>
        <w:t xml:space="preserve"> will reimburse Microsoft for reasonable out of pocket expenses that it incurs in providing assistance.</w:t>
      </w:r>
    </w:p>
    <w:p w14:paraId="3241A247" w14:textId="77777777" w:rsidR="00391D38" w:rsidRPr="00F86780" w:rsidRDefault="00391D38" w:rsidP="007E466C">
      <w:pPr>
        <w:keepNext/>
        <w:spacing w:before="120" w:after="60"/>
        <w:ind w:left="1440"/>
        <w:outlineLvl w:val="0"/>
        <w:rPr>
          <w:rFonts w:cs="Tahoma"/>
          <w:b/>
          <w:bCs/>
          <w:iCs/>
          <w:snapToGrid w:val="0"/>
          <w:szCs w:val="18"/>
          <w:lang w:eastAsia="ja-JP"/>
        </w:rPr>
      </w:pPr>
      <w:r w:rsidRPr="00F86780">
        <w:rPr>
          <w:rFonts w:cs="Tahoma"/>
          <w:b/>
          <w:bCs/>
          <w:iCs/>
          <w:snapToGrid w:val="0"/>
          <w:szCs w:val="18"/>
          <w:lang w:eastAsia="ja-JP"/>
        </w:rPr>
        <w:lastRenderedPageBreak/>
        <w:t>Limitation on liability.</w:t>
      </w:r>
    </w:p>
    <w:p w14:paraId="1AFB5948" w14:textId="77777777" w:rsidR="00391D38" w:rsidRPr="00F86780" w:rsidRDefault="00391D38" w:rsidP="007E466C">
      <w:pPr>
        <w:ind w:left="1440"/>
        <w:jc w:val="both"/>
        <w:rPr>
          <w:rFonts w:cs="Tahoma"/>
          <w:snapToGrid w:val="0"/>
          <w:color w:val="000000"/>
          <w:szCs w:val="18"/>
          <w:lang w:eastAsia="ja-JP"/>
        </w:rPr>
      </w:pPr>
      <w:r w:rsidRPr="00F86780">
        <w:rPr>
          <w:rFonts w:cs="Tahoma"/>
          <w:snapToGrid w:val="0"/>
          <w:color w:val="000000"/>
          <w:szCs w:val="18"/>
          <w:lang w:eastAsia="ja-JP"/>
        </w:rPr>
        <w:t xml:space="preserve">To the extent permitted by applicable law, the liability of each party, its Affiliates, and its Contractors arising in connection with the Online Service is limited to direct damages up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during the prior 12 months.  These limitations apply regardless of whether the liability is based on breach of contract, tort (including negligence), strict liability, breach of warranties, or any other legal theory.  However, these monetary limitations will not apply to:</w:t>
      </w:r>
    </w:p>
    <w:p w14:paraId="379CF0AE" w14:textId="77777777" w:rsidR="00391D38" w:rsidRPr="00F86780" w:rsidRDefault="00391D38" w:rsidP="00391D38">
      <w:pPr>
        <w:numPr>
          <w:ilvl w:val="0"/>
          <w:numId w:val="154"/>
        </w:numPr>
        <w:spacing w:before="120"/>
        <w:ind w:left="189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Microsoft’s obligations under the section of the Master Agreement titled “Defense of infringement, misappropriation, and third party claims” or </w:t>
      </w:r>
      <w:r>
        <w:rPr>
          <w:rFonts w:cs="Tahoma"/>
          <w:snapToGrid w:val="0"/>
          <w:color w:val="000000"/>
          <w:szCs w:val="18"/>
          <w:lang w:eastAsia="ja-JP"/>
        </w:rPr>
        <w:t>customer</w:t>
      </w:r>
      <w:r w:rsidRPr="00F86780">
        <w:rPr>
          <w:rFonts w:cs="Tahoma"/>
          <w:snapToGrid w:val="0"/>
          <w:color w:val="000000"/>
          <w:szCs w:val="18"/>
          <w:lang w:eastAsia="ja-JP"/>
        </w:rPr>
        <w:t>’s obligations under the section of these Supplemental Terms titled “</w:t>
      </w:r>
      <w:r>
        <w:rPr>
          <w:rFonts w:cs="Tahoma"/>
          <w:snapToGrid w:val="0"/>
          <w:color w:val="000000"/>
          <w:szCs w:val="18"/>
          <w:lang w:eastAsia="ja-JP"/>
        </w:rPr>
        <w:t>Customer</w:t>
      </w:r>
      <w:r w:rsidRPr="00F86780">
        <w:rPr>
          <w:rFonts w:cs="Tahoma"/>
          <w:snapToGrid w:val="0"/>
          <w:color w:val="000000"/>
          <w:szCs w:val="18"/>
          <w:lang w:eastAsia="ja-JP"/>
        </w:rPr>
        <w:t>’s agreement to protect”;</w:t>
      </w:r>
    </w:p>
    <w:p w14:paraId="1ACA0EAB" w14:textId="77777777" w:rsidR="00391D38" w:rsidRPr="00F86780" w:rsidRDefault="00391D38" w:rsidP="00391D38">
      <w:pPr>
        <w:numPr>
          <w:ilvl w:val="0"/>
          <w:numId w:val="154"/>
        </w:numPr>
        <w:spacing w:before="120"/>
        <w:ind w:left="189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giving rise to that liability during the prior 12 months; and </w:t>
      </w:r>
    </w:p>
    <w:p w14:paraId="54A16639" w14:textId="77777777" w:rsidR="00391D38" w:rsidRPr="00F86780" w:rsidRDefault="00391D38" w:rsidP="00391D38">
      <w:pPr>
        <w:numPr>
          <w:ilvl w:val="0"/>
          <w:numId w:val="154"/>
        </w:numPr>
        <w:spacing w:before="120"/>
        <w:ind w:left="1890" w:hanging="450"/>
        <w:contextualSpacing/>
        <w:jc w:val="both"/>
        <w:rPr>
          <w:rFonts w:cs="Tahoma"/>
          <w:snapToGrid w:val="0"/>
          <w:color w:val="000000"/>
          <w:szCs w:val="18"/>
          <w:lang w:eastAsia="ja-JP"/>
        </w:rPr>
      </w:pPr>
      <w:proofErr w:type="gramStart"/>
      <w:r w:rsidRPr="00F86780">
        <w:rPr>
          <w:rFonts w:cs="Tahoma"/>
          <w:snapToGrid w:val="0"/>
          <w:color w:val="000000"/>
          <w:szCs w:val="18"/>
          <w:lang w:eastAsia="ja-JP"/>
        </w:rPr>
        <w:t>violation</w:t>
      </w:r>
      <w:proofErr w:type="gramEnd"/>
      <w:r w:rsidRPr="00F86780">
        <w:rPr>
          <w:rFonts w:cs="Tahoma"/>
          <w:snapToGrid w:val="0"/>
          <w:color w:val="000000"/>
          <w:szCs w:val="18"/>
          <w:lang w:eastAsia="ja-JP"/>
        </w:rPr>
        <w:t xml:space="preserve"> by either party of the other party’s intellectual property rights.</w:t>
      </w:r>
    </w:p>
    <w:p w14:paraId="4EDB8A13" w14:textId="77777777" w:rsidR="00391D38" w:rsidRPr="00F86780" w:rsidRDefault="00391D38" w:rsidP="00391D38">
      <w:pPr>
        <w:spacing w:before="120"/>
        <w:ind w:left="1440"/>
        <w:jc w:val="both"/>
        <w:rPr>
          <w:rFonts w:cs="Tahoma"/>
          <w:b/>
          <w:bCs/>
          <w:snapToGrid w:val="0"/>
          <w:color w:val="000000"/>
          <w:szCs w:val="18"/>
          <w:lang w:eastAsia="ja-JP"/>
        </w:rPr>
      </w:pPr>
      <w:r w:rsidRPr="00F86780">
        <w:rPr>
          <w:rFonts w:cs="Tahoma"/>
          <w:b/>
          <w:bCs/>
          <w:snapToGrid w:val="0"/>
          <w:color w:val="000000"/>
          <w:szCs w:val="18"/>
          <w:lang w:eastAsia="ja-JP"/>
        </w:rP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574CCDEC" w14:textId="77777777" w:rsidR="00391D38" w:rsidRPr="00F86780" w:rsidRDefault="00391D38" w:rsidP="007E466C">
      <w:pPr>
        <w:keepNext/>
        <w:spacing w:before="120" w:after="60"/>
        <w:ind w:left="1440"/>
        <w:outlineLvl w:val="0"/>
        <w:rPr>
          <w:rFonts w:cs="Tahoma"/>
          <w:bCs/>
          <w:iCs/>
          <w:snapToGrid w:val="0"/>
          <w:szCs w:val="18"/>
          <w:lang w:eastAsia="ja-JP"/>
        </w:rPr>
      </w:pPr>
      <w:r w:rsidRPr="00F86780">
        <w:rPr>
          <w:rFonts w:cs="Tahoma"/>
          <w:b/>
          <w:bCs/>
          <w:iCs/>
          <w:snapToGrid w:val="0"/>
          <w:szCs w:val="18"/>
          <w:lang w:eastAsia="ja-JP"/>
        </w:rPr>
        <w:t>Subcontractors.</w:t>
      </w:r>
    </w:p>
    <w:p w14:paraId="3884BA77" w14:textId="77777777" w:rsidR="00391D38" w:rsidRPr="00F86780" w:rsidRDefault="00391D38" w:rsidP="00391D38">
      <w:pPr>
        <w:ind w:left="1440"/>
        <w:rPr>
          <w:rFonts w:cs="Tahoma"/>
          <w:bCs/>
          <w:iCs/>
          <w:snapToGrid w:val="0"/>
          <w:szCs w:val="18"/>
          <w:lang w:eastAsia="ja-JP"/>
        </w:rPr>
      </w:pPr>
      <w:r w:rsidRPr="00F86780">
        <w:rPr>
          <w:rFonts w:cs="Tahoma"/>
          <w:snapToGrid w:val="0"/>
          <w:szCs w:val="18"/>
          <w:lang w:eastAsia="ja-JP"/>
        </w:rPr>
        <w:t xml:space="preserve">Microsoft may use Contractors to support Online Services.  Microsoft will be responsible for their performance subject to the terms of </w:t>
      </w:r>
      <w:r>
        <w:rPr>
          <w:rFonts w:cs="Tahoma"/>
          <w:snapToGrid w:val="0"/>
          <w:szCs w:val="18"/>
          <w:lang w:eastAsia="ja-JP"/>
        </w:rPr>
        <w:t>Customer’s Volume Licensing agreement</w:t>
      </w:r>
    </w:p>
    <w:p w14:paraId="56F23801" w14:textId="77777777" w:rsidR="00391D38" w:rsidRDefault="00391D38" w:rsidP="0084072C">
      <w:pPr>
        <w:ind w:left="720"/>
        <w:rPr>
          <w:rFonts w:cs="Tahoma"/>
          <w:szCs w:val="20"/>
        </w:rPr>
      </w:pPr>
    </w:p>
    <w:p w14:paraId="255B50DC" w14:textId="77777777" w:rsidR="005D1A15" w:rsidRPr="005D1A15" w:rsidRDefault="005D1A15" w:rsidP="005D1A15">
      <w:pPr>
        <w:spacing w:after="60"/>
        <w:ind w:left="720"/>
        <w:rPr>
          <w:rFonts w:cs="Tahoma"/>
          <w:b/>
          <w:color w:val="000000"/>
          <w:szCs w:val="20"/>
        </w:rPr>
      </w:pPr>
      <w:r w:rsidRPr="005D1A15">
        <w:rPr>
          <w:rFonts w:cs="Tahoma"/>
          <w:b/>
          <w:color w:val="000000"/>
          <w:szCs w:val="20"/>
        </w:rPr>
        <w:t>True-Up Rights</w:t>
      </w:r>
    </w:p>
    <w:p w14:paraId="3B39E13D" w14:textId="77777777" w:rsidR="005D1A15" w:rsidRPr="005D1A15" w:rsidRDefault="005D1A15" w:rsidP="005D1A15">
      <w:pPr>
        <w:spacing w:after="60"/>
        <w:ind w:left="720"/>
        <w:rPr>
          <w:rFonts w:cs="Tahoma"/>
          <w:color w:val="000000"/>
          <w:szCs w:val="20"/>
        </w:rPr>
      </w:pPr>
      <w:r w:rsidRPr="005D1A15">
        <w:rPr>
          <w:rFonts w:cs="Tahoma"/>
          <w:color w:val="000000"/>
          <w:szCs w:val="20"/>
        </w:rPr>
        <w:t xml:space="preserve">Despite anything to the contrary in the Product Use Rights for Forefront Unified Access Gateway 2010 as of December 1, 2012, for Qualifying Customers, Enterprise CAL Suite licenses acquired under true-up rights after December 1, 2012 permit access to Forefront Unified Access Gateway 2010.  “Qualifying Customers” are Enterprise or Enterprise Subscription Enrollment customers, Open Value Subscription (OVS) customers or Enrollment for Education Solutions customers who first acquired the Enterprise CAL Suite prior to December 1, 2012 and have the right under the same enrollment or OVS agreement term to acquire additional licenses after December 1, 2012 under true-up.  This exception applies only to licenses acquired under true-up rights prior to a Qualifying Customer’s first renewal after December 1, 2012.  See the “Extended Use Rights </w:t>
      </w:r>
      <w:proofErr w:type="spellStart"/>
      <w:proofErr w:type="gramStart"/>
      <w:r w:rsidRPr="005D1A15">
        <w:rPr>
          <w:rFonts w:cs="Tahoma"/>
          <w:color w:val="000000"/>
          <w:szCs w:val="20"/>
        </w:rPr>
        <w:t>fo</w:t>
      </w:r>
      <w:proofErr w:type="spellEnd"/>
      <w:proofErr w:type="gramEnd"/>
      <w:r w:rsidRPr="005D1A15">
        <w:rPr>
          <w:rFonts w:cs="Tahoma"/>
          <w:color w:val="000000"/>
          <w:szCs w:val="20"/>
        </w:rPr>
        <w:t xml:space="preserve"> Forefront products” section below for extended use rights under the Enterprise CAL Suite for components within the Forefront Protection Suite (part of the Enterprise CAL Suite through November 30, 2012).</w:t>
      </w:r>
    </w:p>
    <w:p w14:paraId="3682A86B" w14:textId="77777777" w:rsidR="005D1A15" w:rsidRPr="005D1A15" w:rsidRDefault="005D1A15" w:rsidP="005D1A15">
      <w:pPr>
        <w:spacing w:before="120" w:after="60"/>
        <w:ind w:left="720"/>
        <w:rPr>
          <w:rFonts w:cs="Tahoma"/>
          <w:color w:val="000000"/>
          <w:szCs w:val="20"/>
        </w:rPr>
      </w:pPr>
      <w:r w:rsidRPr="005D1A15">
        <w:rPr>
          <w:rFonts w:cs="Tahoma"/>
          <w:color w:val="000000"/>
          <w:szCs w:val="20"/>
        </w:rPr>
        <w:t>Renewing Software Assurance for Forefront Unified Access Gateway outside the Enterprise CAL Suite Customers licensed to use  Forefront Unified Access Gateway under Enterprise CAL Suite licenses covered with Software Assurance (under either licenses acquired prior to December 1, 2012 or true-up rights (as described above)), upon their first renewal of that coverage on or after December 1, 2012, have the option of acquiring Software Assurance coverage for Forefront Unified Access Gateway outside the Enterprise CAL Suite without first acquiring a separate license for Forefront Unified Access Gateway. This offer to acquire Forefront Unified Access Gateway is valid for a number of licenses up to the customer’s total number of Enterprise CAL Suite licenses with Software Assurance immediately prior to renewal.</w:t>
      </w:r>
    </w:p>
    <w:p w14:paraId="4D83E0BF" w14:textId="77777777" w:rsidR="005D1A15" w:rsidRPr="005D1A15" w:rsidRDefault="005D1A15" w:rsidP="005D1A15">
      <w:pPr>
        <w:spacing w:after="60"/>
        <w:ind w:left="720"/>
        <w:rPr>
          <w:rFonts w:cs="Tahoma"/>
          <w:color w:val="000000"/>
          <w:szCs w:val="20"/>
        </w:rPr>
      </w:pPr>
    </w:p>
    <w:p w14:paraId="5751CAFD" w14:textId="77777777" w:rsidR="004E3869" w:rsidRPr="0084072C" w:rsidRDefault="00A2724A" w:rsidP="0084072C">
      <w:pPr>
        <w:spacing w:after="60"/>
        <w:ind w:left="720"/>
        <w:rPr>
          <w:rFonts w:cs="Tahoma"/>
          <w:b/>
          <w:color w:val="000000"/>
          <w:szCs w:val="20"/>
        </w:rPr>
      </w:pPr>
      <w:r w:rsidRPr="0084072C">
        <w:rPr>
          <w:rFonts w:cs="Tahoma"/>
          <w:b/>
          <w:color w:val="000000"/>
          <w:szCs w:val="20"/>
        </w:rPr>
        <w:t xml:space="preserve">Extended Use Rights for </w:t>
      </w:r>
      <w:r w:rsidR="004E3869" w:rsidRPr="0084072C">
        <w:rPr>
          <w:rFonts w:cs="Tahoma"/>
          <w:b/>
          <w:color w:val="000000"/>
          <w:szCs w:val="20"/>
        </w:rPr>
        <w:t xml:space="preserve">Forefront </w:t>
      </w:r>
      <w:r w:rsidRPr="0084072C">
        <w:rPr>
          <w:rFonts w:cs="Tahoma"/>
          <w:b/>
          <w:color w:val="000000"/>
          <w:szCs w:val="20"/>
        </w:rPr>
        <w:t>products</w:t>
      </w:r>
    </w:p>
    <w:p w14:paraId="77E53050" w14:textId="77777777" w:rsidR="00C349AE" w:rsidRDefault="00793CBD" w:rsidP="0084072C">
      <w:pPr>
        <w:ind w:left="720"/>
        <w:rPr>
          <w:rFonts w:cs="Tahoma"/>
          <w:color w:val="000000"/>
          <w:szCs w:val="20"/>
          <w:u w:val="single"/>
        </w:rPr>
      </w:pPr>
      <w:r>
        <w:rPr>
          <w:rFonts w:cs="Tahoma"/>
          <w:bCs/>
          <w:color w:val="000000"/>
          <w:szCs w:val="18"/>
          <w:lang w:eastAsia="x-none"/>
        </w:rPr>
        <w:t>C</w:t>
      </w:r>
      <w:r w:rsidR="00C349AE">
        <w:rPr>
          <w:rFonts w:cs="Tahoma"/>
          <w:bCs/>
          <w:color w:val="000000"/>
          <w:szCs w:val="18"/>
          <w:lang w:eastAsia="x-none"/>
        </w:rPr>
        <w:t>ustomers with</w:t>
      </w:r>
      <w:r>
        <w:rPr>
          <w:rFonts w:cs="Tahoma"/>
          <w:bCs/>
          <w:color w:val="000000"/>
          <w:szCs w:val="18"/>
          <w:lang w:eastAsia="x-none"/>
        </w:rPr>
        <w:t xml:space="preserve"> active</w:t>
      </w:r>
      <w:r w:rsidR="00C349AE">
        <w:rPr>
          <w:rFonts w:cs="Tahoma"/>
          <w:bCs/>
          <w:color w:val="000000"/>
          <w:szCs w:val="18"/>
          <w:lang w:eastAsia="x-none"/>
        </w:rPr>
        <w:t xml:space="preserve"> </w:t>
      </w:r>
      <w:r>
        <w:rPr>
          <w:rFonts w:cs="Tahoma"/>
          <w:bCs/>
          <w:color w:val="000000"/>
          <w:szCs w:val="18"/>
          <w:lang w:eastAsia="x-none"/>
        </w:rPr>
        <w:t>Software Assurance coverage for the Enterprise CAL Suite</w:t>
      </w:r>
      <w:r w:rsidR="00C349AE">
        <w:rPr>
          <w:rFonts w:cs="Tahoma"/>
          <w:bCs/>
          <w:color w:val="000000"/>
          <w:szCs w:val="18"/>
          <w:lang w:eastAsia="x-none"/>
        </w:rPr>
        <w:t xml:space="preserve"> as of November 30, 2012 may continue to use the </w:t>
      </w:r>
      <w:r>
        <w:rPr>
          <w:rFonts w:cs="Tahoma"/>
          <w:bCs/>
          <w:color w:val="000000"/>
          <w:szCs w:val="18"/>
          <w:lang w:eastAsia="x-none"/>
        </w:rPr>
        <w:t>component services of</w:t>
      </w:r>
      <w:r w:rsidR="006B5A36">
        <w:rPr>
          <w:rFonts w:cs="Tahoma"/>
          <w:bCs/>
          <w:color w:val="000000"/>
          <w:szCs w:val="18"/>
          <w:lang w:eastAsia="x-none"/>
        </w:rPr>
        <w:t xml:space="preserve"> the Forefront Protection Suite (previously part of the Enterprise CAL suite)</w:t>
      </w:r>
      <w:r w:rsidR="00C349AE">
        <w:rPr>
          <w:rFonts w:cs="Tahoma"/>
          <w:bCs/>
          <w:color w:val="000000"/>
          <w:szCs w:val="18"/>
          <w:lang w:eastAsia="x-none"/>
        </w:rPr>
        <w:t xml:space="preserve"> until </w:t>
      </w:r>
      <w:r>
        <w:rPr>
          <w:rFonts w:cs="Tahoma"/>
          <w:bCs/>
          <w:color w:val="000000"/>
          <w:szCs w:val="18"/>
          <w:lang w:eastAsia="x-none"/>
        </w:rPr>
        <w:t>expiration and/or renewal of that coverage</w:t>
      </w:r>
      <w:r w:rsidR="00C349AE">
        <w:rPr>
          <w:rFonts w:cs="Tahoma"/>
          <w:bCs/>
          <w:color w:val="000000"/>
          <w:szCs w:val="18"/>
          <w:lang w:eastAsia="x-none"/>
        </w:rPr>
        <w:t xml:space="preserve">.  </w:t>
      </w:r>
      <w:r>
        <w:rPr>
          <w:rFonts w:cs="Tahoma"/>
          <w:bCs/>
          <w:color w:val="000000"/>
          <w:szCs w:val="18"/>
          <w:lang w:eastAsia="x-none"/>
        </w:rPr>
        <w:t xml:space="preserve">Those customers may also continue </w:t>
      </w:r>
      <w:r>
        <w:rPr>
          <w:rFonts w:cs="Tahoma"/>
          <w:bCs/>
          <w:color w:val="000000"/>
          <w:szCs w:val="18"/>
          <w:lang w:eastAsia="x-none"/>
        </w:rPr>
        <w:lastRenderedPageBreak/>
        <w:t xml:space="preserve">to use the </w:t>
      </w:r>
      <w:r>
        <w:rPr>
          <w:rFonts w:cs="Tahoma"/>
          <w:color w:val="000000"/>
          <w:szCs w:val="20"/>
        </w:rPr>
        <w:t xml:space="preserve">Forefront for Office Communications Server, Forefront Protection 2010 for Exchange Server, Forefront Threat Management Gateway Web Protection Service and Forefront Protection 2010 for SharePoint Server </w:t>
      </w:r>
      <w:r>
        <w:rPr>
          <w:rFonts w:cs="Tahoma"/>
          <w:bCs/>
          <w:color w:val="000000"/>
          <w:szCs w:val="18"/>
          <w:lang w:eastAsia="x-none"/>
        </w:rPr>
        <w:t>components of the suite</w:t>
      </w:r>
      <w:r w:rsidR="00C349AE">
        <w:rPr>
          <w:rFonts w:cs="Tahoma"/>
          <w:bCs/>
          <w:color w:val="000000"/>
          <w:szCs w:val="18"/>
          <w:lang w:eastAsia="x-none"/>
        </w:rPr>
        <w:t xml:space="preserve"> </w:t>
      </w:r>
      <w:r>
        <w:rPr>
          <w:rFonts w:cs="Tahoma"/>
          <w:bCs/>
          <w:color w:val="000000"/>
          <w:szCs w:val="18"/>
          <w:lang w:eastAsia="x-none"/>
        </w:rPr>
        <w:t>until December 31, 2015</w:t>
      </w:r>
      <w:r w:rsidR="00C349AE">
        <w:rPr>
          <w:rFonts w:cs="Tahoma"/>
          <w:bCs/>
          <w:color w:val="000000"/>
          <w:szCs w:val="18"/>
          <w:lang w:eastAsia="x-none"/>
        </w:rPr>
        <w:t>.</w:t>
      </w:r>
      <w:r w:rsidR="00A2724A">
        <w:rPr>
          <w:rFonts w:cs="Tahoma"/>
          <w:bCs/>
          <w:color w:val="000000"/>
          <w:szCs w:val="18"/>
          <w:lang w:eastAsia="x-none"/>
        </w:rPr>
        <w:t xml:space="preserve"> These terms also apply to subsequent Enterprise CAL Suite licenses acquired by those customers prior to December 31, 2015.</w:t>
      </w:r>
      <w:r w:rsidR="00C349AE">
        <w:rPr>
          <w:rFonts w:cs="Tahoma"/>
          <w:bCs/>
          <w:color w:val="000000"/>
          <w:szCs w:val="18"/>
          <w:lang w:eastAsia="x-none"/>
        </w:rPr>
        <w:t xml:space="preserve">  Ongoing use of the </w:t>
      </w:r>
      <w:r>
        <w:rPr>
          <w:rFonts w:cs="Tahoma"/>
          <w:bCs/>
          <w:color w:val="000000"/>
          <w:szCs w:val="18"/>
          <w:lang w:eastAsia="x-none"/>
        </w:rPr>
        <w:t xml:space="preserve">component </w:t>
      </w:r>
      <w:r w:rsidR="00C349AE">
        <w:rPr>
          <w:rFonts w:cs="Tahoma"/>
          <w:bCs/>
          <w:color w:val="000000"/>
          <w:szCs w:val="18"/>
          <w:lang w:eastAsia="x-none"/>
        </w:rPr>
        <w:t>online services remains subject to the terms and conditions of the customer’s Volume Licensing Agreement, the product use rights for the online service</w:t>
      </w:r>
      <w:r>
        <w:rPr>
          <w:rFonts w:cs="Tahoma"/>
          <w:bCs/>
          <w:color w:val="000000"/>
          <w:szCs w:val="18"/>
          <w:lang w:eastAsia="x-none"/>
        </w:rPr>
        <w:t>s</w:t>
      </w:r>
      <w:r w:rsidR="00C349AE">
        <w:rPr>
          <w:rFonts w:cs="Tahoma"/>
          <w:bCs/>
          <w:color w:val="000000"/>
          <w:szCs w:val="18"/>
          <w:lang w:eastAsia="x-none"/>
        </w:rPr>
        <w:t xml:space="preserve"> and the terms and conditions here.</w:t>
      </w:r>
    </w:p>
    <w:p w14:paraId="2E7B5630" w14:textId="77777777" w:rsidR="00C349AE" w:rsidRDefault="00C349AE" w:rsidP="0084072C">
      <w:pPr>
        <w:ind w:left="720"/>
        <w:rPr>
          <w:rFonts w:cs="Tahoma"/>
          <w:color w:val="000000"/>
          <w:szCs w:val="20"/>
          <w:u w:val="single"/>
        </w:rPr>
      </w:pPr>
    </w:p>
    <w:p w14:paraId="4CA64348" w14:textId="77777777" w:rsidR="004E3869" w:rsidRPr="0084072C" w:rsidRDefault="004E3869" w:rsidP="0084072C">
      <w:pPr>
        <w:spacing w:after="60"/>
        <w:ind w:left="720"/>
        <w:rPr>
          <w:rFonts w:cs="Tahoma"/>
          <w:b/>
          <w:color w:val="000000"/>
          <w:szCs w:val="20"/>
        </w:rPr>
      </w:pPr>
      <w:r w:rsidRPr="0084072C">
        <w:rPr>
          <w:rFonts w:cs="Tahoma"/>
          <w:b/>
          <w:color w:val="000000"/>
          <w:szCs w:val="20"/>
        </w:rPr>
        <w:t>Forefront Protection</w:t>
      </w:r>
      <w:r w:rsidR="0084072C">
        <w:rPr>
          <w:rFonts w:cs="Tahoma"/>
          <w:b/>
          <w:color w:val="000000"/>
          <w:szCs w:val="20"/>
        </w:rPr>
        <w:t xml:space="preserve"> Suite </w:t>
      </w:r>
    </w:p>
    <w:p w14:paraId="217004D0" w14:textId="77777777" w:rsidR="004E3869" w:rsidRDefault="004E3869" w:rsidP="0084072C">
      <w:pPr>
        <w:ind w:left="720"/>
        <w:rPr>
          <w:rFonts w:cs="Tahoma"/>
          <w:color w:val="000000"/>
          <w:szCs w:val="20"/>
        </w:rPr>
      </w:pPr>
      <w:r>
        <w:rPr>
          <w:rFonts w:cs="Tahoma"/>
          <w:color w:val="000000"/>
          <w:szCs w:val="20"/>
        </w:rPr>
        <w:t xml:space="preserve">A subscription to Forefront Protection Suite consists of the following online services:  </w:t>
      </w:r>
      <w:r w:rsidR="008A1A57">
        <w:rPr>
          <w:rFonts w:cs="Tahoma"/>
          <w:color w:val="000000"/>
          <w:szCs w:val="20"/>
        </w:rPr>
        <w:t xml:space="preserve">System Center 2012 </w:t>
      </w:r>
      <w:r w:rsidR="00DD14E6">
        <w:rPr>
          <w:rFonts w:cs="Tahoma"/>
          <w:color w:val="000000"/>
          <w:szCs w:val="20"/>
        </w:rPr>
        <w:t>Endpoint Protection</w:t>
      </w:r>
      <w:r>
        <w:rPr>
          <w:rFonts w:cs="Tahoma"/>
          <w:color w:val="000000"/>
          <w:szCs w:val="20"/>
        </w:rPr>
        <w:t xml:space="preserve">, Forefront for Office Communications Server (formerly Antigen for Instant Messaging), Forefront Online Protection for Exchange (formerly Exchange Hosted Filtering), </w:t>
      </w:r>
      <w:proofErr w:type="gramStart"/>
      <w:r>
        <w:rPr>
          <w:rFonts w:cs="Tahoma"/>
          <w:color w:val="000000"/>
          <w:szCs w:val="20"/>
        </w:rPr>
        <w:t>Forefront</w:t>
      </w:r>
      <w:proofErr w:type="gramEnd"/>
      <w:r>
        <w:rPr>
          <w:rFonts w:cs="Tahoma"/>
          <w:color w:val="000000"/>
          <w:szCs w:val="20"/>
        </w:rPr>
        <w:t xml:space="preserve"> Protection 2010 for Exchange Server, </w:t>
      </w:r>
      <w:r w:rsidR="00F815AC">
        <w:rPr>
          <w:rFonts w:cs="Tahoma"/>
          <w:color w:val="000000"/>
          <w:szCs w:val="20"/>
        </w:rPr>
        <w:t xml:space="preserve">Forefront Threat Management Gateway Web Protection Service </w:t>
      </w:r>
      <w:r>
        <w:rPr>
          <w:rFonts w:cs="Tahoma"/>
          <w:color w:val="000000"/>
          <w:szCs w:val="20"/>
        </w:rPr>
        <w:t>and Forefront</w:t>
      </w:r>
      <w:r w:rsidR="00F815AC">
        <w:rPr>
          <w:rFonts w:cs="Tahoma"/>
          <w:color w:val="000000"/>
          <w:szCs w:val="20"/>
        </w:rPr>
        <w:t xml:space="preserve"> </w:t>
      </w:r>
      <w:r w:rsidR="002A760F">
        <w:rPr>
          <w:rFonts w:cs="Tahoma"/>
          <w:color w:val="000000"/>
          <w:szCs w:val="20"/>
        </w:rPr>
        <w:t xml:space="preserve">Protection </w:t>
      </w:r>
      <w:r w:rsidR="00881897">
        <w:rPr>
          <w:rFonts w:cs="Tahoma"/>
          <w:color w:val="000000"/>
          <w:szCs w:val="20"/>
        </w:rPr>
        <w:t xml:space="preserve">2010 </w:t>
      </w:r>
      <w:r>
        <w:rPr>
          <w:rFonts w:cs="Tahoma"/>
          <w:color w:val="000000"/>
          <w:szCs w:val="20"/>
        </w:rPr>
        <w:t xml:space="preserve">for SharePoint Server. </w:t>
      </w:r>
    </w:p>
    <w:p w14:paraId="6175695D" w14:textId="77777777" w:rsidR="00B2460D" w:rsidRDefault="00B2460D" w:rsidP="0084072C">
      <w:pPr>
        <w:ind w:left="720"/>
        <w:rPr>
          <w:rFonts w:cs="Tahoma"/>
          <w:color w:val="000000"/>
          <w:szCs w:val="20"/>
        </w:rPr>
      </w:pPr>
    </w:p>
    <w:p w14:paraId="705811C3" w14:textId="77777777" w:rsidR="00023FE7" w:rsidRPr="0084072C" w:rsidRDefault="00023FE7" w:rsidP="0084072C">
      <w:pPr>
        <w:spacing w:after="60"/>
        <w:ind w:left="720"/>
        <w:rPr>
          <w:rFonts w:cs="Tahoma"/>
          <w:b/>
          <w:color w:val="000000"/>
          <w:szCs w:val="20"/>
        </w:rPr>
      </w:pPr>
      <w:r w:rsidRPr="0084072C">
        <w:rPr>
          <w:rFonts w:cs="Tahoma"/>
          <w:b/>
          <w:color w:val="000000"/>
          <w:szCs w:val="20"/>
        </w:rPr>
        <w:t>Student Only CALs (Academic Open License and Academic Select)</w:t>
      </w:r>
    </w:p>
    <w:p w14:paraId="7DAE6524" w14:textId="77777777" w:rsidR="00023FE7" w:rsidRDefault="00023FE7" w:rsidP="0084072C">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266B074C" w14:textId="77777777" w:rsidR="00026546" w:rsidRDefault="00026546" w:rsidP="0084072C">
      <w:pPr>
        <w:ind w:left="720"/>
        <w:rPr>
          <w:rFonts w:cs="Tahoma"/>
          <w:szCs w:val="20"/>
        </w:rPr>
      </w:pPr>
    </w:p>
    <w:p w14:paraId="7303B3C4" w14:textId="77777777" w:rsidR="00D70D2C" w:rsidRDefault="00D70D2C" w:rsidP="0084072C">
      <w:pPr>
        <w:ind w:left="540"/>
        <w:rPr>
          <w:rFonts w:cs="Tahoma"/>
          <w:szCs w:val="20"/>
        </w:rPr>
      </w:pPr>
    </w:p>
    <w:p w14:paraId="57ACAC7E" w14:textId="77777777" w:rsidR="00D70D2C" w:rsidRPr="00207514" w:rsidRDefault="00F66FB0" w:rsidP="00D70D2C">
      <w:pPr>
        <w:pStyle w:val="Heading2"/>
        <w:ind w:left="270" w:hanging="270"/>
        <w:rPr>
          <w:rFonts w:ascii="Tahoma" w:hAnsi="Tahoma" w:cs="Tahoma"/>
          <w:color w:val="F26200"/>
          <w:lang w:val="en-US"/>
        </w:rPr>
      </w:pPr>
      <w:bookmarkStart w:id="1188" w:name="_43_Exchange_Enterprise"/>
      <w:bookmarkStart w:id="1189" w:name="_44_Exchange_Online"/>
      <w:bookmarkStart w:id="1190" w:name="_Toc336338305"/>
      <w:bookmarkStart w:id="1191" w:name="_Toc352320123"/>
      <w:bookmarkStart w:id="1192" w:name="Srv_45ExchOnlineArchivingUserSL"/>
      <w:bookmarkEnd w:id="1188"/>
      <w:bookmarkEnd w:id="1189"/>
      <w:r>
        <w:rPr>
          <w:rFonts w:ascii="Tahoma" w:hAnsi="Tahoma" w:cs="Tahoma"/>
          <w:color w:val="F26200"/>
          <w:sz w:val="20"/>
          <w:vertAlign w:val="superscript"/>
          <w:lang w:val="en-US"/>
        </w:rPr>
        <w:t>45</w:t>
      </w:r>
      <w:r w:rsidRPr="00EA6918">
        <w:rPr>
          <w:rFonts w:ascii="Tahoma" w:hAnsi="Tahoma" w:cs="Tahoma"/>
          <w:color w:val="F26200"/>
        </w:rPr>
        <w:t xml:space="preserve"> </w:t>
      </w:r>
      <w:r w:rsidR="00D70D2C" w:rsidRPr="00465757">
        <w:rPr>
          <w:rFonts w:ascii="Tahoma" w:hAnsi="Tahoma" w:cs="Tahoma"/>
          <w:color w:val="F26200"/>
          <w:sz w:val="22"/>
        </w:rPr>
        <w:t xml:space="preserve">Exchange </w:t>
      </w:r>
      <w:r w:rsidR="00D70D2C">
        <w:rPr>
          <w:rFonts w:ascii="Tahoma" w:hAnsi="Tahoma" w:cs="Tahoma"/>
          <w:color w:val="F26200"/>
          <w:sz w:val="22"/>
          <w:lang w:val="en-US"/>
        </w:rPr>
        <w:t>Online Archiving (User SL)</w:t>
      </w:r>
      <w:bookmarkEnd w:id="1190"/>
      <w:bookmarkEnd w:id="1191"/>
    </w:p>
    <w:bookmarkEnd w:id="1192"/>
    <w:p w14:paraId="166245B4" w14:textId="77777777" w:rsidR="00D70D2C" w:rsidRPr="00D70D2C" w:rsidRDefault="00D70D2C" w:rsidP="00D70D2C">
      <w:pPr>
        <w:ind w:left="900"/>
        <w:rPr>
          <w:rFonts w:eastAsia="Calibri" w:cs="Tahoma"/>
          <w:color w:val="000000"/>
          <w:szCs w:val="18"/>
        </w:rPr>
      </w:pPr>
    </w:p>
    <w:p w14:paraId="5318BB65" w14:textId="77777777" w:rsidR="00D70D2C" w:rsidRPr="004226E4" w:rsidRDefault="00D70D2C" w:rsidP="00E62BC4">
      <w:pPr>
        <w:pStyle w:val="ListParagraph"/>
        <w:rPr>
          <w:rFonts w:ascii="Tahoma" w:hAnsi="Tahoma" w:cs="Tahoma"/>
          <w:color w:val="000000"/>
          <w:sz w:val="18"/>
          <w:szCs w:val="18"/>
        </w:rPr>
      </w:pPr>
      <w:r w:rsidRPr="004226E4">
        <w:rPr>
          <w:rFonts w:ascii="Tahoma" w:hAnsi="Tahoma" w:cs="Tahoma"/>
          <w:color w:val="000000"/>
          <w:sz w:val="18"/>
          <w:szCs w:val="18"/>
        </w:rPr>
        <w:t>Exchange Online Archiving is a successor online service to Exchange Hosted Archive.</w:t>
      </w:r>
    </w:p>
    <w:p w14:paraId="76D9E396" w14:textId="77777777" w:rsidR="00D70D2C" w:rsidRPr="004226E4" w:rsidRDefault="00D70D2C" w:rsidP="00E62BC4">
      <w:pPr>
        <w:pStyle w:val="ListParagraph"/>
        <w:rPr>
          <w:rFonts w:ascii="Tahoma" w:hAnsi="Tahoma" w:cs="Tahoma"/>
          <w:color w:val="000000"/>
          <w:sz w:val="18"/>
          <w:szCs w:val="18"/>
        </w:rPr>
      </w:pPr>
    </w:p>
    <w:p w14:paraId="1FFCDFCA" w14:textId="77777777" w:rsidR="00D70D2C" w:rsidRDefault="00D70D2C" w:rsidP="00E62BC4">
      <w:pPr>
        <w:ind w:left="720"/>
        <w:rPr>
          <w:color w:val="000000"/>
        </w:rPr>
      </w:pPr>
      <w:r w:rsidRPr="004226E4">
        <w:rPr>
          <w:rFonts w:cs="Tahoma"/>
          <w:color w:val="000000"/>
          <w:szCs w:val="18"/>
        </w:rPr>
        <w:t>If you renew from Exchange Hosted Archive into Exchange Online Archiving and have not yet migrated to Exchange Online</w:t>
      </w:r>
      <w:r w:rsidRPr="004226E4">
        <w:rPr>
          <w:color w:val="000000"/>
        </w:rPr>
        <w:t xml:space="preserve"> Archiving, your licensed users may continue to use the Exchange Hosted Archive service subject to the terms of the March 2011 PUR until the earlier of your migration to Exchange Online Archiving and the expiration of your Exchange Online Archiving subscription.</w:t>
      </w:r>
    </w:p>
    <w:p w14:paraId="43220A3F" w14:textId="77777777" w:rsidR="00B23BE6" w:rsidRDefault="00B23BE6" w:rsidP="00E62BC4">
      <w:pPr>
        <w:ind w:left="720"/>
        <w:rPr>
          <w:color w:val="000000"/>
        </w:rPr>
      </w:pPr>
    </w:p>
    <w:p w14:paraId="0BEFDFC4" w14:textId="77777777" w:rsidR="00B23BE6" w:rsidRPr="0084072C" w:rsidRDefault="00B23BE6" w:rsidP="0084072C">
      <w:pPr>
        <w:spacing w:after="60"/>
        <w:ind w:left="720"/>
        <w:rPr>
          <w:rFonts w:eastAsia="Calibri" w:cs="Tahoma"/>
          <w:b/>
          <w:color w:val="000000"/>
          <w:szCs w:val="18"/>
        </w:rPr>
      </w:pPr>
      <w:r w:rsidRPr="0084072C">
        <w:rPr>
          <w:rFonts w:eastAsia="Calibri" w:cs="Tahoma"/>
          <w:b/>
          <w:color w:val="000000"/>
          <w:szCs w:val="18"/>
        </w:rPr>
        <w:t>Governme</w:t>
      </w:r>
      <w:r w:rsidR="009C2B6B">
        <w:rPr>
          <w:rFonts w:eastAsia="Calibri" w:cs="Tahoma"/>
          <w:b/>
          <w:color w:val="000000"/>
          <w:szCs w:val="18"/>
        </w:rPr>
        <w:t>nt Community Cloud (U.S. only)</w:t>
      </w:r>
    </w:p>
    <w:p w14:paraId="0C68239E" w14:textId="77777777" w:rsidR="00B23BE6" w:rsidRPr="00B23BE6" w:rsidRDefault="00B23BE6"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Archiving)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122B2DD5" w14:textId="77777777" w:rsidR="00B23BE6" w:rsidRPr="00B23BE6" w:rsidRDefault="00B23BE6" w:rsidP="00E62BC4">
      <w:pPr>
        <w:ind w:left="720"/>
        <w:rPr>
          <w:rFonts w:eastAsia="Calibri" w:cs="Tahoma"/>
          <w:color w:val="000000"/>
          <w:szCs w:val="18"/>
        </w:rPr>
      </w:pPr>
    </w:p>
    <w:p w14:paraId="1D89F828" w14:textId="77777777" w:rsidR="00B23BE6" w:rsidRPr="00B23BE6" w:rsidRDefault="00B23BE6" w:rsidP="00E62BC4">
      <w:pPr>
        <w:ind w:left="720"/>
        <w:rPr>
          <w:rFonts w:eastAsia="Calibri" w:cs="Tahoma"/>
          <w:color w:val="000000"/>
          <w:szCs w:val="18"/>
        </w:rPr>
      </w:pPr>
      <w:r w:rsidRPr="00B23BE6">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Government community cloud services are not eligible for License Reservation and Transitions at this time.</w:t>
      </w:r>
    </w:p>
    <w:p w14:paraId="5101DDB6" w14:textId="77777777" w:rsidR="00B23BE6" w:rsidRPr="004226E4" w:rsidRDefault="00B23BE6" w:rsidP="00D70D2C">
      <w:pPr>
        <w:ind w:left="540"/>
        <w:rPr>
          <w:rFonts w:eastAsia="Calibri" w:cs="Tahoma"/>
          <w:b/>
          <w:color w:val="000000"/>
        </w:rPr>
      </w:pPr>
    </w:p>
    <w:p w14:paraId="4FA37E63" w14:textId="77777777" w:rsidR="00EC1F23" w:rsidRPr="0084072C" w:rsidRDefault="00EC1F23" w:rsidP="0084072C">
      <w:pPr>
        <w:pStyle w:val="Heading2"/>
        <w:ind w:left="0"/>
        <w:rPr>
          <w:rFonts w:ascii="Tahoma" w:hAnsi="Tahoma" w:cs="Tahoma"/>
          <w:sz w:val="18"/>
          <w:lang w:val="en-US"/>
        </w:rPr>
      </w:pPr>
    </w:p>
    <w:p w14:paraId="4E346BB0" w14:textId="77777777" w:rsidR="00EC1F23" w:rsidRPr="00EA6918" w:rsidRDefault="00F66FB0" w:rsidP="00465757">
      <w:pPr>
        <w:pStyle w:val="Heading2"/>
        <w:ind w:left="270" w:hanging="270"/>
        <w:rPr>
          <w:rFonts w:ascii="Tahoma" w:hAnsi="Tahoma" w:cs="Tahoma"/>
          <w:color w:val="F26200"/>
        </w:rPr>
      </w:pPr>
      <w:bookmarkStart w:id="1193" w:name="_45_Exchange_Hosted"/>
      <w:bookmarkStart w:id="1194" w:name="_Toc336338306"/>
      <w:bookmarkStart w:id="1195" w:name="_Toc352320124"/>
      <w:bookmarkStart w:id="1196" w:name="Srv_44ExchHostArchiveandStorage"/>
      <w:bookmarkEnd w:id="1193"/>
      <w:r w:rsidRPr="00EA6918">
        <w:rPr>
          <w:rFonts w:ascii="Tahoma" w:hAnsi="Tahoma" w:cs="Tahoma"/>
          <w:color w:val="F26200"/>
          <w:sz w:val="20"/>
          <w:vertAlign w:val="superscript"/>
        </w:rPr>
        <w:t>4</w:t>
      </w:r>
      <w:r>
        <w:rPr>
          <w:rFonts w:ascii="Tahoma" w:hAnsi="Tahoma" w:cs="Tahoma"/>
          <w:color w:val="F26200"/>
          <w:sz w:val="20"/>
          <w:vertAlign w:val="superscript"/>
          <w:lang w:val="en-US"/>
        </w:rPr>
        <w:t>6</w:t>
      </w:r>
      <w:r w:rsidRPr="00EA6918">
        <w:rPr>
          <w:rFonts w:ascii="Tahoma" w:hAnsi="Tahoma" w:cs="Tahoma"/>
          <w:color w:val="F26200"/>
        </w:rPr>
        <w:t xml:space="preserve"> </w:t>
      </w:r>
      <w:r w:rsidR="00EC1F23" w:rsidRPr="00465757">
        <w:rPr>
          <w:rFonts w:ascii="Tahoma" w:hAnsi="Tahoma" w:cs="Tahoma"/>
          <w:color w:val="F26200"/>
          <w:sz w:val="22"/>
        </w:rPr>
        <w:t>Exchange Hosted Archive (User SL), Exchange Hosted Archive Extra Storage (Add-on SL)</w:t>
      </w:r>
      <w:bookmarkEnd w:id="1194"/>
      <w:bookmarkEnd w:id="1195"/>
      <w:r w:rsidR="00EC1F23" w:rsidRPr="00465757">
        <w:rPr>
          <w:rFonts w:ascii="Tahoma" w:hAnsi="Tahoma" w:cs="Tahoma"/>
          <w:color w:val="F26200"/>
          <w:sz w:val="22"/>
        </w:rPr>
        <w:t xml:space="preserve"> </w:t>
      </w:r>
      <w:bookmarkEnd w:id="1196"/>
    </w:p>
    <w:p w14:paraId="4C1422F7" w14:textId="77777777" w:rsidR="00EC1F23" w:rsidRPr="00EC1F23" w:rsidRDefault="00EC1F23" w:rsidP="00EC1F23">
      <w:pPr>
        <w:ind w:left="900"/>
        <w:rPr>
          <w:rFonts w:eastAsia="Calibri" w:cs="Tahoma"/>
          <w:color w:val="000000"/>
          <w:szCs w:val="18"/>
        </w:rPr>
      </w:pPr>
    </w:p>
    <w:p w14:paraId="3B8E4A61" w14:textId="77777777" w:rsidR="00EC1F23" w:rsidRPr="0084072C" w:rsidRDefault="00EC1F23" w:rsidP="0084072C">
      <w:pPr>
        <w:spacing w:after="60"/>
        <w:ind w:left="720"/>
        <w:rPr>
          <w:rFonts w:eastAsia="Calibri" w:cs="Tahoma"/>
          <w:b/>
          <w:iCs/>
          <w:color w:val="000000"/>
        </w:rPr>
      </w:pPr>
      <w:r w:rsidRPr="0084072C">
        <w:rPr>
          <w:rFonts w:eastAsia="Calibri" w:cs="Tahoma"/>
          <w:b/>
          <w:bCs/>
          <w:iCs/>
          <w:color w:val="000000"/>
        </w:rPr>
        <w:t>May 1, 2011 License Grant for Exchange Hosted Archive Customers</w:t>
      </w:r>
      <w:r w:rsidR="0084072C" w:rsidRPr="0084072C">
        <w:rPr>
          <w:rFonts w:eastAsia="Calibri" w:cs="Tahoma"/>
          <w:b/>
          <w:iCs/>
          <w:color w:val="000000"/>
        </w:rPr>
        <w:t xml:space="preserve"> </w:t>
      </w:r>
    </w:p>
    <w:p w14:paraId="5CC82D40"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Customers are granted an additional quantity of licenses (“complimentary licenses”) equal to 15% of the number of Exchange Hosted Archive (EHA) licenses they have purchased and that are active as of May 1, 2011 (“qualifying licenses”).  As long as a customer’s qualifying licenses remain active, then their complimentary licenses will remain valid until the end of the subscription term that coincides with the customer’s migration from EHA to a successor Online Service as specified in the migration table below.  Customers who wish to continue to use the successor Online Service after expiration of their complimentary licenses will be required to order a number of licenses equal to the total number of users who will be accessing or using that Online Service. </w:t>
      </w:r>
    </w:p>
    <w:p w14:paraId="067CCB11" w14:textId="77777777" w:rsidR="00BA1490" w:rsidRDefault="00BA1490" w:rsidP="0084072C">
      <w:pPr>
        <w:rPr>
          <w:rFonts w:eastAsia="Calibri" w:cs="Tahoma"/>
          <w:bCs/>
          <w:iCs/>
          <w:color w:val="000000"/>
          <w:u w:val="single"/>
        </w:rPr>
      </w:pPr>
    </w:p>
    <w:p w14:paraId="3324DC1D" w14:textId="77777777" w:rsidR="00F1020A" w:rsidRDefault="00F1020A">
      <w:pPr>
        <w:rPr>
          <w:rFonts w:eastAsia="Calibri" w:cs="Tahoma"/>
          <w:b/>
          <w:bCs/>
          <w:iCs/>
          <w:color w:val="000000"/>
        </w:rPr>
      </w:pPr>
      <w:r>
        <w:rPr>
          <w:rFonts w:eastAsia="Calibri" w:cs="Tahoma"/>
          <w:b/>
          <w:bCs/>
          <w:iCs/>
          <w:color w:val="000000"/>
        </w:rPr>
        <w:br w:type="page"/>
      </w:r>
    </w:p>
    <w:p w14:paraId="7C870458" w14:textId="3C736CE2" w:rsidR="00EA6918" w:rsidRPr="0084072C" w:rsidRDefault="00EC1F23" w:rsidP="0084072C">
      <w:pPr>
        <w:spacing w:after="60"/>
        <w:ind w:left="720"/>
        <w:rPr>
          <w:rFonts w:eastAsia="Calibri" w:cs="Tahoma"/>
          <w:b/>
          <w:bCs/>
          <w:iCs/>
          <w:color w:val="000000"/>
        </w:rPr>
      </w:pPr>
      <w:r w:rsidRPr="0084072C">
        <w:rPr>
          <w:rFonts w:eastAsia="Calibri" w:cs="Tahoma"/>
          <w:b/>
          <w:bCs/>
          <w:iCs/>
          <w:color w:val="000000"/>
        </w:rPr>
        <w:lastRenderedPageBreak/>
        <w:t>Migration License Grant for Exchange Hosted Archive Customers</w:t>
      </w:r>
    </w:p>
    <w:p w14:paraId="62BE9482"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EHA customers migrating to the successor Online Services will be granted a total number of replacement licenses for the successor Online Services equal to their total number of qualifying and complimentary EHA licenses as shown in table below.  Those replacement licenses will expire at the end of that subscription term coinciding with the customer’s migration from EHA to the successor Online Services. </w:t>
      </w:r>
    </w:p>
    <w:p w14:paraId="445438D6" w14:textId="77777777" w:rsidR="00EC1F23" w:rsidRPr="00EC1F23" w:rsidRDefault="00EC1F23" w:rsidP="00E62BC4">
      <w:pPr>
        <w:ind w:left="720"/>
        <w:rPr>
          <w:rFonts w:eastAsia="Calibri" w:cs="Tahoma"/>
          <w:color w:val="000000"/>
        </w:rPr>
      </w:pPr>
    </w:p>
    <w:p w14:paraId="6E153C03" w14:textId="77777777" w:rsidR="002512D3" w:rsidRPr="003165D6" w:rsidRDefault="00EC1F23" w:rsidP="003165D6">
      <w:pPr>
        <w:ind w:left="720"/>
        <w:rPr>
          <w:rFonts w:eastAsia="Calibri" w:cs="Tahoma"/>
          <w:iCs/>
          <w:color w:val="000000"/>
        </w:rPr>
      </w:pPr>
      <w:r w:rsidRPr="00EC1F23">
        <w:rPr>
          <w:rFonts w:eastAsia="Calibri" w:cs="Tahoma"/>
          <w:iCs/>
          <w:color w:val="000000"/>
        </w:rPr>
        <w:t xml:space="preserve">Exchange Online Plan 2 User SLs granted under this migration offer must be assigned to the user to whom the corresponding Exchange Online Standard, Exchange Online Plan 2, BPOS Standard, Office 365 </w:t>
      </w:r>
      <w:r w:rsidR="0050116B">
        <w:rPr>
          <w:rFonts w:eastAsia="Calibri" w:cs="Tahoma"/>
          <w:iCs/>
          <w:color w:val="000000"/>
        </w:rPr>
        <w:t>Enterprise</w:t>
      </w:r>
      <w:r w:rsidR="0050116B" w:rsidRPr="00EC1F23">
        <w:rPr>
          <w:rFonts w:eastAsia="Calibri" w:cs="Tahoma"/>
          <w:iCs/>
          <w:color w:val="000000"/>
        </w:rPr>
        <w:t xml:space="preserve"> </w:t>
      </w:r>
      <w:r w:rsidRPr="00EC1F23">
        <w:rPr>
          <w:rFonts w:eastAsia="Calibri" w:cs="Tahoma"/>
          <w:iCs/>
          <w:color w:val="000000"/>
        </w:rPr>
        <w:t xml:space="preserve">E1, BPOS </w:t>
      </w:r>
      <w:proofErr w:type="spellStart"/>
      <w:r w:rsidRPr="00EC1F23">
        <w:rPr>
          <w:rFonts w:eastAsia="Calibri" w:cs="Tahoma"/>
          <w:iCs/>
          <w:color w:val="000000"/>
        </w:rPr>
        <w:t>Deskless</w:t>
      </w:r>
      <w:proofErr w:type="spellEnd"/>
      <w:r w:rsidRPr="00EC1F23">
        <w:rPr>
          <w:rFonts w:eastAsia="Calibri" w:cs="Tahoma"/>
          <w:iCs/>
          <w:color w:val="000000"/>
        </w:rPr>
        <w:t xml:space="preserve">, Exchange Online </w:t>
      </w:r>
      <w:proofErr w:type="spellStart"/>
      <w:r w:rsidRPr="00EC1F23">
        <w:rPr>
          <w:rFonts w:eastAsia="Calibri" w:cs="Tahoma"/>
          <w:iCs/>
          <w:color w:val="000000"/>
        </w:rPr>
        <w:t>Deskless</w:t>
      </w:r>
      <w:proofErr w:type="spellEnd"/>
      <w:r w:rsidRPr="00EC1F23">
        <w:rPr>
          <w:rFonts w:eastAsia="Calibri" w:cs="Tahoma"/>
          <w:iCs/>
          <w:color w:val="000000"/>
        </w:rPr>
        <w:t>, or Exchange Online Kiosk USL is assigned.  If the corresponding USL is reassigned to a new user, then the Exchange Online Plan 2 must also be rea</w:t>
      </w:r>
      <w:r w:rsidR="0084072C">
        <w:rPr>
          <w:rFonts w:eastAsia="Calibri" w:cs="Tahoma"/>
          <w:iCs/>
          <w:color w:val="000000"/>
        </w:rPr>
        <w:t>ssigned to that same new user. </w:t>
      </w:r>
    </w:p>
    <w:p w14:paraId="4ACED6FB" w14:textId="77777777" w:rsidR="00EC1F23" w:rsidRPr="00EC1F23" w:rsidRDefault="00EC1F23" w:rsidP="00EC1F23">
      <w:pPr>
        <w:rPr>
          <w:rFonts w:eastAsia="Calibri" w:cs="Tahoma"/>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tblGrid>
      <w:tr w:rsidR="00EC1F23" w:rsidRPr="00022FBE" w14:paraId="13D2DFF8" w14:textId="77777777" w:rsidTr="00C066F9">
        <w:trPr>
          <w:jc w:val="center"/>
        </w:trPr>
        <w:tc>
          <w:tcPr>
            <w:tcW w:w="7740" w:type="dxa"/>
            <w:gridSpan w:val="2"/>
            <w:shd w:val="clear" w:color="auto" w:fill="FABF8F"/>
          </w:tcPr>
          <w:p w14:paraId="7C1A30E6" w14:textId="77777777" w:rsidR="00EC1F23" w:rsidRPr="00022FBE" w:rsidRDefault="00EC1F23" w:rsidP="00022FBE">
            <w:pPr>
              <w:jc w:val="center"/>
              <w:rPr>
                <w:rFonts w:eastAsia="Calibri" w:cs="Tahoma"/>
                <w:b/>
                <w:iCs/>
                <w:color w:val="000000"/>
              </w:rPr>
            </w:pPr>
            <w:r w:rsidRPr="00022FBE">
              <w:rPr>
                <w:rFonts w:eastAsia="Calibri" w:cs="Tahoma"/>
                <w:b/>
                <w:iCs/>
                <w:color w:val="000000"/>
              </w:rPr>
              <w:t>Migration License Grant</w:t>
            </w:r>
          </w:p>
        </w:tc>
      </w:tr>
      <w:tr w:rsidR="00EC1F23" w:rsidRPr="00022FBE" w14:paraId="32872731" w14:textId="77777777" w:rsidTr="00C066F9">
        <w:trPr>
          <w:jc w:val="center"/>
        </w:trPr>
        <w:tc>
          <w:tcPr>
            <w:tcW w:w="3960" w:type="dxa"/>
            <w:shd w:val="clear" w:color="auto" w:fill="auto"/>
          </w:tcPr>
          <w:p w14:paraId="1BE6DCAD" w14:textId="77777777" w:rsidR="00EC1F23" w:rsidRPr="00022FBE" w:rsidRDefault="00EC1F23" w:rsidP="00022FBE">
            <w:pPr>
              <w:jc w:val="center"/>
              <w:rPr>
                <w:rFonts w:eastAsia="Calibri" w:cs="Tahoma"/>
                <w:iCs/>
                <w:color w:val="000000"/>
              </w:rPr>
            </w:pPr>
            <w:r w:rsidRPr="00022FBE">
              <w:rPr>
                <w:rFonts w:eastAsia="Calibri" w:cs="Tahoma"/>
                <w:iCs/>
                <w:color w:val="000000"/>
              </w:rPr>
              <w:t>Qualifying license position</w:t>
            </w:r>
          </w:p>
        </w:tc>
        <w:tc>
          <w:tcPr>
            <w:tcW w:w="3780" w:type="dxa"/>
            <w:shd w:val="clear" w:color="auto" w:fill="auto"/>
          </w:tcPr>
          <w:p w14:paraId="02AC9971" w14:textId="77777777" w:rsidR="00EC1F23" w:rsidRPr="00022FBE" w:rsidRDefault="00EC1F23" w:rsidP="00022FBE">
            <w:pPr>
              <w:jc w:val="center"/>
              <w:rPr>
                <w:rFonts w:eastAsia="Calibri" w:cs="Tahoma"/>
                <w:iCs/>
                <w:color w:val="000000"/>
              </w:rPr>
            </w:pPr>
            <w:r w:rsidRPr="00022FBE">
              <w:rPr>
                <w:rFonts w:eastAsia="Calibri" w:cs="Tahoma"/>
                <w:iCs/>
                <w:color w:val="000000"/>
              </w:rPr>
              <w:t>License Grant</w:t>
            </w:r>
          </w:p>
        </w:tc>
      </w:tr>
      <w:tr w:rsidR="00EC1F23" w:rsidRPr="00022FBE" w14:paraId="43859580" w14:textId="77777777" w:rsidTr="00C066F9">
        <w:trPr>
          <w:jc w:val="center"/>
        </w:trPr>
        <w:tc>
          <w:tcPr>
            <w:tcW w:w="3960" w:type="dxa"/>
            <w:shd w:val="clear" w:color="auto" w:fill="auto"/>
          </w:tcPr>
          <w:p w14:paraId="05F763EA" w14:textId="77777777" w:rsidR="00EE53FF" w:rsidRDefault="00EE53FF" w:rsidP="001051D1">
            <w:pPr>
              <w:spacing w:before="60" w:after="60"/>
              <w:ind w:left="158" w:right="346"/>
              <w:rPr>
                <w:rFonts w:eastAsia="Calibri" w:cs="Tahoma"/>
                <w:iCs/>
                <w:color w:val="000000"/>
              </w:rPr>
            </w:pPr>
            <w:r w:rsidRPr="00022FBE">
              <w:rPr>
                <w:rFonts w:eastAsia="Calibri" w:cs="Tahoma"/>
                <w:iCs/>
                <w:color w:val="000000"/>
              </w:rPr>
              <w:t>EHA User SL (used in conjunction with an Exchange CAL on premise)</w:t>
            </w:r>
          </w:p>
          <w:p w14:paraId="7EC0BBB4"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EHA User SL (used in conjunction with USLs for Exchange Online</w:t>
            </w:r>
            <w:r w:rsidR="001C0B01">
              <w:rPr>
                <w:rFonts w:eastAsia="Calibri" w:cs="Tahoma"/>
                <w:iCs/>
                <w:color w:val="000000"/>
              </w:rPr>
              <w:t xml:space="preserve"> Standard, Exchange Online Plan</w:t>
            </w:r>
          </w:p>
          <w:p w14:paraId="42EDF555"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 xml:space="preserve">2, BPOS Standard, Office 365 E1, BPOS </w:t>
            </w:r>
            <w:proofErr w:type="spellStart"/>
            <w:r w:rsidRPr="00022FBE">
              <w:rPr>
                <w:rFonts w:eastAsia="Calibri" w:cs="Tahoma"/>
                <w:iCs/>
                <w:color w:val="000000"/>
              </w:rPr>
              <w:t>Deskless</w:t>
            </w:r>
            <w:proofErr w:type="spellEnd"/>
            <w:r w:rsidRPr="00022FBE">
              <w:rPr>
                <w:rFonts w:eastAsia="Calibri" w:cs="Tahoma"/>
                <w:iCs/>
                <w:color w:val="000000"/>
              </w:rPr>
              <w:t xml:space="preserve">, Exchange Online </w:t>
            </w:r>
            <w:proofErr w:type="spellStart"/>
            <w:r w:rsidRPr="00022FBE">
              <w:rPr>
                <w:rFonts w:eastAsia="Calibri" w:cs="Tahoma"/>
                <w:iCs/>
                <w:color w:val="000000"/>
              </w:rPr>
              <w:t>Deskless</w:t>
            </w:r>
            <w:proofErr w:type="spellEnd"/>
            <w:r w:rsidRPr="00022FBE">
              <w:rPr>
                <w:rFonts w:eastAsia="Calibri" w:cs="Tahoma"/>
                <w:iCs/>
                <w:color w:val="000000"/>
              </w:rPr>
              <w:t>, or Exchange Online Kiosk)</w:t>
            </w:r>
          </w:p>
        </w:tc>
        <w:tc>
          <w:tcPr>
            <w:tcW w:w="3780" w:type="dxa"/>
            <w:shd w:val="clear" w:color="auto" w:fill="auto"/>
          </w:tcPr>
          <w:p w14:paraId="3DE98AFB" w14:textId="77777777" w:rsidR="00EC1F23" w:rsidRPr="00022FBE" w:rsidRDefault="00EC1F23" w:rsidP="001051D1">
            <w:pPr>
              <w:numPr>
                <w:ilvl w:val="0"/>
                <w:numId w:val="58"/>
              </w:numPr>
              <w:spacing w:before="60" w:after="60"/>
              <w:ind w:right="342"/>
              <w:rPr>
                <w:rFonts w:eastAsia="Calibri" w:cs="Tahoma"/>
                <w:iCs/>
                <w:color w:val="000000"/>
              </w:rPr>
            </w:pPr>
            <w:r w:rsidRPr="00022FBE">
              <w:rPr>
                <w:rFonts w:eastAsia="Calibri" w:cs="Tahoma"/>
                <w:iCs/>
                <w:color w:val="000000"/>
              </w:rPr>
              <w:t>Exchange Online Plan 2 User SL</w:t>
            </w:r>
          </w:p>
        </w:tc>
      </w:tr>
    </w:tbl>
    <w:p w14:paraId="76C532ED" w14:textId="77777777" w:rsidR="00DD39C7" w:rsidRDefault="00DD39C7" w:rsidP="0084072C">
      <w:pPr>
        <w:rPr>
          <w:color w:val="000000"/>
          <w:u w:val="single"/>
        </w:rPr>
      </w:pPr>
    </w:p>
    <w:p w14:paraId="063FAFBA" w14:textId="77777777" w:rsidR="00DD39C7" w:rsidRPr="0084072C" w:rsidRDefault="00DD39C7" w:rsidP="0084072C">
      <w:pPr>
        <w:spacing w:after="60"/>
        <w:ind w:left="720"/>
        <w:rPr>
          <w:b/>
          <w:color w:val="000000"/>
        </w:rPr>
      </w:pPr>
      <w:r w:rsidRPr="0084072C">
        <w:rPr>
          <w:b/>
          <w:color w:val="000000"/>
        </w:rPr>
        <w:t>Ongoing Use of Exchange Hosted Archive (EHA) with Active Subscriptions for Business Productivity Online Subscription (BPO</w:t>
      </w:r>
      <w:r w:rsidR="0084072C" w:rsidRPr="0084072C">
        <w:rPr>
          <w:b/>
          <w:color w:val="000000"/>
        </w:rPr>
        <w:t>S) and Exchange Online Standard</w:t>
      </w:r>
    </w:p>
    <w:p w14:paraId="54452F56" w14:textId="77777777" w:rsidR="00DD39C7" w:rsidRDefault="00DD39C7" w:rsidP="00DD39C7">
      <w:pPr>
        <w:ind w:left="720"/>
        <w:rPr>
          <w:iCs/>
          <w:color w:val="000000"/>
        </w:rPr>
      </w:pPr>
      <w:r w:rsidRPr="00DD39C7">
        <w:rPr>
          <w:iCs/>
          <w:color w:val="000000"/>
        </w:rPr>
        <w:t>Customers with expiring EHA subscriptions who have not yet migrated to Office 365 and are currently deployed on BPOS or Exchange Online Standard may continue to use EHA after expiration of their EHA subscription and until the earlier of (</w:t>
      </w:r>
      <w:proofErr w:type="spellStart"/>
      <w:r w:rsidRPr="00DD39C7">
        <w:rPr>
          <w:iCs/>
          <w:color w:val="000000"/>
        </w:rPr>
        <w:t>i</w:t>
      </w:r>
      <w:proofErr w:type="spellEnd"/>
      <w:r w:rsidRPr="00DD39C7">
        <w:rPr>
          <w:iCs/>
          <w:color w:val="000000"/>
        </w:rPr>
        <w:t>) their migration to Office 365 or (ii) expiration of their subscription for BPOS or Exchange Online Standard.</w:t>
      </w:r>
      <w:r w:rsidR="003A1942">
        <w:rPr>
          <w:iCs/>
          <w:color w:val="000000"/>
        </w:rPr>
        <w:t xml:space="preserve"> </w:t>
      </w:r>
      <w:r w:rsidRPr="00DD39C7">
        <w:rPr>
          <w:iCs/>
          <w:color w:val="000000"/>
        </w:rPr>
        <w:t xml:space="preserve"> Customers’ use of EHA under this offer is subject to the terms and conditions of their Volume Licensing agreement and the EHA license terms in the Product Use Rights for January 2011.  Customers will be deemed to have one temporary EHA user or device subscription license for each of their expiring EHA user or device subscription licenses. These temporary EHA user and device subscription licenses may be assigned only to users and devices to whom or which BPOS or Exchange Online Standard licenses are assigned.  EHA is licensed as is without warranty of any kind.  </w:t>
      </w:r>
    </w:p>
    <w:p w14:paraId="7D35DBFE" w14:textId="77777777" w:rsidR="00DD39C7" w:rsidRPr="00DD39C7" w:rsidRDefault="00DD39C7" w:rsidP="00DD39C7">
      <w:pPr>
        <w:ind w:left="720"/>
        <w:rPr>
          <w:iCs/>
          <w:color w:val="000000"/>
        </w:rPr>
      </w:pPr>
    </w:p>
    <w:p w14:paraId="164592BE" w14:textId="77777777" w:rsidR="00023FE7" w:rsidRDefault="00023FE7" w:rsidP="00B52F10">
      <w:pPr>
        <w:pStyle w:val="Heading2"/>
      </w:pPr>
    </w:p>
    <w:p w14:paraId="061B330E" w14:textId="77777777" w:rsidR="00827D38" w:rsidRPr="00B52F10" w:rsidRDefault="00F66FB0" w:rsidP="00B52F10">
      <w:pPr>
        <w:pStyle w:val="Heading2"/>
        <w:ind w:left="0"/>
        <w:rPr>
          <w:rFonts w:ascii="Tahoma" w:hAnsi="Tahoma" w:cs="Tahoma"/>
          <w:sz w:val="22"/>
          <w:szCs w:val="22"/>
        </w:rPr>
      </w:pPr>
      <w:bookmarkStart w:id="1197" w:name="_46_Exchange_Hosted"/>
      <w:bookmarkStart w:id="1198" w:name="_Toc336338307"/>
      <w:bookmarkStart w:id="1199" w:name="_Toc352320125"/>
      <w:bookmarkStart w:id="1200" w:name="Srv_39ExchangeOnDeskWork"/>
      <w:bookmarkEnd w:id="1197"/>
      <w:r>
        <w:rPr>
          <w:rFonts w:ascii="Tahoma" w:hAnsi="Tahoma" w:cs="Tahoma"/>
          <w:color w:val="E25B00"/>
          <w:sz w:val="22"/>
          <w:szCs w:val="22"/>
          <w:vertAlign w:val="superscript"/>
          <w:lang w:val="en-US"/>
        </w:rPr>
        <w:t>47</w:t>
      </w:r>
      <w:r w:rsidRPr="00B52F10">
        <w:rPr>
          <w:rFonts w:ascii="Tahoma" w:hAnsi="Tahoma" w:cs="Tahoma"/>
          <w:sz w:val="22"/>
          <w:szCs w:val="22"/>
        </w:rPr>
        <w:t xml:space="preserve"> </w:t>
      </w:r>
      <w:r w:rsidR="00827D38" w:rsidRPr="00B52F10">
        <w:rPr>
          <w:rFonts w:ascii="Tahoma" w:hAnsi="Tahoma" w:cs="Tahoma"/>
          <w:color w:val="F66400"/>
          <w:sz w:val="22"/>
          <w:szCs w:val="22"/>
        </w:rPr>
        <w:t>Exchange Hosted Encryption (User SL)</w:t>
      </w:r>
      <w:bookmarkEnd w:id="1198"/>
      <w:bookmarkEnd w:id="1199"/>
    </w:p>
    <w:p w14:paraId="5C82641F" w14:textId="77777777" w:rsidR="00827D38" w:rsidRPr="00827D38" w:rsidRDefault="00827D38" w:rsidP="00827D38">
      <w:pPr>
        <w:ind w:left="900"/>
        <w:rPr>
          <w:sz w:val="20"/>
        </w:rPr>
      </w:pPr>
    </w:p>
    <w:p w14:paraId="1147D068" w14:textId="77777777" w:rsidR="00827D38" w:rsidRPr="00B1148B" w:rsidRDefault="00827D38" w:rsidP="00E62BC4">
      <w:pPr>
        <w:ind w:left="720"/>
      </w:pPr>
      <w:r w:rsidRPr="00B1148B">
        <w:t>Customers should use the same active Select agreement enrollment, Enterprise agreement enrollment, or Open Value agreement to place orders subsequent to their initial order.</w:t>
      </w:r>
    </w:p>
    <w:p w14:paraId="0B12E2C7" w14:textId="77777777" w:rsidR="00827D38" w:rsidRPr="00B1148B" w:rsidRDefault="00827D38" w:rsidP="00E62BC4">
      <w:pPr>
        <w:ind w:left="720"/>
      </w:pPr>
    </w:p>
    <w:p w14:paraId="6E929A39" w14:textId="77777777" w:rsidR="00023FE7" w:rsidRPr="00B1148B" w:rsidRDefault="00827D38" w:rsidP="00E62BC4">
      <w:pPr>
        <w:ind w:left="720"/>
      </w:pPr>
      <w:r w:rsidRPr="00B1148B">
        <w:t xml:space="preserve">Please refer to </w:t>
      </w:r>
      <w:hyperlink w:anchor="_Section_5_–" w:history="1">
        <w:r w:rsidR="00AF479B">
          <w:rPr>
            <w:rStyle w:val="Hyperlink"/>
          </w:rPr>
          <w:t>Section 5</w:t>
        </w:r>
      </w:hyperlink>
      <w:r w:rsidR="005614CA">
        <w:t xml:space="preserve"> </w:t>
      </w:r>
      <w:r w:rsidRPr="00B1148B">
        <w:t>for online services pricing and payment terms.</w:t>
      </w:r>
    </w:p>
    <w:p w14:paraId="093363D0" w14:textId="77777777" w:rsidR="00827D38" w:rsidRPr="00B1148B" w:rsidRDefault="00827D38" w:rsidP="00827D38">
      <w:pPr>
        <w:ind w:left="900"/>
      </w:pPr>
    </w:p>
    <w:p w14:paraId="1388D3A5" w14:textId="77777777" w:rsidR="00827D38" w:rsidRDefault="00827D38" w:rsidP="00827D38">
      <w:pPr>
        <w:ind w:left="900"/>
        <w:rPr>
          <w:sz w:val="20"/>
        </w:rPr>
      </w:pPr>
    </w:p>
    <w:p w14:paraId="032C1372" w14:textId="77777777" w:rsidR="00023FE7" w:rsidRDefault="00F66FB0">
      <w:pPr>
        <w:pStyle w:val="Heading3"/>
        <w:rPr>
          <w:rFonts w:ascii="Tahoma" w:hAnsi="Tahoma"/>
          <w:color w:val="F66400"/>
          <w:sz w:val="22"/>
        </w:rPr>
      </w:pPr>
      <w:bookmarkStart w:id="1201" w:name="_Toc336338308"/>
      <w:bookmarkStart w:id="1202" w:name="_Toc352320126"/>
      <w:bookmarkStart w:id="1203" w:name="Srv_40ExchangeOnDeskWork"/>
      <w:bookmarkStart w:id="1204" w:name="Srv_45ExchangeOnDeskWork"/>
      <w:r>
        <w:rPr>
          <w:rFonts w:ascii="Tahoma" w:hAnsi="Tahoma"/>
          <w:caps/>
          <w:color w:val="F66400"/>
          <w:sz w:val="22"/>
          <w:vertAlign w:val="superscript"/>
          <w:lang w:val="en-US"/>
        </w:rPr>
        <w:t>48</w:t>
      </w:r>
      <w:r>
        <w:rPr>
          <w:rFonts w:ascii="Tahoma" w:hAnsi="Tahoma"/>
          <w:color w:val="F66400"/>
          <w:sz w:val="22"/>
        </w:rPr>
        <w:t xml:space="preserve"> </w:t>
      </w:r>
      <w:r w:rsidR="00023FE7">
        <w:rPr>
          <w:rFonts w:ascii="Tahoma" w:hAnsi="Tahoma"/>
          <w:color w:val="F66400"/>
          <w:sz w:val="22"/>
        </w:rPr>
        <w:t xml:space="preserve">Exchange Online </w:t>
      </w:r>
      <w:r w:rsidR="00371299">
        <w:rPr>
          <w:rFonts w:ascii="Tahoma" w:hAnsi="Tahoma"/>
          <w:color w:val="F66400"/>
          <w:sz w:val="22"/>
          <w:lang w:val="en-US"/>
        </w:rPr>
        <w:t>Kiosk</w:t>
      </w:r>
      <w:r w:rsidR="00023FE7">
        <w:rPr>
          <w:rFonts w:ascii="Tahoma" w:hAnsi="Tahoma"/>
          <w:color w:val="F66400"/>
          <w:sz w:val="22"/>
        </w:rPr>
        <w:t xml:space="preserve"> (User SL)</w:t>
      </w:r>
      <w:bookmarkEnd w:id="1201"/>
      <w:bookmarkEnd w:id="1202"/>
    </w:p>
    <w:bookmarkEnd w:id="1200"/>
    <w:bookmarkEnd w:id="1203"/>
    <w:bookmarkEnd w:id="1204"/>
    <w:p w14:paraId="4CF2C039" w14:textId="77777777" w:rsidR="00023FE7" w:rsidRDefault="00023FE7">
      <w:pPr>
        <w:pStyle w:val="EndnoteText"/>
      </w:pPr>
    </w:p>
    <w:p w14:paraId="17C53350" w14:textId="77777777" w:rsidR="00040ADC" w:rsidRDefault="00040ADC" w:rsidP="00E62BC4">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w:t>
      </w:r>
    </w:p>
    <w:p w14:paraId="034E3E10" w14:textId="77777777" w:rsidR="00040ADC" w:rsidRDefault="00040ADC" w:rsidP="00E62BC4">
      <w:pPr>
        <w:ind w:left="720"/>
        <w:rPr>
          <w:rFonts w:cs="Tahoma"/>
          <w:color w:val="000000"/>
          <w:szCs w:val="18"/>
        </w:rPr>
      </w:pPr>
    </w:p>
    <w:p w14:paraId="6BAF8F8D" w14:textId="77777777" w:rsidR="00040ADC" w:rsidRDefault="00040ADC" w:rsidP="00E62BC4">
      <w:pPr>
        <w:ind w:left="720"/>
        <w:rPr>
          <w:rFonts w:cs="Tahoma"/>
          <w:color w:val="000000"/>
          <w:szCs w:val="18"/>
        </w:rPr>
      </w:pPr>
      <w:r>
        <w:rPr>
          <w:rFonts w:cs="Tahoma"/>
          <w:color w:val="000000"/>
          <w:szCs w:val="18"/>
        </w:rPr>
        <w:t xml:space="preserve">Exchange Online Kiosk is formerly known as Exchange Online </w:t>
      </w:r>
      <w:proofErr w:type="spellStart"/>
      <w:r>
        <w:rPr>
          <w:rFonts w:cs="Tahoma"/>
          <w:color w:val="000000"/>
          <w:szCs w:val="18"/>
        </w:rPr>
        <w:t>Deskless</w:t>
      </w:r>
      <w:proofErr w:type="spellEnd"/>
      <w:r>
        <w:rPr>
          <w:rFonts w:cs="Tahoma"/>
          <w:color w:val="000000"/>
          <w:szCs w:val="18"/>
        </w:rPr>
        <w:t xml:space="preserve"> Worker</w:t>
      </w:r>
      <w:r w:rsidR="00352135">
        <w:rPr>
          <w:rFonts w:cs="Tahoma"/>
          <w:color w:val="000000"/>
          <w:szCs w:val="18"/>
        </w:rPr>
        <w:t>.</w:t>
      </w:r>
    </w:p>
    <w:p w14:paraId="492306B7" w14:textId="77777777" w:rsidR="00352135" w:rsidRDefault="00352135" w:rsidP="00E62BC4">
      <w:pPr>
        <w:ind w:left="720"/>
        <w:rPr>
          <w:rFonts w:cs="Tahoma"/>
          <w:color w:val="000000"/>
          <w:szCs w:val="18"/>
        </w:rPr>
      </w:pPr>
    </w:p>
    <w:p w14:paraId="5FC57A03" w14:textId="77777777" w:rsidR="00702931" w:rsidRPr="00AF3B19" w:rsidRDefault="00702931" w:rsidP="00AF3B19">
      <w:pPr>
        <w:spacing w:after="60"/>
        <w:ind w:left="720"/>
        <w:rPr>
          <w:rFonts w:eastAsia="Calibri" w:cs="Tahoma"/>
          <w:b/>
          <w:color w:val="000000"/>
          <w:szCs w:val="18"/>
        </w:rPr>
      </w:pPr>
      <w:r w:rsidRPr="00AF3B19">
        <w:rPr>
          <w:rFonts w:eastAsia="Calibri" w:cs="Tahoma"/>
          <w:b/>
          <w:color w:val="000000"/>
          <w:szCs w:val="18"/>
        </w:rPr>
        <w:t>Governm</w:t>
      </w:r>
      <w:r w:rsidR="00AF3B19" w:rsidRPr="00AF3B19">
        <w:rPr>
          <w:rFonts w:eastAsia="Calibri" w:cs="Tahoma"/>
          <w:b/>
          <w:color w:val="000000"/>
          <w:szCs w:val="18"/>
        </w:rPr>
        <w:t>ent Community Cloud (U.S. only)</w:t>
      </w:r>
    </w:p>
    <w:p w14:paraId="35E6B5A2"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w:t>
      </w:r>
      <w:r w:rsidR="009E224B">
        <w:rPr>
          <w:rFonts w:eastAsia="Calibri" w:cs="Tahoma"/>
          <w:color w:val="000000"/>
          <w:szCs w:val="18"/>
        </w:rPr>
        <w:t>Kiosk</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w:t>
      </w:r>
      <w:r w:rsidRPr="00B23BE6">
        <w:rPr>
          <w:rFonts w:eastAsia="Calibri" w:cs="Tahoma"/>
          <w:color w:val="000000"/>
          <w:szCs w:val="18"/>
        </w:rPr>
        <w:lastRenderedPageBreak/>
        <w:t xml:space="preserve">services.  This limitation extends to any online service that is part of the Office 365 family of products including Exchange Online, SharePoint Online, and Lync Online.  </w:t>
      </w:r>
    </w:p>
    <w:p w14:paraId="6ED2DAF2" w14:textId="77777777" w:rsidR="00702931" w:rsidRPr="00B23BE6" w:rsidRDefault="00702931" w:rsidP="00E62BC4">
      <w:pPr>
        <w:ind w:left="720"/>
        <w:rPr>
          <w:rFonts w:eastAsia="Calibri" w:cs="Tahoma"/>
          <w:color w:val="000000"/>
          <w:szCs w:val="18"/>
        </w:rPr>
      </w:pPr>
    </w:p>
    <w:p w14:paraId="2A26609D"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1D5533B0" w14:textId="77777777" w:rsidR="00023FE7" w:rsidRDefault="00023FE7" w:rsidP="00E62BC4">
      <w:pPr>
        <w:pStyle w:val="Heading2"/>
        <w:rPr>
          <w:rFonts w:ascii="Tahoma" w:hAnsi="Tahoma" w:cs="Tahoma"/>
          <w:sz w:val="18"/>
          <w:lang w:val="en-US"/>
        </w:rPr>
      </w:pPr>
      <w:bookmarkStart w:id="1205" w:name="Srv_41ExchangeSvr07EntCAL"/>
    </w:p>
    <w:p w14:paraId="68ACB9CE" w14:textId="77777777" w:rsidR="00C066F9" w:rsidRPr="00C066F9" w:rsidRDefault="00C066F9" w:rsidP="00C066F9">
      <w:pPr>
        <w:ind w:left="720"/>
        <w:rPr>
          <w:lang w:eastAsia="x-none"/>
        </w:rPr>
      </w:pPr>
    </w:p>
    <w:p w14:paraId="37AF5C4A" w14:textId="77777777" w:rsidR="00371299" w:rsidRPr="00B17EFB" w:rsidRDefault="00F66FB0" w:rsidP="00B17EFB">
      <w:pPr>
        <w:pStyle w:val="Heading3"/>
        <w:rPr>
          <w:rFonts w:ascii="Tahoma" w:hAnsi="Tahoma" w:cs="Tahoma"/>
          <w:color w:val="F66400"/>
          <w:sz w:val="22"/>
          <w:szCs w:val="22"/>
        </w:rPr>
      </w:pPr>
      <w:bookmarkStart w:id="1206" w:name="_48_Exchange_Online"/>
      <w:bookmarkStart w:id="1207" w:name="_Toc336338309"/>
      <w:bookmarkStart w:id="1208" w:name="_Toc352320127"/>
      <w:bookmarkStart w:id="1209" w:name="Srv_46ExhangeOnlinePlan1"/>
      <w:bookmarkStart w:id="1210" w:name="Srv_42ExchangeSvr2010EntCAL"/>
      <w:bookmarkStart w:id="1211" w:name="Srv_47ExchangeSvr2010EntCAL"/>
      <w:bookmarkEnd w:id="1206"/>
      <w:r w:rsidRPr="00B17EFB">
        <w:rPr>
          <w:rFonts w:ascii="Tahoma" w:hAnsi="Tahoma" w:cs="Tahoma"/>
          <w:caps/>
          <w:color w:val="F66400"/>
          <w:sz w:val="22"/>
          <w:szCs w:val="22"/>
          <w:vertAlign w:val="superscript"/>
        </w:rPr>
        <w:t>4</w:t>
      </w:r>
      <w:r>
        <w:rPr>
          <w:rFonts w:ascii="Tahoma" w:hAnsi="Tahoma" w:cs="Tahoma"/>
          <w:caps/>
          <w:color w:val="F66400"/>
          <w:sz w:val="22"/>
          <w:szCs w:val="22"/>
          <w:vertAlign w:val="superscript"/>
          <w:lang w:val="en-US"/>
        </w:rPr>
        <w:t>9</w:t>
      </w:r>
      <w:r w:rsidRPr="00B17EFB">
        <w:rPr>
          <w:rFonts w:ascii="Tahoma" w:hAnsi="Tahoma" w:cs="Tahoma"/>
          <w:color w:val="F66400"/>
          <w:sz w:val="22"/>
          <w:szCs w:val="22"/>
        </w:rPr>
        <w:t xml:space="preserve"> </w:t>
      </w:r>
      <w:r w:rsidR="00371299" w:rsidRPr="00B17EFB">
        <w:rPr>
          <w:rFonts w:ascii="Tahoma" w:hAnsi="Tahoma" w:cs="Tahoma"/>
          <w:color w:val="F66400"/>
          <w:sz w:val="22"/>
          <w:szCs w:val="22"/>
        </w:rPr>
        <w:t>Exchange Online Plan 1</w:t>
      </w:r>
      <w:bookmarkEnd w:id="1207"/>
      <w:bookmarkEnd w:id="1208"/>
    </w:p>
    <w:bookmarkEnd w:id="1209"/>
    <w:p w14:paraId="5D7454A1" w14:textId="77777777" w:rsidR="00371299" w:rsidRPr="0084072C" w:rsidRDefault="00371299" w:rsidP="00371299">
      <w:pPr>
        <w:outlineLvl w:val="2"/>
        <w:rPr>
          <w:b/>
          <w:color w:val="F66400"/>
          <w:szCs w:val="20"/>
          <w:lang w:val="x-none" w:eastAsia="x-none"/>
        </w:rPr>
      </w:pPr>
    </w:p>
    <w:p w14:paraId="52DF84D8" w14:textId="77777777" w:rsidR="00371299" w:rsidRPr="00371299" w:rsidRDefault="00371299" w:rsidP="00371299">
      <w:pPr>
        <w:ind w:left="720"/>
        <w:contextualSpacing/>
        <w:rPr>
          <w:rFonts w:cs="Tahoma"/>
          <w:szCs w:val="20"/>
        </w:rPr>
      </w:pPr>
      <w:r w:rsidRPr="00371299">
        <w:rPr>
          <w:rFonts w:cs="Tahoma"/>
          <w:szCs w:val="20"/>
        </w:rPr>
        <w:t>Exchange Online Plan 1 is formerly known as Exchange Online Standard</w:t>
      </w:r>
      <w:r>
        <w:rPr>
          <w:rFonts w:cs="Tahoma"/>
          <w:szCs w:val="20"/>
        </w:rPr>
        <w:t>.</w:t>
      </w:r>
    </w:p>
    <w:p w14:paraId="63F842EF" w14:textId="77777777" w:rsidR="00A61080" w:rsidRDefault="00A61080" w:rsidP="00C066F9">
      <w:pPr>
        <w:ind w:left="720"/>
        <w:contextualSpacing/>
        <w:rPr>
          <w:rFonts w:cs="Tahoma"/>
          <w:szCs w:val="20"/>
        </w:rPr>
      </w:pPr>
    </w:p>
    <w:p w14:paraId="462CBD51" w14:textId="77777777" w:rsidR="00A61080" w:rsidRDefault="00A61080" w:rsidP="00A61080">
      <w:pPr>
        <w:ind w:left="720"/>
        <w:rPr>
          <w:rFonts w:ascii="Arial" w:eastAsia="Calibri" w:hAnsi="Arial" w:cs="Arial"/>
          <w:color w:val="000000"/>
          <w:szCs w:val="18"/>
        </w:rPr>
      </w:pPr>
      <w:r w:rsidRPr="00A61080">
        <w:rPr>
          <w:rFonts w:ascii="Arial" w:eastAsia="Calibri" w:hAnsi="Arial" w:cs="Arial"/>
          <w:color w:val="000000"/>
          <w:szCs w:val="18"/>
        </w:rPr>
        <w:t>Despite anything to the contrary in the Product Use Rights, an Exchange Online Plan 1 User SL acquired under a Campus and School Agreement does not permit access to Exchange Server.</w:t>
      </w:r>
    </w:p>
    <w:p w14:paraId="3D6794E2" w14:textId="77777777" w:rsidR="00B23BE6" w:rsidRDefault="00B23BE6" w:rsidP="00A61080">
      <w:pPr>
        <w:ind w:left="720"/>
        <w:rPr>
          <w:rFonts w:ascii="Arial" w:eastAsia="Calibri" w:hAnsi="Arial" w:cs="Arial"/>
          <w:color w:val="000000"/>
          <w:szCs w:val="18"/>
        </w:rPr>
      </w:pPr>
    </w:p>
    <w:p w14:paraId="49C76E61"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w:t>
      </w:r>
      <w:r w:rsidR="0067725A">
        <w:rPr>
          <w:rFonts w:eastAsia="Calibri" w:cs="Tahoma"/>
          <w:b/>
          <w:color w:val="000000"/>
          <w:szCs w:val="18"/>
        </w:rPr>
        <w:t>vernment Community Cloud (U.S. O</w:t>
      </w:r>
      <w:r w:rsidRPr="0067725A">
        <w:rPr>
          <w:rFonts w:eastAsia="Calibri" w:cs="Tahoma"/>
          <w:b/>
          <w:color w:val="000000"/>
          <w:szCs w:val="18"/>
        </w:rPr>
        <w:t>nly)</w:t>
      </w:r>
    </w:p>
    <w:p w14:paraId="02E255A2"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FFBEBE3" w14:textId="77777777" w:rsidR="00702931" w:rsidRPr="00902ECB" w:rsidRDefault="00702931" w:rsidP="00702931">
      <w:pPr>
        <w:ind w:left="720"/>
        <w:rPr>
          <w:rFonts w:eastAsia="Calibri" w:cs="Tahoma"/>
          <w:color w:val="000000"/>
          <w:szCs w:val="18"/>
        </w:rPr>
      </w:pPr>
    </w:p>
    <w:p w14:paraId="3E953A9C"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7DF646AA" w14:textId="77777777" w:rsidR="00B23BE6" w:rsidRDefault="00B23BE6" w:rsidP="00A61080">
      <w:pPr>
        <w:ind w:left="720"/>
        <w:rPr>
          <w:rFonts w:ascii="Arial" w:eastAsia="Calibri" w:hAnsi="Arial" w:cs="Arial"/>
          <w:color w:val="000000"/>
          <w:szCs w:val="18"/>
        </w:rPr>
      </w:pPr>
    </w:p>
    <w:p w14:paraId="6C01D959" w14:textId="77777777" w:rsidR="00D70D2C" w:rsidRDefault="00D70D2C" w:rsidP="00A61080">
      <w:pPr>
        <w:ind w:left="720"/>
        <w:rPr>
          <w:rFonts w:ascii="Arial" w:eastAsia="Calibri" w:hAnsi="Arial" w:cs="Arial"/>
          <w:color w:val="000000"/>
          <w:szCs w:val="18"/>
        </w:rPr>
      </w:pPr>
    </w:p>
    <w:p w14:paraId="1DFC1343" w14:textId="77777777" w:rsidR="00D70D2C" w:rsidRPr="00207514" w:rsidRDefault="00F66FB0" w:rsidP="00D70D2C">
      <w:pPr>
        <w:pStyle w:val="Heading2"/>
        <w:ind w:left="0"/>
        <w:rPr>
          <w:rFonts w:ascii="Tahoma" w:hAnsi="Tahoma" w:cs="Tahoma"/>
          <w:color w:val="F66400"/>
          <w:sz w:val="22"/>
          <w:szCs w:val="20"/>
          <w:lang w:val="en-US"/>
        </w:rPr>
      </w:pPr>
      <w:bookmarkStart w:id="1212" w:name="_49_Exchange_Online"/>
      <w:bookmarkStart w:id="1213" w:name="_Toc352320128"/>
      <w:bookmarkStart w:id="1214" w:name="Srv_50ExchangeOnlinePlan2"/>
      <w:bookmarkEnd w:id="1212"/>
      <w:r>
        <w:rPr>
          <w:rFonts w:ascii="Tahoma" w:hAnsi="Tahoma" w:cs="Tahoma"/>
          <w:caps/>
          <w:color w:val="F66400"/>
          <w:sz w:val="22"/>
          <w:szCs w:val="20"/>
          <w:vertAlign w:val="superscript"/>
          <w:lang w:val="en-US"/>
        </w:rPr>
        <w:t>50</w:t>
      </w:r>
      <w:r>
        <w:rPr>
          <w:rFonts w:ascii="Tahoma" w:hAnsi="Tahoma" w:cs="Tahoma"/>
          <w:color w:val="F66400"/>
          <w:sz w:val="22"/>
          <w:szCs w:val="20"/>
        </w:rPr>
        <w:t xml:space="preserve"> </w:t>
      </w:r>
      <w:r w:rsidR="00D70D2C">
        <w:rPr>
          <w:rFonts w:ascii="Tahoma" w:hAnsi="Tahoma" w:cs="Tahoma"/>
          <w:color w:val="F66400"/>
          <w:sz w:val="22"/>
          <w:szCs w:val="20"/>
        </w:rPr>
        <w:t xml:space="preserve">Exchange Online Plan </w:t>
      </w:r>
      <w:r w:rsidR="00D70D2C">
        <w:rPr>
          <w:rFonts w:ascii="Tahoma" w:hAnsi="Tahoma" w:cs="Tahoma"/>
          <w:color w:val="F66400"/>
          <w:sz w:val="22"/>
          <w:szCs w:val="20"/>
          <w:lang w:val="en-US"/>
        </w:rPr>
        <w:t>2</w:t>
      </w:r>
      <w:bookmarkEnd w:id="1213"/>
    </w:p>
    <w:bookmarkEnd w:id="1214"/>
    <w:p w14:paraId="6A7BA26A" w14:textId="77777777" w:rsidR="00D70D2C" w:rsidRPr="0067725A" w:rsidRDefault="00D70D2C" w:rsidP="00D70D2C">
      <w:pPr>
        <w:outlineLvl w:val="2"/>
        <w:rPr>
          <w:b/>
          <w:color w:val="F66400"/>
          <w:szCs w:val="20"/>
          <w:lang w:val="x-none" w:eastAsia="x-none"/>
        </w:rPr>
      </w:pPr>
    </w:p>
    <w:p w14:paraId="2412BBBD" w14:textId="77777777" w:rsidR="00D70D2C" w:rsidRPr="004226E4" w:rsidRDefault="00D70D2C" w:rsidP="00D70D2C">
      <w:pPr>
        <w:pStyle w:val="ListParagraph"/>
        <w:rPr>
          <w:rFonts w:ascii="Tahoma" w:hAnsi="Tahoma" w:cs="Tahoma"/>
          <w:color w:val="000000"/>
          <w:sz w:val="18"/>
          <w:szCs w:val="18"/>
        </w:rPr>
      </w:pPr>
      <w:r w:rsidRPr="004226E4">
        <w:rPr>
          <w:rFonts w:ascii="Tahoma" w:hAnsi="Tahoma" w:cs="Tahoma"/>
          <w:color w:val="000000"/>
          <w:sz w:val="18"/>
          <w:szCs w:val="18"/>
        </w:rPr>
        <w:t>Exchange Online Plan 2 is a successor online service to Exchange Hosted Archive.</w:t>
      </w:r>
    </w:p>
    <w:p w14:paraId="7DB90578" w14:textId="77777777" w:rsidR="00D70D2C" w:rsidRPr="004226E4" w:rsidRDefault="00D70D2C" w:rsidP="00D70D2C">
      <w:pPr>
        <w:pStyle w:val="ListParagraph"/>
        <w:rPr>
          <w:rFonts w:ascii="Tahoma" w:hAnsi="Tahoma" w:cs="Tahoma"/>
          <w:color w:val="000000"/>
          <w:sz w:val="18"/>
          <w:szCs w:val="18"/>
        </w:rPr>
      </w:pPr>
    </w:p>
    <w:p w14:paraId="3E13B532" w14:textId="77777777" w:rsidR="00D70D2C" w:rsidRDefault="00D70D2C" w:rsidP="00D70D2C">
      <w:pPr>
        <w:ind w:left="720"/>
        <w:rPr>
          <w:color w:val="000000"/>
        </w:rPr>
      </w:pPr>
      <w:r w:rsidRPr="004226E4">
        <w:rPr>
          <w:rFonts w:cs="Tahoma"/>
          <w:color w:val="000000"/>
          <w:szCs w:val="18"/>
        </w:rPr>
        <w:t>If you renew from Exchange Hosted Archive into Exchange Online Plan 2 and have not yet migrated to Exchange Online Plan 2,</w:t>
      </w:r>
      <w:r w:rsidRPr="004226E4">
        <w:rPr>
          <w:color w:val="000000"/>
        </w:rPr>
        <w:t xml:space="preserve"> your licensed users may continue to use the Exchange Hosted Archive service subject to the terms of the March 2011 PUR until the earlier of your migration to Exchange Online Plan 2 and the expiration of your Exchange Online Plan 2 subscription.</w:t>
      </w:r>
    </w:p>
    <w:p w14:paraId="151B0886" w14:textId="77777777" w:rsidR="00702931" w:rsidRDefault="00702931" w:rsidP="00D70D2C">
      <w:pPr>
        <w:ind w:left="720"/>
        <w:rPr>
          <w:color w:val="000000"/>
        </w:rPr>
      </w:pPr>
    </w:p>
    <w:p w14:paraId="4922A97D"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Government Community Cloud (U</w:t>
      </w:r>
      <w:r w:rsidR="0067725A">
        <w:rPr>
          <w:rFonts w:eastAsia="Calibri" w:cs="Tahoma"/>
          <w:b/>
          <w:color w:val="000000"/>
          <w:szCs w:val="18"/>
        </w:rPr>
        <w:t>.S. O</w:t>
      </w:r>
      <w:r w:rsidR="0067725A" w:rsidRPr="0067725A">
        <w:rPr>
          <w:rFonts w:eastAsia="Calibri" w:cs="Tahoma"/>
          <w:b/>
          <w:color w:val="000000"/>
          <w:szCs w:val="18"/>
        </w:rPr>
        <w:t>nly)</w:t>
      </w:r>
    </w:p>
    <w:p w14:paraId="51CCEBB6"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D7B9403" w14:textId="77777777" w:rsidR="00702931" w:rsidRPr="00902ECB" w:rsidRDefault="00702931" w:rsidP="00702931">
      <w:pPr>
        <w:ind w:left="720"/>
        <w:rPr>
          <w:rFonts w:eastAsia="Calibri" w:cs="Tahoma"/>
          <w:color w:val="000000"/>
          <w:szCs w:val="18"/>
        </w:rPr>
      </w:pPr>
    </w:p>
    <w:p w14:paraId="48EA0A56" w14:textId="77777777" w:rsidR="00B2460D" w:rsidRPr="00697E59" w:rsidRDefault="00702931" w:rsidP="00697E59">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bookmarkStart w:id="1215" w:name="_51_Exchange_Server"/>
      <w:bookmarkEnd w:id="1205"/>
      <w:bookmarkEnd w:id="1210"/>
      <w:bookmarkEnd w:id="1211"/>
      <w:bookmarkEnd w:id="1215"/>
    </w:p>
    <w:p w14:paraId="559B5783" w14:textId="77777777" w:rsidR="00023FE7" w:rsidRDefault="00023FE7" w:rsidP="00C066F9">
      <w:pPr>
        <w:pStyle w:val="EndnoteText"/>
        <w:ind w:left="1620" w:hanging="900"/>
        <w:rPr>
          <w:rFonts w:ascii="Tahoma" w:hAnsi="Tahoma" w:cs="Tahoma"/>
          <w:sz w:val="18"/>
          <w:lang w:val="en-US"/>
        </w:rPr>
      </w:pPr>
      <w:bookmarkStart w:id="1216" w:name="Srv_43ExchangeSvr2010"/>
    </w:p>
    <w:p w14:paraId="4379275D" w14:textId="77777777" w:rsidR="00C066F9" w:rsidRPr="00C066F9" w:rsidRDefault="00C066F9" w:rsidP="00C066F9">
      <w:pPr>
        <w:pStyle w:val="EndnoteText"/>
        <w:ind w:left="1620" w:hanging="900"/>
        <w:rPr>
          <w:rFonts w:ascii="Tahoma" w:hAnsi="Tahoma" w:cs="Tahoma"/>
          <w:sz w:val="18"/>
          <w:lang w:val="en-US"/>
        </w:rPr>
      </w:pPr>
    </w:p>
    <w:p w14:paraId="1279E61E" w14:textId="77777777" w:rsidR="00F1020A" w:rsidRDefault="00F1020A">
      <w:pPr>
        <w:rPr>
          <w:rFonts w:cs="Tahoma"/>
          <w:b/>
          <w:caps/>
          <w:color w:val="FA6500"/>
          <w:sz w:val="22"/>
          <w:szCs w:val="24"/>
          <w:vertAlign w:val="superscript"/>
          <w:lang w:eastAsia="x-none"/>
        </w:rPr>
      </w:pPr>
      <w:bookmarkStart w:id="1217" w:name="_49_Exchange_Server"/>
      <w:bookmarkStart w:id="1218" w:name="_51_50_Exchange"/>
      <w:bookmarkStart w:id="1219" w:name="_Toc336338311"/>
      <w:bookmarkStart w:id="1220" w:name="Srv_50ExchangeServer2010StdCAL"/>
      <w:bookmarkEnd w:id="1216"/>
      <w:bookmarkEnd w:id="1217"/>
      <w:bookmarkEnd w:id="1218"/>
      <w:r>
        <w:rPr>
          <w:rFonts w:cs="Tahoma"/>
          <w:caps/>
          <w:color w:val="FA6500"/>
          <w:sz w:val="22"/>
          <w:vertAlign w:val="superscript"/>
        </w:rPr>
        <w:br w:type="page"/>
      </w:r>
    </w:p>
    <w:p w14:paraId="19E7EE68" w14:textId="7751A6D3" w:rsidR="00453CAC" w:rsidRPr="00453CAC" w:rsidRDefault="00F66FB0" w:rsidP="009D3013">
      <w:pPr>
        <w:pStyle w:val="Heading2"/>
        <w:ind w:left="0"/>
        <w:rPr>
          <w:rFonts w:ascii="Tahoma" w:hAnsi="Tahoma" w:cs="Tahoma"/>
          <w:caps/>
          <w:color w:val="FA6500"/>
          <w:sz w:val="22"/>
          <w:vertAlign w:val="superscript"/>
          <w:lang w:val="en-US"/>
        </w:rPr>
      </w:pPr>
      <w:bookmarkStart w:id="1221" w:name="_Toc352320129"/>
      <w:r>
        <w:rPr>
          <w:rFonts w:ascii="Tahoma" w:hAnsi="Tahoma" w:cs="Tahoma"/>
          <w:caps/>
          <w:color w:val="FA6500"/>
          <w:sz w:val="22"/>
          <w:vertAlign w:val="superscript"/>
          <w:lang w:val="en-US"/>
        </w:rPr>
        <w:lastRenderedPageBreak/>
        <w:t xml:space="preserve">51 </w:t>
      </w:r>
      <w:r w:rsidR="00453CAC">
        <w:rPr>
          <w:rFonts w:ascii="Tahoma" w:hAnsi="Tahoma" w:cs="Tahoma"/>
          <w:color w:val="F66400"/>
          <w:sz w:val="22"/>
          <w:szCs w:val="20"/>
        </w:rPr>
        <w:t>Exchange Online P</w:t>
      </w:r>
      <w:r w:rsidR="00453CAC">
        <w:rPr>
          <w:rFonts w:ascii="Tahoma" w:hAnsi="Tahoma" w:cs="Tahoma"/>
          <w:color w:val="F66400"/>
          <w:sz w:val="22"/>
          <w:szCs w:val="20"/>
          <w:lang w:val="en-US"/>
        </w:rPr>
        <w:t>rotection (User SL)</w:t>
      </w:r>
      <w:bookmarkEnd w:id="1221"/>
    </w:p>
    <w:p w14:paraId="71B1DA87" w14:textId="77777777" w:rsidR="00453CAC" w:rsidRPr="00902ECB" w:rsidRDefault="00453CAC" w:rsidP="00453CAC">
      <w:pPr>
        <w:ind w:left="720"/>
        <w:rPr>
          <w:rFonts w:eastAsia="Calibri" w:cs="Tahoma"/>
          <w:color w:val="000000"/>
          <w:szCs w:val="18"/>
        </w:rPr>
      </w:pPr>
    </w:p>
    <w:p w14:paraId="4F196993" w14:textId="77777777" w:rsidR="007D4770" w:rsidRPr="007D4770" w:rsidRDefault="007D4770" w:rsidP="00453CAC">
      <w:pPr>
        <w:ind w:left="720"/>
        <w:rPr>
          <w:rFonts w:eastAsia="Calibri" w:cs="Tahoma"/>
          <w:color w:val="000000"/>
          <w:szCs w:val="18"/>
        </w:rPr>
      </w:pPr>
      <w:r w:rsidRPr="007D4770">
        <w:rPr>
          <w:rFonts w:cs="Tahoma"/>
          <w:color w:val="444444"/>
          <w:szCs w:val="18"/>
        </w:rPr>
        <w:t>Since this online service is provisioned by domain, all users on any covered domain need User SLs.  Customers who want the service for a subset of their user base can create sub-domains for more targeted provisioning.  Only the users within the covered sub-domain need User SLs.</w:t>
      </w:r>
    </w:p>
    <w:p w14:paraId="1CF4020C" w14:textId="77777777" w:rsidR="00453CAC" w:rsidRDefault="00453CAC" w:rsidP="00453CAC">
      <w:pPr>
        <w:pStyle w:val="EndnoteText"/>
        <w:ind w:hanging="900"/>
        <w:rPr>
          <w:sz w:val="18"/>
        </w:rPr>
      </w:pPr>
    </w:p>
    <w:p w14:paraId="57FF5170" w14:textId="697DB954" w:rsidR="0004051B" w:rsidRDefault="0004051B">
      <w:pPr>
        <w:rPr>
          <w:rFonts w:cs="Tahoma"/>
          <w:b/>
          <w:caps/>
          <w:color w:val="FA6500"/>
          <w:sz w:val="22"/>
          <w:szCs w:val="24"/>
          <w:vertAlign w:val="superscript"/>
          <w:lang w:eastAsia="x-none"/>
        </w:rPr>
      </w:pPr>
    </w:p>
    <w:p w14:paraId="78E40FAC" w14:textId="77777777" w:rsidR="009D3013" w:rsidRPr="00B26139" w:rsidRDefault="00F66FB0" w:rsidP="009D3013">
      <w:pPr>
        <w:pStyle w:val="Heading2"/>
        <w:ind w:left="0"/>
        <w:rPr>
          <w:rFonts w:ascii="Tahoma" w:hAnsi="Tahoma" w:cs="Tahoma"/>
          <w:color w:val="FA6500"/>
          <w:lang w:val="en-US"/>
        </w:rPr>
      </w:pPr>
      <w:bookmarkStart w:id="1222" w:name="_52_51_Exchange"/>
      <w:bookmarkStart w:id="1223" w:name="_Toc352320130"/>
      <w:bookmarkEnd w:id="1222"/>
      <w:r>
        <w:rPr>
          <w:rFonts w:ascii="Tahoma" w:hAnsi="Tahoma" w:cs="Tahoma"/>
          <w:caps/>
          <w:color w:val="FA6500"/>
          <w:sz w:val="22"/>
          <w:vertAlign w:val="superscript"/>
          <w:lang w:val="en-US"/>
        </w:rPr>
        <w:t xml:space="preserve">52 </w:t>
      </w:r>
      <w:r w:rsidR="009D3013">
        <w:rPr>
          <w:rFonts w:ascii="Tahoma" w:hAnsi="Tahoma" w:cs="Tahoma"/>
          <w:color w:val="FA6500"/>
          <w:sz w:val="22"/>
          <w:lang w:val="en-US"/>
        </w:rPr>
        <w:t>Exchange</w:t>
      </w:r>
      <w:r w:rsidR="009D3013" w:rsidRPr="002531FE">
        <w:rPr>
          <w:rFonts w:ascii="Tahoma" w:hAnsi="Tahoma" w:cs="Tahoma"/>
          <w:color w:val="FA6500"/>
          <w:sz w:val="22"/>
        </w:rPr>
        <w:t xml:space="preserve"> Serve</w:t>
      </w:r>
      <w:r w:rsidR="009D3013">
        <w:rPr>
          <w:rFonts w:ascii="Tahoma" w:hAnsi="Tahoma" w:cs="Tahoma"/>
          <w:color w:val="FA6500"/>
          <w:sz w:val="22"/>
        </w:rPr>
        <w:t>r 201</w:t>
      </w:r>
      <w:r w:rsidR="009D3013">
        <w:rPr>
          <w:rFonts w:ascii="Tahoma" w:hAnsi="Tahoma" w:cs="Tahoma"/>
          <w:color w:val="FA6500"/>
          <w:sz w:val="22"/>
          <w:lang w:val="en-US"/>
        </w:rPr>
        <w:t>3</w:t>
      </w:r>
      <w:r w:rsidR="009D3013" w:rsidRPr="002531FE">
        <w:rPr>
          <w:rFonts w:ascii="Tahoma" w:hAnsi="Tahoma" w:cs="Tahoma"/>
          <w:color w:val="FA6500"/>
          <w:sz w:val="22"/>
        </w:rPr>
        <w:t xml:space="preserve"> </w:t>
      </w:r>
      <w:r w:rsidR="009D3013">
        <w:rPr>
          <w:rFonts w:ascii="Tahoma" w:hAnsi="Tahoma" w:cs="Tahoma"/>
          <w:color w:val="FA6500"/>
          <w:sz w:val="22"/>
          <w:lang w:val="en-US"/>
        </w:rPr>
        <w:t xml:space="preserve">Enterprise and </w:t>
      </w:r>
      <w:bookmarkEnd w:id="1219"/>
      <w:r w:rsidR="009D3013">
        <w:rPr>
          <w:rFonts w:ascii="Tahoma" w:hAnsi="Tahoma" w:cs="Tahoma"/>
          <w:color w:val="FA6500"/>
          <w:sz w:val="22"/>
          <w:lang w:val="en-US"/>
        </w:rPr>
        <w:t>Standard Editions</w:t>
      </w:r>
      <w:bookmarkEnd w:id="1223"/>
    </w:p>
    <w:p w14:paraId="603A3F74" w14:textId="77777777" w:rsidR="009D3013" w:rsidRPr="002A1564" w:rsidRDefault="009D3013" w:rsidP="009D3013">
      <w:pPr>
        <w:ind w:left="720"/>
        <w:rPr>
          <w:rFonts w:cs="Tahoma"/>
          <w:szCs w:val="24"/>
          <w:lang w:eastAsia="x-none"/>
        </w:rPr>
      </w:pPr>
    </w:p>
    <w:p w14:paraId="35A13CA7" w14:textId="77777777" w:rsidR="009D3013" w:rsidRPr="0067725A" w:rsidRDefault="009D3013" w:rsidP="009D3013">
      <w:pPr>
        <w:ind w:left="720"/>
        <w:rPr>
          <w:rFonts w:cs="Tahoma"/>
          <w:color w:val="000000"/>
          <w:szCs w:val="18"/>
          <w:lang w:eastAsia="x-none"/>
        </w:rPr>
      </w:pPr>
      <w:r w:rsidRPr="0067725A">
        <w:rPr>
          <w:rFonts w:cs="Tahoma"/>
          <w:color w:val="000000"/>
          <w:szCs w:val="18"/>
          <w:lang w:eastAsia="x-none"/>
        </w:rPr>
        <w:t>Exchange Server 2013 is the latest version of Exchange Server.</w:t>
      </w:r>
    </w:p>
    <w:p w14:paraId="05A0A1A5" w14:textId="77777777" w:rsidR="009D3013" w:rsidRPr="002065C2" w:rsidRDefault="009D3013" w:rsidP="0067725A">
      <w:pPr>
        <w:rPr>
          <w:rFonts w:cs="Tahoma"/>
          <w:color w:val="000000"/>
          <w:szCs w:val="18"/>
          <w:u w:val="single"/>
          <w:lang w:eastAsia="x-none"/>
        </w:rPr>
      </w:pPr>
    </w:p>
    <w:p w14:paraId="7E65FBA6" w14:textId="77777777" w:rsidR="009D3013" w:rsidRPr="0067725A" w:rsidRDefault="009D3013" w:rsidP="0067725A">
      <w:pPr>
        <w:spacing w:after="60"/>
        <w:ind w:left="720"/>
        <w:rPr>
          <w:rFonts w:cs="Tahoma"/>
          <w:b/>
          <w:color w:val="000000"/>
          <w:szCs w:val="18"/>
          <w:lang w:eastAsia="x-none"/>
        </w:rPr>
      </w:pPr>
      <w:r w:rsidRPr="0067725A">
        <w:rPr>
          <w:rFonts w:cs="Tahoma"/>
          <w:b/>
          <w:color w:val="000000"/>
          <w:szCs w:val="18"/>
          <w:lang w:eastAsia="x-none"/>
        </w:rPr>
        <w:t>License Grant for Exchange Server 2010 External Connector Customers</w:t>
      </w:r>
    </w:p>
    <w:p w14:paraId="2973FECD" w14:textId="77777777" w:rsidR="009D3013" w:rsidRDefault="009D3013" w:rsidP="0067725A">
      <w:pPr>
        <w:ind w:left="720"/>
        <w:rPr>
          <w:rFonts w:cs="Tahoma"/>
          <w:color w:val="000000"/>
          <w:szCs w:val="18"/>
          <w:lang w:eastAsia="x-none"/>
        </w:rPr>
      </w:pPr>
      <w:r w:rsidRPr="00B1020D">
        <w:rPr>
          <w:rFonts w:cs="Tahoma"/>
          <w:color w:val="000000"/>
          <w:szCs w:val="18"/>
          <w:lang w:eastAsia="x-none"/>
        </w:rPr>
        <w:t xml:space="preserve">The 2010 version of the </w:t>
      </w:r>
      <w:r w:rsidRPr="002756E8">
        <w:rPr>
          <w:rFonts w:cs="Tahoma"/>
          <w:color w:val="000000"/>
          <w:szCs w:val="18"/>
          <w:lang w:eastAsia="x-none"/>
        </w:rPr>
        <w:t xml:space="preserve">Exchange Server 2010 </w:t>
      </w:r>
      <w:bookmarkStart w:id="1224" w:name="Srv_42ExchangeSvr07"/>
      <w:bookmarkStart w:id="1225" w:name="Srv_48ExchangeSvr2010"/>
      <w:r w:rsidRPr="002756E8">
        <w:rPr>
          <w:rFonts w:cs="Tahoma"/>
          <w:color w:val="000000"/>
          <w:szCs w:val="18"/>
          <w:lang w:eastAsia="x-none"/>
        </w:rPr>
        <w:t>External Connector</w:t>
      </w:r>
      <w:bookmarkEnd w:id="1224"/>
      <w:bookmarkEnd w:id="1225"/>
      <w:r w:rsidRPr="002756E8">
        <w:rPr>
          <w:rFonts w:cs="Tahoma"/>
          <w:color w:val="000000"/>
          <w:szCs w:val="18"/>
          <w:lang w:eastAsia="x-none"/>
        </w:rPr>
        <w:t xml:space="preserve"> License is the final version of that license.  In light of this, </w:t>
      </w:r>
      <w:r w:rsidRPr="00B1020D">
        <w:rPr>
          <w:rFonts w:cs="Tahoma"/>
          <w:color w:val="000000"/>
          <w:szCs w:val="18"/>
          <w:lang w:eastAsia="x-none"/>
        </w:rPr>
        <w:t xml:space="preserve">customers with </w:t>
      </w:r>
      <w:r w:rsidRPr="002756E8">
        <w:rPr>
          <w:rFonts w:cs="Tahoma"/>
          <w:color w:val="000000"/>
          <w:szCs w:val="18"/>
          <w:lang w:eastAsia="x-none"/>
        </w:rPr>
        <w:t>Exchange Server 2010 External Connector Licenses with active Software Assurance coverage as of December 1, 2012 are eligible f</w:t>
      </w:r>
      <w:r w:rsidR="0067725A">
        <w:rPr>
          <w:rFonts w:cs="Tahoma"/>
          <w:color w:val="000000"/>
          <w:szCs w:val="18"/>
          <w:lang w:eastAsia="x-none"/>
        </w:rPr>
        <w:t>or the following license grant.</w:t>
      </w:r>
    </w:p>
    <w:p w14:paraId="6202BCBC" w14:textId="77777777" w:rsidR="009D3013" w:rsidRPr="002065C2" w:rsidRDefault="009D3013" w:rsidP="009D3013">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9D3013" w:rsidRPr="00F6565C" w14:paraId="4576AA8B" w14:textId="77777777" w:rsidTr="002C3AB1">
        <w:trPr>
          <w:trHeight w:val="332"/>
        </w:trPr>
        <w:tc>
          <w:tcPr>
            <w:tcW w:w="4500" w:type="dxa"/>
            <w:shd w:val="clear" w:color="auto" w:fill="FABF8F"/>
          </w:tcPr>
          <w:p w14:paraId="1E0F7654"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523B3BEC"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9D3013" w:rsidRPr="00F6565C" w14:paraId="4196EF5E" w14:textId="77777777" w:rsidTr="002C3AB1">
        <w:trPr>
          <w:trHeight w:val="70"/>
        </w:trPr>
        <w:tc>
          <w:tcPr>
            <w:tcW w:w="4500" w:type="dxa"/>
            <w:shd w:val="clear" w:color="auto" w:fill="auto"/>
          </w:tcPr>
          <w:p w14:paraId="74798038"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2010 External Connector with active Software Assurance on December 1, 2012</w:t>
            </w:r>
          </w:p>
        </w:tc>
        <w:tc>
          <w:tcPr>
            <w:tcW w:w="3600" w:type="dxa"/>
            <w:shd w:val="clear" w:color="auto" w:fill="auto"/>
          </w:tcPr>
          <w:p w14:paraId="7438C97E"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2013 Enterprise license</w:t>
            </w:r>
          </w:p>
        </w:tc>
      </w:tr>
    </w:tbl>
    <w:p w14:paraId="5669C815" w14:textId="77777777" w:rsidR="009D3013" w:rsidRPr="002065C2" w:rsidRDefault="009D3013" w:rsidP="0067725A">
      <w:pPr>
        <w:rPr>
          <w:rFonts w:cs="Tahoma"/>
          <w:color w:val="000000"/>
          <w:szCs w:val="18"/>
          <w:lang w:eastAsia="x-none"/>
        </w:rPr>
      </w:pPr>
    </w:p>
    <w:p w14:paraId="332DACCA" w14:textId="77777777" w:rsidR="009D3013" w:rsidRPr="002065C2" w:rsidRDefault="009D3013" w:rsidP="009D3013">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r w:rsidR="0067725A">
        <w:rPr>
          <w:rFonts w:cs="Tahoma"/>
          <w:color w:val="000000"/>
          <w:szCs w:val="18"/>
          <w:lang w:eastAsia="x-none"/>
        </w:rPr>
        <w:t>:</w:t>
      </w:r>
    </w:p>
    <w:p w14:paraId="7A4A8F15" w14:textId="77777777" w:rsidR="009D3013" w:rsidRPr="002065C2" w:rsidRDefault="009D3013" w:rsidP="009D3013">
      <w:pPr>
        <w:ind w:left="720"/>
        <w:rPr>
          <w:rFonts w:cs="Tahoma"/>
          <w:color w:val="000000"/>
          <w:szCs w:val="18"/>
          <w:lang w:eastAsia="x-none"/>
        </w:rPr>
      </w:pPr>
    </w:p>
    <w:p w14:paraId="19600055" w14:textId="77777777" w:rsidR="009D3013" w:rsidRPr="0067725A" w:rsidRDefault="009D3013" w:rsidP="005427B6">
      <w:pPr>
        <w:numPr>
          <w:ilvl w:val="0"/>
          <w:numId w:val="124"/>
        </w:numPr>
        <w:spacing w:after="60"/>
        <w:ind w:left="1440"/>
        <w:rPr>
          <w:rFonts w:cs="Tahoma"/>
          <w:color w:val="000000"/>
          <w:szCs w:val="18"/>
          <w:lang w:val="x-none" w:eastAsia="x-none"/>
        </w:rPr>
      </w:pPr>
      <w:r w:rsidRPr="0067725A">
        <w:rPr>
          <w:rFonts w:cs="Tahoma"/>
          <w:bCs/>
          <w:color w:val="000000"/>
          <w:szCs w:val="18"/>
        </w:rPr>
        <w:t>Migration Path</w:t>
      </w:r>
      <w:r w:rsidRPr="0067725A">
        <w:rPr>
          <w:rFonts w:cs="Tahoma"/>
          <w:color w:val="000000"/>
          <w:szCs w:val="18"/>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proofErr w:type="spellStart"/>
      <w:r w:rsidRPr="00AB4237">
        <w:rPr>
          <w:rFonts w:cs="Tahoma"/>
          <w:color w:val="000000"/>
          <w:szCs w:val="18"/>
          <w:lang w:val="x-none" w:eastAsia="x-none"/>
        </w:rPr>
        <w:t>icense</w:t>
      </w:r>
      <w:proofErr w:type="spellEnd"/>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Pr>
          <w:rFonts w:cs="Tahoma"/>
          <w:color w:val="000000"/>
          <w:szCs w:val="18"/>
          <w:lang w:eastAsia="x-none"/>
        </w:rPr>
        <w:t xml:space="preserve">Exchange </w:t>
      </w:r>
      <w:r w:rsidRPr="00AB4237">
        <w:rPr>
          <w:rFonts w:cs="Tahoma"/>
          <w:color w:val="000000"/>
          <w:szCs w:val="18"/>
          <w:lang w:eastAsia="x-none"/>
        </w:rPr>
        <w:t xml:space="preserve">Server 2013, </w:t>
      </w:r>
      <w:r w:rsidRPr="00AB4237">
        <w:rPr>
          <w:rFonts w:cs="Tahoma"/>
          <w:color w:val="000000"/>
          <w:szCs w:val="18"/>
          <w:lang w:val="x-none" w:eastAsia="x-none"/>
        </w:rPr>
        <w:t>are eligible to</w:t>
      </w:r>
      <w:r>
        <w:rPr>
          <w:rFonts w:cs="Tahoma"/>
          <w:color w:val="000000"/>
          <w:szCs w:val="18"/>
          <w:lang w:eastAsia="x-none"/>
        </w:rPr>
        <w:t xml:space="preserve"> upgrade to and</w:t>
      </w:r>
      <w:r w:rsidRPr="00AB4237">
        <w:rPr>
          <w:rFonts w:cs="Tahoma"/>
          <w:color w:val="000000"/>
          <w:szCs w:val="18"/>
          <w:lang w:val="x-none" w:eastAsia="x-none"/>
        </w:rPr>
        <w:t xml:space="preserve"> use </w:t>
      </w:r>
      <w:r>
        <w:rPr>
          <w:rFonts w:cs="Tahoma"/>
          <w:color w:val="000000"/>
          <w:szCs w:val="18"/>
          <w:lang w:eastAsia="x-none"/>
        </w:rPr>
        <w:t xml:space="preserve">Exchange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Exchange Server 2010 software under their corresponding qualifying External Connector license</w:t>
      </w:r>
      <w:r w:rsidRPr="00AB4237">
        <w:rPr>
          <w:rFonts w:cs="Tahoma"/>
          <w:color w:val="000000"/>
          <w:szCs w:val="18"/>
          <w:lang w:val="x-none" w:eastAsia="x-none"/>
        </w:rPr>
        <w:t xml:space="preserve">.  </w:t>
      </w:r>
    </w:p>
    <w:p w14:paraId="12F97F58" w14:textId="77777777" w:rsidR="009D3013" w:rsidRPr="0067725A" w:rsidRDefault="009D3013" w:rsidP="005427B6">
      <w:pPr>
        <w:numPr>
          <w:ilvl w:val="0"/>
          <w:numId w:val="124"/>
        </w:numPr>
        <w:spacing w:after="60"/>
        <w:ind w:left="1440"/>
        <w:rPr>
          <w:rFonts w:cs="Tahoma"/>
          <w:color w:val="000000"/>
          <w:szCs w:val="18"/>
          <w:lang w:val="x-none" w:eastAsia="x-none"/>
        </w:rPr>
      </w:pPr>
      <w:r w:rsidRPr="0067725A">
        <w:rPr>
          <w:rFonts w:cs="Tahoma"/>
          <w:color w:val="000000"/>
          <w:szCs w:val="18"/>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w:t>
      </w:r>
      <w:r>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Complimentary License under this offer.  </w:t>
      </w:r>
    </w:p>
    <w:p w14:paraId="08970ADE" w14:textId="77777777" w:rsidR="009D3013" w:rsidRPr="0067725A" w:rsidRDefault="009D3013" w:rsidP="005427B6">
      <w:pPr>
        <w:numPr>
          <w:ilvl w:val="0"/>
          <w:numId w:val="8"/>
        </w:numPr>
        <w:spacing w:after="60"/>
        <w:ind w:left="1440"/>
        <w:rPr>
          <w:rFonts w:cs="Tahoma"/>
          <w:color w:val="000000"/>
          <w:szCs w:val="18"/>
          <w:lang w:eastAsia="x-none"/>
        </w:rPr>
      </w:pPr>
      <w:r w:rsidRPr="0067725A">
        <w:rPr>
          <w:rFonts w:cs="Tahoma"/>
          <w:color w:val="000000"/>
          <w:szCs w:val="18"/>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2588AD75" w14:textId="77777777" w:rsidR="009D3013" w:rsidRPr="0067725A" w:rsidRDefault="009D3013" w:rsidP="005427B6">
      <w:pPr>
        <w:numPr>
          <w:ilvl w:val="0"/>
          <w:numId w:val="125"/>
        </w:numPr>
        <w:spacing w:after="60"/>
        <w:ind w:left="1440"/>
        <w:rPr>
          <w:rFonts w:cs="Tahoma"/>
          <w:color w:val="000000"/>
          <w:szCs w:val="18"/>
          <w:lang w:eastAsia="x-none"/>
        </w:rPr>
      </w:pPr>
      <w:r w:rsidRPr="0067725A">
        <w:rPr>
          <w:rFonts w:eastAsia="Calibri" w:cs="Tahoma"/>
          <w:color w:val="000000"/>
          <w:szCs w:val="18"/>
          <w:lang w:eastAsia="x-none"/>
        </w:rPr>
        <w:t>True-ups</w:t>
      </w:r>
      <w:r w:rsidR="0067725A">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Exchange Server 2010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proces</w:t>
      </w:r>
      <w:r w:rsidR="0067725A">
        <w:rPr>
          <w:rFonts w:cs="Tahoma"/>
          <w:color w:val="000000"/>
          <w:szCs w:val="18"/>
          <w:lang w:eastAsia="x-none"/>
        </w:rPr>
        <w:t>s are also Qualifying Licenses.</w:t>
      </w:r>
    </w:p>
    <w:p w14:paraId="07732DEF" w14:textId="77777777" w:rsidR="009D3013" w:rsidRPr="0067725A" w:rsidRDefault="009D3013" w:rsidP="005427B6">
      <w:pPr>
        <w:numPr>
          <w:ilvl w:val="0"/>
          <w:numId w:val="125"/>
        </w:numPr>
        <w:spacing w:after="60"/>
        <w:ind w:left="1440"/>
        <w:rPr>
          <w:rFonts w:cs="Tahoma"/>
          <w:color w:val="000000"/>
          <w:szCs w:val="18"/>
          <w:lang w:eastAsia="x-none"/>
        </w:rPr>
      </w:pPr>
      <w:r w:rsidRPr="0067725A">
        <w:rPr>
          <w:rFonts w:cs="Tahoma"/>
          <w:color w:val="000000"/>
          <w:szCs w:val="18"/>
          <w:lang w:eastAsia="x-none"/>
        </w:rPr>
        <w:t>Subscription agreements</w:t>
      </w:r>
      <w:r w:rsidR="0067725A">
        <w:rPr>
          <w:rFonts w:cs="Tahoma"/>
          <w:color w:val="000000"/>
          <w:szCs w:val="18"/>
          <w:lang w:eastAsia="x-none"/>
        </w:rPr>
        <w:t>:</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w:t>
      </w:r>
      <w:bookmarkStart w:id="1226" w:name="_Toc336338313"/>
      <w:r w:rsidRPr="00AB0CCA">
        <w:rPr>
          <w:rFonts w:cs="Tahoma"/>
          <w:color w:val="000000"/>
          <w:szCs w:val="18"/>
          <w:lang w:eastAsia="x-none"/>
        </w:rPr>
        <w:t>These rights only become permanent upon exercise of the buy-out option, and remain subject to all the terms and conditions of the customer’s license agreement.</w:t>
      </w:r>
    </w:p>
    <w:p w14:paraId="68B5E7CA" w14:textId="77777777" w:rsidR="009D3013" w:rsidRPr="00127FA7" w:rsidRDefault="009D3013" w:rsidP="005427B6">
      <w:pPr>
        <w:numPr>
          <w:ilvl w:val="0"/>
          <w:numId w:val="126"/>
        </w:numPr>
        <w:spacing w:after="60"/>
        <w:ind w:left="1440"/>
        <w:rPr>
          <w:rFonts w:cs="Tahoma"/>
          <w:szCs w:val="18"/>
          <w:lang w:eastAsia="x-none"/>
        </w:rPr>
      </w:pPr>
      <w:r w:rsidRPr="0067725A">
        <w:rPr>
          <w:rFonts w:cs="Tahoma"/>
          <w:szCs w:val="18"/>
          <w:lang w:eastAsia="x-none"/>
        </w:rPr>
        <w:t>Campus and School Agreement transitions</w:t>
      </w:r>
      <w:r w:rsidR="0067725A">
        <w:rPr>
          <w:rFonts w:cs="Tahoma"/>
          <w:szCs w:val="18"/>
          <w:lang w:eastAsia="x-none"/>
        </w:rPr>
        <w:t>:</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258A128A" w14:textId="77777777" w:rsidR="009D3013" w:rsidRPr="0073424F" w:rsidRDefault="009D3013" w:rsidP="005427B6">
      <w:pPr>
        <w:pStyle w:val="ListParagraph"/>
        <w:numPr>
          <w:ilvl w:val="0"/>
          <w:numId w:val="105"/>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3CF61006" w14:textId="77777777" w:rsidR="0073424F" w:rsidRPr="0027768E" w:rsidRDefault="0073424F" w:rsidP="005427B6">
      <w:pPr>
        <w:pStyle w:val="ListParagraph"/>
        <w:numPr>
          <w:ilvl w:val="0"/>
          <w:numId w:val="105"/>
        </w:numPr>
        <w:spacing w:after="60"/>
        <w:ind w:left="1980"/>
        <w:contextualSpacing w:val="0"/>
        <w:rPr>
          <w:rFonts w:cs="Tahoma"/>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6D1927E" w14:textId="77777777" w:rsidR="004069A4" w:rsidRDefault="004069A4" w:rsidP="009D3013">
      <w:pPr>
        <w:pStyle w:val="EndnoteText"/>
        <w:ind w:left="540"/>
        <w:rPr>
          <w:rFonts w:ascii="Tahoma" w:hAnsi="Tahoma" w:cs="Tahoma"/>
          <w:sz w:val="18"/>
          <w:szCs w:val="18"/>
          <w:lang w:val="en-US"/>
        </w:rPr>
      </w:pPr>
    </w:p>
    <w:p w14:paraId="70EDBD38" w14:textId="77777777" w:rsidR="009D3013" w:rsidRPr="009D3013" w:rsidRDefault="009D3013" w:rsidP="009D3013">
      <w:pPr>
        <w:pStyle w:val="EndnoteText"/>
        <w:ind w:left="540"/>
        <w:rPr>
          <w:rFonts w:ascii="Tahoma" w:hAnsi="Tahoma" w:cs="Tahoma"/>
          <w:color w:val="000000"/>
          <w:sz w:val="18"/>
          <w:lang w:val="en-US"/>
        </w:rPr>
      </w:pPr>
    </w:p>
    <w:p w14:paraId="6B80F830" w14:textId="77777777" w:rsidR="004069A4" w:rsidRDefault="00F66FB0" w:rsidP="004069A4">
      <w:pPr>
        <w:pStyle w:val="Heading3"/>
        <w:rPr>
          <w:rFonts w:ascii="Tahoma" w:hAnsi="Tahoma"/>
          <w:color w:val="F66400"/>
          <w:sz w:val="22"/>
        </w:rPr>
      </w:pPr>
      <w:bookmarkStart w:id="1227" w:name="_50_Exchange_Server"/>
      <w:bookmarkStart w:id="1228" w:name="_53_52_Exchange"/>
      <w:bookmarkStart w:id="1229" w:name="_Toc352320131"/>
      <w:bookmarkEnd w:id="1227"/>
      <w:bookmarkEnd w:id="1228"/>
      <w:r>
        <w:rPr>
          <w:rFonts w:ascii="Tahoma" w:hAnsi="Tahoma"/>
          <w:caps/>
          <w:color w:val="F66400"/>
          <w:sz w:val="22"/>
          <w:vertAlign w:val="superscript"/>
          <w:lang w:val="en-US"/>
        </w:rPr>
        <w:t>53</w:t>
      </w:r>
      <w:r>
        <w:rPr>
          <w:rFonts w:ascii="Tahoma" w:hAnsi="Tahoma"/>
          <w:color w:val="F66400"/>
          <w:sz w:val="22"/>
        </w:rPr>
        <w:t xml:space="preserve"> </w:t>
      </w:r>
      <w:r w:rsidR="004069A4">
        <w:rPr>
          <w:rFonts w:ascii="Tahoma" w:hAnsi="Tahoma"/>
          <w:color w:val="F66400"/>
          <w:sz w:val="22"/>
        </w:rPr>
        <w:t>Exchange Server 2010 Standard CAL</w:t>
      </w:r>
      <w:bookmarkEnd w:id="1226"/>
      <w:bookmarkEnd w:id="1229"/>
    </w:p>
    <w:bookmarkEnd w:id="1220"/>
    <w:p w14:paraId="4DBE4A8A" w14:textId="77777777" w:rsidR="004069A4" w:rsidRDefault="004069A4" w:rsidP="004069A4">
      <w:pPr>
        <w:rPr>
          <w:rFonts w:cs="Tahoma"/>
          <w:b/>
          <w:bCs/>
          <w:szCs w:val="20"/>
        </w:rPr>
      </w:pPr>
    </w:p>
    <w:p w14:paraId="183E68C7" w14:textId="77777777" w:rsidR="004069A4" w:rsidRPr="005427B6" w:rsidRDefault="004069A4" w:rsidP="005427B6">
      <w:pPr>
        <w:spacing w:after="60"/>
        <w:ind w:left="720"/>
        <w:rPr>
          <w:b/>
          <w:bCs/>
          <w:color w:val="000000"/>
        </w:rPr>
      </w:pPr>
      <w:r w:rsidRPr="005427B6">
        <w:rPr>
          <w:rFonts w:cs="Tahoma"/>
          <w:b/>
          <w:color w:val="000000"/>
          <w:szCs w:val="18"/>
        </w:rPr>
        <w:t>Managed Default Folders Licensed with Exchange Server 2010 Standard CAL</w:t>
      </w:r>
    </w:p>
    <w:p w14:paraId="2D464933" w14:textId="77777777" w:rsidR="004069A4" w:rsidRPr="00B6650E" w:rsidRDefault="004069A4" w:rsidP="00E62BC4">
      <w:pPr>
        <w:ind w:left="720"/>
        <w:rPr>
          <w:rFonts w:cs="Tahoma"/>
          <w:color w:val="000000"/>
          <w:szCs w:val="18"/>
        </w:rPr>
      </w:pPr>
      <w:r w:rsidRPr="00B6650E">
        <w:rPr>
          <w:rFonts w:cs="Tahoma"/>
          <w:color w:val="000000"/>
          <w:szCs w:val="18"/>
        </w:rPr>
        <w:t xml:space="preserve">The right to access Managed Default Folder functionality in Exchange Server 2010 is conferred under the Exchange Server 2010 Standard and equivalent CALs.  An Exchange Server 2010 Enterprise CAL or equivalent CAL is needed to access Managed Custom Folder functionality, but not Managed Default Folder functionality. </w:t>
      </w:r>
    </w:p>
    <w:p w14:paraId="7C72F820" w14:textId="77777777" w:rsidR="004069A4" w:rsidRDefault="004069A4" w:rsidP="00E62BC4">
      <w:pPr>
        <w:ind w:left="720"/>
        <w:rPr>
          <w:rFonts w:cs="Tahoma"/>
          <w:b/>
          <w:bCs/>
          <w:szCs w:val="20"/>
        </w:rPr>
      </w:pPr>
    </w:p>
    <w:p w14:paraId="61A5D238" w14:textId="77777777" w:rsidR="00031547" w:rsidRPr="00002634" w:rsidRDefault="00031547" w:rsidP="005427B6">
      <w:pPr>
        <w:spacing w:after="60"/>
        <w:ind w:left="720"/>
        <w:rPr>
          <w:rFonts w:cs="Tahoma"/>
          <w:bCs/>
          <w:szCs w:val="20"/>
          <w:u w:val="single"/>
        </w:rPr>
      </w:pPr>
      <w:r w:rsidRPr="005427B6">
        <w:rPr>
          <w:rFonts w:cs="Tahoma"/>
          <w:b/>
          <w:color w:val="000000"/>
          <w:szCs w:val="18"/>
        </w:rPr>
        <w:t>Multi-Mailbox Search Licensed with Exchange Server 2010 Standard CAL</w:t>
      </w:r>
    </w:p>
    <w:p w14:paraId="317E8C15" w14:textId="77777777" w:rsidR="00031547" w:rsidRPr="00BA1490" w:rsidRDefault="00031547" w:rsidP="00BA1490">
      <w:pPr>
        <w:ind w:left="720"/>
        <w:rPr>
          <w:rFonts w:cs="Tahoma"/>
          <w:bCs/>
          <w:szCs w:val="20"/>
        </w:rPr>
      </w:pPr>
      <w:r>
        <w:rPr>
          <w:rFonts w:cs="Tahoma"/>
          <w:bCs/>
          <w:szCs w:val="20"/>
        </w:rPr>
        <w:t>We are updating the Exchange Server 2010 use rights to reflect that the right to access Cross Mailbox Search functionality in Exchange Server 2010 is conferred under the Exchange Server 2010 Standard and equivalent CALs. This update is applicable to all Exchange Server 2010 licenses.</w:t>
      </w:r>
    </w:p>
    <w:p w14:paraId="5ED0BE05" w14:textId="77777777" w:rsidR="004D0019" w:rsidRDefault="004D0019" w:rsidP="00E62BC4">
      <w:pPr>
        <w:ind w:left="720"/>
        <w:rPr>
          <w:rFonts w:cs="Tahoma"/>
          <w:b/>
          <w:bCs/>
          <w:szCs w:val="20"/>
        </w:rPr>
      </w:pPr>
    </w:p>
    <w:p w14:paraId="0916AF18" w14:textId="77777777" w:rsidR="004069A4" w:rsidRPr="00772DA5" w:rsidRDefault="004069A4" w:rsidP="005427B6">
      <w:pPr>
        <w:spacing w:after="60"/>
        <w:ind w:left="720"/>
        <w:rPr>
          <w:rFonts w:cs="Tahoma"/>
          <w:bCs/>
          <w:szCs w:val="20"/>
          <w:u w:val="single"/>
        </w:rPr>
      </w:pPr>
      <w:r w:rsidRPr="005427B6">
        <w:rPr>
          <w:rFonts w:cs="Tahoma"/>
          <w:b/>
          <w:color w:val="000000"/>
          <w:szCs w:val="18"/>
        </w:rPr>
        <w:t>Student Only CALs (Academic Open License and Academic Select)</w:t>
      </w:r>
    </w:p>
    <w:p w14:paraId="4647E710" w14:textId="77777777" w:rsidR="004069A4" w:rsidRDefault="004069A4" w:rsidP="00E62BC4">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4F782542" w14:textId="77777777" w:rsidR="00DD14E6" w:rsidRDefault="00DD14E6" w:rsidP="005427B6">
      <w:pPr>
        <w:rPr>
          <w:rFonts w:cs="Tahoma"/>
          <w:color w:val="000000"/>
        </w:rPr>
      </w:pPr>
      <w:bookmarkStart w:id="1230" w:name="Srv_43ExchangeSvr07StdCAL"/>
      <w:bookmarkStart w:id="1231" w:name="Srv_44ExchangeSvr2010StdCAL"/>
    </w:p>
    <w:p w14:paraId="4F3A23A7" w14:textId="77777777" w:rsidR="005427B6" w:rsidRPr="00586FCE" w:rsidRDefault="005427B6" w:rsidP="005427B6">
      <w:pPr>
        <w:rPr>
          <w:rFonts w:cs="Tahoma"/>
          <w:color w:val="000000"/>
          <w:szCs w:val="24"/>
          <w:lang w:eastAsia="x-none"/>
        </w:rPr>
      </w:pPr>
    </w:p>
    <w:p w14:paraId="04768CDF" w14:textId="77777777" w:rsidR="00CC1B99" w:rsidRPr="00CC1B99" w:rsidRDefault="00F66FB0" w:rsidP="00CC1B99">
      <w:pPr>
        <w:pStyle w:val="Heading3"/>
        <w:rPr>
          <w:rFonts w:ascii="Tahoma" w:hAnsi="Tahoma"/>
          <w:color w:val="F66400"/>
          <w:sz w:val="22"/>
          <w:lang w:val="en-US"/>
        </w:rPr>
      </w:pPr>
      <w:bookmarkStart w:id="1232" w:name="_53_Forefront_Endpoint"/>
      <w:bookmarkStart w:id="1233" w:name="_Toc336338314"/>
      <w:bookmarkStart w:id="1234" w:name="_Toc352320132"/>
      <w:bookmarkStart w:id="1235" w:name="Srv_51ForfrontEndpointProtection"/>
      <w:bookmarkStart w:id="1236" w:name="Srv_50ForfrontEndpointProtection"/>
      <w:bookmarkStart w:id="1237" w:name="Srv_42ExchangeSvr07StdCAL"/>
      <w:bookmarkEnd w:id="1232"/>
      <w:r>
        <w:rPr>
          <w:rFonts w:ascii="Tahoma" w:hAnsi="Tahoma"/>
          <w:caps/>
          <w:color w:val="F66400"/>
          <w:sz w:val="22"/>
          <w:vertAlign w:val="superscript"/>
          <w:lang w:val="en-US"/>
        </w:rPr>
        <w:t>54</w:t>
      </w:r>
      <w:r>
        <w:rPr>
          <w:rFonts w:ascii="Tahoma" w:hAnsi="Tahoma"/>
          <w:color w:val="F66400"/>
          <w:sz w:val="22"/>
        </w:rPr>
        <w:t xml:space="preserve"> </w:t>
      </w:r>
      <w:r w:rsidR="00CC1B99">
        <w:rPr>
          <w:rFonts w:ascii="Tahoma" w:hAnsi="Tahoma"/>
          <w:color w:val="F66400"/>
          <w:sz w:val="22"/>
          <w:lang w:val="en-US"/>
        </w:rPr>
        <w:t>Forefront Endpoint Protection</w:t>
      </w:r>
      <w:bookmarkEnd w:id="1233"/>
      <w:bookmarkEnd w:id="1234"/>
    </w:p>
    <w:bookmarkEnd w:id="1235"/>
    <w:bookmarkEnd w:id="1236"/>
    <w:p w14:paraId="5306FA43" w14:textId="77777777" w:rsidR="00CC1B99" w:rsidRDefault="00CC1B99" w:rsidP="00E62BC4">
      <w:pPr>
        <w:ind w:left="720"/>
        <w:rPr>
          <w:lang w:eastAsia="x-none"/>
        </w:rPr>
      </w:pPr>
    </w:p>
    <w:p w14:paraId="4DBBBF78" w14:textId="77777777" w:rsidR="008A1A57" w:rsidRDefault="008A1A57" w:rsidP="00E62BC4">
      <w:pPr>
        <w:tabs>
          <w:tab w:val="left" w:pos="1920"/>
        </w:tabs>
        <w:ind w:left="720"/>
      </w:pPr>
      <w:r>
        <w:t xml:space="preserve">Effective April 1, 2012, </w:t>
      </w:r>
      <w:r w:rsidRPr="00322128">
        <w:rPr>
          <w:rFonts w:eastAsia="Calibri" w:cs="Tahoma"/>
          <w:szCs w:val="18"/>
        </w:rPr>
        <w:t xml:space="preserve">Forefront </w:t>
      </w:r>
      <w:r>
        <w:rPr>
          <w:rFonts w:eastAsia="Calibri" w:cs="Tahoma"/>
          <w:szCs w:val="18"/>
        </w:rPr>
        <w:t xml:space="preserve">Endpoint Protection, as an offering for client protection, will be replaced with </w:t>
      </w:r>
      <w:r>
        <w:t>System Center 2012 Endpoint Protection. System Center 2012 Endpoint Protection, as a standalone offering, conveys use rights only to protect client devices. Use rights to protect server devices can be acquired only through acquisition of System Center 2012 Standard or Datacenter management licenses.</w:t>
      </w:r>
    </w:p>
    <w:p w14:paraId="36AD4459" w14:textId="77777777" w:rsidR="008A1A57" w:rsidRDefault="008A1A57" w:rsidP="00E62BC4">
      <w:pPr>
        <w:tabs>
          <w:tab w:val="left" w:pos="1920"/>
        </w:tabs>
        <w:ind w:left="720"/>
      </w:pPr>
    </w:p>
    <w:p w14:paraId="3023D76F"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active</w:t>
      </w:r>
      <w:r w:rsidRPr="00322128">
        <w:rPr>
          <w:rFonts w:eastAsia="Calibri" w:cs="Tahoma"/>
          <w:szCs w:val="18"/>
        </w:rPr>
        <w:t xml:space="preserve"> 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client devices, can upgrade to System Center 2012 Endpoint Protection for the same purpose.</w:t>
      </w:r>
    </w:p>
    <w:p w14:paraId="6A0C93A4" w14:textId="77777777" w:rsidR="008A1A57" w:rsidRDefault="008A1A57" w:rsidP="00E62BC4">
      <w:pPr>
        <w:tabs>
          <w:tab w:val="left" w:pos="1920"/>
        </w:tabs>
        <w:ind w:left="720"/>
      </w:pPr>
    </w:p>
    <w:p w14:paraId="7F88DE01"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 xml:space="preserve">active </w:t>
      </w:r>
      <w:r w:rsidRPr="00322128">
        <w:rPr>
          <w:rFonts w:eastAsia="Calibri" w:cs="Tahoma"/>
          <w:szCs w:val="18"/>
        </w:rPr>
        <w:t xml:space="preserve">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server devices, may continue to use the Forefront Endpoint Protection service.</w:t>
      </w:r>
    </w:p>
    <w:p w14:paraId="40B9CDFD" w14:textId="77777777" w:rsidR="008A1A57" w:rsidRDefault="008A1A57" w:rsidP="00E62BC4">
      <w:pPr>
        <w:ind w:left="720"/>
        <w:rPr>
          <w:rFonts w:eastAsia="Calibri" w:cs="Tahoma"/>
          <w:szCs w:val="18"/>
        </w:rPr>
      </w:pPr>
    </w:p>
    <w:p w14:paraId="3320460B" w14:textId="77777777" w:rsidR="008A1A57" w:rsidRPr="0062012A" w:rsidRDefault="008A1A57" w:rsidP="00E62BC4">
      <w:pPr>
        <w:ind w:left="720"/>
        <w:rPr>
          <w:rFonts w:eastAsia="Calibri" w:cs="Tahoma"/>
          <w:szCs w:val="18"/>
        </w:rPr>
      </w:pPr>
      <w:r w:rsidRPr="0062012A">
        <w:rPr>
          <w:rFonts w:eastAsia="Calibri" w:cs="Tahoma"/>
          <w:szCs w:val="18"/>
        </w:rPr>
        <w:t>System Center Configuration Manager 2007 R2 or R3 is the management console for Forefront Endpoint Protection 2010.  Customers must be licensed for System Center Configuration Manager 2007 R2 or R3 to provide management for Forefront Endpoint Protection 2010.  Forefront Endpoint Protection 2010</w:t>
      </w:r>
      <w:r>
        <w:rPr>
          <w:rFonts w:eastAsia="Calibri" w:cs="Tahoma"/>
          <w:szCs w:val="18"/>
        </w:rPr>
        <w:t xml:space="preserve"> </w:t>
      </w:r>
      <w:r w:rsidRPr="0062012A">
        <w:rPr>
          <w:rFonts w:eastAsia="Calibri" w:cs="Tahoma"/>
          <w:szCs w:val="18"/>
        </w:rPr>
        <w:t>can be used unmanaged w</w:t>
      </w:r>
      <w:r>
        <w:rPr>
          <w:rFonts w:eastAsia="Calibri" w:cs="Tahoma"/>
          <w:szCs w:val="18"/>
        </w:rPr>
        <w:t>ithout</w:t>
      </w:r>
      <w:r w:rsidRPr="0062012A">
        <w:rPr>
          <w:rFonts w:eastAsia="Calibri" w:cs="Tahoma"/>
          <w:szCs w:val="18"/>
        </w:rPr>
        <w:t xml:space="preserve"> the need to license System Center Configuration Manager.  </w:t>
      </w:r>
    </w:p>
    <w:p w14:paraId="782BD362" w14:textId="77777777" w:rsidR="008A1A57" w:rsidRPr="00CC1B99" w:rsidRDefault="008A1A57" w:rsidP="00E62BC4">
      <w:pPr>
        <w:ind w:left="720"/>
        <w:rPr>
          <w:rFonts w:eastAsia="Calibri" w:cs="Tahoma"/>
          <w:szCs w:val="18"/>
        </w:rPr>
      </w:pPr>
    </w:p>
    <w:p w14:paraId="44594A11" w14:textId="77777777" w:rsidR="008A1A57" w:rsidRPr="005427B6" w:rsidRDefault="005427B6" w:rsidP="005427B6">
      <w:pPr>
        <w:spacing w:after="60"/>
        <w:ind w:left="720"/>
        <w:rPr>
          <w:rFonts w:eastAsia="Calibri" w:cs="Tahoma"/>
          <w:b/>
          <w:szCs w:val="18"/>
        </w:rPr>
      </w:pPr>
      <w:r w:rsidRPr="005427B6">
        <w:rPr>
          <w:rFonts w:eastAsia="Calibri" w:cs="Tahoma"/>
          <w:b/>
          <w:szCs w:val="18"/>
        </w:rPr>
        <w:t>Home Use</w:t>
      </w:r>
    </w:p>
    <w:p w14:paraId="307B4492" w14:textId="77777777" w:rsidR="008A1A57" w:rsidRDefault="008A1A57" w:rsidP="00E62BC4">
      <w:pPr>
        <w:ind w:left="720"/>
      </w:pPr>
      <w:r w:rsidRPr="00CC1B99">
        <w:rPr>
          <w:rFonts w:eastAsia="Calibri" w:cs="Tahoma"/>
          <w:szCs w:val="18"/>
        </w:rPr>
        <w:t>Customers with current User Subscription Licenses for Forefront Endpoint Protection 2010 qualify for the Home Use program</w:t>
      </w:r>
      <w:r>
        <w:rPr>
          <w:rFonts w:eastAsia="Calibri" w:cs="Tahoma"/>
          <w:szCs w:val="18"/>
        </w:rPr>
        <w:t>.</w:t>
      </w:r>
    </w:p>
    <w:p w14:paraId="04025914" w14:textId="77777777" w:rsidR="00BA1490" w:rsidRDefault="00BA1490" w:rsidP="00BA1490">
      <w:pPr>
        <w:rPr>
          <w:lang w:eastAsia="x-none"/>
        </w:rPr>
      </w:pPr>
      <w:bookmarkStart w:id="1238" w:name="_Toc254758297"/>
      <w:bookmarkStart w:id="1239" w:name="Srv_44ForefrontOnSecforExch"/>
      <w:bookmarkStart w:id="1240" w:name="Srv_43ForefrontOnSecforExch"/>
      <w:bookmarkEnd w:id="1230"/>
      <w:bookmarkEnd w:id="1231"/>
      <w:bookmarkEnd w:id="1237"/>
    </w:p>
    <w:p w14:paraId="6920050B" w14:textId="77777777" w:rsidR="00BA1490" w:rsidRPr="00BA1490" w:rsidRDefault="00BA1490" w:rsidP="00BA1490">
      <w:pPr>
        <w:rPr>
          <w:lang w:eastAsia="x-none"/>
        </w:rPr>
      </w:pPr>
    </w:p>
    <w:p w14:paraId="0C6E5A5B" w14:textId="77777777" w:rsidR="009E4FDD" w:rsidRPr="00232DD2" w:rsidRDefault="00F66FB0" w:rsidP="009E4FDD">
      <w:pPr>
        <w:pStyle w:val="Heading3"/>
        <w:rPr>
          <w:rFonts w:ascii="Tahoma" w:hAnsi="Tahoma"/>
          <w:caps/>
          <w:color w:val="F66400"/>
          <w:sz w:val="22"/>
          <w:vertAlign w:val="superscript"/>
          <w:lang w:val="en-US"/>
        </w:rPr>
      </w:pPr>
      <w:bookmarkStart w:id="1241" w:name="_54_Forefront_Identity"/>
      <w:bookmarkStart w:id="1242" w:name="_Toc336338315"/>
      <w:bookmarkStart w:id="1243" w:name="_Toc352320133"/>
      <w:bookmarkStart w:id="1244" w:name="Srv_43ForefrontIdMgr2010"/>
      <w:bookmarkStart w:id="1245" w:name="Srv_48ForefrontIdMgr2010"/>
      <w:bookmarkStart w:id="1246" w:name="Srv_45ForefrontIdMgr2010"/>
      <w:bookmarkEnd w:id="1241"/>
      <w:r>
        <w:rPr>
          <w:rFonts w:ascii="Tahoma" w:hAnsi="Tahoma"/>
          <w:caps/>
          <w:color w:val="F66400"/>
          <w:sz w:val="22"/>
          <w:vertAlign w:val="superscript"/>
          <w:lang w:val="en-US"/>
        </w:rPr>
        <w:t xml:space="preserve">55 </w:t>
      </w:r>
      <w:r w:rsidR="009E4FDD">
        <w:rPr>
          <w:rFonts w:ascii="Tahoma" w:hAnsi="Tahoma"/>
          <w:color w:val="F66400"/>
          <w:sz w:val="22"/>
        </w:rPr>
        <w:t xml:space="preserve">Forefront </w:t>
      </w:r>
      <w:r w:rsidR="009E4FDD">
        <w:rPr>
          <w:rFonts w:ascii="Tahoma" w:hAnsi="Tahoma"/>
          <w:color w:val="F66400"/>
          <w:sz w:val="22"/>
          <w:lang w:val="en-US"/>
        </w:rPr>
        <w:t>Identity Manager 2010</w:t>
      </w:r>
      <w:bookmarkEnd w:id="1238"/>
      <w:r w:rsidR="005E439B">
        <w:rPr>
          <w:rFonts w:ascii="Tahoma" w:hAnsi="Tahoma"/>
          <w:color w:val="F66400"/>
          <w:sz w:val="22"/>
          <w:lang w:val="en-US"/>
        </w:rPr>
        <w:t xml:space="preserve"> R2</w:t>
      </w:r>
      <w:bookmarkEnd w:id="1242"/>
      <w:bookmarkEnd w:id="1243"/>
    </w:p>
    <w:bookmarkEnd w:id="1244"/>
    <w:bookmarkEnd w:id="1245"/>
    <w:bookmarkEnd w:id="1246"/>
    <w:p w14:paraId="008D02FE" w14:textId="77777777" w:rsidR="009E4FDD" w:rsidRDefault="009E4FDD" w:rsidP="009E4FDD">
      <w:pPr>
        <w:ind w:left="720"/>
        <w:rPr>
          <w:rFonts w:cs="Tahoma"/>
          <w:color w:val="000000"/>
          <w:szCs w:val="18"/>
          <w:u w:val="single"/>
        </w:rPr>
      </w:pPr>
    </w:p>
    <w:p w14:paraId="3CB88B03" w14:textId="77777777" w:rsidR="009E4FDD" w:rsidRPr="005427B6" w:rsidRDefault="009E4FDD" w:rsidP="005427B6">
      <w:pPr>
        <w:spacing w:after="60"/>
        <w:ind w:left="720"/>
        <w:rPr>
          <w:rFonts w:cs="Tahoma"/>
          <w:b/>
          <w:color w:val="000000"/>
          <w:szCs w:val="18"/>
        </w:rPr>
      </w:pPr>
      <w:r w:rsidRPr="005427B6">
        <w:rPr>
          <w:rFonts w:cs="Tahoma"/>
          <w:b/>
          <w:color w:val="000000"/>
          <w:szCs w:val="18"/>
        </w:rPr>
        <w:t>Version</w:t>
      </w:r>
    </w:p>
    <w:p w14:paraId="0EB9C989" w14:textId="77777777" w:rsidR="009E4FDD" w:rsidRDefault="009E4FDD" w:rsidP="005427B6">
      <w:pPr>
        <w:ind w:left="720"/>
        <w:rPr>
          <w:rFonts w:cs="Tahoma"/>
          <w:color w:val="000000"/>
          <w:szCs w:val="18"/>
        </w:rPr>
      </w:pPr>
      <w:r>
        <w:rPr>
          <w:rFonts w:cs="Tahoma"/>
          <w:color w:val="000000"/>
          <w:szCs w:val="18"/>
        </w:rPr>
        <w:t xml:space="preserve">Forefront Identity Manager 2010 </w:t>
      </w:r>
      <w:r w:rsidR="005E439B">
        <w:rPr>
          <w:rFonts w:cs="Tahoma"/>
          <w:color w:val="000000"/>
          <w:szCs w:val="18"/>
        </w:rPr>
        <w:t xml:space="preserve">R2 </w:t>
      </w:r>
      <w:r>
        <w:rPr>
          <w:rFonts w:cs="Tahoma"/>
          <w:color w:val="000000"/>
          <w:szCs w:val="18"/>
        </w:rPr>
        <w:t xml:space="preserve">is the next version for </w:t>
      </w:r>
      <w:r w:rsidR="005E439B">
        <w:rPr>
          <w:rFonts w:cs="Tahoma"/>
          <w:color w:val="000000"/>
          <w:szCs w:val="18"/>
        </w:rPr>
        <w:t>Forefront Identity Manager 2010</w:t>
      </w:r>
      <w:r w:rsidR="005427B6">
        <w:rPr>
          <w:rFonts w:cs="Tahoma"/>
          <w:color w:val="000000"/>
          <w:szCs w:val="18"/>
        </w:rPr>
        <w:t>.</w:t>
      </w:r>
    </w:p>
    <w:p w14:paraId="08754ABD" w14:textId="77777777" w:rsidR="005427B6" w:rsidRDefault="005427B6" w:rsidP="005427B6">
      <w:pPr>
        <w:rPr>
          <w:rFonts w:cs="Tahoma"/>
          <w:color w:val="000000"/>
          <w:szCs w:val="18"/>
        </w:rPr>
      </w:pPr>
    </w:p>
    <w:p w14:paraId="16C0F075" w14:textId="77777777" w:rsidR="005427B6" w:rsidRPr="005427B6" w:rsidRDefault="005427B6" w:rsidP="005427B6">
      <w:pPr>
        <w:rPr>
          <w:rFonts w:cs="Tahoma"/>
          <w:color w:val="000000"/>
          <w:szCs w:val="18"/>
        </w:rPr>
      </w:pPr>
    </w:p>
    <w:p w14:paraId="02D56A09" w14:textId="77777777" w:rsidR="00936C19" w:rsidRDefault="00F66FB0" w:rsidP="005427B6">
      <w:pPr>
        <w:pStyle w:val="Heading2"/>
        <w:ind w:left="0"/>
        <w:rPr>
          <w:rFonts w:ascii="Tahoma" w:hAnsi="Tahoma" w:cs="Tahoma"/>
          <w:color w:val="F26200"/>
          <w:sz w:val="22"/>
          <w:lang w:val="en-US"/>
        </w:rPr>
      </w:pPr>
      <w:bookmarkStart w:id="1247" w:name="_55_Forefront_Identity"/>
      <w:bookmarkStart w:id="1248" w:name="_Toc336338316"/>
      <w:bookmarkStart w:id="1249" w:name="Srv_54ForefrontIDMgrWinLiveEd"/>
      <w:bookmarkStart w:id="1250" w:name="_Toc352320134"/>
      <w:bookmarkStart w:id="1251" w:name="Srv_46ForefrontOnlineProforExch"/>
      <w:bookmarkEnd w:id="1247"/>
      <w:r>
        <w:rPr>
          <w:rFonts w:ascii="Tahoma" w:hAnsi="Tahoma" w:cs="Tahoma"/>
          <w:caps/>
          <w:color w:val="F26200"/>
          <w:sz w:val="20"/>
          <w:vertAlign w:val="superscript"/>
          <w:lang w:val="en-US"/>
        </w:rPr>
        <w:t>56</w:t>
      </w:r>
      <w:r w:rsidRPr="003D2E23">
        <w:rPr>
          <w:rFonts w:ascii="Tahoma" w:hAnsi="Tahoma" w:cs="Tahoma"/>
          <w:color w:val="F26200"/>
        </w:rPr>
        <w:t xml:space="preserve"> </w:t>
      </w:r>
      <w:r w:rsidR="00936C19" w:rsidRPr="00CB11CE">
        <w:rPr>
          <w:rFonts w:ascii="Tahoma" w:hAnsi="Tahoma" w:cs="Tahoma"/>
          <w:color w:val="F26200"/>
          <w:sz w:val="22"/>
        </w:rPr>
        <w:t>Forefront Identity Manager 2010 – Windows Live Edition</w:t>
      </w:r>
      <w:bookmarkEnd w:id="1248"/>
      <w:bookmarkEnd w:id="1249"/>
      <w:bookmarkEnd w:id="1250"/>
    </w:p>
    <w:p w14:paraId="50519138" w14:textId="77777777" w:rsidR="005427B6" w:rsidRPr="005427B6" w:rsidRDefault="005427B6" w:rsidP="005427B6">
      <w:pPr>
        <w:rPr>
          <w:lang w:eastAsia="x-none"/>
        </w:rPr>
      </w:pPr>
    </w:p>
    <w:p w14:paraId="643CE2CB" w14:textId="77777777" w:rsidR="005D346C" w:rsidRPr="005427B6" w:rsidRDefault="005D346C" w:rsidP="005427B6">
      <w:pPr>
        <w:spacing w:after="60"/>
        <w:ind w:left="720"/>
        <w:rPr>
          <w:rFonts w:cs="Tahoma"/>
          <w:b/>
          <w:color w:val="000000"/>
          <w:szCs w:val="18"/>
        </w:rPr>
      </w:pPr>
      <w:r w:rsidRPr="005427B6">
        <w:rPr>
          <w:rFonts w:cs="Tahoma"/>
          <w:b/>
          <w:color w:val="000000"/>
          <w:szCs w:val="18"/>
        </w:rPr>
        <w:t>Version</w:t>
      </w:r>
    </w:p>
    <w:p w14:paraId="0ED5613D" w14:textId="77777777" w:rsidR="005D346C" w:rsidRDefault="005D346C" w:rsidP="00E62BC4">
      <w:pPr>
        <w:ind w:left="720"/>
        <w:rPr>
          <w:color w:val="000000"/>
          <w:lang w:eastAsia="x-none"/>
        </w:rPr>
      </w:pPr>
      <w:r w:rsidRPr="00946D45">
        <w:rPr>
          <w:color w:val="000000"/>
          <w:lang w:eastAsia="x-none"/>
        </w:rPr>
        <w:t>Forefront Identity Manager 2010 – Windows Live Edition is the next version for Identity Lifecycle Manager 2007 – Windows Live Edition</w:t>
      </w:r>
    </w:p>
    <w:p w14:paraId="3BE5713E" w14:textId="77777777" w:rsidR="005D346C" w:rsidRPr="005D346C" w:rsidRDefault="005D346C" w:rsidP="005D346C">
      <w:pPr>
        <w:rPr>
          <w:lang w:eastAsia="x-none"/>
        </w:rPr>
      </w:pPr>
    </w:p>
    <w:p w14:paraId="6C362DFD" w14:textId="77777777" w:rsidR="00BF1889" w:rsidRPr="00047339" w:rsidRDefault="00BF1889" w:rsidP="00697E59">
      <w:pPr>
        <w:pStyle w:val="EndnoteText"/>
        <w:ind w:left="0"/>
        <w:rPr>
          <w:lang w:val="en-US"/>
        </w:rPr>
      </w:pPr>
      <w:bookmarkStart w:id="1252" w:name="Srv_47ForefrontProforExcSvrandShare"/>
      <w:bookmarkEnd w:id="1239"/>
      <w:bookmarkEnd w:id="1240"/>
      <w:bookmarkEnd w:id="1251"/>
    </w:p>
    <w:p w14:paraId="11D55AE4" w14:textId="77777777" w:rsidR="00273685" w:rsidRPr="006E5A58" w:rsidRDefault="00F66FB0" w:rsidP="00273685">
      <w:pPr>
        <w:pStyle w:val="Heading3"/>
        <w:ind w:left="270" w:hanging="270"/>
        <w:rPr>
          <w:rFonts w:ascii="Tahoma" w:hAnsi="Tahoma"/>
          <w:color w:val="F66400"/>
          <w:sz w:val="22"/>
          <w:lang w:val="en-US"/>
        </w:rPr>
      </w:pPr>
      <w:bookmarkStart w:id="1253" w:name="_54_Forefront_Protection"/>
      <w:bookmarkStart w:id="1254" w:name="_55_Forefront_Protection"/>
      <w:bookmarkStart w:id="1255" w:name="_Toc336338318"/>
      <w:bookmarkStart w:id="1256" w:name="_Toc352320135"/>
      <w:bookmarkStart w:id="1257" w:name="Srv_44ForefrontSecforExcSharep"/>
      <w:bookmarkStart w:id="1258" w:name="Srv_45ForefrontSecforExcSharep"/>
      <w:bookmarkStart w:id="1259" w:name="Srv_48ForefrontProtectionSuite"/>
      <w:bookmarkEnd w:id="1252"/>
      <w:bookmarkEnd w:id="1253"/>
      <w:bookmarkEnd w:id="1254"/>
      <w:r>
        <w:rPr>
          <w:rFonts w:ascii="Tahoma" w:hAnsi="Tahoma"/>
          <w:caps/>
          <w:color w:val="F66400"/>
          <w:sz w:val="22"/>
          <w:vertAlign w:val="superscript"/>
          <w:lang w:val="en-US"/>
        </w:rPr>
        <w:lastRenderedPageBreak/>
        <w:t>57</w:t>
      </w:r>
      <w:r>
        <w:rPr>
          <w:rFonts w:ascii="Tahoma" w:hAnsi="Tahoma"/>
          <w:color w:val="F66400"/>
          <w:sz w:val="22"/>
        </w:rPr>
        <w:t xml:space="preserve"> </w:t>
      </w:r>
      <w:r w:rsidR="00273685">
        <w:rPr>
          <w:rFonts w:ascii="Tahoma" w:hAnsi="Tahoma"/>
          <w:color w:val="F66400"/>
          <w:sz w:val="22"/>
        </w:rPr>
        <w:t xml:space="preserve">Forefront Protection 2010 for Exchange Server (Device </w:t>
      </w:r>
      <w:r w:rsidR="006E5A58">
        <w:rPr>
          <w:rFonts w:ascii="Tahoma" w:hAnsi="Tahoma"/>
          <w:color w:val="F66400"/>
          <w:sz w:val="22"/>
        </w:rPr>
        <w:t>and User SL)</w:t>
      </w:r>
      <w:r w:rsidR="006E5A58">
        <w:rPr>
          <w:rFonts w:ascii="Tahoma" w:hAnsi="Tahoma"/>
          <w:color w:val="F66400"/>
          <w:sz w:val="22"/>
          <w:lang w:val="en-US"/>
        </w:rPr>
        <w:t>,</w:t>
      </w:r>
      <w:r w:rsidR="00273685">
        <w:rPr>
          <w:rFonts w:ascii="Tahoma" w:hAnsi="Tahoma"/>
          <w:color w:val="F66400"/>
          <w:sz w:val="22"/>
        </w:rPr>
        <w:t xml:space="preserve"> Forefront </w:t>
      </w:r>
      <w:r w:rsidR="00273685">
        <w:rPr>
          <w:rFonts w:ascii="Tahoma" w:hAnsi="Tahoma"/>
          <w:color w:val="F66400"/>
          <w:sz w:val="22"/>
          <w:lang w:val="en-US"/>
        </w:rPr>
        <w:t>Protection</w:t>
      </w:r>
      <w:r w:rsidR="00273685">
        <w:rPr>
          <w:rFonts w:ascii="Tahoma" w:hAnsi="Tahoma"/>
          <w:color w:val="F66400"/>
          <w:sz w:val="22"/>
        </w:rPr>
        <w:t xml:space="preserve"> </w:t>
      </w:r>
      <w:r w:rsidR="00273685">
        <w:rPr>
          <w:rFonts w:ascii="Tahoma" w:hAnsi="Tahoma"/>
          <w:color w:val="F66400"/>
          <w:sz w:val="22"/>
          <w:lang w:val="en-US"/>
        </w:rPr>
        <w:t xml:space="preserve">2010 </w:t>
      </w:r>
      <w:r w:rsidR="00273685">
        <w:rPr>
          <w:rFonts w:ascii="Tahoma" w:hAnsi="Tahoma"/>
          <w:color w:val="F66400"/>
          <w:sz w:val="22"/>
        </w:rPr>
        <w:t>for SharePoint (Device and User SL)</w:t>
      </w:r>
      <w:bookmarkEnd w:id="1255"/>
      <w:r w:rsidR="006E5A58">
        <w:rPr>
          <w:rFonts w:ascii="Tahoma" w:hAnsi="Tahoma"/>
          <w:color w:val="F66400"/>
          <w:sz w:val="22"/>
          <w:lang w:val="en-US"/>
        </w:rPr>
        <w:t>, and Forefront Protection 2010 for Internet Sites (Add-on SL)</w:t>
      </w:r>
      <w:bookmarkEnd w:id="1256"/>
    </w:p>
    <w:bookmarkEnd w:id="1257"/>
    <w:bookmarkEnd w:id="1258"/>
    <w:p w14:paraId="410CA13D" w14:textId="77777777" w:rsidR="00273685" w:rsidRDefault="00273685" w:rsidP="00273685">
      <w:pPr>
        <w:ind w:left="720"/>
        <w:rPr>
          <w:rFonts w:cs="Tahoma"/>
          <w:bCs/>
          <w:color w:val="000000"/>
          <w:szCs w:val="18"/>
          <w:lang w:eastAsia="x-none"/>
        </w:rPr>
      </w:pPr>
    </w:p>
    <w:p w14:paraId="1C9274C8" w14:textId="77777777" w:rsidR="00273685" w:rsidRDefault="00273685" w:rsidP="00273685">
      <w:pPr>
        <w:ind w:left="720"/>
        <w:rPr>
          <w:rFonts w:cs="Tahoma"/>
          <w:bCs/>
          <w:color w:val="000000"/>
          <w:szCs w:val="18"/>
          <w:lang w:eastAsia="x-none"/>
        </w:rPr>
      </w:pPr>
      <w:r>
        <w:rPr>
          <w:rFonts w:cs="Tahoma"/>
          <w:bCs/>
          <w:color w:val="000000"/>
          <w:szCs w:val="18"/>
          <w:lang w:eastAsia="x-none"/>
        </w:rPr>
        <w:t>Forefront Pr</w:t>
      </w:r>
      <w:r w:rsidR="00A66AB3">
        <w:rPr>
          <w:rFonts w:cs="Tahoma"/>
          <w:bCs/>
          <w:color w:val="000000"/>
          <w:szCs w:val="18"/>
          <w:lang w:eastAsia="x-none"/>
        </w:rPr>
        <w:t>otection 2010 for SharePoint,</w:t>
      </w:r>
      <w:r>
        <w:rPr>
          <w:rFonts w:cs="Tahoma"/>
          <w:bCs/>
          <w:color w:val="000000"/>
          <w:szCs w:val="18"/>
          <w:lang w:eastAsia="x-none"/>
        </w:rPr>
        <w:t xml:space="preserve"> Forefront Protection 2010 for Exchange Server</w:t>
      </w:r>
      <w:r w:rsidR="00A66AB3">
        <w:rPr>
          <w:rFonts w:cs="Tahoma"/>
          <w:bCs/>
          <w:color w:val="000000"/>
          <w:szCs w:val="18"/>
          <w:lang w:eastAsia="x-none"/>
        </w:rPr>
        <w:t>, and Forefront Protection 2010 for Internet Sites</w:t>
      </w:r>
      <w:r>
        <w:rPr>
          <w:rFonts w:cs="Tahoma"/>
          <w:bCs/>
          <w:color w:val="000000"/>
          <w:szCs w:val="18"/>
          <w:lang w:eastAsia="x-none"/>
        </w:rPr>
        <w:t xml:space="preserve"> will no longer be available as of December 1, 2012.  Existing customers with active subscriptions for the online services as of November 30, 2012 may continue to use the online services until December 31, 2015</w:t>
      </w:r>
      <w:r w:rsidRPr="00A739D8">
        <w:rPr>
          <w:rFonts w:cs="Tahoma"/>
          <w:bCs/>
          <w:color w:val="000000"/>
          <w:szCs w:val="18"/>
          <w:lang w:eastAsia="x-none"/>
        </w:rPr>
        <w:t xml:space="preserve">.  </w:t>
      </w:r>
      <w:r w:rsidRPr="00A739D8">
        <w:rPr>
          <w:lang w:eastAsia="x-none"/>
        </w:rPr>
        <w:t>Existing customers may also add new users as needed without any requirement to order additional User Subscription Licenses</w:t>
      </w:r>
      <w:r w:rsidRPr="00273685">
        <w:rPr>
          <w:lang w:eastAsia="x-none"/>
        </w:rPr>
        <w:t xml:space="preserve">.  </w:t>
      </w:r>
      <w:r>
        <w:rPr>
          <w:rFonts w:cs="Tahoma"/>
          <w:bCs/>
          <w:color w:val="000000"/>
          <w:szCs w:val="18"/>
          <w:lang w:eastAsia="x-none"/>
        </w:rPr>
        <w:t xml:space="preserve">Ongoing use of the online services remains subject to the terms and conditions of the customer’s Volume Licensing Agreement, the product use rights for the online service and the terms and conditions here. </w:t>
      </w:r>
    </w:p>
    <w:p w14:paraId="3996EB68" w14:textId="77777777" w:rsidR="00273685" w:rsidRDefault="00273685" w:rsidP="00273685">
      <w:pPr>
        <w:ind w:left="720"/>
        <w:rPr>
          <w:rFonts w:cs="Tahoma"/>
          <w:bCs/>
          <w:color w:val="000000"/>
          <w:szCs w:val="18"/>
          <w:lang w:eastAsia="x-none"/>
        </w:rPr>
      </w:pPr>
    </w:p>
    <w:p w14:paraId="6DD1CAF2" w14:textId="77777777" w:rsidR="00273685" w:rsidRPr="00221A57" w:rsidRDefault="00273685" w:rsidP="00221A57">
      <w:pPr>
        <w:spacing w:after="60"/>
        <w:ind w:left="720"/>
        <w:rPr>
          <w:rFonts w:cs="Tahoma"/>
          <w:b/>
          <w:szCs w:val="20"/>
        </w:rPr>
      </w:pPr>
      <w:r w:rsidRPr="00221A57">
        <w:rPr>
          <w:rFonts w:cs="Tahoma"/>
          <w:b/>
          <w:szCs w:val="20"/>
        </w:rPr>
        <w:t>Migration Right for Forefront Protection 2010 for Exchange Server</w:t>
      </w:r>
    </w:p>
    <w:p w14:paraId="2463A1C6" w14:textId="77777777" w:rsidR="00273685" w:rsidRDefault="00273685" w:rsidP="00221A57">
      <w:pPr>
        <w:ind w:left="720"/>
        <w:rPr>
          <w:rFonts w:cs="Tahoma"/>
          <w:color w:val="000000"/>
          <w:szCs w:val="20"/>
        </w:rPr>
      </w:pPr>
      <w:r>
        <w:rPr>
          <w:rFonts w:cs="Tahoma"/>
          <w:color w:val="000000"/>
          <w:szCs w:val="20"/>
        </w:rPr>
        <w:t>Volume license customers who have acquired a license for Forefront Protection 2010 for Exchange Server are eligible to use Antigen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1D41E626" w14:textId="77777777" w:rsidR="00273685" w:rsidRDefault="00273685" w:rsidP="00221A57">
      <w:pPr>
        <w:ind w:left="720"/>
        <w:rPr>
          <w:rFonts w:cs="Tahoma"/>
          <w:color w:val="000000"/>
          <w:szCs w:val="20"/>
        </w:rPr>
      </w:pPr>
    </w:p>
    <w:p w14:paraId="042702A5" w14:textId="77777777" w:rsidR="00273685" w:rsidRDefault="00273685" w:rsidP="00221A57">
      <w:pPr>
        <w:ind w:left="720"/>
        <w:rPr>
          <w:rFonts w:cs="Tahoma"/>
          <w:color w:val="000000"/>
          <w:szCs w:val="20"/>
        </w:rPr>
      </w:pPr>
      <w:r>
        <w:rPr>
          <w:rFonts w:cs="Tahoma"/>
          <w:color w:val="000000"/>
          <w:szCs w:val="20"/>
        </w:rPr>
        <w:t xml:space="preserve">*The right to use Antigen in place of Forefront Security does not apply to customers who initially acquire licenses for one or more of the Antigen services and migrate to Forefront Protection 2010 for Exchange Server.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679D2850" w14:textId="77777777" w:rsidR="00973A93" w:rsidRDefault="00973A93">
      <w:pPr>
        <w:rPr>
          <w:rFonts w:cs="Tahoma"/>
          <w:b/>
          <w:szCs w:val="20"/>
        </w:rPr>
      </w:pPr>
    </w:p>
    <w:p w14:paraId="132083FE" w14:textId="77777777" w:rsidR="00273685" w:rsidRPr="00221A57" w:rsidRDefault="00273685" w:rsidP="00221A57">
      <w:pPr>
        <w:spacing w:after="60"/>
        <w:ind w:left="720"/>
        <w:rPr>
          <w:rFonts w:cs="Tahoma"/>
          <w:b/>
          <w:szCs w:val="20"/>
        </w:rPr>
      </w:pPr>
      <w:r w:rsidRPr="00221A57">
        <w:rPr>
          <w:rFonts w:cs="Tahoma"/>
          <w:b/>
          <w:szCs w:val="20"/>
        </w:rPr>
        <w:t>Downgrade Right for Forefront Security for SharePoint</w:t>
      </w:r>
    </w:p>
    <w:p w14:paraId="61747592" w14:textId="77777777" w:rsidR="00273685" w:rsidRDefault="00273685" w:rsidP="00221A57">
      <w:pPr>
        <w:ind w:left="720"/>
        <w:rPr>
          <w:rFonts w:cs="Tahoma"/>
          <w:szCs w:val="20"/>
        </w:rPr>
      </w:pPr>
      <w:r>
        <w:rPr>
          <w:rFonts w:cs="Tahoma"/>
          <w:szCs w:val="20"/>
        </w:rPr>
        <w:t>Volume license customers who have acquired a license for Forefront Protection 2010 for SharePoint are eligible to downgrade to and use Antigen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4BCF5B1F" w14:textId="77777777" w:rsidR="00273685" w:rsidRDefault="00273685" w:rsidP="00221A57">
      <w:pPr>
        <w:ind w:left="720"/>
        <w:rPr>
          <w:rFonts w:cs="Tahoma"/>
          <w:szCs w:val="20"/>
        </w:rPr>
      </w:pPr>
    </w:p>
    <w:p w14:paraId="6CE7A27B" w14:textId="77777777" w:rsidR="00273685" w:rsidRDefault="00273685" w:rsidP="00221A57">
      <w:pPr>
        <w:ind w:left="720"/>
        <w:rPr>
          <w:rFonts w:cs="Tahoma"/>
          <w:bCs/>
          <w:color w:val="000000"/>
          <w:szCs w:val="20"/>
        </w:rPr>
      </w:pPr>
      <w:r>
        <w:rPr>
          <w:rFonts w:cs="Tahoma"/>
          <w:bCs/>
          <w:color w:val="000000"/>
          <w:szCs w:val="20"/>
        </w:rPr>
        <w:t>All users (or devices) accessing a protected server need User (or Device) SLs unless they are licensed via the Forefront for Exchange External Connector or the Forefront Security for SharePoint for Internet Sites Add-on SL’s.</w:t>
      </w:r>
    </w:p>
    <w:p w14:paraId="0D5129F2" w14:textId="77777777" w:rsidR="00273685" w:rsidRDefault="00273685" w:rsidP="00221A57">
      <w:pPr>
        <w:pStyle w:val="EndnoteText"/>
        <w:ind w:left="720"/>
        <w:rPr>
          <w:rFonts w:ascii="Tahoma" w:hAnsi="Tahoma" w:cs="Tahoma"/>
          <w:sz w:val="18"/>
        </w:rPr>
      </w:pPr>
    </w:p>
    <w:p w14:paraId="7DC2D3B2" w14:textId="77777777" w:rsidR="00023FE7" w:rsidRDefault="00273685" w:rsidP="00221A57">
      <w:pPr>
        <w:pStyle w:val="EndnoteText"/>
        <w:ind w:left="720"/>
        <w:rPr>
          <w:rFonts w:cs="Tahoma"/>
          <w:bCs/>
          <w:color w:val="000000"/>
          <w:szCs w:val="20"/>
          <w:lang w:val="en-US"/>
        </w:rPr>
      </w:pPr>
      <w:r>
        <w:rPr>
          <w:rFonts w:cs="Tahoma"/>
          <w:bCs/>
          <w:color w:val="000000"/>
          <w:szCs w:val="20"/>
        </w:rPr>
        <w:t>Please refer to</w:t>
      </w:r>
      <w:hyperlink w:anchor="_SECTION_3_–" w:history="1">
        <w:r w:rsidRPr="00AF479B">
          <w:t xml:space="preserve"> </w:t>
        </w:r>
        <w:r w:rsidRPr="00AF479B">
          <w:rPr>
            <w:rStyle w:val="Hyperlink"/>
            <w:rFonts w:cs="Tahoma"/>
          </w:rPr>
          <w:t>Section 5</w:t>
        </w:r>
      </w:hyperlink>
      <w:r>
        <w:rPr>
          <w:rFonts w:cs="Tahoma"/>
          <w:bCs/>
          <w:color w:val="000000"/>
          <w:szCs w:val="20"/>
        </w:rPr>
        <w:t xml:space="preserve"> for online services pricing and payment terms.</w:t>
      </w:r>
    </w:p>
    <w:p w14:paraId="36404901" w14:textId="77777777" w:rsidR="00273685" w:rsidRDefault="00273685" w:rsidP="00273685">
      <w:pPr>
        <w:pStyle w:val="EndnoteText"/>
        <w:rPr>
          <w:sz w:val="18"/>
          <w:lang w:val="en-US"/>
        </w:rPr>
      </w:pPr>
    </w:p>
    <w:p w14:paraId="5B3D7039" w14:textId="77777777" w:rsidR="00586FCE" w:rsidRPr="00273685" w:rsidRDefault="00586FCE" w:rsidP="00273685">
      <w:pPr>
        <w:pStyle w:val="EndnoteText"/>
        <w:rPr>
          <w:sz w:val="18"/>
          <w:lang w:val="en-US"/>
        </w:rPr>
      </w:pPr>
    </w:p>
    <w:p w14:paraId="5F0711C6" w14:textId="77777777" w:rsidR="00796FF5" w:rsidRDefault="00F66FB0" w:rsidP="00796FF5">
      <w:pPr>
        <w:pStyle w:val="Heading3"/>
        <w:rPr>
          <w:rFonts w:ascii="Tahoma" w:hAnsi="Tahoma"/>
          <w:color w:val="F66400"/>
          <w:sz w:val="22"/>
        </w:rPr>
      </w:pPr>
      <w:bookmarkStart w:id="1260" w:name="_Toc336338319"/>
      <w:bookmarkStart w:id="1261" w:name="_Toc352320136"/>
      <w:bookmarkStart w:id="1262" w:name="Srv_45ForefrontSecfoOffComm"/>
      <w:bookmarkStart w:id="1263" w:name="Srv_46ForefrontSecfoOffComm"/>
      <w:r>
        <w:rPr>
          <w:rFonts w:ascii="Tahoma" w:hAnsi="Tahoma"/>
          <w:caps/>
          <w:color w:val="F66400"/>
          <w:sz w:val="22"/>
          <w:vertAlign w:val="superscript"/>
          <w:lang w:val="en-US"/>
        </w:rPr>
        <w:t>58</w:t>
      </w:r>
      <w:r>
        <w:rPr>
          <w:rFonts w:ascii="Tahoma" w:hAnsi="Tahoma"/>
          <w:color w:val="F66400"/>
          <w:sz w:val="22"/>
        </w:rPr>
        <w:t xml:space="preserve"> </w:t>
      </w:r>
      <w:r w:rsidR="00796FF5">
        <w:rPr>
          <w:rFonts w:ascii="Tahoma" w:hAnsi="Tahoma"/>
          <w:color w:val="F66400"/>
          <w:sz w:val="22"/>
        </w:rPr>
        <w:t>Forefront Protection Suite (Device &amp; User)</w:t>
      </w:r>
      <w:bookmarkEnd w:id="1260"/>
      <w:bookmarkEnd w:id="1261"/>
    </w:p>
    <w:bookmarkEnd w:id="1259"/>
    <w:p w14:paraId="2D41B551" w14:textId="77777777" w:rsidR="00796FF5" w:rsidRDefault="00796FF5" w:rsidP="00796FF5">
      <w:pPr>
        <w:rPr>
          <w:rFonts w:cs="Tahoma"/>
          <w:szCs w:val="24"/>
        </w:rPr>
      </w:pPr>
    </w:p>
    <w:p w14:paraId="4CD5BCD7" w14:textId="77777777" w:rsidR="009115D6" w:rsidRDefault="009115D6" w:rsidP="00796FF5">
      <w:pPr>
        <w:ind w:left="720"/>
        <w:rPr>
          <w:rFonts w:cs="Tahoma"/>
          <w:bCs/>
          <w:color w:val="000000"/>
          <w:szCs w:val="18"/>
          <w:lang w:eastAsia="x-none"/>
        </w:rPr>
      </w:pPr>
      <w:r>
        <w:rPr>
          <w:rFonts w:cs="Tahoma"/>
          <w:bCs/>
          <w:color w:val="000000"/>
          <w:szCs w:val="18"/>
          <w:lang w:eastAsia="x-none"/>
        </w:rPr>
        <w:t xml:space="preserve">Forefront Protection Suite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w:t>
      </w:r>
      <w:r w:rsidR="00793CBD">
        <w:rPr>
          <w:rFonts w:cs="Tahoma"/>
          <w:bCs/>
          <w:color w:val="000000"/>
          <w:szCs w:val="18"/>
          <w:lang w:eastAsia="x-none"/>
        </w:rPr>
        <w:t xml:space="preserve">component </w:t>
      </w:r>
      <w:r>
        <w:rPr>
          <w:rFonts w:cs="Tahoma"/>
          <w:bCs/>
          <w:color w:val="000000"/>
          <w:szCs w:val="18"/>
          <w:lang w:eastAsia="x-none"/>
        </w:rPr>
        <w:t>online service</w:t>
      </w:r>
      <w:r w:rsidR="00793CBD">
        <w:rPr>
          <w:rFonts w:cs="Tahoma"/>
          <w:bCs/>
          <w:color w:val="000000"/>
          <w:szCs w:val="18"/>
          <w:lang w:eastAsia="x-none"/>
        </w:rPr>
        <w:t>s</w:t>
      </w:r>
      <w:r>
        <w:rPr>
          <w:rFonts w:cs="Tahoma"/>
          <w:bCs/>
          <w:color w:val="000000"/>
          <w:szCs w:val="18"/>
          <w:lang w:eastAsia="x-none"/>
        </w:rPr>
        <w:t xml:space="preserve"> until </w:t>
      </w:r>
      <w:r w:rsidR="00793CBD">
        <w:rPr>
          <w:rFonts w:cs="Tahoma"/>
          <w:bCs/>
          <w:color w:val="000000"/>
          <w:szCs w:val="18"/>
          <w:lang w:eastAsia="x-none"/>
        </w:rPr>
        <w:t xml:space="preserve">expiration their subscription.  Those customers may also continue to use the </w:t>
      </w:r>
      <w:r w:rsidR="00793CBD">
        <w:rPr>
          <w:rFonts w:cs="Tahoma"/>
          <w:color w:val="000000"/>
          <w:szCs w:val="20"/>
        </w:rPr>
        <w:t xml:space="preserve">Forefront </w:t>
      </w:r>
      <w:r w:rsidR="00646E12">
        <w:rPr>
          <w:rFonts w:cs="Tahoma"/>
          <w:color w:val="000000"/>
          <w:szCs w:val="20"/>
        </w:rPr>
        <w:t xml:space="preserve">Security </w:t>
      </w:r>
      <w:r w:rsidR="00793CBD">
        <w:rPr>
          <w:rFonts w:cs="Tahoma"/>
          <w:color w:val="000000"/>
          <w:szCs w:val="20"/>
        </w:rPr>
        <w:t xml:space="preserve">for Office Communications Server, Forefront Protection 2010 for Exchange Server, Forefront Threat Management Gateway Web Protection Service and Forefront Protection 2010 for SharePoint Server </w:t>
      </w:r>
      <w:r w:rsidR="00793CBD">
        <w:rPr>
          <w:rFonts w:cs="Tahoma"/>
          <w:bCs/>
          <w:color w:val="000000"/>
          <w:szCs w:val="18"/>
          <w:lang w:eastAsia="x-none"/>
        </w:rPr>
        <w:t xml:space="preserve">components of the suite until December 31, 2015. </w:t>
      </w:r>
      <w:r w:rsidR="006E5A58" w:rsidRPr="006E5A58">
        <w:rPr>
          <w:lang w:eastAsia="x-none"/>
        </w:rPr>
        <w:t>Existing customers may also add new users as needed for Forefront Security for Office Communications Server, Forefront Protection 2010 for Exchange Server, Forefront Threat Management Gateway Web Protection Service, and Forefront Protection for SharePoint Server without any requirement to order additional User Subscription Licenses</w:t>
      </w:r>
      <w:r w:rsidR="006E5A58">
        <w:rPr>
          <w:lang w:eastAsia="x-none"/>
        </w:rPr>
        <w:t>.</w:t>
      </w:r>
      <w:r w:rsidR="00793CBD" w:rsidRPr="006E5A58">
        <w:rPr>
          <w:rFonts w:cs="Tahoma"/>
          <w:bCs/>
          <w:szCs w:val="18"/>
          <w:lang w:eastAsia="x-none"/>
        </w:rPr>
        <w:t xml:space="preserve"> </w:t>
      </w:r>
      <w:r w:rsidR="00793CBD">
        <w:rPr>
          <w:rFonts w:cs="Tahoma"/>
          <w:bCs/>
          <w:color w:val="000000"/>
          <w:szCs w:val="18"/>
          <w:lang w:eastAsia="x-none"/>
        </w:rPr>
        <w:t>Ongoing use of the component online services remains subject to the terms and conditions of the customer’s Volume Licensing Agreement, the product use rights for the online services and the terms and conditions here.</w:t>
      </w:r>
    </w:p>
    <w:p w14:paraId="3EBA6AD5" w14:textId="77777777" w:rsidR="009115D6" w:rsidRDefault="009115D6" w:rsidP="00796FF5">
      <w:pPr>
        <w:ind w:left="720"/>
        <w:rPr>
          <w:rFonts w:cs="Tahoma"/>
          <w:bCs/>
          <w:color w:val="000000"/>
          <w:szCs w:val="18"/>
          <w:lang w:eastAsia="x-none"/>
        </w:rPr>
      </w:pPr>
    </w:p>
    <w:p w14:paraId="10A14858" w14:textId="77777777" w:rsidR="00796FF5" w:rsidRPr="00CE4A39" w:rsidRDefault="00796FF5" w:rsidP="00796FF5">
      <w:pPr>
        <w:ind w:left="720"/>
        <w:rPr>
          <w:rFonts w:cs="Tahoma"/>
          <w:color w:val="000000"/>
          <w:szCs w:val="20"/>
        </w:rPr>
      </w:pPr>
      <w:r>
        <w:rPr>
          <w:rFonts w:cs="Tahoma"/>
          <w:color w:val="000000"/>
          <w:szCs w:val="20"/>
        </w:rPr>
        <w:t>A subscription to Forefront Protection Suite consists following online services:</w:t>
      </w:r>
      <w:r w:rsidR="003A1942">
        <w:rPr>
          <w:rFonts w:cs="Tahoma"/>
          <w:color w:val="000000"/>
          <w:szCs w:val="20"/>
        </w:rPr>
        <w:t xml:space="preserve"> </w:t>
      </w:r>
      <w:r>
        <w:rPr>
          <w:rFonts w:cs="Tahoma"/>
          <w:color w:val="000000"/>
          <w:szCs w:val="20"/>
        </w:rPr>
        <w:t xml:space="preserve">Forefront </w:t>
      </w:r>
      <w:r w:rsidR="004641BD">
        <w:rPr>
          <w:rFonts w:cs="Tahoma"/>
          <w:color w:val="000000"/>
          <w:szCs w:val="20"/>
        </w:rPr>
        <w:t>Endpoint Protection</w:t>
      </w:r>
      <w:r>
        <w:rPr>
          <w:rFonts w:cs="Tahoma"/>
          <w:color w:val="000000"/>
          <w:szCs w:val="20"/>
        </w:rPr>
        <w:t xml:space="preserve">, </w:t>
      </w:r>
      <w:r w:rsidRPr="00CE4A39">
        <w:rPr>
          <w:rFonts w:cs="Tahoma"/>
          <w:color w:val="000000"/>
          <w:szCs w:val="20"/>
        </w:rPr>
        <w:t xml:space="preserve">Forefront for Office Communications Server (formerly Antigen for Instant Messaging), Forefront Online Protection for Exchange (formerly Exchange Hosted Filtering), Forefront Protection 2010 for Exchange </w:t>
      </w:r>
      <w:r w:rsidRPr="00CE4A39">
        <w:rPr>
          <w:rFonts w:cs="Tahoma"/>
          <w:color w:val="000000"/>
          <w:szCs w:val="20"/>
        </w:rPr>
        <w:lastRenderedPageBreak/>
        <w:t xml:space="preserve">Server, </w:t>
      </w:r>
      <w:r w:rsidR="0011332E" w:rsidRPr="00CE4A39">
        <w:rPr>
          <w:rFonts w:cs="Tahoma"/>
          <w:color w:val="000000"/>
          <w:szCs w:val="20"/>
        </w:rPr>
        <w:t xml:space="preserve">Forefront Threat Management Gateway Web Protection Service </w:t>
      </w:r>
      <w:r w:rsidRPr="00CE4A39">
        <w:rPr>
          <w:rFonts w:cs="Tahoma"/>
          <w:color w:val="000000"/>
          <w:szCs w:val="20"/>
        </w:rPr>
        <w:t xml:space="preserve">and Forefront </w:t>
      </w:r>
      <w:r w:rsidR="002A760F" w:rsidRPr="00CE4A39">
        <w:rPr>
          <w:rFonts w:cs="Tahoma"/>
          <w:color w:val="000000"/>
          <w:szCs w:val="20"/>
        </w:rPr>
        <w:t>Protection</w:t>
      </w:r>
      <w:r w:rsidR="00881897" w:rsidRPr="00CE4A39">
        <w:rPr>
          <w:rFonts w:cs="Tahoma"/>
          <w:color w:val="000000"/>
          <w:szCs w:val="20"/>
        </w:rPr>
        <w:t xml:space="preserve"> </w:t>
      </w:r>
      <w:proofErr w:type="gramStart"/>
      <w:r w:rsidR="00881897" w:rsidRPr="00CE4A39">
        <w:rPr>
          <w:rFonts w:cs="Tahoma"/>
          <w:color w:val="000000"/>
          <w:szCs w:val="20"/>
        </w:rPr>
        <w:t xml:space="preserve">2010 </w:t>
      </w:r>
      <w:r w:rsidR="002A760F" w:rsidRPr="00CE4A39">
        <w:rPr>
          <w:rFonts w:cs="Tahoma"/>
          <w:color w:val="000000"/>
          <w:szCs w:val="20"/>
        </w:rPr>
        <w:t xml:space="preserve"> </w:t>
      </w:r>
      <w:r w:rsidRPr="00CE4A39">
        <w:rPr>
          <w:rFonts w:cs="Tahoma"/>
          <w:color w:val="000000"/>
          <w:szCs w:val="20"/>
        </w:rPr>
        <w:t>for</w:t>
      </w:r>
      <w:proofErr w:type="gramEnd"/>
      <w:r w:rsidRPr="00CE4A39">
        <w:rPr>
          <w:rFonts w:cs="Tahoma"/>
          <w:color w:val="000000"/>
          <w:szCs w:val="20"/>
        </w:rPr>
        <w:t xml:space="preserve"> SharePoint Server. </w:t>
      </w:r>
    </w:p>
    <w:p w14:paraId="16611F14" w14:textId="77777777" w:rsidR="00796FF5" w:rsidRDefault="00796FF5" w:rsidP="00796FF5">
      <w:pPr>
        <w:ind w:left="720"/>
        <w:rPr>
          <w:rFonts w:cs="Tahoma"/>
          <w:color w:val="000000"/>
          <w:szCs w:val="20"/>
        </w:rPr>
      </w:pPr>
    </w:p>
    <w:p w14:paraId="26F20434" w14:textId="77777777" w:rsidR="006E5A58" w:rsidRDefault="00796FF5" w:rsidP="00221A57">
      <w:pPr>
        <w:ind w:left="720"/>
        <w:rPr>
          <w:rFonts w:cs="Tahoma"/>
          <w:bCs/>
          <w:color w:val="000000"/>
          <w:szCs w:val="20"/>
        </w:rPr>
      </w:pPr>
      <w:r>
        <w:rPr>
          <w:rFonts w:cs="Tahoma"/>
          <w:bCs/>
          <w:color w:val="000000"/>
          <w:szCs w:val="20"/>
        </w:rPr>
        <w:t xml:space="preserve">Please refer to </w:t>
      </w:r>
      <w:r w:rsidR="00AF479B" w:rsidRPr="00AF479B">
        <w:t>Section 5</w:t>
      </w:r>
      <w:r>
        <w:rPr>
          <w:rFonts w:cs="Tahoma"/>
          <w:bCs/>
          <w:color w:val="000000"/>
          <w:szCs w:val="20"/>
        </w:rPr>
        <w:t xml:space="preserve"> for online servi</w:t>
      </w:r>
      <w:r w:rsidR="00221A57">
        <w:rPr>
          <w:rFonts w:cs="Tahoma"/>
          <w:bCs/>
          <w:color w:val="000000"/>
          <w:szCs w:val="20"/>
        </w:rPr>
        <w:t xml:space="preserve">ces pricing and payment terms. </w:t>
      </w:r>
    </w:p>
    <w:p w14:paraId="2D9812BD" w14:textId="77777777" w:rsidR="00796FF5" w:rsidRDefault="00796FF5" w:rsidP="00221A57">
      <w:pPr>
        <w:rPr>
          <w:rFonts w:cs="Tahoma"/>
          <w:bCs/>
          <w:color w:val="000000"/>
          <w:szCs w:val="20"/>
        </w:rPr>
      </w:pPr>
    </w:p>
    <w:p w14:paraId="3E1399F4" w14:textId="77777777" w:rsidR="009C2B6B" w:rsidRDefault="009C2B6B" w:rsidP="00221A57">
      <w:pPr>
        <w:rPr>
          <w:rFonts w:cs="Tahoma"/>
          <w:bCs/>
          <w:color w:val="000000"/>
          <w:szCs w:val="20"/>
        </w:rPr>
      </w:pPr>
    </w:p>
    <w:p w14:paraId="1105EF73" w14:textId="77777777" w:rsidR="00023FE7" w:rsidRDefault="00F66FB0">
      <w:pPr>
        <w:pStyle w:val="Heading3"/>
        <w:rPr>
          <w:rFonts w:ascii="Tahoma" w:hAnsi="Tahoma"/>
          <w:color w:val="F66400"/>
          <w:sz w:val="22"/>
        </w:rPr>
      </w:pPr>
      <w:bookmarkStart w:id="1264" w:name="_Toc336338320"/>
      <w:bookmarkStart w:id="1265" w:name="_Toc352320137"/>
      <w:bookmarkStart w:id="1266" w:name="Srv_49ForefrontSecfoOffComm"/>
      <w:r>
        <w:rPr>
          <w:rFonts w:ascii="Tahoma" w:hAnsi="Tahoma"/>
          <w:caps/>
          <w:color w:val="F66400"/>
          <w:sz w:val="22"/>
          <w:vertAlign w:val="superscript"/>
          <w:lang w:val="en-US"/>
        </w:rPr>
        <w:t>59</w:t>
      </w:r>
      <w:r>
        <w:rPr>
          <w:rFonts w:ascii="Tahoma" w:hAnsi="Tahoma"/>
          <w:caps/>
          <w:color w:val="F66400"/>
          <w:sz w:val="22"/>
          <w:vertAlign w:val="superscript"/>
        </w:rPr>
        <w:t xml:space="preserve"> </w:t>
      </w:r>
      <w:r w:rsidR="00023FE7">
        <w:rPr>
          <w:rFonts w:ascii="Tahoma" w:hAnsi="Tahoma"/>
          <w:color w:val="F66400"/>
          <w:sz w:val="22"/>
        </w:rPr>
        <w:t>Forefront Security for Office Communications Server (User and Device SL)</w:t>
      </w:r>
      <w:bookmarkEnd w:id="1264"/>
      <w:bookmarkEnd w:id="1265"/>
    </w:p>
    <w:bookmarkEnd w:id="1266"/>
    <w:p w14:paraId="2BBFBF08" w14:textId="77777777" w:rsidR="00023FE7" w:rsidRDefault="00023FE7">
      <w:pPr>
        <w:pStyle w:val="EndnoteText"/>
        <w:ind w:left="0"/>
        <w:rPr>
          <w:rFonts w:ascii="Tahoma" w:hAnsi="Tahoma" w:cs="Tahoma"/>
          <w:bCs/>
          <w:color w:val="000000"/>
          <w:sz w:val="18"/>
          <w:szCs w:val="20"/>
        </w:rPr>
      </w:pPr>
    </w:p>
    <w:bookmarkEnd w:id="1262"/>
    <w:bookmarkEnd w:id="1263"/>
    <w:p w14:paraId="76106ED8" w14:textId="77777777" w:rsidR="009115D6" w:rsidRDefault="009115D6" w:rsidP="009115D6">
      <w:pPr>
        <w:ind w:left="720"/>
        <w:rPr>
          <w:rFonts w:cs="Tahoma"/>
          <w:bCs/>
          <w:color w:val="000000"/>
          <w:szCs w:val="18"/>
          <w:lang w:eastAsia="x-none"/>
        </w:rPr>
      </w:pPr>
      <w:r>
        <w:rPr>
          <w:rFonts w:cs="Tahoma"/>
          <w:bCs/>
          <w:color w:val="000000"/>
          <w:szCs w:val="18"/>
          <w:lang w:eastAsia="x-none"/>
        </w:rPr>
        <w:t xml:space="preserve">Forefront Security for Office Communications Server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online service until </w:t>
      </w:r>
      <w:r w:rsidR="00646E12">
        <w:rPr>
          <w:rFonts w:cs="Tahoma"/>
          <w:bCs/>
          <w:color w:val="000000"/>
          <w:szCs w:val="18"/>
          <w:lang w:eastAsia="x-none"/>
        </w:rPr>
        <w:t>December 31, 2015</w:t>
      </w:r>
      <w:r>
        <w:rPr>
          <w:rFonts w:cs="Tahoma"/>
          <w:bCs/>
          <w:color w:val="000000"/>
          <w:szCs w:val="18"/>
          <w:lang w:eastAsia="x-none"/>
        </w:rPr>
        <w:t xml:space="preserve">.  </w:t>
      </w:r>
      <w:r w:rsidR="00A2724A" w:rsidRPr="00A739D8">
        <w:rPr>
          <w:lang w:eastAsia="x-none"/>
        </w:rPr>
        <w:t>Existing customers may also add new users as needed without any requirement to order additional User Subscription Licenses</w:t>
      </w:r>
      <w:r w:rsidR="00A2724A" w:rsidRPr="00273685">
        <w:rPr>
          <w:lang w:eastAsia="x-none"/>
        </w:rPr>
        <w:t xml:space="preserve">.  </w:t>
      </w:r>
      <w:r>
        <w:rPr>
          <w:rFonts w:cs="Tahoma"/>
          <w:bCs/>
          <w:color w:val="000000"/>
          <w:szCs w:val="18"/>
          <w:lang w:eastAsia="x-none"/>
        </w:rPr>
        <w:t xml:space="preserve">Ongoing use of the online service remains subject to the terms and conditions of the customer’s Volume Licensing Agreement, the product use rights for the online service and the terms and conditions here. </w:t>
      </w:r>
    </w:p>
    <w:p w14:paraId="6F79459C" w14:textId="77777777" w:rsidR="009115D6" w:rsidRDefault="009115D6" w:rsidP="009115D6">
      <w:pPr>
        <w:ind w:left="720"/>
        <w:rPr>
          <w:rFonts w:cs="Tahoma"/>
          <w:bCs/>
          <w:color w:val="000000"/>
          <w:szCs w:val="18"/>
          <w:lang w:eastAsia="x-none"/>
        </w:rPr>
      </w:pPr>
    </w:p>
    <w:p w14:paraId="1A70564E" w14:textId="77777777" w:rsidR="00023FE7" w:rsidRDefault="00023FE7" w:rsidP="00E62BC4">
      <w:pPr>
        <w:pStyle w:val="EndnoteText"/>
        <w:ind w:left="720"/>
        <w:rPr>
          <w:rFonts w:ascii="Tahoma" w:hAnsi="Tahoma" w:cs="Tahoma"/>
          <w:bCs/>
          <w:color w:val="000000"/>
          <w:sz w:val="18"/>
          <w:szCs w:val="20"/>
        </w:rPr>
      </w:pPr>
      <w:r>
        <w:rPr>
          <w:rFonts w:ascii="Tahoma" w:hAnsi="Tahoma" w:cs="Tahoma"/>
          <w:bCs/>
          <w:color w:val="000000"/>
          <w:sz w:val="18"/>
          <w:szCs w:val="20"/>
        </w:rPr>
        <w:t xml:space="preserve">All users (or devices) accessing a protected server need User (or Device) SLs.  This online service was formerly Antigen for Instant Messaging.  </w:t>
      </w:r>
    </w:p>
    <w:p w14:paraId="62AB9FB6" w14:textId="77777777" w:rsidR="00023FE7" w:rsidRDefault="00023FE7" w:rsidP="00697E59">
      <w:pPr>
        <w:rPr>
          <w:sz w:val="20"/>
        </w:rPr>
      </w:pPr>
      <w:bookmarkStart w:id="1267" w:name="Srv_48ForefrontSvrSecMgmtConsole"/>
    </w:p>
    <w:p w14:paraId="6D1AFDDA" w14:textId="77777777" w:rsidR="00EE30F1" w:rsidRDefault="00EE30F1" w:rsidP="00221A57">
      <w:pPr>
        <w:rPr>
          <w:sz w:val="20"/>
        </w:rPr>
      </w:pPr>
      <w:bookmarkStart w:id="1268" w:name="_49_Forefront_Threat"/>
      <w:bookmarkStart w:id="1269" w:name="Srv_52ForefrontUnifiedAccessGtwy2010"/>
      <w:bookmarkStart w:id="1270" w:name="Srv_56ForefrontUnifiedAccessGtwy2010"/>
      <w:bookmarkEnd w:id="1267"/>
      <w:bookmarkEnd w:id="1268"/>
    </w:p>
    <w:p w14:paraId="3F899440" w14:textId="77777777" w:rsidR="0079439D" w:rsidRDefault="00F66FB0" w:rsidP="00221A57">
      <w:pPr>
        <w:pStyle w:val="Heading3"/>
        <w:rPr>
          <w:rFonts w:ascii="Tahoma" w:hAnsi="Tahoma"/>
          <w:color w:val="F66400"/>
          <w:sz w:val="22"/>
          <w:lang w:val="en-US"/>
        </w:rPr>
      </w:pPr>
      <w:bookmarkStart w:id="1271" w:name="_50__Forefront"/>
      <w:bookmarkStart w:id="1272" w:name="_57_Forefront_Threat"/>
      <w:bookmarkStart w:id="1273" w:name="_Toc336338321"/>
      <w:bookmarkStart w:id="1274" w:name="Srv_51ForefrontThreatMgmtGtwy2010"/>
      <w:bookmarkStart w:id="1275" w:name="_Toc352320138"/>
      <w:bookmarkEnd w:id="1271"/>
      <w:bookmarkEnd w:id="1272"/>
      <w:r>
        <w:rPr>
          <w:rFonts w:ascii="Tahoma" w:hAnsi="Tahoma"/>
          <w:caps/>
          <w:color w:val="F66400"/>
          <w:sz w:val="22"/>
          <w:vertAlign w:val="superscript"/>
          <w:lang w:val="en-US"/>
        </w:rPr>
        <w:t xml:space="preserve">60 </w:t>
      </w:r>
      <w:r w:rsidR="0079439D">
        <w:rPr>
          <w:rFonts w:ascii="Tahoma" w:hAnsi="Tahoma"/>
          <w:color w:val="F66400"/>
          <w:sz w:val="22"/>
        </w:rPr>
        <w:t xml:space="preserve">Forefront </w:t>
      </w:r>
      <w:r w:rsidR="0079439D">
        <w:rPr>
          <w:rFonts w:ascii="Tahoma" w:hAnsi="Tahoma"/>
          <w:color w:val="F66400"/>
          <w:sz w:val="22"/>
          <w:lang w:val="en-US"/>
        </w:rPr>
        <w:t xml:space="preserve">Threat Management Gateway </w:t>
      </w:r>
      <w:bookmarkEnd w:id="1273"/>
      <w:r w:rsidR="0079439D">
        <w:rPr>
          <w:rFonts w:ascii="Tahoma" w:hAnsi="Tahoma"/>
          <w:color w:val="F66400"/>
          <w:sz w:val="22"/>
          <w:lang w:val="en-US"/>
        </w:rPr>
        <w:t>Web Protection Service</w:t>
      </w:r>
      <w:bookmarkEnd w:id="1274"/>
      <w:bookmarkEnd w:id="1275"/>
    </w:p>
    <w:p w14:paraId="1C091F10" w14:textId="77777777" w:rsidR="00221A57" w:rsidRPr="00221A57" w:rsidRDefault="00221A57" w:rsidP="00221A57">
      <w:pPr>
        <w:rPr>
          <w:lang w:eastAsia="x-none"/>
        </w:rPr>
      </w:pPr>
    </w:p>
    <w:p w14:paraId="24F96B0D" w14:textId="77777777" w:rsidR="00586FCE" w:rsidRDefault="0079439D" w:rsidP="00221A57">
      <w:pPr>
        <w:ind w:left="720"/>
        <w:rPr>
          <w:rFonts w:cs="Tahoma"/>
          <w:bCs/>
          <w:color w:val="000000"/>
          <w:szCs w:val="18"/>
          <w:lang w:eastAsia="x-none"/>
        </w:rPr>
      </w:pPr>
      <w:bookmarkStart w:id="1276" w:name="_Toc336338322"/>
      <w:r>
        <w:rPr>
          <w:rFonts w:cs="Tahoma"/>
          <w:bCs/>
          <w:color w:val="000000"/>
          <w:szCs w:val="18"/>
          <w:lang w:eastAsia="x-none"/>
        </w:rPr>
        <w:t xml:space="preserve">Forefront Threat Management Gateway Web Protection Service will no longer be available as of December 1, 2012.  </w:t>
      </w:r>
      <w:r w:rsidR="004001C8">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w:t>
      </w:r>
      <w:r w:rsidR="004001C8">
        <w:rPr>
          <w:rFonts w:cs="Tahoma"/>
          <w:bCs/>
          <w:color w:val="000000"/>
          <w:szCs w:val="18"/>
          <w:lang w:eastAsia="x-none"/>
        </w:rPr>
        <w:t>to use the online service until</w:t>
      </w:r>
      <w:r>
        <w:rPr>
          <w:rFonts w:cs="Tahoma"/>
          <w:bCs/>
          <w:color w:val="000000"/>
          <w:szCs w:val="18"/>
          <w:lang w:eastAsia="x-none"/>
        </w:rPr>
        <w:t xml:space="preserve"> </w:t>
      </w:r>
      <w:r w:rsidR="004001C8">
        <w:rPr>
          <w:rFonts w:cs="Tahoma"/>
          <w:bCs/>
          <w:color w:val="000000"/>
          <w:szCs w:val="18"/>
          <w:lang w:eastAsia="x-none"/>
        </w:rPr>
        <w:t>December 31, 2015</w:t>
      </w:r>
      <w:r>
        <w:rPr>
          <w:rFonts w:cs="Tahoma"/>
          <w:bCs/>
          <w:color w:val="000000"/>
          <w:szCs w:val="18"/>
          <w:lang w:eastAsia="x-none"/>
        </w:rPr>
        <w:t>.</w:t>
      </w:r>
      <w:r w:rsidR="006E5A58">
        <w:rPr>
          <w:rFonts w:cs="Tahoma"/>
          <w:bCs/>
          <w:color w:val="000000"/>
          <w:szCs w:val="18"/>
          <w:lang w:eastAsia="x-none"/>
        </w:rPr>
        <w:t xml:space="preserve"> </w:t>
      </w:r>
      <w:r w:rsidR="006E5A58" w:rsidRPr="006E5A58">
        <w:rPr>
          <w:lang w:eastAsia="x-none"/>
        </w:rPr>
        <w:t>Existing customers may also add new users as needed without any requirement to order additional User Subscription Licenses.</w:t>
      </w:r>
      <w:r w:rsidRPr="006E5A58">
        <w:rPr>
          <w:rFonts w:cs="Tahoma"/>
          <w:bCs/>
          <w:szCs w:val="18"/>
          <w:lang w:eastAsia="x-none"/>
        </w:rPr>
        <w:t xml:space="preserve">  </w:t>
      </w:r>
      <w:r>
        <w:rPr>
          <w:rFonts w:cs="Tahoma"/>
          <w:bCs/>
          <w:color w:val="000000"/>
          <w:szCs w:val="18"/>
          <w:lang w:eastAsia="x-none"/>
        </w:rPr>
        <w:t xml:space="preserve">Ongoing use of the online service remains subject to the terms and conditions of the customer’s Volume Licensing Agreement, the product use rights for the online service and the terms and conditions here. </w:t>
      </w:r>
    </w:p>
    <w:p w14:paraId="0F8C9B15" w14:textId="77777777" w:rsidR="00221A57" w:rsidRDefault="00221A57" w:rsidP="00221A57">
      <w:pPr>
        <w:rPr>
          <w:rFonts w:cs="Tahoma"/>
          <w:bCs/>
          <w:color w:val="000000"/>
          <w:szCs w:val="18"/>
          <w:lang w:eastAsia="x-none"/>
        </w:rPr>
      </w:pPr>
    </w:p>
    <w:p w14:paraId="20262170" w14:textId="77777777" w:rsidR="00221A57" w:rsidRPr="00221A57" w:rsidRDefault="00221A57" w:rsidP="00221A57">
      <w:pPr>
        <w:rPr>
          <w:rFonts w:cs="Tahoma"/>
          <w:bCs/>
          <w:color w:val="000000"/>
          <w:szCs w:val="18"/>
          <w:lang w:eastAsia="x-none"/>
        </w:rPr>
      </w:pPr>
    </w:p>
    <w:p w14:paraId="71DD90FD" w14:textId="77777777" w:rsidR="009E4FDD" w:rsidRPr="005868C8" w:rsidRDefault="00F66FB0" w:rsidP="009E4FDD">
      <w:pPr>
        <w:pStyle w:val="Heading3"/>
        <w:rPr>
          <w:rFonts w:ascii="Tahoma" w:hAnsi="Tahoma"/>
          <w:color w:val="F66400"/>
          <w:sz w:val="22"/>
          <w:lang w:val="en-US"/>
        </w:rPr>
      </w:pPr>
      <w:bookmarkStart w:id="1277" w:name="_Toc352320139"/>
      <w:r>
        <w:rPr>
          <w:rFonts w:ascii="Tahoma" w:hAnsi="Tahoma"/>
          <w:caps/>
          <w:color w:val="F66400"/>
          <w:sz w:val="22"/>
          <w:vertAlign w:val="superscript"/>
          <w:lang w:val="en-US"/>
        </w:rPr>
        <w:t xml:space="preserve">61 </w:t>
      </w:r>
      <w:r w:rsidR="00EE30F1">
        <w:rPr>
          <w:rFonts w:ascii="Tahoma" w:hAnsi="Tahoma"/>
          <w:color w:val="F66400"/>
          <w:sz w:val="22"/>
        </w:rPr>
        <w:t xml:space="preserve">Forefront </w:t>
      </w:r>
      <w:r w:rsidR="009E4FDD">
        <w:rPr>
          <w:rFonts w:ascii="Tahoma" w:hAnsi="Tahoma"/>
          <w:color w:val="F66400"/>
          <w:sz w:val="22"/>
          <w:lang w:val="en-US"/>
        </w:rPr>
        <w:t>Unified Access Gateway 2010</w:t>
      </w:r>
      <w:bookmarkEnd w:id="1276"/>
      <w:bookmarkEnd w:id="1277"/>
    </w:p>
    <w:bookmarkEnd w:id="1269"/>
    <w:bookmarkEnd w:id="1270"/>
    <w:p w14:paraId="5C1028CD" w14:textId="77777777" w:rsidR="009E4FDD" w:rsidRDefault="009E4FDD" w:rsidP="009E4FDD">
      <w:pPr>
        <w:rPr>
          <w:color w:val="000000"/>
          <w:sz w:val="20"/>
        </w:rPr>
      </w:pPr>
    </w:p>
    <w:p w14:paraId="72FA3A14" w14:textId="77777777" w:rsidR="009E4FDD" w:rsidRPr="00221A57" w:rsidRDefault="009E4FDD" w:rsidP="00221A57">
      <w:pPr>
        <w:spacing w:after="60"/>
        <w:ind w:left="720"/>
        <w:rPr>
          <w:rFonts w:cs="Tahoma"/>
          <w:b/>
          <w:color w:val="000000"/>
          <w:szCs w:val="18"/>
        </w:rPr>
      </w:pPr>
      <w:r w:rsidRPr="00221A57">
        <w:rPr>
          <w:rFonts w:cs="Tahoma"/>
          <w:b/>
          <w:color w:val="000000"/>
          <w:szCs w:val="18"/>
        </w:rPr>
        <w:t>Version</w:t>
      </w:r>
    </w:p>
    <w:p w14:paraId="049309E7" w14:textId="77777777" w:rsidR="009E4FDD" w:rsidRDefault="009E4FDD" w:rsidP="009E4FDD">
      <w:pPr>
        <w:ind w:left="720"/>
        <w:rPr>
          <w:rFonts w:cs="Tahoma"/>
          <w:color w:val="000000"/>
          <w:szCs w:val="18"/>
        </w:rPr>
      </w:pPr>
      <w:r>
        <w:rPr>
          <w:rFonts w:cs="Tahoma"/>
          <w:color w:val="000000"/>
          <w:szCs w:val="18"/>
        </w:rPr>
        <w:t>Forefront Unified Access Gateway 2010 is the next version for Whale Intelligent Application Gateway 2007</w:t>
      </w:r>
    </w:p>
    <w:p w14:paraId="17EFA77B" w14:textId="77777777" w:rsidR="00EE30F1" w:rsidRDefault="00EE30F1">
      <w:pPr>
        <w:ind w:left="720"/>
        <w:rPr>
          <w:sz w:val="20"/>
        </w:rPr>
      </w:pPr>
    </w:p>
    <w:p w14:paraId="5FF8D4E0" w14:textId="77777777" w:rsidR="001979E9" w:rsidRDefault="001979E9">
      <w:pPr>
        <w:ind w:left="720"/>
        <w:rPr>
          <w:sz w:val="20"/>
        </w:rPr>
      </w:pPr>
    </w:p>
    <w:p w14:paraId="680B823E" w14:textId="77777777" w:rsidR="00023FE7" w:rsidRPr="007658FF" w:rsidRDefault="00F66FB0" w:rsidP="00416294">
      <w:pPr>
        <w:pStyle w:val="Heading3"/>
        <w:rPr>
          <w:rFonts w:ascii="Tahoma" w:hAnsi="Tahoma"/>
          <w:color w:val="F66400"/>
          <w:sz w:val="22"/>
          <w:lang w:val="en-US"/>
        </w:rPr>
      </w:pPr>
      <w:bookmarkStart w:id="1278" w:name="_51_High_Performance"/>
      <w:bookmarkStart w:id="1279" w:name="_63_61_HPC"/>
      <w:bookmarkStart w:id="1280" w:name="_Toc336338323"/>
      <w:bookmarkStart w:id="1281" w:name="_Toc352320140"/>
      <w:bookmarkStart w:id="1282" w:name="Srv_48HighPerfComputingPack"/>
      <w:bookmarkStart w:id="1283" w:name="Srv_54HighPerfComputingPack"/>
      <w:bookmarkStart w:id="1284" w:name="Srv_49HighPerfComputingPack"/>
      <w:bookmarkEnd w:id="1278"/>
      <w:bookmarkEnd w:id="1279"/>
      <w:r>
        <w:rPr>
          <w:rFonts w:ascii="Tahoma" w:hAnsi="Tahoma"/>
          <w:caps/>
          <w:color w:val="F66400"/>
          <w:sz w:val="22"/>
          <w:vertAlign w:val="superscript"/>
          <w:lang w:val="en-US"/>
        </w:rPr>
        <w:t xml:space="preserve">62 </w:t>
      </w:r>
      <w:r w:rsidR="007658FF">
        <w:rPr>
          <w:rFonts w:ascii="Tahoma" w:hAnsi="Tahoma"/>
          <w:color w:val="F66400"/>
          <w:sz w:val="22"/>
          <w:lang w:val="en-US"/>
        </w:rPr>
        <w:t xml:space="preserve">HPC </w:t>
      </w:r>
      <w:r w:rsidR="00023FE7">
        <w:rPr>
          <w:rFonts w:ascii="Tahoma" w:hAnsi="Tahoma"/>
          <w:color w:val="F66400"/>
          <w:sz w:val="22"/>
        </w:rPr>
        <w:t>Pack 2008</w:t>
      </w:r>
      <w:r w:rsidR="007658FF">
        <w:rPr>
          <w:rFonts w:ascii="Tahoma" w:hAnsi="Tahoma"/>
          <w:color w:val="F66400"/>
          <w:sz w:val="22"/>
          <w:lang w:val="en-US"/>
        </w:rPr>
        <w:t xml:space="preserve"> R2 Enterprise</w:t>
      </w:r>
      <w:bookmarkEnd w:id="1280"/>
      <w:bookmarkEnd w:id="1281"/>
    </w:p>
    <w:bookmarkEnd w:id="1282"/>
    <w:bookmarkEnd w:id="1283"/>
    <w:p w14:paraId="1C9081CE" w14:textId="77777777" w:rsidR="00023FE7" w:rsidRDefault="00023FE7" w:rsidP="00416294">
      <w:pPr>
        <w:ind w:left="720"/>
        <w:rPr>
          <w:rFonts w:cs="Tahoma"/>
          <w:color w:val="000000"/>
          <w:szCs w:val="18"/>
        </w:rPr>
      </w:pPr>
    </w:p>
    <w:bookmarkEnd w:id="1284"/>
    <w:p w14:paraId="6ED08A49" w14:textId="77777777" w:rsidR="00221A57" w:rsidRDefault="001978C7" w:rsidP="00221A57">
      <w:pPr>
        <w:spacing w:after="60"/>
        <w:ind w:left="720"/>
        <w:rPr>
          <w:b/>
          <w:color w:val="000000"/>
        </w:rPr>
      </w:pPr>
      <w:r w:rsidRPr="00A06EB6">
        <w:rPr>
          <w:b/>
          <w:color w:val="000000"/>
        </w:rPr>
        <w:t>License grants associated with end</w:t>
      </w:r>
      <w:r w:rsidR="00221A57">
        <w:rPr>
          <w:b/>
          <w:color w:val="000000"/>
        </w:rPr>
        <w:t xml:space="preserve"> of life of HPC Pack Enterprise</w:t>
      </w:r>
    </w:p>
    <w:p w14:paraId="5155F32D" w14:textId="77777777" w:rsidR="00221A57" w:rsidRDefault="001978C7" w:rsidP="00221A57">
      <w:pPr>
        <w:ind w:left="720"/>
        <w:rPr>
          <w:rFonts w:eastAsia="Calibri" w:cs="Tahoma"/>
          <w:szCs w:val="18"/>
        </w:rPr>
      </w:pPr>
      <w:r w:rsidRPr="00A06EB6">
        <w:rPr>
          <w:color w:val="000000"/>
        </w:rPr>
        <w:t xml:space="preserve">HPC Pack 2008 R2 Enterprise will be the last version of HPC Pack Enterprise sold in Volume Licensing. Future versions will be available as a free download. Volume licensing customers with active Software Assurance for HPC Pack 2008 R2 Enterprise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use Windows Server 2012 Standard software. To facilitate such use, for every two Qualifying Licenses the customer has, the customer will be deemed to be granted one Windows Server 2012 Standard processor license upon availability of Windows Server 2012.</w:t>
      </w:r>
    </w:p>
    <w:p w14:paraId="695EEB79" w14:textId="77777777" w:rsidR="001978C7" w:rsidRPr="00221A57" w:rsidRDefault="001978C7" w:rsidP="00221A57">
      <w:pPr>
        <w:ind w:left="720"/>
        <w:rPr>
          <w:rFonts w:eastAsia="Calibri" w:cs="Tahoma"/>
          <w:szCs w:val="18"/>
        </w:rPr>
      </w:pPr>
      <w:r w:rsidRPr="00A06EB6">
        <w:rPr>
          <w:rFonts w:eastAsia="Calibri" w:cs="Tahoma"/>
          <w:szCs w:val="18"/>
        </w:rPr>
        <w:t xml:space="preserve"> </w:t>
      </w:r>
    </w:p>
    <w:p w14:paraId="797C70E6" w14:textId="77777777" w:rsidR="001978C7" w:rsidRPr="00A06EB6" w:rsidRDefault="001978C7" w:rsidP="00221A57">
      <w:pPr>
        <w:numPr>
          <w:ilvl w:val="0"/>
          <w:numId w:val="70"/>
        </w:numPr>
        <w:tabs>
          <w:tab w:val="clear" w:pos="360"/>
          <w:tab w:val="left" w:pos="1440"/>
        </w:tabs>
        <w:spacing w:after="60"/>
        <w:ind w:left="1440"/>
        <w:rPr>
          <w:rFonts w:eastAsia="Calibri" w:cs="Tahoma"/>
          <w:szCs w:val="18"/>
        </w:rPr>
      </w:pPr>
      <w:r w:rsidRPr="00A06EB6">
        <w:rPr>
          <w:color w:val="000000"/>
        </w:rPr>
        <w:t>If a customer has an odd number of HPC Pack Enterprise licenses then the customer will need to round up to the next even number to determine their grant.  For example, a customer that has three HPC Pack Enterprise licenses will be deemed to be granted a total of two Windows Server 2012 Standard licenses.</w:t>
      </w:r>
    </w:p>
    <w:p w14:paraId="36040FA2" w14:textId="77777777" w:rsidR="001978C7" w:rsidRPr="00A06EB6" w:rsidRDefault="001978C7" w:rsidP="00221A57">
      <w:pPr>
        <w:pStyle w:val="ListParagraph"/>
        <w:numPr>
          <w:ilvl w:val="0"/>
          <w:numId w:val="70"/>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54D878DE" w14:textId="77777777" w:rsidR="001978C7" w:rsidRPr="00A06EB6" w:rsidRDefault="001978C7" w:rsidP="00221A57">
      <w:pPr>
        <w:pStyle w:val="ListParagraph"/>
        <w:numPr>
          <w:ilvl w:val="0"/>
          <w:numId w:val="70"/>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FA1AD46" w14:textId="77777777" w:rsidR="001978C7" w:rsidRPr="00A06EB6" w:rsidRDefault="001978C7" w:rsidP="00221A57">
      <w:pPr>
        <w:numPr>
          <w:ilvl w:val="0"/>
          <w:numId w:val="70"/>
        </w:numPr>
        <w:tabs>
          <w:tab w:val="clear" w:pos="360"/>
          <w:tab w:val="left" w:pos="1440"/>
          <w:tab w:val="left" w:pos="2160"/>
        </w:tabs>
        <w:spacing w:after="60"/>
        <w:ind w:left="1440"/>
      </w:pPr>
      <w:r w:rsidRPr="00A06EB6">
        <w:rPr>
          <w:rFonts w:eastAsia="Calibri" w:cs="Tahoma"/>
          <w:szCs w:val="18"/>
        </w:rPr>
        <w:t xml:space="preserve">Upon upgrade to Windows Server 2012 Standard under this grant, the customer’s existing </w:t>
      </w:r>
      <w:r w:rsidRPr="00A06EB6">
        <w:rPr>
          <w:color w:val="000000"/>
        </w:rPr>
        <w:t>HPC Pack Enterprise</w:t>
      </w:r>
      <w:r w:rsidRPr="00A06EB6">
        <w:rPr>
          <w:rFonts w:eastAsia="Calibri" w:cs="Tahoma"/>
          <w:szCs w:val="18"/>
        </w:rPr>
        <w:t xml:space="preserve"> licenses remain valid.</w:t>
      </w:r>
    </w:p>
    <w:p w14:paraId="48811AFD" w14:textId="77777777" w:rsidR="001978C7" w:rsidRPr="00A06EB6" w:rsidRDefault="001978C7" w:rsidP="00221A57">
      <w:pPr>
        <w:numPr>
          <w:ilvl w:val="0"/>
          <w:numId w:val="70"/>
        </w:numPr>
        <w:tabs>
          <w:tab w:val="clear" w:pos="360"/>
          <w:tab w:val="left" w:pos="1440"/>
          <w:tab w:val="left" w:pos="2160"/>
        </w:tabs>
        <w:spacing w:after="60"/>
        <w:ind w:left="1440"/>
      </w:pPr>
      <w:r w:rsidRPr="00A06EB6">
        <w:rPr>
          <w:color w:val="000000"/>
        </w:rPr>
        <w:lastRenderedPageBreak/>
        <w:t xml:space="preserve">HPC Pack 2008 R2 Enterprise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grant.</w:t>
      </w:r>
    </w:p>
    <w:p w14:paraId="1BF53D78" w14:textId="77777777" w:rsidR="001978C7" w:rsidRPr="00A06EB6" w:rsidRDefault="001978C7" w:rsidP="00221A57">
      <w:pPr>
        <w:numPr>
          <w:ilvl w:val="0"/>
          <w:numId w:val="70"/>
        </w:numPr>
        <w:tabs>
          <w:tab w:val="clear" w:pos="360"/>
          <w:tab w:val="left" w:pos="1440"/>
          <w:tab w:val="left" w:pos="2160"/>
        </w:tabs>
        <w:spacing w:after="60"/>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2A43EB1A" w14:textId="77777777" w:rsidR="00221A57" w:rsidRDefault="00221A57" w:rsidP="00221A57">
      <w:pPr>
        <w:tabs>
          <w:tab w:val="left" w:pos="1440"/>
          <w:tab w:val="left" w:pos="2160"/>
        </w:tabs>
        <w:ind w:left="1080"/>
        <w:contextualSpacing/>
        <w:rPr>
          <w:rFonts w:eastAsia="Calibri" w:cs="Tahoma"/>
          <w:b/>
          <w:szCs w:val="18"/>
        </w:rPr>
      </w:pPr>
    </w:p>
    <w:p w14:paraId="0A9F1B5E" w14:textId="77777777" w:rsidR="00221A57" w:rsidRPr="00B1475C" w:rsidRDefault="001978C7" w:rsidP="00B1475C">
      <w:pPr>
        <w:spacing w:after="60"/>
        <w:ind w:left="720"/>
        <w:rPr>
          <w:b/>
          <w:color w:val="000000"/>
        </w:rPr>
      </w:pPr>
      <w:r w:rsidRPr="00B1475C">
        <w:rPr>
          <w:b/>
          <w:color w:val="000000"/>
        </w:rPr>
        <w:t>Additional information on using Windows Server 2012 for High Performance Computing (HPC</w:t>
      </w:r>
      <w:r w:rsidR="00221A57" w:rsidRPr="00B1475C">
        <w:rPr>
          <w:b/>
          <w:color w:val="000000"/>
        </w:rPr>
        <w:t>)</w:t>
      </w:r>
    </w:p>
    <w:p w14:paraId="14E98D3D" w14:textId="77777777" w:rsidR="00E62BC4" w:rsidRPr="00B1475C" w:rsidRDefault="001978C7" w:rsidP="00B1475C">
      <w:pPr>
        <w:ind w:left="720"/>
        <w:rPr>
          <w:color w:val="000000"/>
        </w:rPr>
      </w:pPr>
      <w:r w:rsidRPr="00B1475C">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p>
    <w:p w14:paraId="5EDC1774" w14:textId="77777777" w:rsidR="00023FE7" w:rsidRPr="00C066F9" w:rsidRDefault="00023FE7" w:rsidP="00221A57">
      <w:pPr>
        <w:ind w:left="216"/>
        <w:rPr>
          <w:rFonts w:cs="Tahoma"/>
        </w:rPr>
      </w:pPr>
    </w:p>
    <w:p w14:paraId="3C7CA31E" w14:textId="77777777" w:rsidR="00586FCE" w:rsidRPr="00C066F9" w:rsidRDefault="00586FCE" w:rsidP="00221A57">
      <w:pPr>
        <w:ind w:left="216"/>
        <w:rPr>
          <w:rFonts w:cs="Tahoma"/>
        </w:rPr>
      </w:pPr>
    </w:p>
    <w:p w14:paraId="148A97E8" w14:textId="77777777" w:rsidR="00023FE7" w:rsidRDefault="00F66FB0" w:rsidP="00416294">
      <w:pPr>
        <w:pStyle w:val="Heading3"/>
        <w:rPr>
          <w:rFonts w:ascii="Tahoma" w:hAnsi="Tahoma"/>
          <w:color w:val="F66400"/>
          <w:sz w:val="22"/>
        </w:rPr>
      </w:pPr>
      <w:bookmarkStart w:id="1285" w:name="_58_Learning_Solutions"/>
      <w:bookmarkStart w:id="1286" w:name="_54_Learning_Solutions"/>
      <w:bookmarkStart w:id="1287" w:name="_64_62_Learning"/>
      <w:bookmarkStart w:id="1288" w:name="Srv_60LearningSolMCP1ExamVouch"/>
      <w:bookmarkStart w:id="1289" w:name="_Toc336338324"/>
      <w:bookmarkStart w:id="1290" w:name="_Toc352320141"/>
      <w:bookmarkStart w:id="1291" w:name="Srv_55LearningSolMCP1ExamVouch"/>
      <w:bookmarkStart w:id="1292" w:name="Srv_56LearningSolMCP1ExamVouch"/>
      <w:bookmarkEnd w:id="1285"/>
      <w:bookmarkEnd w:id="1286"/>
      <w:bookmarkEnd w:id="1287"/>
      <w:r>
        <w:rPr>
          <w:rFonts w:ascii="Tahoma" w:hAnsi="Tahoma"/>
          <w:caps/>
          <w:color w:val="F66400"/>
          <w:sz w:val="22"/>
          <w:vertAlign w:val="superscript"/>
          <w:lang w:val="en-US"/>
        </w:rPr>
        <w:t>63</w:t>
      </w:r>
      <w:r>
        <w:rPr>
          <w:rFonts w:ascii="Tahoma" w:hAnsi="Tahoma"/>
          <w:color w:val="F66400"/>
          <w:sz w:val="22"/>
        </w:rPr>
        <w:t xml:space="preserve"> </w:t>
      </w:r>
      <w:r w:rsidR="00023FE7">
        <w:rPr>
          <w:rFonts w:ascii="Tahoma" w:hAnsi="Tahoma"/>
          <w:color w:val="F66400"/>
          <w:sz w:val="22"/>
        </w:rPr>
        <w:t>Learning Solutions MCP Exam Vouchers</w:t>
      </w:r>
      <w:bookmarkEnd w:id="1288"/>
      <w:bookmarkEnd w:id="1289"/>
      <w:bookmarkEnd w:id="1290"/>
    </w:p>
    <w:bookmarkEnd w:id="1291"/>
    <w:p w14:paraId="23F2693D" w14:textId="77777777" w:rsidR="00023FE7" w:rsidRDefault="00023FE7" w:rsidP="00416294">
      <w:pPr>
        <w:pStyle w:val="EndnoteText"/>
        <w:rPr>
          <w:rFonts w:ascii="Tahoma" w:hAnsi="Tahoma" w:cs="Tahoma"/>
          <w:sz w:val="18"/>
        </w:rPr>
      </w:pPr>
    </w:p>
    <w:bookmarkEnd w:id="1292"/>
    <w:p w14:paraId="25BC075A" w14:textId="77777777" w:rsidR="002A760F" w:rsidRDefault="002A760F" w:rsidP="00416294">
      <w:pPr>
        <w:pStyle w:val="EndnoteText"/>
        <w:ind w:left="720"/>
        <w:rPr>
          <w:rFonts w:ascii="Tahoma" w:hAnsi="Tahoma" w:cs="Tahoma"/>
          <w:bCs/>
          <w:color w:val="000000"/>
          <w:sz w:val="18"/>
          <w:szCs w:val="20"/>
        </w:rPr>
      </w:pPr>
      <w:r>
        <w:rPr>
          <w:rFonts w:ascii="Tahoma" w:hAnsi="Tahoma" w:cs="Tahoma"/>
          <w:sz w:val="18"/>
        </w:rPr>
        <w:t xml:space="preserve">All vouchers are delivered up front, and may be used any time prior to 12 months from date of purchase. </w:t>
      </w:r>
      <w:r>
        <w:rPr>
          <w:rFonts w:ascii="Tahoma" w:hAnsi="Tahoma" w:cs="Tahoma"/>
          <w:bCs/>
          <w:color w:val="000000"/>
          <w:sz w:val="18"/>
          <w:szCs w:val="20"/>
        </w:rPr>
        <w:t xml:space="preserve">Please refer to </w:t>
      </w:r>
      <w:hyperlink w:anchor="_SECTION_3_–" w:history="1">
        <w:r w:rsidR="00AF479B" w:rsidRPr="00AF479B">
          <w:rPr>
            <w:rFonts w:ascii="Tahoma" w:hAnsi="Tahoma"/>
            <w:sz w:val="18"/>
            <w:szCs w:val="22"/>
            <w:lang w:val="en-US" w:eastAsia="en-US"/>
          </w:rPr>
          <w:t xml:space="preserve"> </w:t>
        </w:r>
        <w:r w:rsidR="00AF479B" w:rsidRPr="00AF479B">
          <w:rPr>
            <w:rStyle w:val="Hyperlink"/>
            <w:rFonts w:ascii="Tahoma" w:hAnsi="Tahoma" w:cs="Tahoma"/>
            <w:sz w:val="18"/>
          </w:rPr>
          <w:t>Section 5</w:t>
        </w:r>
      </w:hyperlink>
      <w:r>
        <w:rPr>
          <w:rFonts w:ascii="Tahoma" w:hAnsi="Tahoma" w:cs="Tahoma"/>
          <w:bCs/>
          <w:color w:val="000000"/>
          <w:sz w:val="18"/>
          <w:szCs w:val="20"/>
        </w:rPr>
        <w:t xml:space="preserve"> for online services pricing and payment terms. </w:t>
      </w:r>
    </w:p>
    <w:p w14:paraId="3972D865" w14:textId="77777777" w:rsidR="00560A10" w:rsidRDefault="00560A10" w:rsidP="00416294">
      <w:pPr>
        <w:pStyle w:val="EndnoteText"/>
        <w:ind w:left="720"/>
        <w:rPr>
          <w:rFonts w:ascii="Tahoma" w:hAnsi="Tahoma" w:cs="Tahoma"/>
          <w:bCs/>
          <w:color w:val="000000"/>
          <w:sz w:val="18"/>
          <w:szCs w:val="20"/>
        </w:rPr>
      </w:pPr>
    </w:p>
    <w:p w14:paraId="05E46639" w14:textId="77777777" w:rsidR="00560A10" w:rsidRPr="00B1475C" w:rsidRDefault="00560A10" w:rsidP="00B1475C">
      <w:pPr>
        <w:spacing w:after="60"/>
        <w:ind w:left="720"/>
        <w:rPr>
          <w:b/>
          <w:color w:val="000000"/>
        </w:rPr>
      </w:pPr>
      <w:r w:rsidRPr="00B1475C">
        <w:rPr>
          <w:b/>
          <w:color w:val="000000"/>
        </w:rPr>
        <w:t>Microsoft Office Specialist (MOS) Certification Exam Site License</w:t>
      </w:r>
    </w:p>
    <w:p w14:paraId="26324FC8" w14:textId="77777777" w:rsidR="00560A10" w:rsidRPr="00F66FB0" w:rsidRDefault="00560A10" w:rsidP="00B1475C">
      <w:pPr>
        <w:ind w:left="720"/>
        <w:rPr>
          <w:color w:val="000000"/>
        </w:rPr>
      </w:pPr>
      <w:r w:rsidRPr="00560A10">
        <w:rPr>
          <w:color w:val="000000"/>
        </w:rPr>
        <w:t xml:space="preserve">You will be required to be a </w:t>
      </w:r>
      <w:proofErr w:type="spellStart"/>
      <w:r w:rsidRPr="00560A10">
        <w:rPr>
          <w:color w:val="000000"/>
        </w:rPr>
        <w:t>Certiport</w:t>
      </w:r>
      <w:proofErr w:type="spellEnd"/>
      <w:r w:rsidRPr="00560A10">
        <w:rPr>
          <w:color w:val="000000"/>
        </w:rPr>
        <w:t xml:space="preserve"> authorized testing center to utilize the site license.  If you are not a </w:t>
      </w:r>
      <w:proofErr w:type="spellStart"/>
      <w:r w:rsidRPr="00560A10">
        <w:rPr>
          <w:color w:val="000000"/>
        </w:rPr>
        <w:t>Certiport</w:t>
      </w:r>
      <w:proofErr w:type="spellEnd"/>
      <w:r w:rsidRPr="00560A10">
        <w:rPr>
          <w:color w:val="000000"/>
        </w:rPr>
        <w:t xml:space="preserve"> authorized testing center, you will need to go through this process to become a </w:t>
      </w:r>
      <w:proofErr w:type="spellStart"/>
      <w:r w:rsidRPr="00560A10">
        <w:rPr>
          <w:color w:val="000000"/>
        </w:rPr>
        <w:t>Certiport</w:t>
      </w:r>
      <w:proofErr w:type="spellEnd"/>
      <w:r w:rsidRPr="00560A10">
        <w:rPr>
          <w:color w:val="000000"/>
        </w:rPr>
        <w:t xml:space="preserve"> testing center before you can use the site l</w:t>
      </w:r>
      <w:r w:rsidRPr="00F66FB0">
        <w:rPr>
          <w:color w:val="000000"/>
        </w:rPr>
        <w:t>icense. The site license will automatically terminate upon 12 months from the date of purchase. Any un-used certification exams will be forfeited.</w:t>
      </w:r>
    </w:p>
    <w:p w14:paraId="732B7289" w14:textId="77777777" w:rsidR="00560A10" w:rsidRPr="00560A10" w:rsidRDefault="00560A10" w:rsidP="00B1475C">
      <w:pPr>
        <w:pStyle w:val="EndnoteText"/>
        <w:ind w:left="0"/>
        <w:rPr>
          <w:rFonts w:ascii="Tahoma" w:hAnsi="Tahoma" w:cs="Tahoma"/>
          <w:bCs/>
          <w:color w:val="000000"/>
          <w:sz w:val="18"/>
          <w:szCs w:val="20"/>
          <w:lang w:val="en-US"/>
        </w:rPr>
      </w:pPr>
    </w:p>
    <w:p w14:paraId="64D5EB87" w14:textId="77777777" w:rsidR="00560A10" w:rsidRPr="00B1475C" w:rsidRDefault="00560A10" w:rsidP="00B1475C">
      <w:pPr>
        <w:spacing w:after="60"/>
        <w:ind w:left="720"/>
        <w:rPr>
          <w:b/>
          <w:color w:val="000000"/>
        </w:rPr>
      </w:pPr>
      <w:r w:rsidRPr="00B1475C">
        <w:rPr>
          <w:b/>
          <w:color w:val="000000"/>
        </w:rPr>
        <w:t>Microsoft Technology Associate (MTA) Certification Exam Site License</w:t>
      </w:r>
    </w:p>
    <w:p w14:paraId="7DB97A53" w14:textId="77777777" w:rsidR="00560A10" w:rsidRPr="006E7054" w:rsidRDefault="00560A10" w:rsidP="00B1475C">
      <w:pPr>
        <w:ind w:left="720"/>
        <w:rPr>
          <w:color w:val="000000"/>
        </w:rPr>
      </w:pPr>
      <w:r w:rsidRPr="00560A10">
        <w:rPr>
          <w:color w:val="000000"/>
        </w:rPr>
        <w:t xml:space="preserve">You will be required to be a </w:t>
      </w:r>
      <w:proofErr w:type="spellStart"/>
      <w:r w:rsidRPr="00560A10">
        <w:rPr>
          <w:color w:val="000000"/>
        </w:rPr>
        <w:t>Certiport</w:t>
      </w:r>
      <w:proofErr w:type="spellEnd"/>
      <w:r w:rsidRPr="00560A10">
        <w:rPr>
          <w:color w:val="000000"/>
        </w:rPr>
        <w:t xml:space="preserve"> authorized testing center to utilize the site license.  If you are not a </w:t>
      </w:r>
      <w:proofErr w:type="spellStart"/>
      <w:r w:rsidRPr="00560A10">
        <w:rPr>
          <w:color w:val="000000"/>
        </w:rPr>
        <w:t>Certiport</w:t>
      </w:r>
      <w:proofErr w:type="spellEnd"/>
      <w:r w:rsidRPr="00560A10">
        <w:rPr>
          <w:color w:val="000000"/>
        </w:rPr>
        <w:t xml:space="preserve"> authorized testing center, you will need to go through this process to become a </w:t>
      </w:r>
      <w:proofErr w:type="spellStart"/>
      <w:r w:rsidRPr="00560A10">
        <w:rPr>
          <w:color w:val="000000"/>
        </w:rPr>
        <w:t>Certiport</w:t>
      </w:r>
      <w:proofErr w:type="spellEnd"/>
      <w:r w:rsidRPr="00560A10">
        <w:rPr>
          <w:color w:val="000000"/>
        </w:rPr>
        <w:t xml:space="preserve"> testing center before you can use the site license. The site license will automati</w:t>
      </w:r>
      <w:r w:rsidRPr="00F66FB0">
        <w:rPr>
          <w:color w:val="000000"/>
        </w:rPr>
        <w:t>cally terminate upon 12 months from the date of purchase. Any un-used certification exams will be forfeited.</w:t>
      </w:r>
    </w:p>
    <w:p w14:paraId="4F96ABA7" w14:textId="77777777" w:rsidR="00F42FD5" w:rsidRDefault="00F42FD5" w:rsidP="00416294">
      <w:pPr>
        <w:pStyle w:val="EndnoteText"/>
        <w:ind w:left="720"/>
        <w:rPr>
          <w:rFonts w:ascii="Tahoma" w:hAnsi="Tahoma" w:cs="Tahoma"/>
          <w:bCs/>
          <w:color w:val="000000"/>
          <w:sz w:val="18"/>
          <w:szCs w:val="20"/>
          <w:lang w:val="en-US"/>
        </w:rPr>
      </w:pPr>
    </w:p>
    <w:p w14:paraId="6243F5EA" w14:textId="77777777" w:rsidR="00586FCE" w:rsidRPr="00F42FD5" w:rsidRDefault="00586FCE" w:rsidP="00416294">
      <w:pPr>
        <w:pStyle w:val="EndnoteText"/>
        <w:ind w:left="720"/>
        <w:rPr>
          <w:rFonts w:ascii="Tahoma" w:hAnsi="Tahoma" w:cs="Tahoma"/>
          <w:bCs/>
          <w:color w:val="000000"/>
          <w:sz w:val="18"/>
          <w:szCs w:val="20"/>
          <w:lang w:val="en-US"/>
        </w:rPr>
      </w:pPr>
    </w:p>
    <w:p w14:paraId="643E0073" w14:textId="77777777" w:rsidR="00F42FD5" w:rsidRPr="005C647E" w:rsidRDefault="00F66FB0" w:rsidP="00416294">
      <w:pPr>
        <w:pStyle w:val="Heading2"/>
        <w:ind w:left="0"/>
        <w:rPr>
          <w:rFonts w:ascii="Tahoma" w:hAnsi="Tahoma" w:cs="Tahoma"/>
          <w:color w:val="FF6600"/>
          <w:sz w:val="22"/>
          <w:lang w:val="en-US"/>
        </w:rPr>
      </w:pPr>
      <w:bookmarkStart w:id="1293" w:name="_65_63_Lync"/>
      <w:bookmarkStart w:id="1294" w:name="_Toc336338325"/>
      <w:bookmarkStart w:id="1295" w:name="_Toc352320142"/>
      <w:bookmarkStart w:id="1296" w:name="Srv_65LyncOnlinePlan1and2"/>
      <w:bookmarkEnd w:id="1293"/>
      <w:r>
        <w:rPr>
          <w:rFonts w:ascii="Tahoma" w:hAnsi="Tahoma" w:cs="Tahoma"/>
          <w:caps/>
          <w:color w:val="FF6600"/>
          <w:sz w:val="22"/>
          <w:vertAlign w:val="superscript"/>
          <w:lang w:val="en-US"/>
        </w:rPr>
        <w:t>64</w:t>
      </w:r>
      <w:r w:rsidRPr="006F2217">
        <w:rPr>
          <w:rFonts w:ascii="Tahoma" w:hAnsi="Tahoma" w:cs="Tahoma"/>
          <w:color w:val="FF6600"/>
        </w:rPr>
        <w:t xml:space="preserve"> </w:t>
      </w:r>
      <w:r w:rsidR="00F42FD5" w:rsidRPr="00CB11CE">
        <w:rPr>
          <w:rFonts w:ascii="Tahoma" w:hAnsi="Tahoma" w:cs="Tahoma"/>
          <w:color w:val="FF6600"/>
          <w:sz w:val="22"/>
        </w:rPr>
        <w:t>Lync Online Plan 1</w:t>
      </w:r>
      <w:r w:rsidR="005C647E">
        <w:rPr>
          <w:rFonts w:ascii="Tahoma" w:hAnsi="Tahoma" w:cs="Tahoma"/>
          <w:color w:val="FF6600"/>
          <w:sz w:val="22"/>
          <w:lang w:val="en-US"/>
        </w:rPr>
        <w:t>,</w:t>
      </w:r>
      <w:r w:rsidR="00F42FD5" w:rsidRPr="00CB11CE">
        <w:rPr>
          <w:rFonts w:ascii="Tahoma" w:hAnsi="Tahoma" w:cs="Tahoma"/>
          <w:color w:val="FF6600"/>
          <w:sz w:val="22"/>
        </w:rPr>
        <w:t xml:space="preserve"> 2</w:t>
      </w:r>
      <w:r w:rsidR="005C647E">
        <w:rPr>
          <w:rFonts w:ascii="Tahoma" w:hAnsi="Tahoma" w:cs="Tahoma"/>
          <w:color w:val="FF6600"/>
          <w:sz w:val="22"/>
          <w:lang w:val="en-US"/>
        </w:rPr>
        <w:t>, and 3</w:t>
      </w:r>
      <w:bookmarkEnd w:id="1294"/>
      <w:bookmarkEnd w:id="1295"/>
    </w:p>
    <w:bookmarkEnd w:id="1296"/>
    <w:p w14:paraId="39A431F1" w14:textId="77777777" w:rsidR="00F42FD5" w:rsidRPr="00F42FD5" w:rsidRDefault="00F42FD5" w:rsidP="00F42FD5">
      <w:pPr>
        <w:rPr>
          <w:rFonts w:cs="Tahoma"/>
          <w:b/>
          <w:color w:val="FF6600"/>
        </w:rPr>
      </w:pPr>
    </w:p>
    <w:p w14:paraId="6B1CAF2F" w14:textId="77777777" w:rsidR="00693524" w:rsidRDefault="00194DAF" w:rsidP="00693524">
      <w:pPr>
        <w:ind w:left="720"/>
        <w:rPr>
          <w:color w:val="000000"/>
        </w:rPr>
      </w:pPr>
      <w:r w:rsidRPr="00194DAF">
        <w:rPr>
          <w:color w:val="000000"/>
        </w:rPr>
        <w:t xml:space="preserve">Lync Online Plan 1 and Plan 2 require the separate purchase and installation of Microsoft Lync </w:t>
      </w:r>
      <w:r w:rsidR="00693524">
        <w:rPr>
          <w:color w:val="000000"/>
        </w:rPr>
        <w:t>2013</w:t>
      </w:r>
      <w:r w:rsidR="00693524" w:rsidRPr="00194DAF">
        <w:rPr>
          <w:color w:val="000000"/>
        </w:rPr>
        <w:t xml:space="preserve"> </w:t>
      </w:r>
      <w:r w:rsidRPr="00194DAF">
        <w:rPr>
          <w:color w:val="000000"/>
        </w:rPr>
        <w:t>(or Lync for Mac 2011)</w:t>
      </w:r>
      <w:r w:rsidR="00693524">
        <w:rPr>
          <w:color w:val="000000"/>
        </w:rPr>
        <w:t xml:space="preserve"> to access the complete feature set of Lync Online Plan 1 and Plan 2</w:t>
      </w:r>
      <w:r w:rsidRPr="00194DAF">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color w:val="000000"/>
        </w:rPr>
        <w:t>Customers may use the free Lync Basic 2013 client for their Windows-based end users.</w:t>
      </w:r>
      <w:r w:rsidR="00693524" w:rsidRPr="00194DAF">
        <w:rPr>
          <w:color w:val="000000"/>
        </w:rPr>
        <w:t> </w:t>
      </w:r>
    </w:p>
    <w:p w14:paraId="46798699" w14:textId="77777777" w:rsidR="00194DAF" w:rsidRDefault="00194DAF" w:rsidP="008A36D8">
      <w:pPr>
        <w:ind w:left="720"/>
        <w:rPr>
          <w:color w:val="000000"/>
        </w:rPr>
      </w:pPr>
    </w:p>
    <w:p w14:paraId="3F2D8468" w14:textId="77777777" w:rsidR="006D33A5" w:rsidRPr="00194DAF" w:rsidRDefault="006D33A5" w:rsidP="008A36D8">
      <w:pPr>
        <w:ind w:left="720"/>
        <w:rPr>
          <w:color w:val="000000"/>
          <w:lang w:eastAsia="x-none"/>
        </w:rPr>
      </w:pPr>
    </w:p>
    <w:p w14:paraId="503D680A" w14:textId="77777777" w:rsidR="006D33A5" w:rsidRPr="003D0252" w:rsidRDefault="006D33A5" w:rsidP="003D0252">
      <w:pPr>
        <w:spacing w:after="60"/>
        <w:ind w:left="720"/>
        <w:rPr>
          <w:rFonts w:eastAsia="Calibri" w:cs="Tahoma"/>
          <w:b/>
          <w:color w:val="000000"/>
          <w:szCs w:val="18"/>
        </w:rPr>
      </w:pPr>
      <w:r w:rsidRPr="003D0252">
        <w:rPr>
          <w:rFonts w:eastAsia="Calibri" w:cs="Tahoma"/>
          <w:b/>
          <w:color w:val="000000"/>
          <w:szCs w:val="18"/>
        </w:rPr>
        <w:t>Government</w:t>
      </w:r>
      <w:r w:rsidR="003D0252">
        <w:rPr>
          <w:rFonts w:eastAsia="Calibri" w:cs="Tahoma"/>
          <w:b/>
          <w:color w:val="000000"/>
          <w:szCs w:val="18"/>
        </w:rPr>
        <w:t xml:space="preserve"> Community Cloud (U.S. Only)</w:t>
      </w:r>
    </w:p>
    <w:p w14:paraId="5ECD34CD"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Some online services in the Office 365 family of products (including Lync Online Plan 1</w:t>
      </w:r>
      <w:proofErr w:type="gramStart"/>
      <w:r w:rsidR="009E224B">
        <w:rPr>
          <w:rFonts w:eastAsia="Calibri" w:cs="Tahoma"/>
          <w:color w:val="000000"/>
          <w:szCs w:val="18"/>
        </w:rPr>
        <w:t>,2</w:t>
      </w:r>
      <w:proofErr w:type="gramEnd"/>
      <w:r w:rsidR="009E224B">
        <w:rPr>
          <w:rFonts w:eastAsia="Calibri" w:cs="Tahoma"/>
          <w:color w:val="000000"/>
          <w:szCs w:val="18"/>
        </w:rPr>
        <w:t>, and 3</w:t>
      </w:r>
      <w:r w:rsidRPr="00EC699A">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16F8F44" w14:textId="77777777" w:rsidR="006D33A5" w:rsidRPr="00EC699A" w:rsidRDefault="006D33A5" w:rsidP="006D33A5">
      <w:pPr>
        <w:ind w:left="720"/>
        <w:rPr>
          <w:rFonts w:eastAsia="Calibri" w:cs="Tahoma"/>
          <w:color w:val="000000"/>
          <w:szCs w:val="18"/>
        </w:rPr>
      </w:pPr>
    </w:p>
    <w:p w14:paraId="2FD7E1AC"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7F93F48" w14:textId="77777777" w:rsidR="00FC31B7" w:rsidRDefault="00FC31B7" w:rsidP="00FC31B7">
      <w:pPr>
        <w:ind w:left="720"/>
        <w:rPr>
          <w:rFonts w:eastAsia="Calibri" w:cs="Tahoma"/>
          <w:color w:val="000000"/>
          <w:szCs w:val="18"/>
        </w:rPr>
      </w:pPr>
    </w:p>
    <w:p w14:paraId="7FFD6A2F" w14:textId="77777777" w:rsidR="00586FCE" w:rsidRPr="004226E4" w:rsidRDefault="00586FCE" w:rsidP="00FC31B7">
      <w:pPr>
        <w:ind w:left="720"/>
        <w:rPr>
          <w:rFonts w:eastAsia="Calibri" w:cs="Tahoma"/>
          <w:color w:val="000000"/>
          <w:szCs w:val="18"/>
        </w:rPr>
      </w:pPr>
    </w:p>
    <w:p w14:paraId="130CC32B" w14:textId="77777777" w:rsidR="004E0852" w:rsidRPr="00B26139" w:rsidRDefault="00F66FB0" w:rsidP="004E0852">
      <w:pPr>
        <w:pStyle w:val="Heading2"/>
        <w:ind w:left="0"/>
        <w:rPr>
          <w:rFonts w:ascii="Tahoma" w:hAnsi="Tahoma" w:cs="Tahoma"/>
          <w:color w:val="FA6500"/>
          <w:lang w:val="en-US"/>
        </w:rPr>
      </w:pPr>
      <w:bookmarkStart w:id="1297" w:name="_62_Lync_Server"/>
      <w:bookmarkStart w:id="1298" w:name="_Toc352320143"/>
      <w:bookmarkStart w:id="1299" w:name="_Toc336338326"/>
      <w:bookmarkStart w:id="1300" w:name="Srv_62LyncServer2010StandEnt"/>
      <w:bookmarkEnd w:id="1297"/>
      <w:r>
        <w:rPr>
          <w:rFonts w:ascii="Tahoma" w:hAnsi="Tahoma" w:cs="Tahoma"/>
          <w:caps/>
          <w:color w:val="FA6500"/>
          <w:sz w:val="22"/>
          <w:vertAlign w:val="superscript"/>
          <w:lang w:val="en-US"/>
        </w:rPr>
        <w:t xml:space="preserve">65 </w:t>
      </w:r>
      <w:r w:rsidR="004E0852">
        <w:rPr>
          <w:rFonts w:ascii="Tahoma" w:hAnsi="Tahoma" w:cs="Tahoma"/>
          <w:color w:val="FA6500"/>
          <w:sz w:val="22"/>
          <w:lang w:val="en-US"/>
        </w:rPr>
        <w:t>Lync</w:t>
      </w:r>
      <w:r w:rsidR="004E0852" w:rsidRPr="002531FE">
        <w:rPr>
          <w:rFonts w:ascii="Tahoma" w:hAnsi="Tahoma" w:cs="Tahoma"/>
          <w:color w:val="FA6500"/>
          <w:sz w:val="22"/>
        </w:rPr>
        <w:t xml:space="preserve"> Serve</w:t>
      </w:r>
      <w:r w:rsidR="004E0852">
        <w:rPr>
          <w:rFonts w:ascii="Tahoma" w:hAnsi="Tahoma" w:cs="Tahoma"/>
          <w:color w:val="FA6500"/>
          <w:sz w:val="22"/>
        </w:rPr>
        <w:t>r 201</w:t>
      </w:r>
      <w:r w:rsidR="004E0852">
        <w:rPr>
          <w:rFonts w:ascii="Tahoma" w:hAnsi="Tahoma" w:cs="Tahoma"/>
          <w:color w:val="FA6500"/>
          <w:sz w:val="22"/>
          <w:lang w:val="en-US"/>
        </w:rPr>
        <w:t>3</w:t>
      </w:r>
      <w:bookmarkEnd w:id="1298"/>
      <w:r w:rsidR="004E0852" w:rsidRPr="002531FE">
        <w:rPr>
          <w:rFonts w:ascii="Tahoma" w:hAnsi="Tahoma" w:cs="Tahoma"/>
          <w:color w:val="FA6500"/>
          <w:sz w:val="22"/>
        </w:rPr>
        <w:t xml:space="preserve"> </w:t>
      </w:r>
    </w:p>
    <w:p w14:paraId="6BA8108D" w14:textId="77777777" w:rsidR="004E0852" w:rsidRPr="002A1564" w:rsidRDefault="004E0852" w:rsidP="004E0852">
      <w:pPr>
        <w:ind w:left="720"/>
        <w:rPr>
          <w:rFonts w:cs="Tahoma"/>
          <w:szCs w:val="24"/>
          <w:lang w:eastAsia="x-none"/>
        </w:rPr>
      </w:pPr>
    </w:p>
    <w:p w14:paraId="298FD973" w14:textId="77777777" w:rsidR="004E0852" w:rsidRPr="002756E8" w:rsidRDefault="004E0852" w:rsidP="004E0852">
      <w:pPr>
        <w:ind w:left="720"/>
        <w:rPr>
          <w:rFonts w:cs="Tahoma"/>
          <w:color w:val="000000"/>
          <w:szCs w:val="18"/>
          <w:lang w:eastAsia="x-none"/>
        </w:rPr>
      </w:pPr>
      <w:r w:rsidRPr="002756E8">
        <w:rPr>
          <w:rFonts w:cs="Tahoma"/>
          <w:color w:val="000000"/>
          <w:szCs w:val="18"/>
          <w:lang w:eastAsia="x-none"/>
        </w:rPr>
        <w:t>Lync Server 2013 is the latest version of Lync Server.</w:t>
      </w:r>
      <w:r>
        <w:rPr>
          <w:rFonts w:cs="Tahoma"/>
          <w:color w:val="000000"/>
          <w:szCs w:val="18"/>
          <w:lang w:eastAsia="x-none"/>
        </w:rPr>
        <w:t xml:space="preserve">  Customers with active Software Assurance for Lync Server 2010 Standard or Enterprise </w:t>
      </w:r>
      <w:bookmarkEnd w:id="1299"/>
      <w:r>
        <w:rPr>
          <w:rFonts w:cs="Tahoma"/>
          <w:color w:val="000000"/>
          <w:szCs w:val="18"/>
          <w:lang w:eastAsia="x-none"/>
        </w:rPr>
        <w:t>on December 1, 2012 may upgrade to and use Lync Server 2013 in place of their corresponding licensed copies of Lync Server 2010.</w:t>
      </w:r>
    </w:p>
    <w:bookmarkEnd w:id="1300"/>
    <w:p w14:paraId="0E95DDBB" w14:textId="77777777" w:rsidR="00CD0D74" w:rsidRDefault="00CD0D74" w:rsidP="00CD0D74">
      <w:pPr>
        <w:ind w:left="720"/>
        <w:rPr>
          <w:rFonts w:cs="Tahoma"/>
          <w:color w:val="000000"/>
          <w:szCs w:val="18"/>
          <w:lang w:eastAsia="x-none"/>
        </w:rPr>
      </w:pPr>
    </w:p>
    <w:p w14:paraId="26681751" w14:textId="77777777" w:rsidR="00CD0D74" w:rsidRDefault="00CD0D74" w:rsidP="00CD0D74">
      <w:pPr>
        <w:ind w:left="720"/>
        <w:rPr>
          <w:rFonts w:cs="Tahoma"/>
          <w:color w:val="000000"/>
          <w:szCs w:val="18"/>
          <w:lang w:eastAsia="x-none"/>
        </w:rPr>
      </w:pPr>
      <w:r>
        <w:rPr>
          <w:rFonts w:cs="Tahoma"/>
          <w:color w:val="000000"/>
          <w:szCs w:val="18"/>
          <w:lang w:eastAsia="x-none"/>
        </w:rPr>
        <w:t xml:space="preserve">Lync Server 2013 CALs are the successor CALs to Lync Server 2010 CALs.  </w:t>
      </w:r>
    </w:p>
    <w:p w14:paraId="025343BD" w14:textId="77777777" w:rsidR="00CD0D74" w:rsidRPr="002065C2" w:rsidRDefault="00CD0D74" w:rsidP="00CD0D74">
      <w:pPr>
        <w:ind w:left="720"/>
        <w:rPr>
          <w:rFonts w:cs="Tahoma"/>
          <w:color w:val="000000"/>
          <w:szCs w:val="18"/>
          <w:lang w:eastAsia="x-none"/>
        </w:rPr>
      </w:pPr>
      <w:r>
        <w:rPr>
          <w:rFonts w:cs="Tahoma"/>
          <w:color w:val="000000"/>
          <w:szCs w:val="18"/>
          <w:lang w:eastAsia="x-none"/>
        </w:rPr>
        <w:t xml:space="preserve"> </w:t>
      </w:r>
    </w:p>
    <w:tbl>
      <w:tblPr>
        <w:tblW w:w="819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0"/>
        <w:gridCol w:w="3640"/>
      </w:tblGrid>
      <w:tr w:rsidR="00CD0D74" w:rsidRPr="002065C2" w14:paraId="6721545F" w14:textId="77777777" w:rsidTr="0057135E">
        <w:trPr>
          <w:trHeight w:val="332"/>
        </w:trPr>
        <w:tc>
          <w:tcPr>
            <w:tcW w:w="4500" w:type="dxa"/>
            <w:shd w:val="clear" w:color="auto" w:fill="FABF8F"/>
          </w:tcPr>
          <w:p w14:paraId="4F5A5DCF" w14:textId="77777777" w:rsidR="00CD0D74" w:rsidRPr="002065C2" w:rsidRDefault="00CD0D74" w:rsidP="0057135E">
            <w:pPr>
              <w:rPr>
                <w:rFonts w:cs="Tahoma"/>
                <w:b/>
                <w:color w:val="000000"/>
                <w:szCs w:val="18"/>
                <w:lang w:eastAsia="x-none"/>
              </w:rPr>
            </w:pPr>
            <w:r>
              <w:rPr>
                <w:rFonts w:cs="Tahoma"/>
                <w:b/>
                <w:color w:val="000000"/>
                <w:szCs w:val="18"/>
                <w:lang w:eastAsia="x-none"/>
              </w:rPr>
              <w:t>Lync Server 2010 CAL</w:t>
            </w:r>
          </w:p>
        </w:tc>
        <w:tc>
          <w:tcPr>
            <w:tcW w:w="3600" w:type="dxa"/>
            <w:shd w:val="clear" w:color="auto" w:fill="FABF8F"/>
          </w:tcPr>
          <w:p w14:paraId="58CDB839" w14:textId="77777777" w:rsidR="00CD0D74" w:rsidRPr="002065C2" w:rsidRDefault="00CD0D74" w:rsidP="0057135E">
            <w:pPr>
              <w:rPr>
                <w:rFonts w:cs="Tahoma"/>
                <w:b/>
                <w:color w:val="000000"/>
                <w:szCs w:val="18"/>
                <w:lang w:eastAsia="x-none"/>
              </w:rPr>
            </w:pPr>
            <w:r>
              <w:rPr>
                <w:rFonts w:cs="Tahoma"/>
                <w:b/>
                <w:color w:val="000000"/>
                <w:szCs w:val="18"/>
                <w:lang w:eastAsia="x-none"/>
              </w:rPr>
              <w:t>Successor Version</w:t>
            </w:r>
          </w:p>
        </w:tc>
      </w:tr>
      <w:tr w:rsidR="00CD0D74" w14:paraId="61506AD0" w14:textId="77777777" w:rsidTr="0057135E">
        <w:trPr>
          <w:trHeight w:val="70"/>
        </w:trPr>
        <w:tc>
          <w:tcPr>
            <w:tcW w:w="4500" w:type="dxa"/>
            <w:shd w:val="clear" w:color="auto" w:fill="auto"/>
          </w:tcPr>
          <w:p w14:paraId="04AEAF69"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Plus CAL </w:t>
            </w:r>
          </w:p>
        </w:tc>
        <w:tc>
          <w:tcPr>
            <w:tcW w:w="3600" w:type="dxa"/>
            <w:shd w:val="clear" w:color="auto" w:fill="auto"/>
          </w:tcPr>
          <w:p w14:paraId="3C8BFC07" w14:textId="77777777" w:rsidR="00CD0D74" w:rsidRDefault="00CD0D74" w:rsidP="0057135E">
            <w:pPr>
              <w:rPr>
                <w:rFonts w:cs="Tahoma"/>
                <w:color w:val="000000"/>
                <w:szCs w:val="18"/>
                <w:lang w:eastAsia="x-none"/>
              </w:rPr>
            </w:pPr>
            <w:r>
              <w:rPr>
                <w:rFonts w:cs="Tahoma"/>
                <w:color w:val="000000"/>
                <w:szCs w:val="18"/>
                <w:lang w:eastAsia="x-none"/>
              </w:rPr>
              <w:t>Lync Server 2013 Plus CAL</w:t>
            </w:r>
          </w:p>
        </w:tc>
      </w:tr>
      <w:tr w:rsidR="00CD0D74" w:rsidRPr="002065C2" w14:paraId="27C66309" w14:textId="77777777" w:rsidTr="0057135E">
        <w:trPr>
          <w:trHeight w:val="70"/>
        </w:trPr>
        <w:tc>
          <w:tcPr>
            <w:tcW w:w="4500" w:type="dxa"/>
            <w:shd w:val="clear" w:color="auto" w:fill="auto"/>
          </w:tcPr>
          <w:p w14:paraId="651E9855" w14:textId="77777777" w:rsidR="00CD0D74" w:rsidRPr="002065C2" w:rsidRDefault="00CD0D74" w:rsidP="0057135E">
            <w:pPr>
              <w:rPr>
                <w:rFonts w:cs="Tahoma"/>
                <w:color w:val="000000"/>
                <w:szCs w:val="18"/>
                <w:lang w:eastAsia="x-none"/>
              </w:rPr>
            </w:pPr>
            <w:r>
              <w:rPr>
                <w:rFonts w:cs="Tahoma"/>
                <w:color w:val="000000"/>
                <w:szCs w:val="18"/>
                <w:lang w:eastAsia="x-none"/>
              </w:rPr>
              <w:t xml:space="preserve">Lync Server 2010 Enterprise CAL </w:t>
            </w:r>
          </w:p>
        </w:tc>
        <w:tc>
          <w:tcPr>
            <w:tcW w:w="3600" w:type="dxa"/>
            <w:shd w:val="clear" w:color="auto" w:fill="auto"/>
          </w:tcPr>
          <w:p w14:paraId="61C6EEDC" w14:textId="77777777" w:rsidR="00CD0D74" w:rsidRPr="002065C2" w:rsidRDefault="00CD0D74" w:rsidP="0057135E">
            <w:pPr>
              <w:rPr>
                <w:rFonts w:cs="Tahoma"/>
                <w:color w:val="000000"/>
                <w:szCs w:val="18"/>
                <w:lang w:eastAsia="x-none"/>
              </w:rPr>
            </w:pPr>
            <w:r>
              <w:rPr>
                <w:rFonts w:cs="Tahoma"/>
                <w:color w:val="000000"/>
                <w:szCs w:val="18"/>
                <w:lang w:eastAsia="x-none"/>
              </w:rPr>
              <w:t>Lync Server 2013 Enterprise CAL</w:t>
            </w:r>
          </w:p>
        </w:tc>
      </w:tr>
      <w:tr w:rsidR="00CD0D74" w14:paraId="7F580437" w14:textId="77777777" w:rsidTr="0057135E">
        <w:trPr>
          <w:trHeight w:val="70"/>
        </w:trPr>
        <w:tc>
          <w:tcPr>
            <w:tcW w:w="4500" w:type="dxa"/>
            <w:shd w:val="clear" w:color="auto" w:fill="auto"/>
          </w:tcPr>
          <w:p w14:paraId="00D22671"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Standard CAL </w:t>
            </w:r>
          </w:p>
        </w:tc>
        <w:tc>
          <w:tcPr>
            <w:tcW w:w="3600" w:type="dxa"/>
            <w:shd w:val="clear" w:color="auto" w:fill="auto"/>
          </w:tcPr>
          <w:p w14:paraId="19196C2F" w14:textId="77777777" w:rsidR="00CD0D74" w:rsidRDefault="00CD0D74" w:rsidP="0057135E">
            <w:pPr>
              <w:rPr>
                <w:rFonts w:cs="Tahoma"/>
                <w:color w:val="000000"/>
                <w:szCs w:val="18"/>
                <w:lang w:eastAsia="x-none"/>
              </w:rPr>
            </w:pPr>
            <w:r>
              <w:rPr>
                <w:rFonts w:cs="Tahoma"/>
                <w:color w:val="000000"/>
                <w:szCs w:val="18"/>
                <w:lang w:eastAsia="x-none"/>
              </w:rPr>
              <w:t>Lync Server 2013 Standard CAL</w:t>
            </w:r>
          </w:p>
        </w:tc>
      </w:tr>
    </w:tbl>
    <w:p w14:paraId="6EA69FB6" w14:textId="77777777" w:rsidR="004E0852" w:rsidRPr="002065C2" w:rsidRDefault="004E0852" w:rsidP="003D0252">
      <w:pPr>
        <w:rPr>
          <w:rFonts w:cs="Tahoma"/>
          <w:color w:val="000000"/>
          <w:szCs w:val="18"/>
          <w:u w:val="single"/>
          <w:lang w:eastAsia="x-none"/>
        </w:rPr>
      </w:pPr>
    </w:p>
    <w:p w14:paraId="0949F6BE" w14:textId="77777777" w:rsidR="004E0852" w:rsidRPr="0080323A" w:rsidRDefault="004E0852" w:rsidP="0080323A">
      <w:pPr>
        <w:spacing w:after="60"/>
        <w:ind w:left="720"/>
        <w:rPr>
          <w:rFonts w:cs="Tahoma"/>
          <w:b/>
          <w:color w:val="000000"/>
          <w:szCs w:val="18"/>
          <w:lang w:eastAsia="x-none"/>
        </w:rPr>
      </w:pPr>
      <w:r w:rsidRPr="003D0252">
        <w:rPr>
          <w:rFonts w:cs="Tahoma"/>
          <w:b/>
          <w:color w:val="000000"/>
          <w:szCs w:val="18"/>
          <w:lang w:eastAsia="x-none"/>
        </w:rPr>
        <w:t xml:space="preserve">License Grant for Lync Server 2010 Enterprise External Connector, Lync Server 2010 </w:t>
      </w:r>
      <w:proofErr w:type="gramStart"/>
      <w:r w:rsidRPr="003D0252">
        <w:rPr>
          <w:rFonts w:cs="Tahoma"/>
          <w:b/>
          <w:color w:val="000000"/>
          <w:szCs w:val="18"/>
          <w:lang w:eastAsia="x-none"/>
        </w:rPr>
        <w:t>Plus</w:t>
      </w:r>
      <w:proofErr w:type="gramEnd"/>
      <w:r w:rsidRPr="003D0252">
        <w:rPr>
          <w:rFonts w:cs="Tahoma"/>
          <w:b/>
          <w:color w:val="000000"/>
          <w:szCs w:val="18"/>
          <w:lang w:eastAsia="x-none"/>
        </w:rPr>
        <w:t xml:space="preserve"> External Connector, and Lync Server 2010 Standa</w:t>
      </w:r>
      <w:r w:rsidR="0080323A">
        <w:rPr>
          <w:rFonts w:cs="Tahoma"/>
          <w:b/>
          <w:color w:val="000000"/>
          <w:szCs w:val="18"/>
          <w:lang w:eastAsia="x-none"/>
        </w:rPr>
        <w:t>rd External Connector Customers</w:t>
      </w:r>
    </w:p>
    <w:p w14:paraId="758B809B" w14:textId="77777777" w:rsidR="004E0852" w:rsidRDefault="004E0852" w:rsidP="003D0252">
      <w:pPr>
        <w:ind w:left="720"/>
        <w:rPr>
          <w:rFonts w:cs="Tahoma"/>
          <w:color w:val="000000"/>
          <w:szCs w:val="18"/>
          <w:lang w:eastAsia="x-none"/>
        </w:rPr>
      </w:pPr>
      <w:r w:rsidRPr="00591F61">
        <w:rPr>
          <w:rFonts w:cs="Tahoma"/>
          <w:color w:val="000000"/>
          <w:szCs w:val="18"/>
          <w:lang w:eastAsia="x-none"/>
        </w:rPr>
        <w:t xml:space="preserve">The 2010 version of the </w:t>
      </w:r>
      <w:r w:rsidRPr="002756E8">
        <w:rPr>
          <w:rFonts w:cs="Tahoma"/>
          <w:color w:val="000000"/>
          <w:szCs w:val="18"/>
          <w:lang w:eastAsia="x-none"/>
        </w:rPr>
        <w:t xml:space="preserve">Lync Server Enterprise External Connector, Lync Server </w:t>
      </w:r>
      <w:proofErr w:type="gramStart"/>
      <w:r w:rsidRPr="002756E8">
        <w:rPr>
          <w:rFonts w:cs="Tahoma"/>
          <w:color w:val="000000"/>
          <w:szCs w:val="18"/>
          <w:lang w:eastAsia="x-none"/>
        </w:rPr>
        <w:t>Plus</w:t>
      </w:r>
      <w:proofErr w:type="gramEnd"/>
      <w:r w:rsidRPr="002756E8">
        <w:rPr>
          <w:rFonts w:cs="Tahoma"/>
          <w:color w:val="000000"/>
          <w:szCs w:val="18"/>
          <w:lang w:eastAsia="x-none"/>
        </w:rPr>
        <w:t xml:space="preserve"> External Connector, </w:t>
      </w:r>
      <w:r>
        <w:rPr>
          <w:rFonts w:cs="Tahoma"/>
          <w:color w:val="000000"/>
          <w:szCs w:val="18"/>
          <w:lang w:eastAsia="x-none"/>
        </w:rPr>
        <w:t xml:space="preserve">and </w:t>
      </w:r>
      <w:r w:rsidRPr="002756E8">
        <w:rPr>
          <w:rFonts w:cs="Tahoma"/>
          <w:color w:val="000000"/>
          <w:szCs w:val="18"/>
          <w:lang w:eastAsia="x-none"/>
        </w:rPr>
        <w:t xml:space="preserve">Lync Server Standard External Connector </w:t>
      </w:r>
      <w:r w:rsidRPr="00591F61">
        <w:rPr>
          <w:rFonts w:cs="Tahoma"/>
          <w:color w:val="000000"/>
          <w:szCs w:val="18"/>
          <w:lang w:eastAsia="x-none"/>
        </w:rPr>
        <w:t xml:space="preserve">is the final version of </w:t>
      </w:r>
      <w:r>
        <w:rPr>
          <w:rFonts w:cs="Tahoma"/>
          <w:color w:val="000000"/>
          <w:szCs w:val="18"/>
          <w:lang w:eastAsia="x-none"/>
        </w:rPr>
        <w:t>those</w:t>
      </w:r>
      <w:r w:rsidRPr="00591F61">
        <w:rPr>
          <w:rFonts w:cs="Tahoma"/>
          <w:color w:val="000000"/>
          <w:szCs w:val="18"/>
          <w:lang w:eastAsia="x-none"/>
        </w:rPr>
        <w:t xml:space="preserve"> license</w:t>
      </w:r>
      <w:r>
        <w:rPr>
          <w:rFonts w:cs="Tahoma"/>
          <w:color w:val="000000"/>
          <w:szCs w:val="18"/>
          <w:lang w:eastAsia="x-none"/>
        </w:rPr>
        <w:t>s</w:t>
      </w:r>
      <w:r w:rsidRPr="00591F61">
        <w:rPr>
          <w:rFonts w:cs="Tahoma"/>
          <w:color w:val="000000"/>
          <w:szCs w:val="18"/>
          <w:lang w:eastAsia="x-none"/>
        </w:rPr>
        <w:t xml:space="preserve">.  In light of this, customers with </w:t>
      </w:r>
      <w:r w:rsidRPr="002756E8">
        <w:rPr>
          <w:rFonts w:cs="Tahoma"/>
          <w:color w:val="000000"/>
          <w:szCs w:val="18"/>
          <w:lang w:eastAsia="x-none"/>
        </w:rPr>
        <w:t xml:space="preserve">Lync Server 2010 Enterprise External Connector, Lync Server 2010 Plus External Connector, </w:t>
      </w:r>
      <w:r>
        <w:rPr>
          <w:rFonts w:cs="Tahoma"/>
          <w:color w:val="000000"/>
          <w:szCs w:val="18"/>
          <w:lang w:eastAsia="x-none"/>
        </w:rPr>
        <w:t xml:space="preserve">or </w:t>
      </w:r>
      <w:r w:rsidRPr="002756E8">
        <w:rPr>
          <w:rFonts w:cs="Tahoma"/>
          <w:color w:val="000000"/>
          <w:szCs w:val="18"/>
          <w:lang w:eastAsia="x-none"/>
        </w:rPr>
        <w:t xml:space="preserve">Lync Server 2010 Standard External Connector licenses </w:t>
      </w:r>
      <w:r w:rsidRPr="00591F61">
        <w:rPr>
          <w:rFonts w:cs="Tahoma"/>
          <w:color w:val="000000"/>
          <w:szCs w:val="18"/>
          <w:lang w:eastAsia="x-none"/>
        </w:rPr>
        <w:t>with active Software Assurance coverage as of December 1, 2012 are eligible f</w:t>
      </w:r>
      <w:r w:rsidR="003D0252">
        <w:rPr>
          <w:rFonts w:cs="Tahoma"/>
          <w:color w:val="000000"/>
          <w:szCs w:val="18"/>
          <w:lang w:eastAsia="x-none"/>
        </w:rPr>
        <w:t>or the following license grant.</w:t>
      </w:r>
    </w:p>
    <w:p w14:paraId="03D1B33F" w14:textId="77777777" w:rsidR="004E0852" w:rsidRPr="002065C2" w:rsidRDefault="004E0852" w:rsidP="004E0852">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BD1A6A" w:rsidRPr="00F6565C" w14:paraId="3D97A846" w14:textId="77777777" w:rsidTr="00BD1A6A">
        <w:trPr>
          <w:trHeight w:val="332"/>
        </w:trPr>
        <w:tc>
          <w:tcPr>
            <w:tcW w:w="4500" w:type="dxa"/>
            <w:shd w:val="clear" w:color="auto" w:fill="FABF8F"/>
          </w:tcPr>
          <w:p w14:paraId="1ED631F5"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1A475514"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BD1A6A" w:rsidRPr="00F6565C" w14:paraId="2AD765F2" w14:textId="77777777" w:rsidTr="00BD1A6A">
        <w:trPr>
          <w:trHeight w:val="70"/>
        </w:trPr>
        <w:tc>
          <w:tcPr>
            <w:tcW w:w="4500" w:type="dxa"/>
            <w:shd w:val="clear" w:color="auto" w:fill="auto"/>
          </w:tcPr>
          <w:p w14:paraId="7E1F4E42" w14:textId="77777777" w:rsidR="00BD1A6A" w:rsidRDefault="00BD1A6A" w:rsidP="002C3AB1">
            <w:pPr>
              <w:rPr>
                <w:rFonts w:cs="Tahoma"/>
                <w:color w:val="000000"/>
                <w:szCs w:val="18"/>
                <w:lang w:eastAsia="x-none"/>
              </w:rPr>
            </w:pPr>
            <w:r>
              <w:rPr>
                <w:rFonts w:cs="Tahoma"/>
                <w:color w:val="000000"/>
                <w:szCs w:val="18"/>
                <w:lang w:eastAsia="x-none"/>
              </w:rPr>
              <w:t>Lync Server 2010 Enterprise External Connector with active Software Assurance on December 1, 2012</w:t>
            </w:r>
          </w:p>
        </w:tc>
        <w:tc>
          <w:tcPr>
            <w:tcW w:w="3600" w:type="dxa"/>
            <w:shd w:val="clear" w:color="auto" w:fill="auto"/>
          </w:tcPr>
          <w:p w14:paraId="120A291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40E2D053" w14:textId="77777777" w:rsidTr="00BD1A6A">
        <w:trPr>
          <w:trHeight w:val="70"/>
        </w:trPr>
        <w:tc>
          <w:tcPr>
            <w:tcW w:w="4500" w:type="dxa"/>
            <w:shd w:val="clear" w:color="auto" w:fill="auto"/>
          </w:tcPr>
          <w:p w14:paraId="246EC1CB" w14:textId="77777777" w:rsidR="00BD1A6A" w:rsidRDefault="00BD1A6A" w:rsidP="002C3AB1">
            <w:pPr>
              <w:rPr>
                <w:rFonts w:cs="Tahoma"/>
                <w:color w:val="000000"/>
                <w:szCs w:val="18"/>
                <w:lang w:eastAsia="x-none"/>
              </w:rPr>
            </w:pPr>
            <w:r>
              <w:rPr>
                <w:rFonts w:cs="Tahoma"/>
                <w:color w:val="000000"/>
                <w:szCs w:val="18"/>
                <w:lang w:eastAsia="x-none"/>
              </w:rPr>
              <w:t>Lync Server 2010 Plus External Connector with active Software Assurance on December 1, 2012</w:t>
            </w:r>
          </w:p>
        </w:tc>
        <w:tc>
          <w:tcPr>
            <w:tcW w:w="3600" w:type="dxa"/>
            <w:shd w:val="clear" w:color="auto" w:fill="auto"/>
          </w:tcPr>
          <w:p w14:paraId="480D4A2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12D9E2DF" w14:textId="77777777" w:rsidTr="00BD1A6A">
        <w:trPr>
          <w:trHeight w:val="70"/>
        </w:trPr>
        <w:tc>
          <w:tcPr>
            <w:tcW w:w="4500" w:type="dxa"/>
            <w:shd w:val="clear" w:color="auto" w:fill="auto"/>
          </w:tcPr>
          <w:p w14:paraId="585EDA4A" w14:textId="77777777" w:rsidR="00BD1A6A" w:rsidRDefault="00BD1A6A" w:rsidP="002C3AB1">
            <w:pPr>
              <w:rPr>
                <w:rFonts w:cs="Tahoma"/>
                <w:color w:val="000000"/>
                <w:szCs w:val="18"/>
                <w:lang w:eastAsia="x-none"/>
              </w:rPr>
            </w:pPr>
            <w:r>
              <w:rPr>
                <w:rFonts w:cs="Tahoma"/>
                <w:color w:val="000000"/>
                <w:szCs w:val="18"/>
                <w:lang w:eastAsia="x-none"/>
              </w:rPr>
              <w:t>Lync Server 2010 Standard External Connector with active Software Assurance on December 1, 2012</w:t>
            </w:r>
          </w:p>
        </w:tc>
        <w:tc>
          <w:tcPr>
            <w:tcW w:w="3600" w:type="dxa"/>
            <w:shd w:val="clear" w:color="auto" w:fill="auto"/>
          </w:tcPr>
          <w:p w14:paraId="49E9366D"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bl>
    <w:p w14:paraId="4BE12E5F" w14:textId="77777777" w:rsidR="004E0852" w:rsidRPr="002065C2" w:rsidRDefault="004E0852" w:rsidP="004E0852">
      <w:pPr>
        <w:ind w:left="720"/>
        <w:jc w:val="both"/>
        <w:rPr>
          <w:rFonts w:cs="Tahoma"/>
          <w:color w:val="000000"/>
          <w:szCs w:val="18"/>
          <w:lang w:eastAsia="x-none"/>
        </w:rPr>
      </w:pPr>
    </w:p>
    <w:p w14:paraId="18BCD68B" w14:textId="77777777" w:rsidR="004E0852" w:rsidRPr="002065C2" w:rsidRDefault="004E0852" w:rsidP="004E0852">
      <w:pPr>
        <w:ind w:left="720"/>
        <w:rPr>
          <w:rFonts w:cs="Tahoma"/>
          <w:color w:val="000000"/>
          <w:szCs w:val="18"/>
          <w:lang w:eastAsia="x-none"/>
        </w:rPr>
      </w:pPr>
      <w:r w:rsidRPr="002065C2">
        <w:rPr>
          <w:rFonts w:cs="Tahoma"/>
          <w:color w:val="000000"/>
          <w:szCs w:val="18"/>
          <w:lang w:eastAsia="x-none"/>
        </w:rPr>
        <w:t xml:space="preserve"> The following terms and conditions apply to the </w:t>
      </w:r>
      <w:r>
        <w:rPr>
          <w:rFonts w:cs="Tahoma"/>
          <w:color w:val="000000"/>
          <w:szCs w:val="18"/>
          <w:lang w:eastAsia="x-none"/>
        </w:rPr>
        <w:t>license grants</w:t>
      </w:r>
      <w:r w:rsidRPr="002065C2">
        <w:rPr>
          <w:rFonts w:cs="Tahoma"/>
          <w:color w:val="000000"/>
          <w:szCs w:val="18"/>
          <w:lang w:eastAsia="x-none"/>
        </w:rPr>
        <w:t xml:space="preserve"> above.</w:t>
      </w:r>
    </w:p>
    <w:p w14:paraId="1F7F58C8" w14:textId="77777777" w:rsidR="004E0852" w:rsidRPr="002065C2" w:rsidRDefault="004E0852" w:rsidP="004E0852">
      <w:pPr>
        <w:ind w:left="720"/>
        <w:rPr>
          <w:rFonts w:cs="Tahoma"/>
          <w:color w:val="000000"/>
          <w:szCs w:val="18"/>
          <w:lang w:eastAsia="x-none"/>
        </w:rPr>
      </w:pPr>
    </w:p>
    <w:p w14:paraId="737DB2AA" w14:textId="77777777" w:rsidR="004E0852" w:rsidRPr="003D0252" w:rsidRDefault="004E0852" w:rsidP="003D0252">
      <w:pPr>
        <w:numPr>
          <w:ilvl w:val="0"/>
          <w:numId w:val="124"/>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proofErr w:type="spellStart"/>
      <w:r w:rsidRPr="00AB4237">
        <w:rPr>
          <w:rFonts w:cs="Tahoma"/>
          <w:color w:val="000000"/>
          <w:szCs w:val="18"/>
          <w:lang w:val="x-none" w:eastAsia="x-none"/>
        </w:rPr>
        <w:t>icense</w:t>
      </w:r>
      <w:proofErr w:type="spellEnd"/>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Pr>
          <w:rFonts w:cs="Tahoma"/>
          <w:color w:val="000000"/>
          <w:szCs w:val="18"/>
          <w:lang w:eastAsia="x-none"/>
        </w:rPr>
        <w:t xml:space="preserve">Lync </w:t>
      </w:r>
      <w:r w:rsidRPr="00AB4237">
        <w:rPr>
          <w:rFonts w:cs="Tahoma"/>
          <w:color w:val="000000"/>
          <w:szCs w:val="18"/>
          <w:lang w:eastAsia="x-none"/>
        </w:rPr>
        <w:t xml:space="preserve">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Lync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Lync Server 2010 software under their corresponding qualifying External Connector license</w:t>
      </w:r>
      <w:r w:rsidRPr="00AB4237">
        <w:rPr>
          <w:rFonts w:cs="Tahoma"/>
          <w:color w:val="000000"/>
          <w:szCs w:val="18"/>
          <w:lang w:val="x-none" w:eastAsia="x-none"/>
        </w:rPr>
        <w:t xml:space="preserve">.  </w:t>
      </w:r>
    </w:p>
    <w:p w14:paraId="383C24EF" w14:textId="77777777" w:rsidR="004E0852" w:rsidRPr="003D0252" w:rsidRDefault="004E0852" w:rsidP="003D0252">
      <w:pPr>
        <w:numPr>
          <w:ilvl w:val="0"/>
          <w:numId w:val="124"/>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w:t>
      </w:r>
      <w:r>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w:t>
      </w:r>
      <w:r w:rsidR="003D0252">
        <w:rPr>
          <w:rFonts w:cs="Tahoma"/>
          <w:color w:val="000000"/>
          <w:szCs w:val="18"/>
          <w:lang w:val="x-none" w:eastAsia="x-none"/>
        </w:rPr>
        <w:t xml:space="preserve">tary License under this offer. </w:t>
      </w:r>
    </w:p>
    <w:p w14:paraId="7661C45B" w14:textId="77777777" w:rsidR="004E0852" w:rsidRPr="003D0252" w:rsidRDefault="004E0852" w:rsidP="003D0252">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1FB6C79A" w14:textId="77777777" w:rsidR="004E0852" w:rsidRPr="003D0252" w:rsidRDefault="004E0852" w:rsidP="003D0252">
      <w:pPr>
        <w:numPr>
          <w:ilvl w:val="0"/>
          <w:numId w:val="125"/>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003D0252">
        <w:rPr>
          <w:rFonts w:eastAsia="Calibri" w:cs="Tahoma"/>
          <w:color w:val="000000"/>
          <w:szCs w:val="18"/>
          <w:u w:val="single"/>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 Lync Server 2010 Enterprise External Connector, Lync Server 2010 Plus External Connector, and Lync Server 2010 Standard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42143231" w14:textId="77777777" w:rsidR="004E0852" w:rsidRPr="003D0252" w:rsidRDefault="003D0252" w:rsidP="003D0252">
      <w:pPr>
        <w:numPr>
          <w:ilvl w:val="0"/>
          <w:numId w:val="125"/>
        </w:numPr>
        <w:spacing w:after="60"/>
        <w:ind w:left="1440"/>
        <w:rPr>
          <w:rFonts w:cs="Tahoma"/>
          <w:color w:val="000000"/>
          <w:szCs w:val="18"/>
          <w:lang w:eastAsia="x-none"/>
        </w:rPr>
      </w:pPr>
      <w:r>
        <w:rPr>
          <w:rFonts w:cs="Tahoma"/>
          <w:color w:val="000000"/>
          <w:szCs w:val="18"/>
          <w:u w:val="single"/>
          <w:lang w:eastAsia="x-none"/>
        </w:rPr>
        <w:t>Subscription agreements:</w:t>
      </w:r>
      <w:r w:rsidR="004E0852" w:rsidRPr="00AB0CCA">
        <w:rPr>
          <w:rFonts w:cs="Tahoma"/>
          <w:color w:val="000000"/>
          <w:szCs w:val="18"/>
          <w:lang w:eastAsia="x-none"/>
        </w:rPr>
        <w:t xml:space="preserve">  For Enterprise Subscription, </w:t>
      </w:r>
      <w:r w:rsidR="004E0852" w:rsidRPr="00127FA7">
        <w:rPr>
          <w:rFonts w:cs="Tahoma"/>
          <w:szCs w:val="18"/>
          <w:lang w:eastAsia="x-none"/>
        </w:rPr>
        <w:t>Open Value Subscription, Campus and School, Enrollment for Education Solutions, and Open Value Subscription—Education Solutions</w:t>
      </w:r>
      <w:r w:rsidR="004E0852">
        <w:rPr>
          <w:rFonts w:cs="Tahoma"/>
          <w:szCs w:val="18"/>
          <w:lang w:eastAsia="x-none"/>
        </w:rPr>
        <w:t xml:space="preserve">, </w:t>
      </w:r>
      <w:r w:rsidR="004E0852" w:rsidRPr="00127FA7">
        <w:rPr>
          <w:rFonts w:cs="Tahoma"/>
          <w:szCs w:val="18"/>
          <w:lang w:eastAsia="x-none"/>
        </w:rPr>
        <w:t>the same rights are granted on a temporary basis under the same conditions</w:t>
      </w:r>
      <w:r w:rsidR="004E0852"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w:t>
      </w:r>
      <w:r w:rsidR="004E0852" w:rsidRPr="00AB0CCA">
        <w:rPr>
          <w:rFonts w:cs="Tahoma"/>
          <w:color w:val="000000"/>
          <w:szCs w:val="18"/>
          <w:lang w:eastAsia="x-none"/>
        </w:rPr>
        <w:lastRenderedPageBreak/>
        <w:t>the buy-out option, and remain subject to all the terms and conditions of the customer’s license agreement.</w:t>
      </w:r>
    </w:p>
    <w:p w14:paraId="1BD65413" w14:textId="77777777" w:rsidR="004E0852" w:rsidRPr="00127FA7" w:rsidRDefault="004E0852" w:rsidP="003D0252">
      <w:pPr>
        <w:numPr>
          <w:ilvl w:val="0"/>
          <w:numId w:val="126"/>
        </w:numPr>
        <w:spacing w:after="60"/>
        <w:ind w:left="1440"/>
        <w:rPr>
          <w:rFonts w:cs="Tahoma"/>
          <w:szCs w:val="18"/>
          <w:lang w:eastAsia="x-none"/>
        </w:rPr>
      </w:pPr>
      <w:r w:rsidRPr="00127FA7">
        <w:rPr>
          <w:rFonts w:cs="Tahoma"/>
          <w:szCs w:val="18"/>
          <w:u w:val="single"/>
          <w:lang w:eastAsia="x-none"/>
        </w:rPr>
        <w:t>Campus a</w:t>
      </w:r>
      <w:r w:rsidR="003D0252">
        <w:rPr>
          <w:rFonts w:cs="Tahoma"/>
          <w:szCs w:val="18"/>
          <w:u w:val="single"/>
          <w:lang w:eastAsia="x-none"/>
        </w:rPr>
        <w:t>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8642151" w14:textId="77777777" w:rsidR="004E0852" w:rsidRPr="0027768E" w:rsidRDefault="004E0852" w:rsidP="003D0252">
      <w:pPr>
        <w:pStyle w:val="ListParagraph"/>
        <w:numPr>
          <w:ilvl w:val="0"/>
          <w:numId w:val="105"/>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045ECDB0" w14:textId="77777777" w:rsidR="00BA1490" w:rsidRPr="00586FCE" w:rsidRDefault="004E0852" w:rsidP="003D0252">
      <w:pPr>
        <w:pStyle w:val="ListParagraph"/>
        <w:numPr>
          <w:ilvl w:val="0"/>
          <w:numId w:val="105"/>
        </w:numPr>
        <w:spacing w:after="60"/>
        <w:ind w:left="1980"/>
        <w:contextualSpacing w:val="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bookmarkStart w:id="1301" w:name="_66_Lync_Server"/>
      <w:bookmarkStart w:id="1302" w:name="_Toc336338327"/>
      <w:bookmarkStart w:id="1303" w:name="Srv_57OfficeCommSvrOnlineStd"/>
      <w:bookmarkEnd w:id="1301"/>
    </w:p>
    <w:p w14:paraId="44058153" w14:textId="77777777" w:rsidR="00586FCE" w:rsidRDefault="00586FCE" w:rsidP="003D0252">
      <w:pPr>
        <w:rPr>
          <w:rFonts w:cs="Tahoma"/>
          <w:szCs w:val="18"/>
        </w:rPr>
      </w:pPr>
      <w:bookmarkStart w:id="1304" w:name="Srv_56MicrosoftDynamicsCRM2011"/>
      <w:bookmarkStart w:id="1305" w:name="Srv_67MicrosoftDynamicsCRM2011"/>
    </w:p>
    <w:p w14:paraId="223F2352" w14:textId="77777777" w:rsidR="002512D3" w:rsidRDefault="002512D3">
      <w:pPr>
        <w:rPr>
          <w:rFonts w:cs="Tahoma"/>
          <w:szCs w:val="18"/>
        </w:rPr>
      </w:pPr>
    </w:p>
    <w:p w14:paraId="6B3AD648" w14:textId="77777777" w:rsidR="00253288" w:rsidRDefault="00F66FB0" w:rsidP="00D47417">
      <w:pPr>
        <w:pStyle w:val="Heading3"/>
        <w:rPr>
          <w:rFonts w:ascii="Tahoma" w:hAnsi="Tahoma"/>
          <w:color w:val="F66400"/>
          <w:sz w:val="22"/>
          <w:lang w:val="en-US"/>
        </w:rPr>
      </w:pPr>
      <w:bookmarkStart w:id="1306" w:name="_Toc352320144"/>
      <w:r>
        <w:rPr>
          <w:rFonts w:ascii="Tahoma" w:hAnsi="Tahoma"/>
          <w:color w:val="F66400"/>
          <w:sz w:val="22"/>
          <w:vertAlign w:val="superscript"/>
          <w:lang w:val="en-US"/>
        </w:rPr>
        <w:t>66</w:t>
      </w:r>
      <w:r>
        <w:rPr>
          <w:rFonts w:ascii="Tahoma" w:hAnsi="Tahoma"/>
          <w:color w:val="F66400"/>
          <w:sz w:val="22"/>
          <w:lang w:val="en-US"/>
        </w:rPr>
        <w:t xml:space="preserve"> </w:t>
      </w:r>
      <w:r w:rsidR="00253288">
        <w:rPr>
          <w:rFonts w:ascii="Tahoma" w:hAnsi="Tahoma"/>
          <w:color w:val="F66400"/>
          <w:sz w:val="22"/>
          <w:lang w:val="en-US"/>
        </w:rPr>
        <w:t xml:space="preserve">Microsoft </w:t>
      </w:r>
      <w:r w:rsidR="00253288">
        <w:rPr>
          <w:rFonts w:ascii="Tahoma" w:hAnsi="Tahoma"/>
          <w:color w:val="F66400"/>
          <w:sz w:val="22"/>
        </w:rPr>
        <w:t xml:space="preserve">Dynamics </w:t>
      </w:r>
      <w:r w:rsidR="00253288">
        <w:rPr>
          <w:rFonts w:ascii="Tahoma" w:hAnsi="Tahoma"/>
          <w:color w:val="F66400"/>
          <w:sz w:val="22"/>
          <w:lang w:val="en-US"/>
        </w:rPr>
        <w:t>AX 2012</w:t>
      </w:r>
      <w:bookmarkEnd w:id="1302"/>
      <w:r w:rsidR="00860CF0">
        <w:rPr>
          <w:rFonts w:ascii="Tahoma" w:hAnsi="Tahoma"/>
          <w:color w:val="F66400"/>
          <w:sz w:val="22"/>
          <w:lang w:val="en-US"/>
        </w:rPr>
        <w:t xml:space="preserve"> R2</w:t>
      </w:r>
      <w:bookmarkEnd w:id="1306"/>
    </w:p>
    <w:p w14:paraId="4B3B6BA9" w14:textId="77777777" w:rsidR="003D0252" w:rsidRPr="003D0252" w:rsidRDefault="003D0252" w:rsidP="003D0252">
      <w:pPr>
        <w:rPr>
          <w:lang w:eastAsia="x-none"/>
        </w:rPr>
      </w:pPr>
    </w:p>
    <w:p w14:paraId="419E14A0" w14:textId="77777777" w:rsidR="00047874" w:rsidRPr="007B699C" w:rsidRDefault="00860CF0" w:rsidP="007B699C">
      <w:pPr>
        <w:spacing w:after="60"/>
        <w:ind w:left="734" w:hanging="14"/>
        <w:rPr>
          <w:rFonts w:cs="Tahoma"/>
          <w:b/>
          <w:bCs/>
          <w:szCs w:val="20"/>
        </w:rPr>
      </w:pPr>
      <w:r>
        <w:rPr>
          <w:rFonts w:cs="Tahoma"/>
          <w:b/>
          <w:bCs/>
          <w:szCs w:val="20"/>
        </w:rPr>
        <w:t>Localizations and Translations</w:t>
      </w:r>
    </w:p>
    <w:p w14:paraId="688A1CFB" w14:textId="77777777" w:rsidR="00253288" w:rsidRDefault="00047874" w:rsidP="00737831">
      <w:pPr>
        <w:ind w:left="734" w:hanging="14"/>
        <w:rPr>
          <w:rFonts w:cs="Tahoma"/>
          <w:color w:val="000000"/>
          <w:szCs w:val="20"/>
        </w:rPr>
      </w:pPr>
      <w:r w:rsidRPr="00944DAD">
        <w:rPr>
          <w:rFonts w:cs="Tahoma"/>
          <w:color w:val="000000"/>
          <w:szCs w:val="20"/>
        </w:rPr>
        <w:t xml:space="preserve">Microsoft Dynamics AX is localized, translated, and supported by Microsoft and made generally available in select countries and languages. Please refer to </w:t>
      </w:r>
      <w:hyperlink r:id="rId50" w:history="1">
        <w:r w:rsidRPr="00944DAD">
          <w:rPr>
            <w:rFonts w:cs="Tahoma"/>
            <w:color w:val="000000"/>
            <w:szCs w:val="20"/>
          </w:rPr>
          <w:t>http://www.microsoft.com/en-us/dynamics/erp-explore-ax-capabilities.aspx</w:t>
        </w:r>
      </w:hyperlink>
      <w:r w:rsidR="003A1942">
        <w:rPr>
          <w:rFonts w:cs="Tahoma"/>
          <w:color w:val="000000"/>
          <w:szCs w:val="20"/>
        </w:rPr>
        <w:t xml:space="preserve"> </w:t>
      </w:r>
      <w:proofErr w:type="spellStart"/>
      <w:r w:rsidRPr="00944DAD">
        <w:rPr>
          <w:rFonts w:cs="Tahoma"/>
          <w:color w:val="000000"/>
          <w:szCs w:val="20"/>
        </w:rPr>
        <w:t>to</w:t>
      </w:r>
      <w:proofErr w:type="spellEnd"/>
      <w:r w:rsidRPr="00944DAD">
        <w:rPr>
          <w:rFonts w:cs="Tahoma"/>
          <w:color w:val="000000"/>
          <w:szCs w:val="20"/>
        </w:rPr>
        <w:t xml:space="preserve"> learn about availability of Microsoft translations and localizations.</w:t>
      </w:r>
    </w:p>
    <w:p w14:paraId="1586C7BE" w14:textId="77777777" w:rsidR="00860CF0" w:rsidRDefault="00860CF0" w:rsidP="00737831">
      <w:pPr>
        <w:ind w:left="720"/>
        <w:rPr>
          <w:rFonts w:cs="Tahoma"/>
          <w:color w:val="000000"/>
          <w:szCs w:val="20"/>
        </w:rPr>
      </w:pPr>
    </w:p>
    <w:p w14:paraId="6EA96F7B" w14:textId="77777777" w:rsidR="00860CF0" w:rsidRPr="00860CF0" w:rsidRDefault="00860CF0" w:rsidP="00737831">
      <w:pPr>
        <w:pStyle w:val="PURBody-Indented"/>
        <w:spacing w:after="0"/>
        <w:ind w:left="720"/>
        <w:rPr>
          <w:rFonts w:cs="Tahoma"/>
          <w:color w:val="000000"/>
        </w:rPr>
      </w:pPr>
      <w:r w:rsidRPr="005E78A1">
        <w:rPr>
          <w:rFonts w:ascii="Tahoma" w:hAnsi="Tahoma" w:cs="Tahoma"/>
          <w:color w:val="000000"/>
          <w:sz w:val="18"/>
        </w:rPr>
        <w:t>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the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7526A902" w14:textId="77777777" w:rsidR="00047874" w:rsidRDefault="00047874" w:rsidP="00E62BC4">
      <w:pPr>
        <w:ind w:left="720" w:hanging="180"/>
        <w:rPr>
          <w:rFonts w:cs="Tahoma"/>
          <w:color w:val="000000"/>
          <w:szCs w:val="20"/>
        </w:rPr>
      </w:pPr>
    </w:p>
    <w:p w14:paraId="672E9E25" w14:textId="77777777" w:rsidR="00253288" w:rsidRPr="007B699C" w:rsidRDefault="00047874" w:rsidP="007B699C">
      <w:pPr>
        <w:spacing w:after="60"/>
        <w:ind w:left="734" w:hanging="187"/>
        <w:rPr>
          <w:rFonts w:cs="Tahoma"/>
          <w:b/>
          <w:bCs/>
          <w:szCs w:val="20"/>
        </w:rPr>
      </w:pPr>
      <w:r w:rsidRPr="007B699C">
        <w:rPr>
          <w:rFonts w:cs="Tahoma"/>
          <w:b/>
          <w:bCs/>
          <w:szCs w:val="20"/>
        </w:rPr>
        <w:t>CAL Use Rights</w:t>
      </w:r>
    </w:p>
    <w:p w14:paraId="0275EB5B" w14:textId="77777777" w:rsidR="00047874" w:rsidRDefault="00047874" w:rsidP="00E62BC4">
      <w:pPr>
        <w:ind w:left="720" w:hanging="180"/>
        <w:rPr>
          <w:rFonts w:eastAsia="Calibri" w:cs="Tahoma"/>
          <w:szCs w:val="18"/>
          <w:lang w:eastAsia="x-none"/>
        </w:rPr>
      </w:pPr>
      <w:r w:rsidRPr="00F35F22">
        <w:rPr>
          <w:rFonts w:eastAsia="Calibri" w:cs="Tahoma"/>
          <w:szCs w:val="18"/>
          <w:lang w:val="x-none" w:eastAsia="x-none"/>
        </w:rPr>
        <w:t>The uses permitted under the different Microsoft Dynamics AX 2012</w:t>
      </w:r>
      <w:r w:rsidR="00056E58">
        <w:rPr>
          <w:rFonts w:eastAsia="Calibri" w:cs="Tahoma"/>
          <w:szCs w:val="18"/>
          <w:lang w:eastAsia="x-none"/>
        </w:rPr>
        <w:t xml:space="preserve"> R2</w:t>
      </w:r>
      <w:r w:rsidRPr="00F35F22">
        <w:rPr>
          <w:rFonts w:eastAsia="Calibri" w:cs="Tahoma"/>
          <w:szCs w:val="18"/>
          <w:lang w:val="x-none" w:eastAsia="x-none"/>
        </w:rPr>
        <w:t xml:space="preserve"> CALs are outlined below:</w:t>
      </w:r>
    </w:p>
    <w:p w14:paraId="00D2A37B" w14:textId="77777777" w:rsidR="00047874" w:rsidRDefault="00047874" w:rsidP="00944DAD">
      <w:pPr>
        <w:ind w:firstLine="540"/>
        <w:rPr>
          <w:rFonts w:eastAsia="Calibri" w:cs="Tahoma"/>
          <w:szCs w:val="18"/>
          <w:lang w:eastAsia="x-none"/>
        </w:rPr>
      </w:pPr>
    </w:p>
    <w:p w14:paraId="2BD6599D" w14:textId="77777777" w:rsidR="00047874" w:rsidRPr="006A63D7" w:rsidRDefault="00047874" w:rsidP="002C1048">
      <w:pPr>
        <w:numPr>
          <w:ilvl w:val="1"/>
          <w:numId w:val="84"/>
        </w:numPr>
        <w:tabs>
          <w:tab w:val="clear" w:pos="1440"/>
          <w:tab w:val="num" w:pos="900"/>
        </w:tabs>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Self-Serve CAL (Base CAL)</w:t>
      </w:r>
    </w:p>
    <w:p w14:paraId="5938A1C9"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Create expense reports;</w:t>
      </w:r>
    </w:p>
    <w:p w14:paraId="6CA38D32"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Manage personal data such as benefit enrollments;</w:t>
      </w:r>
    </w:p>
    <w:p w14:paraId="596CB258"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Make time and attendance entries such as registering hours, clock-in and clock-out;</w:t>
      </w:r>
    </w:p>
    <w:p w14:paraId="3A02CB7C"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Enter employee service requisitions;</w:t>
      </w:r>
    </w:p>
    <w:p w14:paraId="18453502"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Prepare indirect procurement requisitions pertaining to products or services for the employee user such as travel, office equipment, stationery; and/or make requests to add or enroll vendors.</w:t>
      </w:r>
      <w:r w:rsidRPr="006A63D7">
        <w:rPr>
          <w:rFonts w:eastAsia="Calibri" w:cs="Tahoma"/>
          <w:szCs w:val="18"/>
          <w:lang w:eastAsia="x-none"/>
        </w:rPr>
        <w:br/>
      </w:r>
    </w:p>
    <w:p w14:paraId="320F42DA" w14:textId="77777777" w:rsidR="00047874" w:rsidRPr="006A63D7" w:rsidRDefault="00047874" w:rsidP="002C1048">
      <w:pPr>
        <w:numPr>
          <w:ilvl w:val="0"/>
          <w:numId w:val="106"/>
        </w:numPr>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Task CAL (</w:t>
      </w:r>
      <w:r w:rsidR="00B10F79">
        <w:rPr>
          <w:rFonts w:eastAsia="Calibri" w:cs="Tahoma"/>
          <w:b/>
          <w:szCs w:val="18"/>
          <w:lang w:eastAsia="x-none"/>
        </w:rPr>
        <w:t xml:space="preserve">Self-Serve CAL + </w:t>
      </w:r>
      <w:r w:rsidRPr="006A63D7">
        <w:rPr>
          <w:rFonts w:eastAsia="Calibri" w:cs="Tahoma"/>
          <w:b/>
          <w:szCs w:val="18"/>
          <w:lang w:val="x-none" w:eastAsia="x-none"/>
        </w:rPr>
        <w:t>Task Additive CAL)</w:t>
      </w:r>
    </w:p>
    <w:p w14:paraId="0E8476B8" w14:textId="77777777" w:rsidR="00B10F79" w:rsidRDefault="00B10F79" w:rsidP="002C1048">
      <w:pPr>
        <w:numPr>
          <w:ilvl w:val="1"/>
          <w:numId w:val="106"/>
        </w:numPr>
        <w:ind w:left="1260" w:right="720" w:hanging="360"/>
        <w:rPr>
          <w:rFonts w:eastAsia="Calibri" w:cs="Tahoma"/>
          <w:szCs w:val="18"/>
        </w:rPr>
      </w:pPr>
      <w:r>
        <w:rPr>
          <w:rFonts w:eastAsia="Calibri" w:cs="Tahoma"/>
          <w:szCs w:val="18"/>
        </w:rPr>
        <w:t>Includes use rights of Self-Serve CAL</w:t>
      </w:r>
    </w:p>
    <w:p w14:paraId="0ACB3C4D"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time;</w:t>
      </w:r>
    </w:p>
    <w:p w14:paraId="31D50614"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expenses;</w:t>
      </w:r>
    </w:p>
    <w:p w14:paraId="5456F845"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performance and annual reviews, goal setting and competencies;</w:t>
      </w:r>
    </w:p>
    <w:p w14:paraId="277F4217"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O</w:t>
      </w:r>
      <w:r w:rsidR="00047874" w:rsidRPr="006A63D7">
        <w:rPr>
          <w:rFonts w:eastAsia="Calibri" w:cs="Tahoma"/>
          <w:szCs w:val="18"/>
        </w:rPr>
        <w:t>perate a retail point of sale device;</w:t>
      </w:r>
    </w:p>
    <w:p w14:paraId="581729B8"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pertaining to indirect procurement; and</w:t>
      </w:r>
    </w:p>
    <w:p w14:paraId="0BA86EFC" w14:textId="77777777" w:rsidR="00047874" w:rsidRPr="006A63D7" w:rsidRDefault="00047874" w:rsidP="002C1048">
      <w:pPr>
        <w:numPr>
          <w:ilvl w:val="1"/>
          <w:numId w:val="106"/>
        </w:numPr>
        <w:ind w:left="1260" w:right="720" w:hanging="360"/>
        <w:rPr>
          <w:szCs w:val="18"/>
        </w:rPr>
      </w:pPr>
      <w:r w:rsidRPr="006A63D7">
        <w:rPr>
          <w:rFonts w:eastAsia="Calibri" w:cs="Tahoma"/>
          <w:szCs w:val="18"/>
        </w:rPr>
        <w:t>Task CAL users cannot perform workflow approvals.</w:t>
      </w:r>
      <w:r w:rsidRPr="006A63D7">
        <w:rPr>
          <w:szCs w:val="18"/>
        </w:rPr>
        <w:t xml:space="preserve"> </w:t>
      </w:r>
    </w:p>
    <w:p w14:paraId="57B665AE" w14:textId="77777777" w:rsidR="00047874" w:rsidRPr="006A63D7" w:rsidRDefault="00047874" w:rsidP="00944DAD">
      <w:pPr>
        <w:autoSpaceDE w:val="0"/>
        <w:autoSpaceDN w:val="0"/>
        <w:adjustRightInd w:val="0"/>
        <w:ind w:left="1260" w:right="720"/>
        <w:rPr>
          <w:rFonts w:eastAsia="Calibri" w:cs="Tahoma"/>
          <w:szCs w:val="18"/>
          <w:lang w:val="x-none" w:eastAsia="x-none"/>
        </w:rPr>
      </w:pPr>
    </w:p>
    <w:p w14:paraId="0B679D87" w14:textId="77777777" w:rsidR="00047874" w:rsidRPr="006A63D7" w:rsidRDefault="00047874" w:rsidP="002C1048">
      <w:pPr>
        <w:numPr>
          <w:ilvl w:val="0"/>
          <w:numId w:val="106"/>
        </w:numPr>
        <w:ind w:left="900" w:right="720"/>
        <w:rPr>
          <w:rFonts w:eastAsia="Calibri" w:cs="Tahoma"/>
          <w:b/>
          <w:szCs w:val="18"/>
          <w:lang w:val="x-none" w:eastAsia="x-none"/>
        </w:rPr>
      </w:pPr>
      <w:r w:rsidRPr="006A63D7">
        <w:rPr>
          <w:rFonts w:eastAsia="Calibri" w:cs="Tahoma"/>
          <w:b/>
          <w:szCs w:val="18"/>
          <w:lang w:val="x-none" w:eastAsia="x-none"/>
        </w:rPr>
        <w:t>Functional CAL (</w:t>
      </w:r>
      <w:r w:rsidR="00B10F79">
        <w:rPr>
          <w:rFonts w:eastAsia="Calibri" w:cs="Tahoma"/>
          <w:b/>
          <w:szCs w:val="18"/>
          <w:lang w:eastAsia="x-none"/>
        </w:rPr>
        <w:t xml:space="preserve">Task CAL + </w:t>
      </w:r>
      <w:r w:rsidRPr="006A63D7">
        <w:rPr>
          <w:rFonts w:eastAsia="Calibri" w:cs="Tahoma"/>
          <w:b/>
          <w:szCs w:val="18"/>
          <w:lang w:val="x-none" w:eastAsia="x-none"/>
        </w:rPr>
        <w:t>Functional Additive CAL)</w:t>
      </w:r>
    </w:p>
    <w:p w14:paraId="21130B4D" w14:textId="77777777" w:rsidR="00B10F79" w:rsidRDefault="00B10F79" w:rsidP="002C1048">
      <w:pPr>
        <w:numPr>
          <w:ilvl w:val="1"/>
          <w:numId w:val="106"/>
        </w:numPr>
        <w:ind w:left="1260" w:right="720" w:hanging="360"/>
        <w:rPr>
          <w:rFonts w:eastAsia="Calibri" w:cs="Tahoma"/>
          <w:szCs w:val="18"/>
        </w:rPr>
      </w:pPr>
      <w:r>
        <w:rPr>
          <w:rFonts w:eastAsia="Calibri" w:cs="Tahoma"/>
          <w:szCs w:val="18"/>
        </w:rPr>
        <w:t>Includes use rights of Task CAL</w:t>
      </w:r>
    </w:p>
    <w:p w14:paraId="72A558D8"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a shop-floor within a production or manufacturing cycle;</w:t>
      </w:r>
    </w:p>
    <w:p w14:paraId="4C4E486F"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projects and resources;</w:t>
      </w:r>
    </w:p>
    <w:p w14:paraId="723DAECD"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human resources cycles;</w:t>
      </w:r>
    </w:p>
    <w:p w14:paraId="4367DE91"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budget transfers and organizational requests;</w:t>
      </w:r>
    </w:p>
    <w:p w14:paraId="02D23054"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applicants or employee master data records;</w:t>
      </w:r>
    </w:p>
    <w:p w14:paraId="5494BD36"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lastRenderedPageBreak/>
        <w:t>C</w:t>
      </w:r>
      <w:r w:rsidR="00047874" w:rsidRPr="006A63D7">
        <w:rPr>
          <w:rFonts w:eastAsia="Calibri" w:cs="Tahoma"/>
          <w:szCs w:val="18"/>
        </w:rPr>
        <w:t xml:space="preserve">reate a job or a position requisition; </w:t>
      </w:r>
    </w:p>
    <w:p w14:paraId="692BB162"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 xml:space="preserve">scalate or request approval of invoices pertaining to their clients; </w:t>
      </w:r>
    </w:p>
    <w:p w14:paraId="4C40FB9B"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or vouchers for services rendered;</w:t>
      </w:r>
    </w:p>
    <w:p w14:paraId="74013E93"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and manage master data records pertaining to customers, vendors, product inventory or catalogs; and/or</w:t>
      </w:r>
    </w:p>
    <w:p w14:paraId="6ECA825D"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requests from Self-Serve CAL or Task CAL users.</w:t>
      </w:r>
    </w:p>
    <w:p w14:paraId="69F81874" w14:textId="77777777" w:rsidR="00047874" w:rsidRPr="006A63D7" w:rsidRDefault="00047874" w:rsidP="00B20F02">
      <w:pPr>
        <w:autoSpaceDE w:val="0"/>
        <w:autoSpaceDN w:val="0"/>
        <w:adjustRightInd w:val="0"/>
        <w:ind w:left="1260" w:right="720" w:hanging="360"/>
        <w:rPr>
          <w:rFonts w:eastAsia="Calibri" w:cs="Tahoma"/>
          <w:szCs w:val="18"/>
          <w:lang w:val="x-none" w:eastAsia="x-none"/>
        </w:rPr>
      </w:pPr>
    </w:p>
    <w:p w14:paraId="6DCEFEEB" w14:textId="77777777" w:rsidR="00047874" w:rsidRPr="006A63D7" w:rsidRDefault="00047874" w:rsidP="002C1048">
      <w:pPr>
        <w:numPr>
          <w:ilvl w:val="0"/>
          <w:numId w:val="106"/>
        </w:numPr>
        <w:ind w:left="900" w:right="720"/>
        <w:rPr>
          <w:rFonts w:eastAsia="Calibri" w:cs="Tahoma"/>
          <w:b/>
          <w:szCs w:val="18"/>
          <w:lang w:val="x-none" w:eastAsia="x-none"/>
        </w:rPr>
      </w:pPr>
      <w:r w:rsidRPr="006A63D7">
        <w:rPr>
          <w:rFonts w:eastAsia="Calibri" w:cs="Tahoma"/>
          <w:b/>
          <w:szCs w:val="18"/>
          <w:lang w:val="x-none" w:eastAsia="x-none"/>
        </w:rPr>
        <w:t>Enterprise CAL (</w:t>
      </w:r>
      <w:r w:rsidR="00B10F79">
        <w:rPr>
          <w:rFonts w:eastAsia="Calibri" w:cs="Tahoma"/>
          <w:b/>
          <w:szCs w:val="18"/>
          <w:lang w:eastAsia="x-none"/>
        </w:rPr>
        <w:t xml:space="preserve">Functional CAL + </w:t>
      </w:r>
      <w:r w:rsidRPr="006A63D7">
        <w:rPr>
          <w:rFonts w:eastAsia="Calibri" w:cs="Tahoma"/>
          <w:b/>
          <w:szCs w:val="18"/>
          <w:lang w:val="x-none" w:eastAsia="x-none"/>
        </w:rPr>
        <w:t>Enterprise Additive CAL)</w:t>
      </w:r>
    </w:p>
    <w:p w14:paraId="391662F9" w14:textId="77777777" w:rsidR="00047874" w:rsidRPr="006A63D7" w:rsidRDefault="00047874" w:rsidP="002C1048">
      <w:pPr>
        <w:numPr>
          <w:ilvl w:val="1"/>
          <w:numId w:val="106"/>
        </w:numPr>
        <w:ind w:left="1260" w:right="720" w:hanging="360"/>
        <w:rPr>
          <w:rFonts w:eastAsia="Calibri" w:cs="Tahoma"/>
          <w:szCs w:val="18"/>
          <w:lang w:val="x-none" w:eastAsia="x-none"/>
        </w:rPr>
      </w:pPr>
      <w:r w:rsidRPr="006A63D7">
        <w:rPr>
          <w:rFonts w:eastAsia="Calibri" w:cs="Tahoma"/>
          <w:szCs w:val="18"/>
          <w:lang w:val="x-none" w:eastAsia="x-none"/>
        </w:rPr>
        <w:t>Full Use Rights</w:t>
      </w:r>
    </w:p>
    <w:p w14:paraId="2ADFCFFD" w14:textId="77777777" w:rsidR="00047874" w:rsidRDefault="00047874" w:rsidP="00944DAD">
      <w:pPr>
        <w:autoSpaceDE w:val="0"/>
        <w:autoSpaceDN w:val="0"/>
        <w:adjustRightInd w:val="0"/>
        <w:ind w:left="900" w:right="720"/>
        <w:rPr>
          <w:rFonts w:eastAsia="Calibri" w:cs="Tahoma"/>
          <w:szCs w:val="18"/>
          <w:lang w:eastAsia="x-none"/>
        </w:rPr>
      </w:pPr>
    </w:p>
    <w:p w14:paraId="673AD51B" w14:textId="77777777" w:rsidR="00047874" w:rsidRDefault="00047874" w:rsidP="00944DAD">
      <w:pPr>
        <w:autoSpaceDE w:val="0"/>
        <w:autoSpaceDN w:val="0"/>
        <w:adjustRightInd w:val="0"/>
        <w:ind w:left="720" w:right="720"/>
        <w:rPr>
          <w:rFonts w:eastAsia="Calibri" w:cs="Tahoma"/>
          <w:szCs w:val="18"/>
          <w:lang w:eastAsia="x-none"/>
        </w:rPr>
      </w:pPr>
      <w:r>
        <w:rPr>
          <w:rFonts w:eastAsia="Calibri" w:cs="Tahoma"/>
          <w:szCs w:val="18"/>
          <w:lang w:eastAsia="x-none"/>
        </w:rPr>
        <w:t>For greater granularity and understanding of the required CALs you may reference to the Microsoft Dynamics AX 2012</w:t>
      </w:r>
      <w:r w:rsidR="00A6185F">
        <w:rPr>
          <w:rFonts w:eastAsia="Calibri" w:cs="Tahoma"/>
          <w:szCs w:val="18"/>
          <w:lang w:eastAsia="x-none"/>
        </w:rPr>
        <w:t xml:space="preserve"> R2</w:t>
      </w:r>
      <w:r>
        <w:rPr>
          <w:rFonts w:eastAsia="Calibri" w:cs="Tahoma"/>
          <w:szCs w:val="18"/>
          <w:lang w:eastAsia="x-none"/>
        </w:rPr>
        <w:t xml:space="preserve"> Licensing Guide July 2012 available at </w:t>
      </w:r>
      <w:hyperlink r:id="rId51" w:history="1">
        <w:r w:rsidR="00A6185F" w:rsidRPr="00484809">
          <w:rPr>
            <w:rStyle w:val="Hyperlink"/>
            <w:rFonts w:eastAsia="Calibri" w:cs="Tahoma"/>
            <w:szCs w:val="18"/>
            <w:lang w:eastAsia="x-none"/>
          </w:rPr>
          <w:t>www.microsoft.com</w:t>
        </w:r>
      </w:hyperlink>
      <w:r>
        <w:rPr>
          <w:rFonts w:eastAsia="Calibri" w:cs="Tahoma"/>
          <w:szCs w:val="18"/>
          <w:lang w:eastAsia="x-none"/>
        </w:rPr>
        <w:t>.</w:t>
      </w:r>
    </w:p>
    <w:p w14:paraId="570E4F7D" w14:textId="77777777" w:rsidR="00A6185F" w:rsidRDefault="00A6185F" w:rsidP="00A6185F">
      <w:pPr>
        <w:ind w:left="720" w:hanging="180"/>
        <w:rPr>
          <w:rFonts w:cs="Tahoma"/>
          <w:b/>
          <w:bCs/>
          <w:u w:val="single"/>
        </w:rPr>
      </w:pPr>
    </w:p>
    <w:p w14:paraId="5B0C50B7" w14:textId="77777777" w:rsidR="00A6185F" w:rsidRPr="00737831" w:rsidRDefault="00A6185F" w:rsidP="00C066F9">
      <w:pPr>
        <w:spacing w:after="60"/>
        <w:ind w:left="734" w:hanging="194"/>
        <w:rPr>
          <w:rFonts w:cs="Tahoma"/>
          <w:b/>
          <w:bCs/>
          <w:szCs w:val="20"/>
        </w:rPr>
      </w:pPr>
      <w:r w:rsidRPr="00737831">
        <w:rPr>
          <w:rFonts w:cs="Tahoma"/>
          <w:b/>
          <w:bCs/>
        </w:rPr>
        <w:t>Supplemental License Terms</w:t>
      </w:r>
    </w:p>
    <w:p w14:paraId="02816250" w14:textId="77777777" w:rsidR="00A6185F" w:rsidRPr="00737831" w:rsidRDefault="00A6185F" w:rsidP="00C066F9">
      <w:pPr>
        <w:pStyle w:val="PURBody-Indented"/>
        <w:spacing w:after="0"/>
        <w:ind w:left="547"/>
      </w:pPr>
      <w:r w:rsidRPr="005E78A1">
        <w:rPr>
          <w:rFonts w:ascii="Tahoma" w:eastAsia="Calibri" w:hAnsi="Tahoma" w:cs="Tahoma"/>
          <w:sz w:val="18"/>
          <w:szCs w:val="18"/>
          <w:lang w:eastAsia="x-none"/>
        </w:rPr>
        <w:t xml:space="preserve">Your use of Ecommerce Components, Point of Sale Components and similar updates and supplements to Microsoft Dynamics AX 2012 R2 are governed by the Supplemental License Terms that you can find here: </w:t>
      </w:r>
      <w:hyperlink r:id="rId52" w:history="1">
        <w:r w:rsidRPr="00973A93">
          <w:rPr>
            <w:rFonts w:ascii="Tahoma" w:eastAsia="Calibri" w:hAnsi="Tahoma" w:cs="Tahoma"/>
            <w:sz w:val="18"/>
            <w:szCs w:val="18"/>
          </w:rPr>
          <w:t>http://www.microsoft.com/en-us/dynamics/erp-buy-ax-software.aspx</w:t>
        </w:r>
      </w:hyperlink>
      <w:r w:rsidRPr="00973A93">
        <w:rPr>
          <w:rFonts w:ascii="Tahoma" w:eastAsia="Calibri" w:hAnsi="Tahoma" w:cs="Tahoma"/>
          <w:sz w:val="18"/>
          <w:szCs w:val="18"/>
          <w:lang w:eastAsia="x-none"/>
        </w:rPr>
        <w:t>.</w:t>
      </w:r>
    </w:p>
    <w:p w14:paraId="38A544C5" w14:textId="77777777" w:rsidR="00047874" w:rsidRDefault="00047874" w:rsidP="00944DAD">
      <w:pPr>
        <w:rPr>
          <w:rFonts w:cs="Tahoma"/>
          <w:color w:val="000000"/>
          <w:szCs w:val="20"/>
        </w:rPr>
      </w:pPr>
    </w:p>
    <w:p w14:paraId="374C0BC4" w14:textId="77777777" w:rsidR="007B699C" w:rsidRPr="00944DAD" w:rsidRDefault="007B699C" w:rsidP="00944DAD">
      <w:pPr>
        <w:rPr>
          <w:rFonts w:cs="Tahoma"/>
          <w:color w:val="000000"/>
          <w:szCs w:val="20"/>
        </w:rPr>
      </w:pPr>
    </w:p>
    <w:p w14:paraId="7B6C32A5" w14:textId="77777777" w:rsidR="00D47417" w:rsidRDefault="00F66FB0" w:rsidP="00D47417">
      <w:pPr>
        <w:pStyle w:val="Heading3"/>
        <w:rPr>
          <w:rFonts w:ascii="Tahoma" w:hAnsi="Tahoma"/>
          <w:color w:val="F66400"/>
          <w:sz w:val="22"/>
        </w:rPr>
      </w:pPr>
      <w:bookmarkStart w:id="1307" w:name="_68_Microsoft_Dynamics"/>
      <w:bookmarkStart w:id="1308" w:name="_Toc336338328"/>
      <w:bookmarkStart w:id="1309" w:name="_Toc352320145"/>
      <w:bookmarkEnd w:id="1307"/>
      <w:r>
        <w:rPr>
          <w:rFonts w:ascii="Tahoma" w:hAnsi="Tahoma"/>
          <w:color w:val="F66400"/>
          <w:sz w:val="22"/>
          <w:vertAlign w:val="superscript"/>
          <w:lang w:val="en-US"/>
        </w:rPr>
        <w:t>67</w:t>
      </w:r>
      <w:r>
        <w:rPr>
          <w:rFonts w:ascii="Tahoma" w:hAnsi="Tahoma"/>
          <w:color w:val="F66400"/>
          <w:sz w:val="22"/>
          <w:lang w:val="en-US"/>
        </w:rPr>
        <w:t xml:space="preserve"> </w:t>
      </w:r>
      <w:r w:rsidR="00D47417">
        <w:rPr>
          <w:rFonts w:ascii="Tahoma" w:hAnsi="Tahoma"/>
          <w:color w:val="F66400"/>
          <w:sz w:val="22"/>
          <w:lang w:val="en-US"/>
        </w:rPr>
        <w:t xml:space="preserve">Microsoft </w:t>
      </w:r>
      <w:r w:rsidR="00D47417">
        <w:rPr>
          <w:rFonts w:ascii="Tahoma" w:hAnsi="Tahoma"/>
          <w:color w:val="F66400"/>
          <w:sz w:val="22"/>
        </w:rPr>
        <w:t xml:space="preserve">Dynamics CRM </w:t>
      </w:r>
      <w:r w:rsidR="00D47417">
        <w:rPr>
          <w:rFonts w:ascii="Tahoma" w:hAnsi="Tahoma"/>
          <w:color w:val="F66400"/>
          <w:sz w:val="22"/>
          <w:lang w:val="en-US"/>
        </w:rPr>
        <w:t>2011</w:t>
      </w:r>
      <w:bookmarkEnd w:id="1308"/>
      <w:bookmarkEnd w:id="1309"/>
    </w:p>
    <w:bookmarkEnd w:id="1304"/>
    <w:bookmarkEnd w:id="1305"/>
    <w:p w14:paraId="00DFD8FC" w14:textId="77777777" w:rsidR="00D47417" w:rsidRDefault="00D47417" w:rsidP="00D47417">
      <w:pPr>
        <w:rPr>
          <w:rFonts w:cs="Tahoma"/>
          <w:sz w:val="20"/>
        </w:rPr>
      </w:pPr>
    </w:p>
    <w:p w14:paraId="2693E489" w14:textId="77777777" w:rsidR="00944BDF" w:rsidRPr="007B699C" w:rsidRDefault="00944BDF" w:rsidP="007B699C">
      <w:pPr>
        <w:spacing w:after="60"/>
        <w:ind w:left="720"/>
        <w:rPr>
          <w:rFonts w:cs="Tahoma"/>
          <w:b/>
          <w:bCs/>
          <w:color w:val="000000"/>
          <w:szCs w:val="20"/>
        </w:rPr>
      </w:pPr>
      <w:r w:rsidRPr="007B699C">
        <w:rPr>
          <w:rFonts w:cs="Tahoma"/>
          <w:b/>
          <w:bCs/>
          <w:color w:val="000000"/>
          <w:szCs w:val="20"/>
        </w:rPr>
        <w:t>Software Assurance Migration path for Microsoft Dynamics CRM 4.0</w:t>
      </w:r>
    </w:p>
    <w:p w14:paraId="12B31CF6" w14:textId="77777777" w:rsidR="00944BDF" w:rsidRPr="0062012A" w:rsidRDefault="00944BDF" w:rsidP="00E62BC4">
      <w:pPr>
        <w:ind w:left="720"/>
        <w:rPr>
          <w:rFonts w:cs="Tahoma"/>
          <w:color w:val="000000"/>
          <w:szCs w:val="20"/>
        </w:rPr>
      </w:pPr>
      <w:r w:rsidRPr="00322128">
        <w:rPr>
          <w:rFonts w:cs="Tahoma"/>
          <w:color w:val="000000"/>
          <w:szCs w:val="20"/>
        </w:rPr>
        <w:t xml:space="preserve">Customers who acquired their Microsoft Dynamics CRM 4.0 licenses and have active Software Assurance coverage on those licenses as of </w:t>
      </w:r>
      <w:r w:rsidRPr="0062012A">
        <w:rPr>
          <w:rFonts w:cs="Tahoma"/>
          <w:color w:val="000000"/>
          <w:szCs w:val="20"/>
        </w:rPr>
        <w:t>April 1, 2011 or later, may upgrade those licenses as shown below:</w:t>
      </w:r>
    </w:p>
    <w:p w14:paraId="7C6AC964" w14:textId="77777777" w:rsidR="00944BDF" w:rsidRPr="007B699C" w:rsidRDefault="00944BDF" w:rsidP="00944BDF">
      <w:pPr>
        <w:rPr>
          <w:rFonts w:cs="Tahoma"/>
          <w:color w:val="000000"/>
          <w:szCs w:val="20"/>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4248"/>
        <w:gridCol w:w="4212"/>
      </w:tblGrid>
      <w:tr w:rsidR="00944BDF" w:rsidRPr="00CE2BD2" w14:paraId="564395B7" w14:textId="77777777" w:rsidTr="00CA14C9">
        <w:tc>
          <w:tcPr>
            <w:tcW w:w="4248" w:type="dxa"/>
            <w:tcBorders>
              <w:top w:val="single" w:sz="4" w:space="0" w:color="000000"/>
              <w:bottom w:val="single" w:sz="6" w:space="0" w:color="000000"/>
            </w:tcBorders>
            <w:shd w:val="clear" w:color="auto" w:fill="FABF8F"/>
          </w:tcPr>
          <w:p w14:paraId="27BCF67B" w14:textId="77777777" w:rsidR="00944BDF" w:rsidRPr="00CE2BD2" w:rsidRDefault="00944BDF" w:rsidP="00E6206A">
            <w:pPr>
              <w:jc w:val="center"/>
              <w:rPr>
                <w:rFonts w:cs="Tahoma"/>
                <w:b/>
                <w:color w:val="000000"/>
                <w:szCs w:val="20"/>
              </w:rPr>
            </w:pPr>
            <w:r>
              <w:rPr>
                <w:rFonts w:cs="Tahoma"/>
                <w:b/>
                <w:color w:val="000000"/>
                <w:szCs w:val="20"/>
              </w:rPr>
              <w:t>Qualifying Microsoft Dynamics CRM 4.0</w:t>
            </w:r>
            <w:r w:rsidR="003A1942">
              <w:rPr>
                <w:rFonts w:cs="Tahoma"/>
                <w:b/>
                <w:color w:val="000000"/>
                <w:szCs w:val="20"/>
              </w:rPr>
              <w:t xml:space="preserve"> </w:t>
            </w:r>
            <w:r w:rsidRPr="00CE2BD2">
              <w:rPr>
                <w:rFonts w:cs="Tahoma"/>
                <w:b/>
                <w:color w:val="000000"/>
                <w:szCs w:val="20"/>
              </w:rPr>
              <w:t>License</w:t>
            </w:r>
            <w:r>
              <w:rPr>
                <w:rFonts w:cs="Tahoma"/>
                <w:b/>
                <w:color w:val="000000"/>
                <w:szCs w:val="20"/>
              </w:rPr>
              <w:t>s</w:t>
            </w:r>
          </w:p>
        </w:tc>
        <w:tc>
          <w:tcPr>
            <w:tcW w:w="4212" w:type="dxa"/>
            <w:tcBorders>
              <w:top w:val="single" w:sz="4" w:space="0" w:color="000000"/>
              <w:bottom w:val="single" w:sz="6" w:space="0" w:color="000000"/>
            </w:tcBorders>
            <w:shd w:val="clear" w:color="auto" w:fill="FABF8F"/>
          </w:tcPr>
          <w:p w14:paraId="17489332" w14:textId="77777777" w:rsidR="00944BDF" w:rsidRPr="00CE2BD2" w:rsidRDefault="00944BDF" w:rsidP="00E6206A">
            <w:pPr>
              <w:jc w:val="center"/>
              <w:rPr>
                <w:rFonts w:cs="Tahoma"/>
                <w:b/>
                <w:color w:val="000000"/>
                <w:szCs w:val="20"/>
              </w:rPr>
            </w:pPr>
            <w:r>
              <w:rPr>
                <w:rFonts w:cs="Tahoma"/>
                <w:b/>
                <w:color w:val="000000"/>
                <w:szCs w:val="20"/>
              </w:rPr>
              <w:t>Corresponding CRM 2011 Licenses</w:t>
            </w:r>
          </w:p>
        </w:tc>
      </w:tr>
      <w:tr w:rsidR="00944BDF" w:rsidRPr="00CE2BD2" w14:paraId="534B1F0B" w14:textId="77777777" w:rsidTr="00CA14C9">
        <w:tc>
          <w:tcPr>
            <w:tcW w:w="4248" w:type="dxa"/>
            <w:tcBorders>
              <w:top w:val="single" w:sz="6" w:space="0" w:color="000000"/>
            </w:tcBorders>
            <w:shd w:val="clear" w:color="auto" w:fill="FFFFFF"/>
          </w:tcPr>
          <w:p w14:paraId="79D3824A" w14:textId="77777777" w:rsidR="00944BDF" w:rsidRDefault="00944BDF" w:rsidP="00E6206A">
            <w:pPr>
              <w:rPr>
                <w:rFonts w:cs="Tahoma"/>
                <w:color w:val="000000"/>
                <w:szCs w:val="20"/>
              </w:rPr>
            </w:pPr>
            <w:r>
              <w:rPr>
                <w:rFonts w:cs="Tahoma"/>
                <w:color w:val="000000"/>
                <w:szCs w:val="20"/>
              </w:rPr>
              <w:t>Microsoft Dynamics CRM 4.0 Full Use Additive CAL</w:t>
            </w:r>
          </w:p>
        </w:tc>
        <w:tc>
          <w:tcPr>
            <w:tcW w:w="4212" w:type="dxa"/>
            <w:tcBorders>
              <w:top w:val="single" w:sz="6" w:space="0" w:color="000000"/>
            </w:tcBorders>
            <w:shd w:val="clear" w:color="auto" w:fill="FFFFFF"/>
          </w:tcPr>
          <w:p w14:paraId="423A57E7" w14:textId="77777777" w:rsidR="00944BDF" w:rsidRPr="00CE2BD2" w:rsidRDefault="00944BDF" w:rsidP="00E6206A">
            <w:pPr>
              <w:rPr>
                <w:rFonts w:cs="Tahoma"/>
                <w:color w:val="000000"/>
                <w:szCs w:val="20"/>
              </w:rPr>
            </w:pPr>
            <w:r>
              <w:rPr>
                <w:rFonts w:cs="Tahoma"/>
                <w:color w:val="000000"/>
                <w:szCs w:val="20"/>
              </w:rPr>
              <w:t>1 Microsoft Dynamics CRM 2011 Full Use Additive CAL</w:t>
            </w:r>
          </w:p>
        </w:tc>
      </w:tr>
      <w:tr w:rsidR="00944BDF" w:rsidRPr="00CE2BD2" w14:paraId="48158AA5" w14:textId="77777777" w:rsidTr="00CA14C9">
        <w:tc>
          <w:tcPr>
            <w:tcW w:w="4248" w:type="dxa"/>
            <w:tcBorders>
              <w:top w:val="single" w:sz="6" w:space="0" w:color="000000"/>
            </w:tcBorders>
            <w:shd w:val="clear" w:color="auto" w:fill="FFFFFF"/>
          </w:tcPr>
          <w:p w14:paraId="03F2D8F1" w14:textId="77777777" w:rsidR="00944BDF" w:rsidRDefault="00944BDF" w:rsidP="00E6206A">
            <w:pPr>
              <w:rPr>
                <w:rFonts w:cs="Tahoma"/>
                <w:color w:val="000000"/>
                <w:szCs w:val="20"/>
              </w:rPr>
            </w:pPr>
            <w:r>
              <w:rPr>
                <w:rFonts w:cs="Tahoma"/>
                <w:color w:val="000000"/>
                <w:szCs w:val="20"/>
              </w:rPr>
              <w:t>Microsoft Dynamics CRM 4.0 Limited CAL</w:t>
            </w:r>
          </w:p>
        </w:tc>
        <w:tc>
          <w:tcPr>
            <w:tcW w:w="4212" w:type="dxa"/>
            <w:tcBorders>
              <w:top w:val="single" w:sz="6" w:space="0" w:color="000000"/>
            </w:tcBorders>
            <w:shd w:val="clear" w:color="auto" w:fill="FFFFFF"/>
          </w:tcPr>
          <w:p w14:paraId="16795744" w14:textId="77777777" w:rsidR="00944BDF" w:rsidRPr="00CE2BD2" w:rsidRDefault="00944BDF" w:rsidP="00E6206A">
            <w:pPr>
              <w:rPr>
                <w:rFonts w:cs="Tahoma"/>
                <w:color w:val="000000"/>
                <w:szCs w:val="20"/>
              </w:rPr>
            </w:pPr>
            <w:r>
              <w:rPr>
                <w:rFonts w:cs="Tahoma"/>
                <w:color w:val="000000"/>
                <w:szCs w:val="20"/>
              </w:rPr>
              <w:t>1 Microsoft Dynamics CRM 2011 Employee Self Service CAL</w:t>
            </w:r>
            <w:r w:rsidR="003A1942">
              <w:rPr>
                <w:rFonts w:cs="Tahoma"/>
                <w:color w:val="000000"/>
                <w:szCs w:val="20"/>
              </w:rPr>
              <w:t xml:space="preserve"> </w:t>
            </w:r>
            <w:r>
              <w:rPr>
                <w:rFonts w:cs="Tahoma"/>
                <w:color w:val="000000"/>
                <w:szCs w:val="20"/>
              </w:rPr>
              <w:t>and 1 Microsoft Dynamics CRM 2011 Limited Use Additive CAL</w:t>
            </w:r>
          </w:p>
        </w:tc>
      </w:tr>
      <w:tr w:rsidR="00944BDF" w:rsidRPr="00CE2BD2" w14:paraId="62F31C86" w14:textId="77777777" w:rsidTr="00CA14C9">
        <w:tc>
          <w:tcPr>
            <w:tcW w:w="4248" w:type="dxa"/>
            <w:tcBorders>
              <w:top w:val="single" w:sz="6" w:space="0" w:color="000000"/>
            </w:tcBorders>
            <w:shd w:val="clear" w:color="auto" w:fill="FFFFFF"/>
          </w:tcPr>
          <w:p w14:paraId="7D74A598" w14:textId="77777777" w:rsidR="00944BDF" w:rsidRDefault="00944BDF" w:rsidP="00E6206A">
            <w:pPr>
              <w:rPr>
                <w:rFonts w:cs="Tahoma"/>
                <w:color w:val="000000"/>
                <w:szCs w:val="20"/>
              </w:rPr>
            </w:pPr>
            <w:r>
              <w:rPr>
                <w:rFonts w:cs="Tahoma"/>
                <w:color w:val="000000"/>
                <w:szCs w:val="20"/>
              </w:rPr>
              <w:t>Microsoft Dynamics CRM 4.0 Limited External Connector</w:t>
            </w:r>
          </w:p>
          <w:p w14:paraId="7F01A742" w14:textId="77777777" w:rsidR="00944BDF" w:rsidRDefault="00944BDF" w:rsidP="00E6206A">
            <w:pPr>
              <w:rPr>
                <w:rFonts w:cs="Tahoma"/>
                <w:color w:val="000000"/>
                <w:szCs w:val="20"/>
              </w:rPr>
            </w:pPr>
            <w:r>
              <w:rPr>
                <w:rFonts w:cs="Tahoma"/>
                <w:color w:val="000000"/>
                <w:szCs w:val="20"/>
              </w:rPr>
              <w:t xml:space="preserve">(either alone </w:t>
            </w:r>
            <w:r>
              <w:rPr>
                <w:color w:val="000000"/>
              </w:rPr>
              <w:t>OR as part of Microsoft Dynamics CRM 4.0 Limited External Connector</w:t>
            </w:r>
            <w:r>
              <w:rPr>
                <w:rFonts w:cs="Tahoma"/>
                <w:color w:val="000000"/>
                <w:szCs w:val="18"/>
              </w:rPr>
              <w:t xml:space="preserve"> </w:t>
            </w:r>
            <w:r>
              <w:rPr>
                <w:color w:val="000000"/>
              </w:rPr>
              <w:t>and</w:t>
            </w:r>
            <w:r>
              <w:rPr>
                <w:rFonts w:cs="Tahoma"/>
                <w:color w:val="000000"/>
                <w:szCs w:val="18"/>
              </w:rPr>
              <w:t xml:space="preserve"> </w:t>
            </w:r>
            <w:r>
              <w:rPr>
                <w:color w:val="000000"/>
              </w:rPr>
              <w:t>Microsoft Dynamics CRM 4.0 Full Use Additive External Connector set)</w:t>
            </w:r>
          </w:p>
        </w:tc>
        <w:tc>
          <w:tcPr>
            <w:tcW w:w="4212" w:type="dxa"/>
            <w:tcBorders>
              <w:top w:val="single" w:sz="6" w:space="0" w:color="000000"/>
            </w:tcBorders>
            <w:shd w:val="clear" w:color="auto" w:fill="FFFFFF"/>
          </w:tcPr>
          <w:p w14:paraId="7D7A96AB" w14:textId="77777777" w:rsidR="00944BDF" w:rsidRPr="00CE2BD2" w:rsidRDefault="00944BDF" w:rsidP="00E6206A">
            <w:pPr>
              <w:rPr>
                <w:rFonts w:cs="Tahoma"/>
                <w:color w:val="000000"/>
                <w:szCs w:val="20"/>
              </w:rPr>
            </w:pPr>
            <w:r>
              <w:rPr>
                <w:rFonts w:cs="Tahoma"/>
                <w:color w:val="000000"/>
                <w:szCs w:val="20"/>
              </w:rPr>
              <w:t>1 Microsoft Dynamics CRM 2011 External Connector</w:t>
            </w:r>
            <w:r>
              <w:rPr>
                <w:rFonts w:cs="Tahoma"/>
                <w:color w:val="000000"/>
                <w:szCs w:val="20"/>
                <w:vertAlign w:val="superscript"/>
              </w:rPr>
              <w:t>1</w:t>
            </w:r>
          </w:p>
        </w:tc>
      </w:tr>
      <w:tr w:rsidR="00944BDF" w:rsidRPr="00CE2BD2" w14:paraId="3625903F" w14:textId="77777777" w:rsidTr="00CA14C9">
        <w:tc>
          <w:tcPr>
            <w:tcW w:w="4248" w:type="dxa"/>
            <w:tcBorders>
              <w:top w:val="single" w:sz="6" w:space="0" w:color="000000"/>
            </w:tcBorders>
            <w:shd w:val="clear" w:color="auto" w:fill="FFFFFF"/>
          </w:tcPr>
          <w:p w14:paraId="239A2B01" w14:textId="77777777" w:rsidR="00944BDF" w:rsidRPr="00CE2BD2" w:rsidRDefault="00944BDF" w:rsidP="00E6206A">
            <w:pPr>
              <w:rPr>
                <w:rFonts w:cs="Tahoma"/>
                <w:color w:val="000000"/>
                <w:szCs w:val="20"/>
              </w:rPr>
            </w:pPr>
            <w:r>
              <w:rPr>
                <w:rFonts w:cs="Tahoma"/>
                <w:color w:val="000000"/>
                <w:szCs w:val="20"/>
              </w:rPr>
              <w:t>Microsoft Dynamics CRM 4.0 Workgroup Server</w:t>
            </w:r>
          </w:p>
        </w:tc>
        <w:tc>
          <w:tcPr>
            <w:tcW w:w="4212" w:type="dxa"/>
            <w:tcBorders>
              <w:top w:val="single" w:sz="6" w:space="0" w:color="000000"/>
            </w:tcBorders>
            <w:shd w:val="clear" w:color="auto" w:fill="FFFFFF"/>
          </w:tcPr>
          <w:p w14:paraId="6C709589" w14:textId="77777777" w:rsidR="00944BDF" w:rsidRPr="00CE2BD2" w:rsidRDefault="00944BDF" w:rsidP="00E6206A">
            <w:pPr>
              <w:rPr>
                <w:rFonts w:cs="Tahoma"/>
                <w:color w:val="000000"/>
                <w:szCs w:val="20"/>
              </w:rPr>
            </w:pPr>
            <w:r w:rsidRPr="00CE2BD2">
              <w:rPr>
                <w:rFonts w:cs="Tahoma"/>
                <w:color w:val="000000"/>
                <w:szCs w:val="20"/>
              </w:rPr>
              <w:t xml:space="preserve">1 </w:t>
            </w:r>
            <w:r>
              <w:rPr>
                <w:rFonts w:cs="Tahoma"/>
                <w:color w:val="000000"/>
                <w:szCs w:val="20"/>
              </w:rPr>
              <w:t>Microsoft Dynamics CRM Workgroup Server 2011</w:t>
            </w:r>
          </w:p>
        </w:tc>
      </w:tr>
      <w:tr w:rsidR="00944BDF" w:rsidRPr="00CE2BD2" w14:paraId="700E1770" w14:textId="77777777" w:rsidTr="00CA14C9">
        <w:tc>
          <w:tcPr>
            <w:tcW w:w="4248" w:type="dxa"/>
            <w:shd w:val="clear" w:color="auto" w:fill="FFFFFF"/>
          </w:tcPr>
          <w:p w14:paraId="5A1B94E1" w14:textId="77777777" w:rsidR="00944BDF" w:rsidRPr="00CE2BD2" w:rsidRDefault="00944BDF" w:rsidP="00E6206A">
            <w:pPr>
              <w:rPr>
                <w:rFonts w:cs="Tahoma"/>
                <w:color w:val="000000"/>
                <w:szCs w:val="20"/>
              </w:rPr>
            </w:pPr>
            <w:r>
              <w:rPr>
                <w:rFonts w:cs="Tahoma"/>
                <w:color w:val="000000"/>
                <w:szCs w:val="20"/>
              </w:rPr>
              <w:t>Microsoft Dynamics CRM 4.0 Professional Server</w:t>
            </w:r>
          </w:p>
        </w:tc>
        <w:tc>
          <w:tcPr>
            <w:tcW w:w="4212" w:type="dxa"/>
            <w:shd w:val="clear" w:color="auto" w:fill="FFFFFF"/>
          </w:tcPr>
          <w:p w14:paraId="6F2B6D54" w14:textId="77777777" w:rsidR="00944BDF" w:rsidRPr="00CE2BD2" w:rsidRDefault="00944BDF" w:rsidP="00E6206A">
            <w:pPr>
              <w:rPr>
                <w:rFonts w:cs="Tahoma"/>
                <w:color w:val="000000"/>
                <w:szCs w:val="20"/>
              </w:rPr>
            </w:pPr>
            <w:r>
              <w:rPr>
                <w:rFonts w:cs="Tahoma"/>
                <w:color w:val="000000"/>
                <w:szCs w:val="20"/>
              </w:rPr>
              <w:t>1 Microsoft Dynamics CRM Server 2011</w:t>
            </w:r>
          </w:p>
        </w:tc>
      </w:tr>
      <w:tr w:rsidR="00944BDF" w:rsidRPr="00CE2BD2" w14:paraId="5217B242" w14:textId="77777777" w:rsidTr="00CA14C9">
        <w:tc>
          <w:tcPr>
            <w:tcW w:w="4248" w:type="dxa"/>
            <w:shd w:val="clear" w:color="auto" w:fill="FFFFFF"/>
          </w:tcPr>
          <w:p w14:paraId="67A6217D" w14:textId="77777777" w:rsidR="00944BDF" w:rsidRDefault="00944BDF" w:rsidP="00E6206A">
            <w:pPr>
              <w:rPr>
                <w:rFonts w:cs="Tahoma"/>
                <w:color w:val="000000"/>
                <w:szCs w:val="20"/>
              </w:rPr>
            </w:pPr>
            <w:r>
              <w:rPr>
                <w:rFonts w:cs="Tahoma"/>
                <w:color w:val="000000"/>
                <w:szCs w:val="20"/>
              </w:rPr>
              <w:t>Microsoft Dynamics CRM 4.0 Enterprise Server</w:t>
            </w:r>
          </w:p>
        </w:tc>
        <w:tc>
          <w:tcPr>
            <w:tcW w:w="4212" w:type="dxa"/>
            <w:shd w:val="clear" w:color="auto" w:fill="FFFFFF"/>
          </w:tcPr>
          <w:p w14:paraId="6B5FB7B6" w14:textId="77777777" w:rsidR="00944BDF" w:rsidRDefault="00944BDF" w:rsidP="00E6206A">
            <w:pPr>
              <w:rPr>
                <w:rFonts w:cs="Tahoma"/>
                <w:color w:val="000000"/>
                <w:szCs w:val="20"/>
              </w:rPr>
            </w:pPr>
            <w:r>
              <w:rPr>
                <w:rFonts w:cs="Tahoma"/>
                <w:color w:val="000000"/>
                <w:szCs w:val="20"/>
              </w:rPr>
              <w:t>1 Microsoft Dynamics CRM Server 2011</w:t>
            </w:r>
          </w:p>
        </w:tc>
      </w:tr>
    </w:tbl>
    <w:p w14:paraId="721E729A" w14:textId="77777777" w:rsidR="00944BDF" w:rsidRPr="008D1962" w:rsidRDefault="00944BDF" w:rsidP="00944BDF">
      <w:pPr>
        <w:ind w:left="540"/>
        <w:rPr>
          <w:rFonts w:cs="Tahoma"/>
          <w:color w:val="000000"/>
          <w:szCs w:val="18"/>
          <w:bdr w:val="none" w:sz="0" w:space="0" w:color="auto" w:frame="1"/>
        </w:rPr>
      </w:pPr>
    </w:p>
    <w:p w14:paraId="151F7BFA" w14:textId="77777777" w:rsidR="00944BDF" w:rsidRPr="00902ECB" w:rsidRDefault="00944BDF" w:rsidP="00E62BC4">
      <w:pPr>
        <w:ind w:left="810"/>
        <w:rPr>
          <w:rFonts w:cs="Tahoma"/>
          <w:i/>
          <w:color w:val="000000"/>
          <w:sz w:val="16"/>
          <w:szCs w:val="18"/>
          <w:bdr w:val="none" w:sz="0" w:space="0" w:color="auto" w:frame="1"/>
        </w:rPr>
      </w:pPr>
      <w:r w:rsidRPr="00902ECB">
        <w:rPr>
          <w:rFonts w:cs="Tahoma"/>
          <w:i/>
          <w:color w:val="000000"/>
          <w:sz w:val="16"/>
          <w:szCs w:val="18"/>
          <w:bdr w:val="none" w:sz="0" w:space="0" w:color="auto" w:frame="1"/>
          <w:vertAlign w:val="superscript"/>
        </w:rPr>
        <w:t>1</w:t>
      </w:r>
      <w:r w:rsidRPr="00902ECB">
        <w:rPr>
          <w:i/>
          <w:color w:val="000000"/>
          <w:sz w:val="16"/>
          <w:bdr w:val="none" w:sz="0" w:space="0" w:color="auto" w:frame="1"/>
        </w:rPr>
        <w:t xml:space="preserve">CRM 2011 External Connector is the only available external connector license in this release. </w:t>
      </w:r>
      <w:r w:rsidRPr="00902ECB">
        <w:rPr>
          <w:i/>
          <w:color w:val="000000"/>
          <w:sz w:val="16"/>
        </w:rPr>
        <w:t>Customers will have upgrade rights to one CRM 2011 External Connector license for every qualifying CRM 4.0 Limited External Connector license they have, whether that CRM 4.0 Limited External Connector license was used alone to permit access to functionality corresponding to that base license, or it was used in conjunction with a CRM 4.0 Full Use Additive External Connector to permit access to all CRM 4.0 Functionality. Customers will have a number of CRM Server 2011 External Connector licenses equal to the number of qualifying CRM 4.0 Limited External Connector licenses they hold</w:t>
      </w:r>
      <w:r w:rsidRPr="00902ECB">
        <w:rPr>
          <w:rFonts w:cs="Tahoma"/>
          <w:i/>
          <w:color w:val="000000"/>
          <w:sz w:val="16"/>
          <w:szCs w:val="18"/>
          <w:bdr w:val="none" w:sz="0" w:space="0" w:color="auto" w:frame="1"/>
        </w:rPr>
        <w:t>.</w:t>
      </w:r>
    </w:p>
    <w:p w14:paraId="73E3ED60" w14:textId="77777777" w:rsidR="00944BDF" w:rsidRPr="008D1962" w:rsidRDefault="00944BDF" w:rsidP="00E62BC4">
      <w:pPr>
        <w:ind w:left="720"/>
        <w:rPr>
          <w:rFonts w:cs="Tahoma"/>
          <w:color w:val="000000"/>
          <w:szCs w:val="18"/>
          <w:bdr w:val="none" w:sz="0" w:space="0" w:color="auto" w:frame="1"/>
        </w:rPr>
      </w:pPr>
    </w:p>
    <w:p w14:paraId="0A1667A0" w14:textId="77777777" w:rsidR="00944BDF" w:rsidRPr="00AF21CC" w:rsidRDefault="00944BDF" w:rsidP="00E62BC4">
      <w:pPr>
        <w:ind w:left="720"/>
        <w:rPr>
          <w:rFonts w:cs="Tahoma"/>
          <w:color w:val="000000"/>
          <w:szCs w:val="20"/>
        </w:rPr>
      </w:pPr>
      <w:r w:rsidRPr="008D1962">
        <w:rPr>
          <w:rFonts w:cs="Tahoma"/>
          <w:color w:val="000000"/>
          <w:szCs w:val="20"/>
        </w:rPr>
        <w:t>Customers’ right to use Microsoft Dynamics CRM 2011 software is evidenced by this product condition note and evidence of their corresponding licenses and Software Assurance for Microsoft Dynamics CRM 4.0.  A customer’s right to use Microsoft Dynamics CRM 2011 software under this migration</w:t>
      </w:r>
      <w:r w:rsidRPr="008914B0">
        <w:rPr>
          <w:rFonts w:cs="Tahoma"/>
          <w:color w:val="000000"/>
          <w:szCs w:val="20"/>
        </w:rPr>
        <w:t xml:space="preserve"> grant is subject to the terms and conditions of its volume licensing agreement.  That</w:t>
      </w:r>
      <w:r w:rsidRPr="007E724F">
        <w:rPr>
          <w:rStyle w:val="CommentReference"/>
          <w:sz w:val="18"/>
          <w:szCs w:val="20"/>
        </w:rPr>
        <w:t> </w:t>
      </w:r>
      <w:r w:rsidRPr="003623C3">
        <w:rPr>
          <w:rFonts w:cs="Tahoma"/>
          <w:color w:val="000000"/>
          <w:szCs w:val="20"/>
        </w:rPr>
        <w:t>right expires upon the expiration or termination of the right to use Microsoft Dynamics CRM 4.0 under the corresponding qualifying Microsoft Dynamics CRM 4.0 licenses.  Upon expiration of SA coverage on the Micr</w:t>
      </w:r>
      <w:r w:rsidRPr="00AF21CC">
        <w:rPr>
          <w:rFonts w:cs="Tahoma"/>
          <w:color w:val="000000"/>
          <w:szCs w:val="20"/>
        </w:rPr>
        <w:t xml:space="preserve">osoft Dynamics CRM 4.0 licenses, the customer may renew SA for the granted Microsoft Dynamics CRM 2011 licenses.  </w:t>
      </w:r>
    </w:p>
    <w:p w14:paraId="18922065" w14:textId="77777777" w:rsidR="00944BDF" w:rsidRPr="00C041C3" w:rsidRDefault="00944BDF" w:rsidP="00E62BC4">
      <w:pPr>
        <w:ind w:left="720"/>
        <w:rPr>
          <w:rFonts w:cs="Tahoma"/>
          <w:color w:val="000000"/>
          <w:szCs w:val="20"/>
        </w:rPr>
      </w:pPr>
    </w:p>
    <w:p w14:paraId="38F1902B" w14:textId="77777777" w:rsidR="00944BDF" w:rsidRPr="0043735F" w:rsidRDefault="00944BDF" w:rsidP="00E62BC4">
      <w:pPr>
        <w:ind w:left="720"/>
        <w:rPr>
          <w:rFonts w:cs="Tahoma"/>
          <w:color w:val="000000"/>
        </w:rPr>
      </w:pPr>
      <w:r w:rsidRPr="00C041C3">
        <w:rPr>
          <w:rFonts w:cs="Tahoma"/>
          <w:color w:val="000000"/>
        </w:rPr>
        <w:lastRenderedPageBreak/>
        <w:t>This offer is also valid for customers whose Microsoft Dynamics CRM 4.0 licenses were obtained as the result of a migration from another pro</w:t>
      </w:r>
      <w:r w:rsidRPr="0043735F">
        <w:rPr>
          <w:rFonts w:cs="Tahoma"/>
          <w:color w:val="000000"/>
        </w:rPr>
        <w:t>duct, as long as the customer has active SA for those licenses as of April 1, 2011.</w:t>
      </w:r>
    </w:p>
    <w:p w14:paraId="2634946B" w14:textId="77777777" w:rsidR="00944BDF" w:rsidRPr="0043735F" w:rsidRDefault="00944BDF" w:rsidP="00E62BC4">
      <w:pPr>
        <w:ind w:left="720"/>
        <w:rPr>
          <w:rFonts w:cs="Tahoma"/>
          <w:color w:val="000000"/>
          <w:szCs w:val="20"/>
        </w:rPr>
      </w:pPr>
    </w:p>
    <w:p w14:paraId="4A2E9BB2" w14:textId="77777777" w:rsidR="00944BDF" w:rsidRPr="0043735F" w:rsidRDefault="00944BDF" w:rsidP="00E62BC4">
      <w:pPr>
        <w:pStyle w:val="EndnoteText"/>
        <w:ind w:left="720"/>
        <w:rPr>
          <w:rFonts w:ascii="Tahoma" w:hAnsi="Tahoma" w:cs="Tahoma"/>
          <w:bCs/>
          <w:sz w:val="18"/>
          <w:szCs w:val="18"/>
          <w:lang w:val="en-US"/>
        </w:rPr>
      </w:pPr>
      <w:r w:rsidRPr="0043735F">
        <w:rPr>
          <w:rFonts w:ascii="Tahoma" w:hAnsi="Tahoma" w:cs="Tahoma"/>
          <w:bCs/>
          <w:sz w:val="18"/>
          <w:szCs w:val="18"/>
        </w:rPr>
        <w:t xml:space="preserve">For Enterprise Agreement customers eligible for these complimentary licenses and rights as described above, </w:t>
      </w:r>
      <w:r w:rsidRPr="0043735F">
        <w:rPr>
          <w:rFonts w:ascii="Tahoma" w:hAnsi="Tahoma" w:cs="Tahoma"/>
          <w:bCs/>
          <w:sz w:val="18"/>
          <w:szCs w:val="18"/>
          <w:lang w:val="en-US"/>
        </w:rPr>
        <w:t>Microsoft Dynamics CRM 4.0 licenses</w:t>
      </w:r>
      <w:r w:rsidRPr="0043735F">
        <w:rPr>
          <w:rFonts w:ascii="Tahoma" w:hAnsi="Tahoma" w:cs="Tahoma"/>
          <w:bCs/>
          <w:sz w:val="18"/>
          <w:szCs w:val="18"/>
        </w:rPr>
        <w:t xml:space="preserve"> acquired as part of a customer’s annual true-up process during the current enrollment term are also qualifying licenses.</w:t>
      </w:r>
    </w:p>
    <w:p w14:paraId="7917D8CC" w14:textId="77777777" w:rsidR="00944BDF" w:rsidRPr="0043735F" w:rsidRDefault="00944BDF" w:rsidP="00E62BC4">
      <w:pPr>
        <w:pStyle w:val="EndnoteText"/>
        <w:ind w:left="720"/>
        <w:rPr>
          <w:rFonts w:ascii="Tahoma" w:hAnsi="Tahoma" w:cs="Tahoma"/>
          <w:bCs/>
          <w:color w:val="000000"/>
          <w:sz w:val="18"/>
          <w:szCs w:val="18"/>
          <w:lang w:val="en-US"/>
        </w:rPr>
      </w:pPr>
    </w:p>
    <w:p w14:paraId="22E501D9" w14:textId="77777777" w:rsidR="00944BDF" w:rsidRPr="0043735F" w:rsidRDefault="00944BDF" w:rsidP="00E62BC4">
      <w:pPr>
        <w:pStyle w:val="EndnoteText"/>
        <w:ind w:left="720"/>
        <w:rPr>
          <w:rFonts w:ascii="Tahoma" w:hAnsi="Tahoma" w:cs="Tahoma"/>
          <w:bCs/>
          <w:color w:val="000000"/>
          <w:sz w:val="18"/>
          <w:szCs w:val="18"/>
          <w:highlight w:val="yellow"/>
          <w:lang w:val="en-US"/>
        </w:rPr>
      </w:pPr>
      <w:r w:rsidRPr="0043735F">
        <w:rPr>
          <w:rFonts w:ascii="Tahoma" w:hAnsi="Tahoma" w:cs="Tahoma"/>
          <w:bCs/>
          <w:color w:val="000000"/>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46849F7F" w14:textId="77777777" w:rsidR="00944BDF" w:rsidRDefault="00944BDF" w:rsidP="00E62BC4">
      <w:pPr>
        <w:ind w:left="720"/>
        <w:rPr>
          <w:rFonts w:cs="Tahoma"/>
          <w:color w:val="000000"/>
          <w:szCs w:val="20"/>
        </w:rPr>
      </w:pPr>
    </w:p>
    <w:p w14:paraId="68E7B7C8" w14:textId="77777777" w:rsidR="00944BDF" w:rsidRPr="007B699C" w:rsidRDefault="00944BDF" w:rsidP="007B699C">
      <w:pPr>
        <w:spacing w:after="60"/>
        <w:ind w:left="720"/>
        <w:rPr>
          <w:rFonts w:cs="Tahoma"/>
          <w:b/>
          <w:bCs/>
          <w:szCs w:val="20"/>
        </w:rPr>
      </w:pPr>
      <w:r w:rsidRPr="007B699C">
        <w:rPr>
          <w:rFonts w:cs="Tahoma"/>
          <w:b/>
          <w:bCs/>
          <w:szCs w:val="20"/>
        </w:rPr>
        <w:t>Downgrade Rights f</w:t>
      </w:r>
      <w:r w:rsidR="007B699C" w:rsidRPr="007B699C">
        <w:rPr>
          <w:rFonts w:cs="Tahoma"/>
          <w:b/>
          <w:bCs/>
          <w:szCs w:val="20"/>
        </w:rPr>
        <w:t xml:space="preserve">or Microsoft Dynamics CRM 2011 </w:t>
      </w:r>
    </w:p>
    <w:p w14:paraId="1C825C09" w14:textId="77777777" w:rsidR="00944BDF" w:rsidRDefault="00944BDF" w:rsidP="00E62BC4">
      <w:pPr>
        <w:ind w:left="720"/>
        <w:rPr>
          <w:rFonts w:cs="Tahoma"/>
          <w:szCs w:val="20"/>
        </w:rPr>
      </w:pPr>
      <w:r>
        <w:rPr>
          <w:rFonts w:cs="Tahoma"/>
          <w:szCs w:val="20"/>
        </w:rPr>
        <w:t xml:space="preserve">Customers with Microsoft Dynamics CRM 2011 licenses may use Microsoft Dynamics CRM 4.0 in place of Microsoft Dynamics CRM 2011. Their </w:t>
      </w:r>
      <w:proofErr w:type="spellStart"/>
      <w:r>
        <w:rPr>
          <w:rFonts w:cs="Tahoma"/>
          <w:szCs w:val="20"/>
        </w:rPr>
        <w:t>Mirosoft</w:t>
      </w:r>
      <w:proofErr w:type="spellEnd"/>
      <w:r>
        <w:rPr>
          <w:rFonts w:cs="Tahoma"/>
          <w:szCs w:val="20"/>
        </w:rPr>
        <w:t xml:space="preserve"> Dynamics CRM 2011 licenses may be deployed as CRM 4.0 licenses as follows:</w:t>
      </w:r>
    </w:p>
    <w:p w14:paraId="501179B8" w14:textId="77777777" w:rsidR="007B699C" w:rsidRDefault="007B699C" w:rsidP="00E62BC4">
      <w:pPr>
        <w:ind w:left="720"/>
        <w:rPr>
          <w:rFonts w:cs="Tahoma"/>
          <w:szCs w:val="20"/>
        </w:rPr>
      </w:pPr>
    </w:p>
    <w:p w14:paraId="49776761" w14:textId="77777777" w:rsidR="00944BDF" w:rsidRPr="00BA1490" w:rsidRDefault="00944BDF" w:rsidP="00944BDF">
      <w:pPr>
        <w:ind w:left="540"/>
        <w:rPr>
          <w:rFonts w:cs="Tahoma"/>
          <w:sz w:val="4"/>
          <w:szCs w:val="20"/>
        </w:rPr>
      </w:pPr>
    </w:p>
    <w:p w14:paraId="04C5BE6C" w14:textId="77777777" w:rsidR="00944BDF" w:rsidRPr="00586FCE" w:rsidRDefault="00944BDF" w:rsidP="00944BDF">
      <w:pPr>
        <w:ind w:left="900"/>
        <w:rPr>
          <w:rFonts w:cs="Tahoma"/>
          <w:sz w:val="2"/>
          <w:szCs w:val="20"/>
        </w:rPr>
      </w:pPr>
    </w:p>
    <w:tbl>
      <w:tblPr>
        <w:tblW w:w="8280" w:type="dxa"/>
        <w:tblInd w:w="878" w:type="dxa"/>
        <w:tblCellMar>
          <w:left w:w="0" w:type="dxa"/>
          <w:right w:w="0" w:type="dxa"/>
        </w:tblCellMar>
        <w:tblLook w:val="04A0" w:firstRow="1" w:lastRow="0" w:firstColumn="1" w:lastColumn="0" w:noHBand="0" w:noVBand="1"/>
      </w:tblPr>
      <w:tblGrid>
        <w:gridCol w:w="4140"/>
        <w:gridCol w:w="4140"/>
      </w:tblGrid>
      <w:tr w:rsidR="00944BDF" w14:paraId="1038679E" w14:textId="77777777" w:rsidTr="00CA14C9">
        <w:tc>
          <w:tcPr>
            <w:tcW w:w="41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3126E1F8" w14:textId="77777777" w:rsidR="00944BDF" w:rsidRDefault="00944BDF" w:rsidP="00E6206A">
            <w:pPr>
              <w:ind w:left="360"/>
              <w:rPr>
                <w:rFonts w:cs="Tahoma"/>
                <w:b/>
                <w:bCs/>
                <w:szCs w:val="20"/>
              </w:rPr>
            </w:pPr>
            <w:r>
              <w:rPr>
                <w:rFonts w:cs="Tahoma"/>
                <w:b/>
                <w:bCs/>
                <w:szCs w:val="20"/>
              </w:rPr>
              <w:t>Qualifying Microsoft Dynamics CRM 2011 License</w:t>
            </w:r>
          </w:p>
        </w:tc>
        <w:tc>
          <w:tcPr>
            <w:tcW w:w="4140" w:type="dxa"/>
            <w:tcBorders>
              <w:top w:val="single" w:sz="8" w:space="0" w:color="000000"/>
              <w:left w:val="nil"/>
              <w:bottom w:val="single" w:sz="8" w:space="0" w:color="000000"/>
              <w:right w:val="single" w:sz="8" w:space="0" w:color="auto"/>
            </w:tcBorders>
            <w:shd w:val="clear" w:color="auto" w:fill="FABF8F"/>
          </w:tcPr>
          <w:p w14:paraId="3BB7AB6E" w14:textId="77777777" w:rsidR="00944BDF" w:rsidRDefault="00944BDF" w:rsidP="00E6206A">
            <w:pPr>
              <w:ind w:left="360"/>
              <w:rPr>
                <w:rFonts w:cs="Tahoma"/>
                <w:b/>
                <w:bCs/>
                <w:szCs w:val="20"/>
              </w:rPr>
            </w:pPr>
            <w:r>
              <w:rPr>
                <w:rFonts w:cs="Tahoma"/>
                <w:b/>
                <w:bCs/>
                <w:szCs w:val="20"/>
              </w:rPr>
              <w:t>Corresponding CRM 4.0 Licenses</w:t>
            </w:r>
          </w:p>
        </w:tc>
      </w:tr>
      <w:tr w:rsidR="00944BDF" w14:paraId="5F0787EA"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EEBC4E7" w14:textId="77777777" w:rsidR="00944BDF" w:rsidRDefault="00944BDF" w:rsidP="00E6206A">
            <w:pPr>
              <w:rPr>
                <w:rFonts w:cs="Tahoma"/>
                <w:color w:val="000000"/>
                <w:szCs w:val="20"/>
              </w:rPr>
            </w:pPr>
            <w:r>
              <w:rPr>
                <w:rFonts w:cs="Tahoma"/>
                <w:szCs w:val="20"/>
              </w:rPr>
              <w:t>Microsoft Dynamics CRM 2011 Full Use Additive CAL</w:t>
            </w:r>
          </w:p>
        </w:tc>
        <w:tc>
          <w:tcPr>
            <w:tcW w:w="4140" w:type="dxa"/>
            <w:tcBorders>
              <w:top w:val="nil"/>
              <w:left w:val="nil"/>
              <w:bottom w:val="single" w:sz="8" w:space="0" w:color="000000"/>
              <w:right w:val="single" w:sz="8" w:space="0" w:color="000000"/>
            </w:tcBorders>
            <w:vAlign w:val="center"/>
          </w:tcPr>
          <w:p w14:paraId="15EDCE14"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CAL</w:t>
            </w:r>
          </w:p>
        </w:tc>
      </w:tr>
      <w:tr w:rsidR="00944BDF" w14:paraId="0C79E516"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EF6141E" w14:textId="77777777" w:rsidR="00944BDF" w:rsidRDefault="00944BDF" w:rsidP="00E6206A">
            <w:pPr>
              <w:rPr>
                <w:rFonts w:cs="Tahoma"/>
                <w:color w:val="000000"/>
                <w:szCs w:val="20"/>
              </w:rPr>
            </w:pPr>
            <w:r>
              <w:rPr>
                <w:rFonts w:cs="Tahoma"/>
                <w:szCs w:val="20"/>
              </w:rPr>
              <w:t>Microsoft Dynamics CRM 2011 Limited Use Additive CAL</w:t>
            </w:r>
          </w:p>
        </w:tc>
        <w:tc>
          <w:tcPr>
            <w:tcW w:w="4140" w:type="dxa"/>
            <w:tcBorders>
              <w:top w:val="nil"/>
              <w:left w:val="nil"/>
              <w:bottom w:val="single" w:sz="8" w:space="0" w:color="000000"/>
              <w:right w:val="single" w:sz="8" w:space="0" w:color="000000"/>
            </w:tcBorders>
            <w:vAlign w:val="center"/>
          </w:tcPr>
          <w:p w14:paraId="016EA343"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CAL</w:t>
            </w:r>
          </w:p>
        </w:tc>
      </w:tr>
      <w:tr w:rsidR="00944BDF" w14:paraId="7EA33FF3"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B5622C2" w14:textId="77777777" w:rsidR="00944BDF" w:rsidRDefault="00944BDF" w:rsidP="00E6206A">
            <w:pPr>
              <w:rPr>
                <w:rFonts w:cs="Tahoma"/>
                <w:szCs w:val="20"/>
              </w:rPr>
            </w:pPr>
            <w:r>
              <w:rPr>
                <w:rFonts w:cs="Tahoma"/>
                <w:szCs w:val="20"/>
              </w:rPr>
              <w:t>Microsoft Dynamics CRM 2011 External Connector</w:t>
            </w:r>
          </w:p>
        </w:tc>
        <w:tc>
          <w:tcPr>
            <w:tcW w:w="4140" w:type="dxa"/>
            <w:tcBorders>
              <w:top w:val="nil"/>
              <w:left w:val="nil"/>
              <w:bottom w:val="single" w:sz="8" w:space="0" w:color="000000"/>
              <w:right w:val="single" w:sz="8" w:space="0" w:color="000000"/>
            </w:tcBorders>
            <w:vAlign w:val="center"/>
          </w:tcPr>
          <w:p w14:paraId="7280406E"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External Connector</w:t>
            </w:r>
          </w:p>
          <w:p w14:paraId="3D34BD4A"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AND</w:t>
            </w:r>
          </w:p>
          <w:p w14:paraId="2B4E8724"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External Connector</w:t>
            </w:r>
          </w:p>
        </w:tc>
      </w:tr>
      <w:tr w:rsidR="00944BDF" w14:paraId="53B58535"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D93F3E" w14:textId="77777777" w:rsidR="00944BDF" w:rsidRDefault="00944BDF" w:rsidP="00E6206A">
            <w:pPr>
              <w:rPr>
                <w:rFonts w:cs="Tahoma"/>
                <w:color w:val="000000"/>
                <w:szCs w:val="20"/>
              </w:rPr>
            </w:pPr>
            <w:r>
              <w:rPr>
                <w:rFonts w:cs="Tahoma"/>
                <w:color w:val="000000"/>
                <w:szCs w:val="20"/>
              </w:rPr>
              <w:t>Microsoft Dynamics CRM Server 2011</w:t>
            </w:r>
          </w:p>
        </w:tc>
        <w:tc>
          <w:tcPr>
            <w:tcW w:w="4140" w:type="dxa"/>
            <w:tcBorders>
              <w:top w:val="nil"/>
              <w:left w:val="nil"/>
              <w:bottom w:val="single" w:sz="8" w:space="0" w:color="000000"/>
              <w:right w:val="single" w:sz="8" w:space="0" w:color="000000"/>
            </w:tcBorders>
          </w:tcPr>
          <w:p w14:paraId="445C1201"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 xml:space="preserve">1 Microsoft Dynamics CRM 4.0 Professional Server </w:t>
            </w:r>
          </w:p>
          <w:p w14:paraId="1B2B7A18"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OR</w:t>
            </w:r>
          </w:p>
          <w:p w14:paraId="6DF7BA5D" w14:textId="77777777" w:rsidR="00944BDF" w:rsidRDefault="00944BDF" w:rsidP="00287758">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Ent</w:t>
            </w:r>
            <w:r w:rsidR="00287758">
              <w:rPr>
                <w:rFonts w:ascii="Tahoma" w:hAnsi="Tahoma" w:cs="Tahoma"/>
                <w:sz w:val="18"/>
                <w:szCs w:val="20"/>
              </w:rPr>
              <w:t xml:space="preserve">erprise Server </w:t>
            </w:r>
          </w:p>
        </w:tc>
      </w:tr>
      <w:tr w:rsidR="00944BDF" w14:paraId="302BBA31" w14:textId="77777777" w:rsidTr="00CA14C9">
        <w:trPr>
          <w:trHeight w:val="340"/>
        </w:trPr>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C4332B" w14:textId="77777777" w:rsidR="00944BDF" w:rsidRPr="00B70B6E" w:rsidRDefault="00944BDF" w:rsidP="00E6206A">
            <w:pPr>
              <w:rPr>
                <w:rFonts w:cs="Tahoma"/>
                <w:color w:val="000000"/>
                <w:szCs w:val="20"/>
              </w:rPr>
            </w:pPr>
            <w:r>
              <w:rPr>
                <w:rFonts w:cs="Tahoma"/>
                <w:color w:val="000000"/>
                <w:szCs w:val="20"/>
              </w:rPr>
              <w:t xml:space="preserve">Microsoft </w:t>
            </w:r>
            <w:r w:rsidRPr="00B70B6E">
              <w:rPr>
                <w:rFonts w:cs="Tahoma"/>
                <w:color w:val="000000"/>
                <w:szCs w:val="20"/>
              </w:rPr>
              <w:t>Dynamics CRM Workgroup</w:t>
            </w:r>
            <w:r>
              <w:rPr>
                <w:rFonts w:cs="Tahoma"/>
                <w:color w:val="000000"/>
                <w:szCs w:val="20"/>
              </w:rPr>
              <w:t xml:space="preserve"> Server 2011</w:t>
            </w:r>
          </w:p>
        </w:tc>
        <w:tc>
          <w:tcPr>
            <w:tcW w:w="4140" w:type="dxa"/>
            <w:tcBorders>
              <w:top w:val="nil"/>
              <w:left w:val="nil"/>
              <w:bottom w:val="single" w:sz="8" w:space="0" w:color="000000"/>
              <w:right w:val="single" w:sz="8" w:space="0" w:color="000000"/>
            </w:tcBorders>
          </w:tcPr>
          <w:p w14:paraId="02EBEE90" w14:textId="77777777" w:rsidR="00944BDF" w:rsidRPr="00B70B6E"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Workgroup Server</w:t>
            </w:r>
            <w:r w:rsidR="003A1942">
              <w:rPr>
                <w:rFonts w:ascii="Tahoma" w:hAnsi="Tahoma" w:cs="Tahoma"/>
                <w:sz w:val="18"/>
                <w:szCs w:val="20"/>
              </w:rPr>
              <w:t xml:space="preserve"> </w:t>
            </w:r>
          </w:p>
        </w:tc>
      </w:tr>
    </w:tbl>
    <w:p w14:paraId="1892C644" w14:textId="77777777" w:rsidR="00944BDF" w:rsidRDefault="00944BDF" w:rsidP="00944BDF">
      <w:pPr>
        <w:rPr>
          <w:rFonts w:cs="Tahoma"/>
          <w:szCs w:val="20"/>
        </w:rPr>
      </w:pPr>
      <w:r>
        <w:rPr>
          <w:rFonts w:cs="Tahoma"/>
          <w:szCs w:val="20"/>
        </w:rPr>
        <w:t xml:space="preserve"> </w:t>
      </w:r>
    </w:p>
    <w:p w14:paraId="51CCEEBA" w14:textId="77777777" w:rsidR="00BF7FDE" w:rsidRDefault="00944BDF" w:rsidP="00586FCE">
      <w:pPr>
        <w:ind w:left="720"/>
        <w:rPr>
          <w:rFonts w:cs="Tahoma"/>
          <w:szCs w:val="20"/>
        </w:rPr>
      </w:pPr>
      <w:r w:rsidRPr="00322128">
        <w:rPr>
          <w:rFonts w:cs="Tahoma"/>
          <w:szCs w:val="20"/>
        </w:rPr>
        <w:t>A customer’s right to use Microsoft Dynamics CRM 4.0 is subject to the terms and conditions of a customer’s license agreement, the product use rights for Microsoft Dynamics CRM 4.0 and these terms. That right expires upon the expiration or term</w:t>
      </w:r>
      <w:r w:rsidRPr="0062012A">
        <w:rPr>
          <w:rFonts w:cs="Tahoma"/>
          <w:szCs w:val="20"/>
        </w:rPr>
        <w:t xml:space="preserve">ination of their right to use Microsoft Dynamics CRM 2011 under their qualifying Microsoft Dynamics CRM 2011 licenses. </w:t>
      </w:r>
    </w:p>
    <w:p w14:paraId="3DEF2F1C" w14:textId="77777777" w:rsidR="00944BDF" w:rsidRDefault="00944BDF" w:rsidP="00944BDF">
      <w:pPr>
        <w:ind w:left="540"/>
        <w:rPr>
          <w:rFonts w:cs="Tahoma"/>
          <w:szCs w:val="20"/>
        </w:rPr>
      </w:pPr>
    </w:p>
    <w:p w14:paraId="1BEF2156" w14:textId="77777777" w:rsidR="00944BDF" w:rsidRPr="007B699C" w:rsidRDefault="00944BDF" w:rsidP="007B699C">
      <w:pPr>
        <w:spacing w:after="60"/>
        <w:ind w:left="720"/>
        <w:rPr>
          <w:rFonts w:cs="Tahoma"/>
          <w:b/>
          <w:bCs/>
          <w:color w:val="000000"/>
          <w:szCs w:val="20"/>
        </w:rPr>
      </w:pPr>
      <w:r w:rsidRPr="007B699C">
        <w:rPr>
          <w:rFonts w:cs="Tahoma"/>
          <w:b/>
          <w:bCs/>
          <w:color w:val="000000"/>
          <w:szCs w:val="20"/>
        </w:rPr>
        <w:t>Client Access License and Extern</w:t>
      </w:r>
      <w:r w:rsidR="007B699C" w:rsidRPr="007B699C">
        <w:rPr>
          <w:rFonts w:cs="Tahoma"/>
          <w:b/>
          <w:bCs/>
          <w:color w:val="000000"/>
          <w:szCs w:val="20"/>
        </w:rPr>
        <w:t>al Connector License Options</w:t>
      </w:r>
    </w:p>
    <w:p w14:paraId="3FDEA3C1" w14:textId="77777777" w:rsidR="00944BDF" w:rsidRPr="0033725C" w:rsidRDefault="00944BDF" w:rsidP="00E62BC4">
      <w:pPr>
        <w:ind w:left="720"/>
        <w:rPr>
          <w:rFonts w:cs="Tahoma"/>
          <w:b/>
          <w:bCs/>
          <w:color w:val="000000"/>
          <w:szCs w:val="20"/>
          <w:u w:val="single"/>
        </w:rPr>
      </w:pPr>
      <w:r w:rsidRPr="0033725C">
        <w:rPr>
          <w:rFonts w:cs="Tahoma"/>
          <w:color w:val="000000"/>
          <w:szCs w:val="20"/>
        </w:rPr>
        <w:t xml:space="preserve">The uses permitted under the different Microsoft Dynamics CRM </w:t>
      </w:r>
      <w:r>
        <w:rPr>
          <w:rFonts w:cs="Tahoma"/>
          <w:color w:val="000000"/>
          <w:szCs w:val="20"/>
        </w:rPr>
        <w:t>2011</w:t>
      </w:r>
      <w:r w:rsidRPr="0033725C">
        <w:rPr>
          <w:rFonts w:cs="Tahoma"/>
          <w:color w:val="000000"/>
          <w:szCs w:val="20"/>
        </w:rPr>
        <w:t xml:space="preserve"> CALs are outlined in the table below.  The Limited CAL and the Full CAL are offerings that include multiple licenses.</w:t>
      </w:r>
    </w:p>
    <w:p w14:paraId="5B3CEFD7" w14:textId="77777777" w:rsidR="0033725C" w:rsidRPr="00102987" w:rsidRDefault="0033725C" w:rsidP="0033725C">
      <w:pPr>
        <w:pStyle w:val="ListParagraph"/>
        <w:ind w:left="0"/>
        <w:rPr>
          <w:color w:val="000000"/>
          <w:lang w:val="en-US"/>
        </w:rPr>
      </w:pPr>
    </w:p>
    <w:tbl>
      <w:tblPr>
        <w:tblW w:w="8878" w:type="dxa"/>
        <w:tblInd w:w="828" w:type="dxa"/>
        <w:tblLayout w:type="fixed"/>
        <w:tblCellMar>
          <w:left w:w="58" w:type="dxa"/>
          <w:right w:w="58" w:type="dxa"/>
        </w:tblCellMar>
        <w:tblLook w:val="04A0" w:firstRow="1" w:lastRow="0" w:firstColumn="1" w:lastColumn="0" w:noHBand="0" w:noVBand="1"/>
      </w:tblPr>
      <w:tblGrid>
        <w:gridCol w:w="2970"/>
        <w:gridCol w:w="630"/>
        <w:gridCol w:w="1170"/>
        <w:gridCol w:w="810"/>
        <w:gridCol w:w="1080"/>
        <w:gridCol w:w="990"/>
        <w:gridCol w:w="1228"/>
      </w:tblGrid>
      <w:tr w:rsidR="0033725C" w:rsidRPr="0033725C" w14:paraId="1A26BA43" w14:textId="77777777" w:rsidTr="00CA14C9">
        <w:trPr>
          <w:trHeight w:val="226"/>
        </w:trPr>
        <w:tc>
          <w:tcPr>
            <w:tcW w:w="2970" w:type="dxa"/>
            <w:tcBorders>
              <w:top w:val="single" w:sz="4" w:space="0" w:color="auto"/>
              <w:left w:val="single" w:sz="4" w:space="0" w:color="auto"/>
              <w:bottom w:val="single" w:sz="4" w:space="0" w:color="auto"/>
              <w:right w:val="single" w:sz="4" w:space="0" w:color="auto"/>
            </w:tcBorders>
            <w:shd w:val="clear" w:color="auto" w:fill="FABF8F"/>
          </w:tcPr>
          <w:p w14:paraId="4BC9E4F2"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Use Right</w:t>
            </w:r>
          </w:p>
        </w:tc>
        <w:tc>
          <w:tcPr>
            <w:tcW w:w="630" w:type="dxa"/>
            <w:tcBorders>
              <w:top w:val="single" w:sz="4" w:space="0" w:color="auto"/>
              <w:left w:val="single" w:sz="4" w:space="0" w:color="auto"/>
              <w:bottom w:val="single" w:sz="4" w:space="0" w:color="auto"/>
              <w:right w:val="single" w:sz="4" w:space="0" w:color="auto"/>
            </w:tcBorders>
            <w:shd w:val="clear" w:color="auto" w:fill="FABF8F"/>
          </w:tcPr>
          <w:p w14:paraId="1B60E997"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ESS CAL</w:t>
            </w:r>
          </w:p>
        </w:tc>
        <w:tc>
          <w:tcPr>
            <w:tcW w:w="1170" w:type="dxa"/>
            <w:tcBorders>
              <w:top w:val="single" w:sz="4" w:space="0" w:color="auto"/>
              <w:left w:val="single" w:sz="4" w:space="0" w:color="auto"/>
              <w:bottom w:val="single" w:sz="4" w:space="0" w:color="auto"/>
              <w:right w:val="single" w:sz="4" w:space="0" w:color="auto"/>
            </w:tcBorders>
            <w:shd w:val="clear" w:color="auto" w:fill="FABF8F"/>
          </w:tcPr>
          <w:p w14:paraId="6FEDF8E1"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CAL</w:t>
            </w:r>
          </w:p>
        </w:tc>
        <w:tc>
          <w:tcPr>
            <w:tcW w:w="810" w:type="dxa"/>
            <w:tcBorders>
              <w:top w:val="single" w:sz="4" w:space="0" w:color="auto"/>
              <w:left w:val="single" w:sz="4" w:space="0" w:color="auto"/>
              <w:bottom w:val="single" w:sz="4" w:space="0" w:color="auto"/>
              <w:right w:val="single" w:sz="4" w:space="0" w:color="auto"/>
            </w:tcBorders>
            <w:shd w:val="clear" w:color="auto" w:fill="FABF8F"/>
          </w:tcPr>
          <w:p w14:paraId="1771C454"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CAL</w:t>
            </w:r>
          </w:p>
        </w:tc>
        <w:tc>
          <w:tcPr>
            <w:tcW w:w="1080" w:type="dxa"/>
            <w:tcBorders>
              <w:top w:val="single" w:sz="4" w:space="0" w:color="auto"/>
              <w:left w:val="single" w:sz="4" w:space="0" w:color="auto"/>
              <w:bottom w:val="single" w:sz="4" w:space="0" w:color="auto"/>
              <w:right w:val="single" w:sz="4" w:space="0" w:color="auto"/>
            </w:tcBorders>
            <w:shd w:val="clear" w:color="auto" w:fill="FABF8F"/>
          </w:tcPr>
          <w:p w14:paraId="02859646"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Use Additive CAL</w:t>
            </w:r>
          </w:p>
        </w:tc>
        <w:tc>
          <w:tcPr>
            <w:tcW w:w="990" w:type="dxa"/>
            <w:tcBorders>
              <w:top w:val="single" w:sz="4" w:space="0" w:color="auto"/>
              <w:left w:val="single" w:sz="4" w:space="0" w:color="auto"/>
              <w:bottom w:val="single" w:sz="4" w:space="0" w:color="auto"/>
              <w:right w:val="single" w:sz="4" w:space="0" w:color="auto"/>
            </w:tcBorders>
            <w:shd w:val="clear" w:color="auto" w:fill="FABF8F"/>
          </w:tcPr>
          <w:p w14:paraId="59E2A10B"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Use Additive CAL</w:t>
            </w:r>
          </w:p>
        </w:tc>
        <w:tc>
          <w:tcPr>
            <w:tcW w:w="1228" w:type="dxa"/>
            <w:tcBorders>
              <w:top w:val="single" w:sz="4" w:space="0" w:color="auto"/>
              <w:left w:val="single" w:sz="4" w:space="0" w:color="auto"/>
              <w:bottom w:val="single" w:sz="4" w:space="0" w:color="auto"/>
              <w:right w:val="single" w:sz="4" w:space="0" w:color="auto"/>
            </w:tcBorders>
            <w:shd w:val="clear" w:color="auto" w:fill="FABF8F"/>
          </w:tcPr>
          <w:p w14:paraId="664903E1"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External Connector</w:t>
            </w:r>
          </w:p>
        </w:tc>
      </w:tr>
      <w:tr w:rsidR="0033725C" w:rsidRPr="0061361A" w14:paraId="7EFBD1FD" w14:textId="77777777" w:rsidTr="00CA14C9">
        <w:trPr>
          <w:trHeight w:val="199"/>
        </w:trPr>
        <w:tc>
          <w:tcPr>
            <w:tcW w:w="2970" w:type="dxa"/>
            <w:tcBorders>
              <w:top w:val="single" w:sz="4" w:space="0" w:color="auto"/>
              <w:left w:val="single" w:sz="4" w:space="0" w:color="072B61"/>
              <w:bottom w:val="single" w:sz="6" w:space="0" w:color="1F497D"/>
              <w:right w:val="single" w:sz="6" w:space="0" w:color="1F497D"/>
            </w:tcBorders>
            <w:shd w:val="clear" w:color="auto" w:fill="FFFFFF"/>
          </w:tcPr>
          <w:p w14:paraId="5AC468E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Accounts using API Access</w:t>
            </w:r>
          </w:p>
        </w:tc>
        <w:tc>
          <w:tcPr>
            <w:tcW w:w="630" w:type="dxa"/>
            <w:tcBorders>
              <w:top w:val="single" w:sz="4" w:space="0" w:color="auto"/>
              <w:left w:val="single" w:sz="6" w:space="0" w:color="1F497D"/>
              <w:bottom w:val="single" w:sz="6" w:space="0" w:color="1F497D"/>
              <w:right w:val="single" w:sz="6" w:space="0" w:color="1F497D"/>
            </w:tcBorders>
            <w:shd w:val="clear" w:color="auto" w:fill="FFFFFF"/>
          </w:tcPr>
          <w:p w14:paraId="3BF9CB4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4" w:space="0" w:color="auto"/>
              <w:left w:val="single" w:sz="6" w:space="0" w:color="1F497D"/>
              <w:bottom w:val="single" w:sz="6" w:space="0" w:color="1F497D"/>
              <w:right w:val="single" w:sz="6" w:space="0" w:color="1F497D"/>
            </w:tcBorders>
            <w:shd w:val="clear" w:color="auto" w:fill="FFFFFF"/>
          </w:tcPr>
          <w:p w14:paraId="78F8165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4" w:space="0" w:color="auto"/>
              <w:left w:val="single" w:sz="6" w:space="0" w:color="1F497D"/>
              <w:bottom w:val="single" w:sz="6" w:space="0" w:color="1F497D"/>
              <w:right w:val="single" w:sz="6" w:space="0" w:color="1F497D"/>
            </w:tcBorders>
            <w:shd w:val="clear" w:color="auto" w:fill="FFFFFF"/>
          </w:tcPr>
          <w:p w14:paraId="607E069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4" w:space="0" w:color="auto"/>
              <w:left w:val="single" w:sz="6" w:space="0" w:color="1F497D"/>
              <w:bottom w:val="single" w:sz="6" w:space="0" w:color="1F497D"/>
              <w:right w:val="single" w:sz="6" w:space="0" w:color="1F497D"/>
            </w:tcBorders>
            <w:shd w:val="clear" w:color="auto" w:fill="FFFFFF"/>
          </w:tcPr>
          <w:p w14:paraId="5DD06404" w14:textId="77777777" w:rsidR="0033725C" w:rsidRPr="004C11FA" w:rsidRDefault="0033725C" w:rsidP="00A73DBD">
            <w:pPr>
              <w:pStyle w:val="TableText"/>
              <w:rPr>
                <w:rFonts w:eastAsia="Calibri" w:cs="Segoe UI"/>
                <w:b/>
                <w:sz w:val="24"/>
                <w:szCs w:val="24"/>
              </w:rPr>
            </w:pPr>
          </w:p>
        </w:tc>
        <w:tc>
          <w:tcPr>
            <w:tcW w:w="990" w:type="dxa"/>
            <w:tcBorders>
              <w:top w:val="single" w:sz="4" w:space="0" w:color="auto"/>
              <w:left w:val="single" w:sz="6" w:space="0" w:color="1F497D"/>
              <w:bottom w:val="single" w:sz="6" w:space="0" w:color="1F497D"/>
              <w:right w:val="single" w:sz="6" w:space="0" w:color="1F497D"/>
            </w:tcBorders>
            <w:shd w:val="clear" w:color="auto" w:fill="FFFFFF"/>
          </w:tcPr>
          <w:p w14:paraId="1E99C306" w14:textId="77777777" w:rsidR="0033725C" w:rsidRPr="004C11FA" w:rsidRDefault="0033725C" w:rsidP="00A73DBD">
            <w:pPr>
              <w:pStyle w:val="TableText"/>
              <w:rPr>
                <w:rFonts w:eastAsia="Calibri" w:cs="Segoe UI"/>
                <w:b/>
                <w:sz w:val="24"/>
                <w:szCs w:val="24"/>
              </w:rPr>
            </w:pPr>
          </w:p>
        </w:tc>
        <w:tc>
          <w:tcPr>
            <w:tcW w:w="1228" w:type="dxa"/>
            <w:tcBorders>
              <w:top w:val="single" w:sz="4" w:space="0" w:color="auto"/>
              <w:left w:val="single" w:sz="6" w:space="0" w:color="1F497D"/>
              <w:bottom w:val="single" w:sz="6" w:space="0" w:color="1F497D"/>
              <w:right w:val="single" w:sz="6" w:space="0" w:color="1F497D"/>
            </w:tcBorders>
            <w:shd w:val="clear" w:color="auto" w:fill="FFFFFF"/>
          </w:tcPr>
          <w:p w14:paraId="0BDB814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A6BDB90" w14:textId="77777777" w:rsidTr="00CA14C9">
        <w:trPr>
          <w:trHeight w:val="352"/>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DB3DC82" w14:textId="77777777" w:rsidR="0033725C" w:rsidRPr="00A0765A" w:rsidRDefault="0033725C" w:rsidP="00A73DBD">
            <w:pPr>
              <w:pStyle w:val="TableText"/>
              <w:jc w:val="left"/>
              <w:rPr>
                <w:rFonts w:ascii="Tahoma" w:eastAsia="Calibri" w:hAnsi="Tahoma" w:cs="Tahoma"/>
                <w:sz w:val="18"/>
                <w:szCs w:val="18"/>
                <w:lang w:val="fr-FR"/>
              </w:rPr>
            </w:pPr>
            <w:r w:rsidRPr="00A0765A">
              <w:rPr>
                <w:rFonts w:ascii="Tahoma" w:eastAsia="Calibri" w:hAnsi="Tahoma" w:cs="Tahoma"/>
                <w:sz w:val="18"/>
                <w:szCs w:val="18"/>
              </w:rPr>
              <w:t>Create</w:t>
            </w:r>
            <w:r w:rsidRPr="00A0765A">
              <w:rPr>
                <w:rFonts w:ascii="Tahoma" w:eastAsia="Calibri" w:hAnsi="Tahoma" w:cs="Tahoma"/>
                <w:sz w:val="18"/>
                <w:szCs w:val="18"/>
                <w:lang w:val="fr-FR"/>
              </w:rPr>
              <w:t xml:space="preserve"> Contacts </w:t>
            </w:r>
            <w:r w:rsidRPr="00A0765A">
              <w:rPr>
                <w:rFonts w:ascii="Tahoma" w:eastAsia="Calibri" w:hAnsi="Tahoma" w:cs="Tahoma"/>
                <w:sz w:val="18"/>
                <w:szCs w:val="18"/>
              </w:rPr>
              <w:t>using</w:t>
            </w:r>
            <w:r w:rsidRPr="00A0765A">
              <w:rPr>
                <w:rFonts w:ascii="Tahoma" w:eastAsia="Calibri" w:hAnsi="Tahoma" w:cs="Tahoma"/>
                <w:sz w:val="18"/>
                <w:szCs w:val="18"/>
                <w:lang w:val="fr-FR"/>
              </w:rPr>
              <w:t xml:space="preserve">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81F3BF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14C83A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630F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65C7B2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4ED1B0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732943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1FDEBD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6D3135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996C9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AE68B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97461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C8B1C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E58526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D5E9EC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3F2500A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54D961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C8485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000E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3EE4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BE3092A"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FE3488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D624C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E6AFF9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9963B1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364CA7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B77E5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6776E6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ED4581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34433F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A89400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93FE00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9DC785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022A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32C75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715F56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0751F8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846679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000C98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0C83FF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282A89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98B65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3D030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D6B92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C88BFD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53566D1"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CB6181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4F7953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D49E2E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93B1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0400E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3A456A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29DBE8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A41EA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B39016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947F72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925810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ED2EB8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A1ECD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B089F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4EAE43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241EB8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5F5298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EA0A83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8E0EF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856AFC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0A19A5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2ABC96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35AA30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72C1962"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1D68B0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737EAB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623EE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814774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4313B6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FBFEE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13AE94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C14189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A0043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A7ACA4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7347DA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3C5E77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A4D414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0CE2F9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105665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732E17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60009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71EB73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3AEC2C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2736D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357D3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C126B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9B594C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619A73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1305AF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49A1D6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67414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440E0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FAB4A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F196D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A3512C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11DE6C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2B70F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08D791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767F36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9F1AC9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77694C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B35E55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DAD0989"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253A41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C9C4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E6E29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E6AB5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ECB7D8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F9AE09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A7883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2204D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FA76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26626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FAC45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B906F1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F03805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45FEE3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F426E9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298D8E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CC5745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E0D6C2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E0D847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64B5C4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420EB3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DED40E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DFAB2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B674DF"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EAE909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9ECD75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38649B4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79F7FA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F018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1E439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B874B0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056C0DC"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B3185E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5EB8BF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DEDBC5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A4EC6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00CD79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B7CF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1991B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9CFA33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DB5046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47740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AF1A4E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5EBC5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6CC0B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42A9F5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22F01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054BD7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DF4F57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979A66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D97F42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34FB91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47D51C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B7C4C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0576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3A9061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65B09C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D93E3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405E9D1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97DBE6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FF420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94C5B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718F5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393D2BF"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908A55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BBB6D5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E3521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8BE3AB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DEC4B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2D523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2B892A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DDED5D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8BDF2A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A135CF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028EB9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2D02F3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AF3C8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8B2A7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8C5D97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933DCE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5AE78B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5AB6F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07943B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CE2772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7025D6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C5F56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564919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E321C8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37D5C9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B567FF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FDBDE4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72864E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3B4CBF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A0088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193FA5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4F8EBA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C7510A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20DA0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97747A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EB3A6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2CA83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B3DDFD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FC0BB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FE5340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708C76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D7A23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62700B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0602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1A47B7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E210D2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50235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D9F91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535C6F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B1EC2E1" w14:textId="77777777" w:rsidR="0033725C" w:rsidRPr="004C11FA" w:rsidRDefault="0033725C" w:rsidP="00A73DBD">
            <w:pPr>
              <w:pStyle w:val="TableText"/>
              <w:rPr>
                <w:rFonts w:eastAsia="Calibri" w:cs="Segoe UI"/>
                <w:b/>
                <w:sz w:val="24"/>
                <w:szCs w:val="24"/>
              </w:rPr>
            </w:pPr>
          </w:p>
        </w:tc>
      </w:tr>
      <w:tr w:rsidR="0033725C" w:rsidRPr="0061361A" w14:paraId="6433C3D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153313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F92EDE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2BEA81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43520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CAE779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C2E934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1D5DAB2" w14:textId="77777777" w:rsidR="0033725C" w:rsidRPr="004C11FA" w:rsidRDefault="0033725C" w:rsidP="00A73DBD">
            <w:pPr>
              <w:pStyle w:val="TableText"/>
              <w:rPr>
                <w:rFonts w:eastAsia="Calibri" w:cs="Segoe UI"/>
                <w:b/>
                <w:sz w:val="24"/>
                <w:szCs w:val="24"/>
              </w:rPr>
            </w:pPr>
          </w:p>
        </w:tc>
      </w:tr>
      <w:tr w:rsidR="0033725C" w:rsidRPr="0061361A" w14:paraId="38E3310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0EC0B0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A6F1CA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3AAECB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48DFB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BBF74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B0B342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7DD1E61" w14:textId="77777777" w:rsidR="0033725C" w:rsidRPr="004C11FA" w:rsidRDefault="0033725C" w:rsidP="00A73DBD">
            <w:pPr>
              <w:pStyle w:val="TableText"/>
              <w:rPr>
                <w:rFonts w:eastAsia="Calibri" w:cs="Segoe UI"/>
                <w:b/>
                <w:sz w:val="24"/>
                <w:szCs w:val="24"/>
              </w:rPr>
            </w:pPr>
          </w:p>
        </w:tc>
      </w:tr>
      <w:tr w:rsidR="0033725C" w:rsidRPr="0061361A" w14:paraId="48BD4C4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EDC9F7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0DDEAA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C80B7E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11BF6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8D2476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60AE38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AC6D3EF" w14:textId="77777777" w:rsidR="0033725C" w:rsidRPr="004C11FA" w:rsidRDefault="0033725C" w:rsidP="00A73DBD">
            <w:pPr>
              <w:pStyle w:val="TableText"/>
              <w:rPr>
                <w:rFonts w:eastAsia="Calibri" w:cs="Segoe UI"/>
                <w:b/>
                <w:sz w:val="24"/>
                <w:szCs w:val="24"/>
              </w:rPr>
            </w:pPr>
          </w:p>
        </w:tc>
      </w:tr>
      <w:tr w:rsidR="0033725C" w:rsidRPr="0061361A" w14:paraId="486CEB5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123C1B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3CC653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354155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BC2CDE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62962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0262DB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3B52C30" w14:textId="77777777" w:rsidR="0033725C" w:rsidRPr="004C11FA" w:rsidRDefault="0033725C" w:rsidP="00A73DBD">
            <w:pPr>
              <w:pStyle w:val="TableText"/>
              <w:rPr>
                <w:rFonts w:eastAsia="Calibri" w:cs="Segoe UI"/>
                <w:b/>
                <w:sz w:val="24"/>
                <w:szCs w:val="24"/>
              </w:rPr>
            </w:pPr>
          </w:p>
        </w:tc>
      </w:tr>
      <w:tr w:rsidR="0033725C" w:rsidRPr="0061361A" w14:paraId="20B2CDA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58CD0B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2F65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351FC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B4B040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7E659C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B0F344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1568ED7" w14:textId="77777777" w:rsidR="0033725C" w:rsidRPr="004C11FA" w:rsidRDefault="0033725C" w:rsidP="00A73DBD">
            <w:pPr>
              <w:pStyle w:val="TableText"/>
              <w:rPr>
                <w:rFonts w:eastAsia="Calibri" w:cs="Segoe UI"/>
                <w:b/>
                <w:sz w:val="24"/>
                <w:szCs w:val="24"/>
              </w:rPr>
            </w:pPr>
          </w:p>
        </w:tc>
      </w:tr>
      <w:tr w:rsidR="0033725C" w:rsidRPr="0061361A" w14:paraId="61E371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879FB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C05E2A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8D3FD1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7A1944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CC24C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506226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761E6E3" w14:textId="77777777" w:rsidR="0033725C" w:rsidRPr="004C11FA" w:rsidRDefault="0033725C" w:rsidP="00A73DBD">
            <w:pPr>
              <w:pStyle w:val="TableText"/>
              <w:rPr>
                <w:rFonts w:eastAsia="Calibri" w:cs="Segoe UI"/>
                <w:b/>
                <w:sz w:val="24"/>
                <w:szCs w:val="24"/>
              </w:rPr>
            </w:pPr>
          </w:p>
        </w:tc>
      </w:tr>
      <w:tr w:rsidR="0033725C" w:rsidRPr="0061361A" w14:paraId="6C25084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D90949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EA05E2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948281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36460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D2A692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F11679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C0FFE0" w14:textId="77777777" w:rsidR="0033725C" w:rsidRPr="004C11FA" w:rsidRDefault="0033725C" w:rsidP="00A73DBD">
            <w:pPr>
              <w:pStyle w:val="TableText"/>
              <w:rPr>
                <w:rFonts w:eastAsia="Calibri" w:cs="Segoe UI"/>
                <w:b/>
                <w:sz w:val="24"/>
                <w:szCs w:val="24"/>
              </w:rPr>
            </w:pPr>
          </w:p>
        </w:tc>
      </w:tr>
      <w:tr w:rsidR="0033725C" w:rsidRPr="0061361A" w14:paraId="45E2D30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3BC0FD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0B9A3C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CC9A8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050FE5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E3A2C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8CAA6C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16D36FA" w14:textId="77777777" w:rsidR="0033725C" w:rsidRPr="004C11FA" w:rsidRDefault="0033725C" w:rsidP="00A73DBD">
            <w:pPr>
              <w:pStyle w:val="TableText"/>
              <w:rPr>
                <w:rFonts w:eastAsia="Calibri" w:cs="Segoe UI"/>
                <w:b/>
                <w:sz w:val="24"/>
                <w:szCs w:val="24"/>
              </w:rPr>
            </w:pPr>
          </w:p>
        </w:tc>
      </w:tr>
      <w:tr w:rsidR="0033725C" w:rsidRPr="0061361A" w14:paraId="1B44831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9C5EAC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8CD12E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E5B521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68B68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2E92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1C9ADD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1E8797" w14:textId="77777777" w:rsidR="0033725C" w:rsidRPr="004C11FA" w:rsidRDefault="0033725C" w:rsidP="00A73DBD">
            <w:pPr>
              <w:pStyle w:val="TableText"/>
              <w:rPr>
                <w:rFonts w:eastAsia="Calibri" w:cs="Segoe UI"/>
                <w:b/>
                <w:sz w:val="24"/>
                <w:szCs w:val="24"/>
              </w:rPr>
            </w:pPr>
          </w:p>
        </w:tc>
      </w:tr>
      <w:tr w:rsidR="0033725C" w:rsidRPr="0061361A" w14:paraId="230CC60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E6533D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B83757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D3DF0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C52A12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8FE2D0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A11BA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53F28CB" w14:textId="77777777" w:rsidR="0033725C" w:rsidRPr="004C11FA" w:rsidRDefault="0033725C" w:rsidP="00A73DBD">
            <w:pPr>
              <w:pStyle w:val="TableText"/>
              <w:rPr>
                <w:rFonts w:eastAsia="Calibri" w:cs="Segoe UI"/>
                <w:b/>
                <w:sz w:val="24"/>
                <w:szCs w:val="24"/>
              </w:rPr>
            </w:pPr>
          </w:p>
        </w:tc>
      </w:tr>
      <w:tr w:rsidR="0033725C" w:rsidRPr="0061361A" w14:paraId="4D0DF6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C15723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DCBEEB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90CB0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CA87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8CC0B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6DB2C4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13F1B7A" w14:textId="77777777" w:rsidR="0033725C" w:rsidRPr="004C11FA" w:rsidRDefault="0033725C" w:rsidP="00A73DBD">
            <w:pPr>
              <w:pStyle w:val="TableText"/>
              <w:rPr>
                <w:rFonts w:eastAsia="Calibri" w:cs="Segoe UI"/>
                <w:b/>
                <w:sz w:val="24"/>
                <w:szCs w:val="24"/>
              </w:rPr>
            </w:pPr>
          </w:p>
        </w:tc>
      </w:tr>
      <w:tr w:rsidR="0033725C" w:rsidRPr="0061361A" w14:paraId="4421958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BAA1A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7D6E1B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99EF6F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2760D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5FFD6B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2DC2FA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41DBE7D" w14:textId="77777777" w:rsidR="0033725C" w:rsidRPr="004C11FA" w:rsidRDefault="0033725C" w:rsidP="00A73DBD">
            <w:pPr>
              <w:pStyle w:val="TableText"/>
              <w:rPr>
                <w:rFonts w:eastAsia="Calibri" w:cs="Segoe UI"/>
                <w:b/>
                <w:sz w:val="24"/>
                <w:szCs w:val="24"/>
              </w:rPr>
            </w:pPr>
          </w:p>
        </w:tc>
      </w:tr>
      <w:tr w:rsidR="0033725C" w:rsidRPr="0061361A" w14:paraId="1FD72F0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77341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BAE426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73774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7ADDE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59FD25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F5625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F3537F" w14:textId="77777777" w:rsidR="0033725C" w:rsidRPr="004C11FA" w:rsidRDefault="0033725C" w:rsidP="00A73DBD">
            <w:pPr>
              <w:pStyle w:val="TableText"/>
              <w:rPr>
                <w:rFonts w:eastAsia="Calibri" w:cs="Segoe UI"/>
                <w:b/>
                <w:sz w:val="24"/>
                <w:szCs w:val="24"/>
              </w:rPr>
            </w:pPr>
          </w:p>
        </w:tc>
      </w:tr>
      <w:tr w:rsidR="0033725C" w:rsidRPr="0061361A" w14:paraId="211C667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D346EC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F8B4B9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E0DF7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EA984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0DFA0E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E2D572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C7434DA" w14:textId="77777777" w:rsidR="0033725C" w:rsidRPr="004C11FA" w:rsidRDefault="0033725C" w:rsidP="00A73DBD">
            <w:pPr>
              <w:pStyle w:val="TableText"/>
              <w:rPr>
                <w:rFonts w:eastAsia="Calibri" w:cs="Segoe UI"/>
                <w:b/>
                <w:sz w:val="24"/>
                <w:szCs w:val="24"/>
              </w:rPr>
            </w:pPr>
          </w:p>
        </w:tc>
      </w:tr>
      <w:tr w:rsidR="0033725C" w:rsidRPr="0061361A" w14:paraId="4E391D4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993247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Share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CE9D4A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18FB6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161CFE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07235C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884D66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B21E41E" w14:textId="77777777" w:rsidR="0033725C" w:rsidRPr="004C11FA" w:rsidRDefault="0033725C" w:rsidP="00A73DBD">
            <w:pPr>
              <w:pStyle w:val="TableText"/>
              <w:rPr>
                <w:rFonts w:eastAsia="Calibri" w:cs="Segoe UI"/>
                <w:b/>
                <w:sz w:val="24"/>
                <w:szCs w:val="24"/>
              </w:rPr>
            </w:pPr>
          </w:p>
        </w:tc>
      </w:tr>
      <w:tr w:rsidR="0033725C" w:rsidRPr="0061361A" w14:paraId="2C54FBC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025FAF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1A00C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C9D398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B4A05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A793C6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80FC1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F8E2CAF" w14:textId="77777777" w:rsidR="0033725C" w:rsidRPr="004C11FA" w:rsidRDefault="0033725C" w:rsidP="00A73DBD">
            <w:pPr>
              <w:pStyle w:val="TableText"/>
              <w:rPr>
                <w:rFonts w:eastAsia="Calibri" w:cs="Segoe UI"/>
                <w:b/>
                <w:sz w:val="24"/>
                <w:szCs w:val="24"/>
              </w:rPr>
            </w:pPr>
          </w:p>
        </w:tc>
      </w:tr>
      <w:tr w:rsidR="0033725C" w:rsidRPr="0061361A" w14:paraId="5A9E074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34C091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70489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42543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9D1F8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AD098B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F7FE10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7E79724" w14:textId="77777777" w:rsidR="0033725C" w:rsidRPr="004C11FA" w:rsidRDefault="0033725C" w:rsidP="00A73DBD">
            <w:pPr>
              <w:pStyle w:val="TableText"/>
              <w:rPr>
                <w:rFonts w:eastAsia="Calibri" w:cs="Segoe UI"/>
                <w:b/>
                <w:sz w:val="24"/>
                <w:szCs w:val="24"/>
              </w:rPr>
            </w:pPr>
          </w:p>
        </w:tc>
      </w:tr>
      <w:tr w:rsidR="0033725C" w:rsidRPr="0061361A" w14:paraId="18D6BC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B895E3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FF1669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AFA52B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4389A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A0573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E3A99B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28AF38" w14:textId="77777777" w:rsidR="0033725C" w:rsidRPr="004C11FA" w:rsidRDefault="0033725C" w:rsidP="00A73DBD">
            <w:pPr>
              <w:pStyle w:val="TableText"/>
              <w:rPr>
                <w:rFonts w:eastAsia="Calibri" w:cs="Segoe UI"/>
                <w:b/>
                <w:sz w:val="24"/>
                <w:szCs w:val="24"/>
              </w:rPr>
            </w:pPr>
          </w:p>
        </w:tc>
      </w:tr>
      <w:tr w:rsidR="0033725C" w:rsidRPr="0061361A" w14:paraId="39ADF35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115ECE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Accounts using Microsoft Dynamics CRM clients</w:t>
            </w:r>
            <w:r w:rsidRPr="00A0765A">
              <w:rPr>
                <w:rFonts w:ascii="Tahoma" w:eastAsia="Calibri" w:hAnsi="Tahoma" w:cs="Tahoma"/>
                <w:b/>
                <w:sz w:val="18"/>
                <w:szCs w:val="18"/>
                <w:vertAlign w:val="superscript"/>
              </w:rPr>
              <w:t>1</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12EFB8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273D25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5A362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FDCD72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637C52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93EB13" w14:textId="77777777" w:rsidR="0033725C" w:rsidRPr="004C11FA" w:rsidRDefault="0033725C" w:rsidP="00A73DBD">
            <w:pPr>
              <w:pStyle w:val="TableText"/>
              <w:rPr>
                <w:rFonts w:eastAsia="Calibri" w:cs="Segoe UI"/>
                <w:b/>
                <w:sz w:val="24"/>
                <w:szCs w:val="24"/>
              </w:rPr>
            </w:pPr>
          </w:p>
        </w:tc>
      </w:tr>
      <w:tr w:rsidR="0033725C" w:rsidRPr="0061361A" w14:paraId="1D35CB0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15C6C3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1AFD17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102D1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3EAD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7FCD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0A6518"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ED50537" w14:textId="77777777" w:rsidR="0033725C" w:rsidRPr="004C11FA" w:rsidRDefault="0033725C" w:rsidP="00A73DBD">
            <w:pPr>
              <w:pStyle w:val="TableText"/>
              <w:rPr>
                <w:rFonts w:eastAsia="Calibri" w:cs="Segoe UI"/>
                <w:b/>
                <w:sz w:val="24"/>
                <w:szCs w:val="24"/>
              </w:rPr>
            </w:pPr>
          </w:p>
        </w:tc>
      </w:tr>
      <w:tr w:rsidR="0033725C" w:rsidRPr="0061361A" w14:paraId="5539D73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3B9856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F40C34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29027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350B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104726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A57B1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16EDDA5" w14:textId="77777777" w:rsidR="0033725C" w:rsidRPr="004C11FA" w:rsidRDefault="0033725C" w:rsidP="00A73DBD">
            <w:pPr>
              <w:pStyle w:val="TableText"/>
              <w:rPr>
                <w:rFonts w:eastAsia="Calibri" w:cs="Segoe UI"/>
                <w:b/>
                <w:sz w:val="24"/>
                <w:szCs w:val="24"/>
              </w:rPr>
            </w:pPr>
          </w:p>
        </w:tc>
      </w:tr>
      <w:tr w:rsidR="0033725C" w:rsidRPr="0061361A" w14:paraId="164283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701900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FE2CF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F10A95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D3D811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8E445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BDFC60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2BC8B8E" w14:textId="77777777" w:rsidR="0033725C" w:rsidRPr="004C11FA" w:rsidRDefault="0033725C" w:rsidP="00A73DBD">
            <w:pPr>
              <w:pStyle w:val="TableText"/>
              <w:rPr>
                <w:rFonts w:eastAsia="Calibri" w:cs="Segoe UI"/>
                <w:b/>
                <w:sz w:val="24"/>
                <w:szCs w:val="24"/>
              </w:rPr>
            </w:pPr>
          </w:p>
        </w:tc>
      </w:tr>
      <w:tr w:rsidR="0033725C" w:rsidRPr="0061361A" w14:paraId="7076070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0AA79F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715ED5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F3E2E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F8C568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5E120B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8B0B68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E56BBF8" w14:textId="77777777" w:rsidR="0033725C" w:rsidRPr="004C11FA" w:rsidRDefault="0033725C" w:rsidP="00A73DBD">
            <w:pPr>
              <w:pStyle w:val="TableText"/>
              <w:rPr>
                <w:rFonts w:eastAsia="Calibri" w:cs="Segoe UI"/>
                <w:b/>
                <w:sz w:val="24"/>
                <w:szCs w:val="24"/>
              </w:rPr>
            </w:pPr>
          </w:p>
        </w:tc>
      </w:tr>
      <w:tr w:rsidR="0033725C" w:rsidRPr="0061361A" w14:paraId="415FF3A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AF7E9D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3D2986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12C686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AEF75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654757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12C1A0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3EE2074" w14:textId="77777777" w:rsidR="0033725C" w:rsidRPr="004C11FA" w:rsidRDefault="0033725C" w:rsidP="00A73DBD">
            <w:pPr>
              <w:pStyle w:val="TableText"/>
              <w:rPr>
                <w:rFonts w:eastAsia="Calibri" w:cs="Segoe UI"/>
                <w:b/>
                <w:sz w:val="24"/>
                <w:szCs w:val="24"/>
              </w:rPr>
            </w:pPr>
          </w:p>
        </w:tc>
      </w:tr>
      <w:tr w:rsidR="0033725C" w:rsidRPr="0061361A" w14:paraId="5EDE8D6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91354F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5B049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6FC9F9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482BC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67B86C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BEFA491"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8921B3" w14:textId="77777777" w:rsidR="0033725C" w:rsidRPr="004C11FA" w:rsidRDefault="0033725C" w:rsidP="00A73DBD">
            <w:pPr>
              <w:pStyle w:val="TableText"/>
              <w:rPr>
                <w:rFonts w:eastAsia="Calibri" w:cs="Segoe UI"/>
                <w:b/>
                <w:sz w:val="24"/>
                <w:szCs w:val="24"/>
              </w:rPr>
            </w:pPr>
          </w:p>
        </w:tc>
      </w:tr>
      <w:tr w:rsidR="0033725C" w:rsidRPr="0061361A" w14:paraId="3DAFCD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AE32C7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82DA3B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9EEEF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E759E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156EF1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F1EC43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A5AEFD6" w14:textId="77777777" w:rsidR="0033725C" w:rsidRPr="004C11FA" w:rsidRDefault="0033725C" w:rsidP="00A73DBD">
            <w:pPr>
              <w:pStyle w:val="TableText"/>
              <w:rPr>
                <w:rFonts w:eastAsia="Calibri" w:cs="Segoe UI"/>
                <w:b/>
                <w:sz w:val="24"/>
                <w:szCs w:val="24"/>
              </w:rPr>
            </w:pPr>
          </w:p>
        </w:tc>
      </w:tr>
      <w:tr w:rsidR="0033725C" w:rsidRPr="0061361A" w14:paraId="393376E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C79916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ECC928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91F45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C8789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8C821D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0C7D44E"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D2896F2" w14:textId="77777777" w:rsidR="0033725C" w:rsidRPr="004C11FA" w:rsidRDefault="0033725C" w:rsidP="00A73DBD">
            <w:pPr>
              <w:pStyle w:val="TableText"/>
              <w:rPr>
                <w:rFonts w:eastAsia="Calibri" w:cs="Segoe UI"/>
                <w:b/>
                <w:sz w:val="24"/>
                <w:szCs w:val="24"/>
              </w:rPr>
            </w:pPr>
          </w:p>
        </w:tc>
      </w:tr>
      <w:tr w:rsidR="0033725C" w:rsidRPr="0061361A" w14:paraId="257CCC2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64CC6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402D23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B46EA9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AA334B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22A4CB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BCDC219"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F9C2D24" w14:textId="77777777" w:rsidR="0033725C" w:rsidRPr="004C11FA" w:rsidRDefault="0033725C" w:rsidP="00A73DBD">
            <w:pPr>
              <w:pStyle w:val="TableText"/>
              <w:rPr>
                <w:rFonts w:eastAsia="Calibri" w:cs="Segoe UI"/>
                <w:b/>
                <w:sz w:val="24"/>
                <w:szCs w:val="24"/>
              </w:rPr>
            </w:pPr>
          </w:p>
        </w:tc>
      </w:tr>
      <w:tr w:rsidR="0033725C" w:rsidRPr="0061361A" w14:paraId="42D617A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FB069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DDBA12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C3288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2F642D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C6E37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B4963BE"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984484A" w14:textId="77777777" w:rsidR="0033725C" w:rsidRPr="004C11FA" w:rsidRDefault="0033725C" w:rsidP="00A73DBD">
            <w:pPr>
              <w:pStyle w:val="TableText"/>
              <w:rPr>
                <w:rFonts w:eastAsia="Calibri" w:cs="Segoe UI"/>
                <w:b/>
                <w:sz w:val="24"/>
                <w:szCs w:val="24"/>
              </w:rPr>
            </w:pPr>
          </w:p>
        </w:tc>
      </w:tr>
      <w:tr w:rsidR="0033725C" w:rsidRPr="0061361A" w14:paraId="45C8D79A"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A5704B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5BC0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5FADC6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3E5259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8DF0B9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FCC4027"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9C5D6A8" w14:textId="77777777" w:rsidR="0033725C" w:rsidRPr="004C11FA" w:rsidRDefault="0033725C" w:rsidP="00A73DBD">
            <w:pPr>
              <w:pStyle w:val="TableText"/>
              <w:rPr>
                <w:rFonts w:eastAsia="Calibri" w:cs="Segoe UI"/>
                <w:b/>
                <w:sz w:val="24"/>
                <w:szCs w:val="24"/>
              </w:rPr>
            </w:pPr>
          </w:p>
        </w:tc>
      </w:tr>
      <w:tr w:rsidR="0033725C" w:rsidRPr="0061361A" w14:paraId="77F6765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504105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7F42BA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D3A9EA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CE514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3D522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A84F882"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A3E6D5D" w14:textId="77777777" w:rsidR="0033725C" w:rsidRPr="004C11FA" w:rsidRDefault="0033725C" w:rsidP="00A73DBD">
            <w:pPr>
              <w:pStyle w:val="TableText"/>
              <w:rPr>
                <w:rFonts w:eastAsia="Calibri" w:cs="Segoe UI"/>
                <w:b/>
                <w:sz w:val="24"/>
                <w:szCs w:val="24"/>
              </w:rPr>
            </w:pPr>
          </w:p>
        </w:tc>
      </w:tr>
      <w:tr w:rsidR="0033725C" w:rsidRPr="0061361A" w14:paraId="6F5AA00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52663C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CCEE5D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8536DE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ACDF4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9FDCF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916E9DD"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F168E37" w14:textId="77777777" w:rsidR="0033725C" w:rsidRPr="004C11FA" w:rsidRDefault="0033725C" w:rsidP="00A73DBD">
            <w:pPr>
              <w:pStyle w:val="TableText"/>
              <w:rPr>
                <w:rFonts w:eastAsia="Calibri" w:cs="Segoe UI"/>
                <w:b/>
                <w:sz w:val="24"/>
                <w:szCs w:val="24"/>
              </w:rPr>
            </w:pPr>
          </w:p>
        </w:tc>
      </w:tr>
      <w:tr w:rsidR="0033725C" w:rsidRPr="0061361A" w14:paraId="294A62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2BA3AC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D6CF50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800CB2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17DD40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33C1A5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3CB3095"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51387B8" w14:textId="77777777" w:rsidR="0033725C" w:rsidRPr="004C11FA" w:rsidRDefault="0033725C" w:rsidP="00A73DBD">
            <w:pPr>
              <w:pStyle w:val="TableText"/>
              <w:rPr>
                <w:rFonts w:eastAsia="Calibri" w:cs="Segoe UI"/>
                <w:b/>
                <w:sz w:val="24"/>
                <w:szCs w:val="24"/>
              </w:rPr>
            </w:pPr>
          </w:p>
        </w:tc>
      </w:tr>
      <w:tr w:rsidR="0033725C" w:rsidRPr="0061361A" w14:paraId="378D118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5A54B5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14901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8D15FD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55FAA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47E43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AFE7C01"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FE822D4" w14:textId="77777777" w:rsidR="0033725C" w:rsidRPr="004C11FA" w:rsidRDefault="0033725C" w:rsidP="00A73DBD">
            <w:pPr>
              <w:pStyle w:val="TableText"/>
              <w:rPr>
                <w:rFonts w:eastAsia="Calibri" w:cs="Segoe UI"/>
                <w:b/>
                <w:sz w:val="24"/>
                <w:szCs w:val="24"/>
              </w:rPr>
            </w:pPr>
          </w:p>
        </w:tc>
      </w:tr>
      <w:tr w:rsidR="0033725C" w:rsidRPr="0061361A" w14:paraId="283261A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9E570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220B5D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BED429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205E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CE527F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E3B3873"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0F16812" w14:textId="77777777" w:rsidR="0033725C" w:rsidRPr="004C11FA" w:rsidRDefault="0033725C" w:rsidP="00A73DBD">
            <w:pPr>
              <w:pStyle w:val="TableText"/>
              <w:rPr>
                <w:rFonts w:eastAsia="Calibri" w:cs="Segoe UI"/>
                <w:b/>
                <w:sz w:val="24"/>
                <w:szCs w:val="24"/>
              </w:rPr>
            </w:pPr>
          </w:p>
        </w:tc>
      </w:tr>
      <w:tr w:rsidR="0033725C" w:rsidRPr="0061361A" w14:paraId="19D78F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FD8A80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5B2A0A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0CB1D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B33213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8D914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909F10F"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7197C0" w14:textId="77777777" w:rsidR="0033725C" w:rsidRPr="004C11FA" w:rsidRDefault="0033725C" w:rsidP="00A73DBD">
            <w:pPr>
              <w:pStyle w:val="TableText"/>
              <w:rPr>
                <w:rFonts w:eastAsia="Calibri" w:cs="Segoe UI"/>
                <w:b/>
                <w:sz w:val="24"/>
                <w:szCs w:val="24"/>
              </w:rPr>
            </w:pPr>
          </w:p>
        </w:tc>
      </w:tr>
      <w:tr w:rsidR="0033725C" w:rsidRPr="0061361A" w14:paraId="292112B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DAE802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7883B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C61A1A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8844B6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64D9B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A50FC9D"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FF80693" w14:textId="77777777" w:rsidR="0033725C" w:rsidRPr="004C11FA" w:rsidRDefault="0033725C" w:rsidP="00A73DBD">
            <w:pPr>
              <w:pStyle w:val="TableText"/>
              <w:rPr>
                <w:rFonts w:eastAsia="Calibri" w:cs="Segoe UI"/>
                <w:b/>
                <w:sz w:val="24"/>
                <w:szCs w:val="24"/>
              </w:rPr>
            </w:pPr>
          </w:p>
        </w:tc>
      </w:tr>
      <w:tr w:rsidR="0033725C" w:rsidRPr="0061361A" w14:paraId="2EF80F6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4D6C93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EF3518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8B61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91D453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2F5E8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EF3267F"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118C988" w14:textId="77777777" w:rsidR="0033725C" w:rsidRPr="004C11FA" w:rsidRDefault="0033725C" w:rsidP="00A73DBD">
            <w:pPr>
              <w:pStyle w:val="TableText"/>
              <w:rPr>
                <w:rFonts w:eastAsia="Calibri" w:cs="Segoe UI"/>
                <w:b/>
                <w:sz w:val="24"/>
                <w:szCs w:val="24"/>
              </w:rPr>
            </w:pPr>
          </w:p>
        </w:tc>
      </w:tr>
      <w:tr w:rsidR="0033725C" w:rsidRPr="0061361A" w14:paraId="1238ABE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D7356E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D8DC2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681AC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7D264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D6902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089B523"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F6DAE7" w14:textId="77777777" w:rsidR="0033725C" w:rsidRPr="004C11FA" w:rsidRDefault="0033725C" w:rsidP="00A73DBD">
            <w:pPr>
              <w:pStyle w:val="TableText"/>
              <w:rPr>
                <w:rFonts w:eastAsia="Calibri" w:cs="Segoe UI"/>
                <w:b/>
                <w:sz w:val="24"/>
                <w:szCs w:val="24"/>
              </w:rPr>
            </w:pPr>
          </w:p>
        </w:tc>
      </w:tr>
      <w:tr w:rsidR="0033725C" w:rsidRPr="0061361A" w14:paraId="77E13F9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28A56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95E0F0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873324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5C59C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FED29E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86D00A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8BF8F17" w14:textId="77777777" w:rsidR="0033725C" w:rsidRPr="004C11FA" w:rsidRDefault="0033725C" w:rsidP="00A73DBD">
            <w:pPr>
              <w:pStyle w:val="TableText"/>
              <w:rPr>
                <w:rFonts w:eastAsia="Calibri" w:cs="Segoe UI"/>
                <w:b/>
                <w:sz w:val="24"/>
                <w:szCs w:val="24"/>
              </w:rPr>
            </w:pPr>
          </w:p>
        </w:tc>
      </w:tr>
      <w:tr w:rsidR="0033725C" w:rsidRPr="0061361A" w14:paraId="5B4CF02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750923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90526A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5A8F87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E50A3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693CD0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F2D6C4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C9F6E08" w14:textId="77777777" w:rsidR="0033725C" w:rsidRPr="004C11FA" w:rsidRDefault="0033725C" w:rsidP="00A73DBD">
            <w:pPr>
              <w:pStyle w:val="TableText"/>
              <w:rPr>
                <w:rFonts w:eastAsia="Calibri" w:cs="Segoe UI"/>
                <w:b/>
                <w:sz w:val="24"/>
                <w:szCs w:val="24"/>
              </w:rPr>
            </w:pPr>
          </w:p>
        </w:tc>
      </w:tr>
      <w:tr w:rsidR="0033725C" w:rsidRPr="0061361A" w14:paraId="4F3308A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1A64B2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39D22F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E52CF0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9DDC21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B6CF30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DB4569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A6AD325" w14:textId="77777777" w:rsidR="0033725C" w:rsidRPr="004C11FA" w:rsidRDefault="0033725C" w:rsidP="00A73DBD">
            <w:pPr>
              <w:pStyle w:val="TableText"/>
              <w:rPr>
                <w:rFonts w:eastAsia="Calibri" w:cs="Segoe UI"/>
                <w:b/>
                <w:sz w:val="24"/>
                <w:szCs w:val="24"/>
              </w:rPr>
            </w:pPr>
          </w:p>
        </w:tc>
      </w:tr>
      <w:tr w:rsidR="0033725C" w:rsidRPr="0061361A" w14:paraId="06F7E2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3E0FE0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97E7E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4CDAF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CCCBA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8AD12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29A041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99AE960" w14:textId="77777777" w:rsidR="0033725C" w:rsidRPr="004C11FA" w:rsidRDefault="0033725C" w:rsidP="00A73DBD">
            <w:pPr>
              <w:pStyle w:val="TableText"/>
              <w:rPr>
                <w:rFonts w:eastAsia="Calibri" w:cs="Segoe UI"/>
                <w:b/>
                <w:sz w:val="24"/>
                <w:szCs w:val="24"/>
              </w:rPr>
            </w:pPr>
          </w:p>
        </w:tc>
      </w:tr>
      <w:tr w:rsidR="0033725C" w:rsidRPr="0061361A" w14:paraId="0B63005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EBD799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5EED73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6C45EA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6712E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F10BC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00B7F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4166D12" w14:textId="77777777" w:rsidR="0033725C" w:rsidRPr="004C11FA" w:rsidRDefault="0033725C" w:rsidP="00A73DBD">
            <w:pPr>
              <w:pStyle w:val="TableText"/>
              <w:rPr>
                <w:rFonts w:eastAsia="Calibri" w:cs="Segoe UI"/>
                <w:b/>
                <w:sz w:val="24"/>
                <w:szCs w:val="24"/>
              </w:rPr>
            </w:pPr>
          </w:p>
        </w:tc>
      </w:tr>
      <w:tr w:rsidR="0033725C" w:rsidRPr="0061361A" w14:paraId="75260ED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11CBC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Delete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5C42D0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200FA6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A93218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7AF9C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DCD839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03DFD2A" w14:textId="77777777" w:rsidR="0033725C" w:rsidRPr="004C11FA" w:rsidRDefault="0033725C" w:rsidP="00A73DBD">
            <w:pPr>
              <w:pStyle w:val="TableText"/>
              <w:rPr>
                <w:rFonts w:eastAsia="Calibri" w:cs="Segoe UI"/>
                <w:b/>
                <w:sz w:val="24"/>
                <w:szCs w:val="24"/>
              </w:rPr>
            </w:pPr>
          </w:p>
        </w:tc>
      </w:tr>
      <w:tr w:rsidR="0033725C" w:rsidRPr="0061361A" w14:paraId="1830B42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14657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985366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852C1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DFA49C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5EDFB3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5CB3A3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085CDB0" w14:textId="77777777" w:rsidR="0033725C" w:rsidRPr="004C11FA" w:rsidRDefault="0033725C" w:rsidP="00A73DBD">
            <w:pPr>
              <w:pStyle w:val="TableText"/>
              <w:rPr>
                <w:rFonts w:eastAsia="Calibri" w:cs="Segoe UI"/>
                <w:b/>
                <w:sz w:val="24"/>
                <w:szCs w:val="24"/>
              </w:rPr>
            </w:pPr>
          </w:p>
        </w:tc>
      </w:tr>
      <w:tr w:rsidR="0033725C" w:rsidRPr="0061361A" w14:paraId="323A43F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F7B0BA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7A482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42ED52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3B378C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72E4F8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6AEB07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B46958" w14:textId="77777777" w:rsidR="0033725C" w:rsidRPr="004C11FA" w:rsidRDefault="0033725C" w:rsidP="00A73DBD">
            <w:pPr>
              <w:pStyle w:val="TableText"/>
              <w:rPr>
                <w:rFonts w:eastAsia="Calibri" w:cs="Segoe UI"/>
                <w:b/>
                <w:sz w:val="24"/>
                <w:szCs w:val="24"/>
              </w:rPr>
            </w:pPr>
          </w:p>
        </w:tc>
      </w:tr>
      <w:tr w:rsidR="0033725C" w:rsidRPr="0061361A" w14:paraId="43C652A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04D286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B13C59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8F36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371B2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A18E96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BFE10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4289419" w14:textId="77777777" w:rsidR="0033725C" w:rsidRPr="004C11FA" w:rsidRDefault="0033725C" w:rsidP="00A73DBD">
            <w:pPr>
              <w:pStyle w:val="TableText"/>
              <w:rPr>
                <w:rFonts w:eastAsia="Calibri" w:cs="Segoe UI"/>
                <w:b/>
                <w:sz w:val="24"/>
                <w:szCs w:val="24"/>
              </w:rPr>
            </w:pPr>
          </w:p>
        </w:tc>
      </w:tr>
      <w:tr w:rsidR="0033725C" w:rsidRPr="0061361A" w14:paraId="27B505B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A5DCD2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93132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52806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C15DD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EE5D2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C7970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9D1263F" w14:textId="77777777" w:rsidR="0033725C" w:rsidRPr="004C11FA" w:rsidRDefault="0033725C" w:rsidP="00A73DBD">
            <w:pPr>
              <w:pStyle w:val="TableText"/>
              <w:rPr>
                <w:rFonts w:eastAsia="Calibri" w:cs="Segoe UI"/>
                <w:b/>
                <w:sz w:val="24"/>
                <w:szCs w:val="24"/>
              </w:rPr>
            </w:pPr>
          </w:p>
        </w:tc>
      </w:tr>
      <w:tr w:rsidR="0033725C" w:rsidRPr="0061361A" w14:paraId="299690F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6A84A1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12F38A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B9E73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8CAA4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1220F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A7CB0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A257217" w14:textId="77777777" w:rsidR="0033725C" w:rsidRPr="004C11FA" w:rsidRDefault="0033725C" w:rsidP="00A73DBD">
            <w:pPr>
              <w:pStyle w:val="TableText"/>
              <w:rPr>
                <w:rFonts w:eastAsia="Calibri" w:cs="Segoe UI"/>
                <w:b/>
                <w:sz w:val="24"/>
                <w:szCs w:val="24"/>
              </w:rPr>
            </w:pPr>
          </w:p>
        </w:tc>
      </w:tr>
      <w:tr w:rsidR="0033725C" w:rsidRPr="0061361A" w14:paraId="40AAB19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043CE1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446F07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08425C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8AB0D2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52374C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C4471D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8CFA2F1" w14:textId="77777777" w:rsidR="0033725C" w:rsidRPr="004C11FA" w:rsidRDefault="0033725C" w:rsidP="00A73DBD">
            <w:pPr>
              <w:pStyle w:val="TableText"/>
              <w:rPr>
                <w:rFonts w:eastAsia="Calibri" w:cs="Segoe UI"/>
                <w:b/>
                <w:sz w:val="24"/>
                <w:szCs w:val="24"/>
              </w:rPr>
            </w:pPr>
          </w:p>
        </w:tc>
      </w:tr>
      <w:tr w:rsidR="0033725C" w:rsidRPr="0061361A" w14:paraId="10727CF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F6CF1D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18666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C209C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26A8C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824D82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84C9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93BA695" w14:textId="77777777" w:rsidR="0033725C" w:rsidRPr="004C11FA" w:rsidRDefault="0033725C" w:rsidP="00A73DBD">
            <w:pPr>
              <w:pStyle w:val="TableText"/>
              <w:rPr>
                <w:rFonts w:eastAsia="Calibri" w:cs="Segoe UI"/>
                <w:b/>
                <w:sz w:val="24"/>
                <w:szCs w:val="24"/>
              </w:rPr>
            </w:pPr>
          </w:p>
        </w:tc>
      </w:tr>
      <w:tr w:rsidR="0033725C" w:rsidRPr="0061361A" w14:paraId="3C93A6C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330091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4D95B2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18B7A1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ED73BF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2243F6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3A0657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B61A8C1" w14:textId="77777777" w:rsidR="0033725C" w:rsidRPr="004C11FA" w:rsidRDefault="0033725C" w:rsidP="00A73DBD">
            <w:pPr>
              <w:pStyle w:val="TableText"/>
              <w:rPr>
                <w:rFonts w:eastAsia="Calibri" w:cs="Segoe UI"/>
                <w:b/>
                <w:sz w:val="24"/>
                <w:szCs w:val="24"/>
              </w:rPr>
            </w:pPr>
          </w:p>
        </w:tc>
      </w:tr>
      <w:tr w:rsidR="0033725C" w:rsidRPr="0061361A" w14:paraId="1CCFB29E" w14:textId="77777777" w:rsidTr="00CA14C9">
        <w:trPr>
          <w:trHeight w:val="309"/>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7717EF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82010A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2B07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AC4A0E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5E1FD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F7D44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9817A4" w14:textId="77777777" w:rsidR="0033725C" w:rsidRPr="004C11FA" w:rsidRDefault="0033725C" w:rsidP="00A73DBD">
            <w:pPr>
              <w:pStyle w:val="TableText"/>
              <w:rPr>
                <w:rFonts w:eastAsia="Calibri" w:cs="Segoe UI"/>
                <w:b/>
                <w:sz w:val="24"/>
                <w:szCs w:val="24"/>
              </w:rPr>
            </w:pPr>
          </w:p>
        </w:tc>
      </w:tr>
      <w:tr w:rsidR="0033725C" w:rsidRPr="0061361A" w14:paraId="5023ACC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704082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0BA89B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F4192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A52AA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86306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9F51DC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B831E06" w14:textId="77777777" w:rsidR="0033725C" w:rsidRPr="004C11FA" w:rsidRDefault="0033725C" w:rsidP="00A73DBD">
            <w:pPr>
              <w:pStyle w:val="TableText"/>
              <w:rPr>
                <w:rFonts w:eastAsia="Calibri" w:cs="Segoe UI"/>
                <w:b/>
                <w:sz w:val="24"/>
                <w:szCs w:val="24"/>
              </w:rPr>
            </w:pPr>
          </w:p>
        </w:tc>
      </w:tr>
      <w:tr w:rsidR="0033725C" w:rsidRPr="0061361A" w14:paraId="3D82E97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3A793D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DFD1F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8693F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4E692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CA1D9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819BC9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E646BA9" w14:textId="77777777" w:rsidR="0033725C" w:rsidRPr="004C11FA" w:rsidRDefault="0033725C" w:rsidP="00A73DBD">
            <w:pPr>
              <w:pStyle w:val="TableText"/>
              <w:rPr>
                <w:rFonts w:eastAsia="Calibri" w:cs="Segoe UI"/>
                <w:b/>
                <w:sz w:val="24"/>
                <w:szCs w:val="24"/>
              </w:rPr>
            </w:pPr>
          </w:p>
        </w:tc>
      </w:tr>
      <w:tr w:rsidR="0033725C" w:rsidRPr="0061361A" w14:paraId="0C4393F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243677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E586B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66DFA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37147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1913F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FB27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0D4603" w14:textId="77777777" w:rsidR="0033725C" w:rsidRPr="004C11FA" w:rsidRDefault="0033725C" w:rsidP="00A73DBD">
            <w:pPr>
              <w:pStyle w:val="TableText"/>
              <w:rPr>
                <w:rFonts w:eastAsia="Calibri" w:cs="Segoe UI"/>
                <w:b/>
                <w:sz w:val="24"/>
                <w:szCs w:val="24"/>
              </w:rPr>
            </w:pPr>
          </w:p>
        </w:tc>
      </w:tr>
      <w:tr w:rsidR="0033725C" w:rsidRPr="0061361A" w14:paraId="1C675D3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790516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68EF09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B0E8D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1E035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162E3F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D159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F56B4EA" w14:textId="77777777" w:rsidR="0033725C" w:rsidRPr="004C11FA" w:rsidRDefault="0033725C" w:rsidP="00A73DBD">
            <w:pPr>
              <w:pStyle w:val="TableText"/>
              <w:rPr>
                <w:rFonts w:eastAsia="Calibri" w:cs="Segoe UI"/>
                <w:b/>
                <w:sz w:val="24"/>
                <w:szCs w:val="24"/>
              </w:rPr>
            </w:pPr>
          </w:p>
        </w:tc>
      </w:tr>
      <w:tr w:rsidR="0033725C" w:rsidRPr="0061361A" w14:paraId="48349FD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7093A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DDE154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BE274C5"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9A683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177DF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447293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9060D30" w14:textId="77777777" w:rsidR="0033725C" w:rsidRPr="004C11FA" w:rsidRDefault="0033725C" w:rsidP="00A73DBD">
            <w:pPr>
              <w:pStyle w:val="TableText"/>
              <w:rPr>
                <w:rFonts w:eastAsia="Calibri" w:cs="Segoe UI"/>
                <w:b/>
                <w:sz w:val="24"/>
                <w:szCs w:val="24"/>
              </w:rPr>
            </w:pPr>
          </w:p>
        </w:tc>
      </w:tr>
      <w:tr w:rsidR="0033725C" w:rsidRPr="0061361A" w14:paraId="7F6D69F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5E5A85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6770CC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031467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D68407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37E89F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87EEBE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82C8816" w14:textId="77777777" w:rsidR="0033725C" w:rsidRPr="004C11FA" w:rsidRDefault="0033725C" w:rsidP="00A73DBD">
            <w:pPr>
              <w:pStyle w:val="TableText"/>
              <w:rPr>
                <w:rFonts w:eastAsia="Calibri" w:cs="Segoe UI"/>
                <w:b/>
                <w:sz w:val="24"/>
                <w:szCs w:val="24"/>
              </w:rPr>
            </w:pPr>
          </w:p>
        </w:tc>
      </w:tr>
      <w:tr w:rsidR="0033725C" w:rsidRPr="0061361A" w14:paraId="00EC766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86140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9BA088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0E7378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1493CB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1ABCF3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7393F6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A433F9D" w14:textId="77777777" w:rsidR="0033725C" w:rsidRPr="004C11FA" w:rsidRDefault="0033725C" w:rsidP="00A73DBD">
            <w:pPr>
              <w:pStyle w:val="TableText"/>
              <w:rPr>
                <w:rFonts w:eastAsia="Calibri" w:cs="Segoe UI"/>
                <w:b/>
                <w:sz w:val="24"/>
                <w:szCs w:val="24"/>
              </w:rPr>
            </w:pPr>
          </w:p>
        </w:tc>
      </w:tr>
      <w:tr w:rsidR="0033725C" w:rsidRPr="0061361A" w14:paraId="77AB0EE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A8622F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entity records (excluding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F7E1E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EA32D07"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036BA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F4637F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3DEDFF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8420447" w14:textId="77777777" w:rsidR="0033725C" w:rsidRPr="004C11FA" w:rsidRDefault="0033725C" w:rsidP="00A73DBD">
            <w:pPr>
              <w:pStyle w:val="TableText"/>
              <w:rPr>
                <w:rFonts w:eastAsia="Calibri" w:cs="Segoe UI"/>
                <w:b/>
                <w:sz w:val="24"/>
                <w:szCs w:val="24"/>
              </w:rPr>
            </w:pPr>
          </w:p>
        </w:tc>
      </w:tr>
      <w:tr w:rsidR="0033725C" w:rsidRPr="0061361A" w14:paraId="051D695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86892F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privilege for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EDA9A6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361E2F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D4DFCF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EF8A7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7A0E50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27F34E8" w14:textId="77777777" w:rsidR="0033725C" w:rsidRPr="004C11FA" w:rsidRDefault="0033725C" w:rsidP="00A73DBD">
            <w:pPr>
              <w:pStyle w:val="TableText"/>
              <w:rPr>
                <w:rFonts w:eastAsia="Calibri" w:cs="Segoe UI"/>
                <w:b/>
                <w:sz w:val="24"/>
                <w:szCs w:val="24"/>
              </w:rPr>
            </w:pPr>
          </w:p>
        </w:tc>
      </w:tr>
      <w:tr w:rsidR="0033725C" w:rsidRPr="0061361A" w14:paraId="0913629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45E3BB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E26B06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D4A4B16"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2F8B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15ADA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FB47A2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9BED58D" w14:textId="77777777" w:rsidR="0033725C" w:rsidRPr="004C11FA" w:rsidRDefault="0033725C" w:rsidP="00A73DBD">
            <w:pPr>
              <w:pStyle w:val="TableText"/>
              <w:rPr>
                <w:rFonts w:eastAsia="Calibri" w:cs="Segoe UI"/>
                <w:b/>
                <w:sz w:val="24"/>
                <w:szCs w:val="24"/>
              </w:rPr>
            </w:pPr>
          </w:p>
        </w:tc>
      </w:tr>
      <w:tr w:rsidR="0033725C" w:rsidRPr="0061361A" w14:paraId="320742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7B9B83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ADDA1E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399C98D"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DD618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984ACA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1E1533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C436F08" w14:textId="77777777" w:rsidR="0033725C" w:rsidRPr="004C11FA" w:rsidRDefault="0033725C" w:rsidP="00A73DBD">
            <w:pPr>
              <w:pStyle w:val="TableText"/>
              <w:rPr>
                <w:rFonts w:eastAsia="Calibri" w:cs="Segoe UI"/>
                <w:b/>
                <w:sz w:val="24"/>
                <w:szCs w:val="24"/>
              </w:rPr>
            </w:pPr>
          </w:p>
        </w:tc>
      </w:tr>
      <w:tr w:rsidR="0033725C" w:rsidRPr="0061361A" w14:paraId="6AC12BC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B9E45D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1EA7CE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C7B443"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5B6D9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9873E00"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46256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B90BD76" w14:textId="77777777" w:rsidR="0033725C" w:rsidRPr="004C11FA" w:rsidRDefault="0033725C" w:rsidP="00A73DBD">
            <w:pPr>
              <w:pStyle w:val="TableText"/>
              <w:rPr>
                <w:rFonts w:eastAsia="Calibri" w:cs="Segoe UI"/>
                <w:b/>
                <w:sz w:val="24"/>
                <w:szCs w:val="24"/>
              </w:rPr>
            </w:pPr>
          </w:p>
        </w:tc>
      </w:tr>
      <w:tr w:rsidR="0033725C" w:rsidRPr="0061361A" w14:paraId="4378815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FB9A8A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Customer Care Accelerator Framework</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08787A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A6ADC1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8B405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2F3FF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4B5A6B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7C9CADD" w14:textId="77777777" w:rsidR="0033725C" w:rsidRPr="004C11FA" w:rsidRDefault="0033725C" w:rsidP="00A73DBD">
            <w:pPr>
              <w:pStyle w:val="TableText"/>
              <w:rPr>
                <w:rFonts w:eastAsia="Calibri" w:cs="Segoe UI"/>
                <w:b/>
                <w:sz w:val="24"/>
                <w:szCs w:val="24"/>
              </w:rPr>
            </w:pPr>
          </w:p>
        </w:tc>
      </w:tr>
      <w:tr w:rsidR="0033725C" w:rsidRPr="0061361A" w14:paraId="5B89C77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105ABA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19744D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37D84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70CC4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25960E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9E7AF6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841B357" w14:textId="77777777" w:rsidR="0033725C" w:rsidRPr="004C11FA" w:rsidRDefault="0033725C" w:rsidP="00A73DBD">
            <w:pPr>
              <w:pStyle w:val="TableText"/>
              <w:rPr>
                <w:rFonts w:eastAsia="Calibri" w:cs="Segoe UI"/>
                <w:b/>
                <w:sz w:val="24"/>
                <w:szCs w:val="24"/>
              </w:rPr>
            </w:pPr>
          </w:p>
        </w:tc>
      </w:tr>
      <w:tr w:rsidR="0033725C" w:rsidRPr="0061361A" w14:paraId="21D91AE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FB5857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Save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CE9F7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EC7912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917B27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25C2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C9C5D7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5BB69DD" w14:textId="77777777" w:rsidR="0033725C" w:rsidRPr="004C11FA" w:rsidRDefault="0033725C" w:rsidP="00A73DBD">
            <w:pPr>
              <w:pStyle w:val="TableText"/>
              <w:rPr>
                <w:rFonts w:eastAsia="Calibri" w:cs="Segoe UI"/>
                <w:b/>
                <w:sz w:val="24"/>
                <w:szCs w:val="24"/>
              </w:rPr>
            </w:pPr>
          </w:p>
        </w:tc>
      </w:tr>
      <w:tr w:rsidR="0033725C" w:rsidRPr="0061361A" w14:paraId="0D6627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0E8EA2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Personal Views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26CA24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C9A672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A73B8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483947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6E25BB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E62D57" w14:textId="77777777" w:rsidR="0033725C" w:rsidRPr="004C11FA" w:rsidRDefault="0033725C" w:rsidP="00A73DBD">
            <w:pPr>
              <w:pStyle w:val="TableText"/>
              <w:rPr>
                <w:rFonts w:eastAsia="Calibri" w:cs="Segoe UI"/>
                <w:b/>
                <w:sz w:val="24"/>
                <w:szCs w:val="24"/>
              </w:rPr>
            </w:pPr>
          </w:p>
        </w:tc>
      </w:tr>
      <w:tr w:rsidR="0033725C" w:rsidRPr="0061361A" w14:paraId="7B176C5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0A970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8512EC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D7C6176"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7B3A52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1D4FA8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9CE4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7F48822" w14:textId="77777777" w:rsidR="0033725C" w:rsidRPr="004C11FA" w:rsidRDefault="0033725C" w:rsidP="00A73DBD">
            <w:pPr>
              <w:pStyle w:val="TableText"/>
              <w:rPr>
                <w:rFonts w:eastAsia="Calibri" w:cs="Segoe UI"/>
                <w:b/>
                <w:sz w:val="24"/>
                <w:szCs w:val="24"/>
              </w:rPr>
            </w:pPr>
          </w:p>
        </w:tc>
      </w:tr>
      <w:tr w:rsidR="0033725C" w:rsidRPr="0061361A" w14:paraId="23D27D6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CA37C4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6E283D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2AE86164"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FECF91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11CD74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A7C66A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7C2CE0" w14:textId="77777777" w:rsidR="0033725C" w:rsidRPr="004C11FA" w:rsidRDefault="0033725C" w:rsidP="00A73DBD">
            <w:pPr>
              <w:pStyle w:val="TableText"/>
              <w:rPr>
                <w:rFonts w:eastAsia="Calibri" w:cs="Segoe UI"/>
                <w:b/>
                <w:sz w:val="24"/>
                <w:szCs w:val="24"/>
              </w:rPr>
            </w:pPr>
          </w:p>
        </w:tc>
      </w:tr>
      <w:tr w:rsidR="0033725C" w:rsidRPr="0061361A" w14:paraId="32FCCA2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D21545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2AEA1B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07DF3B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AFAB8D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F9143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2CCFA5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CAC8F27" w14:textId="77777777" w:rsidR="0033725C" w:rsidRPr="004C11FA" w:rsidRDefault="0033725C" w:rsidP="00A73DBD">
            <w:pPr>
              <w:pStyle w:val="TableText"/>
              <w:rPr>
                <w:rFonts w:eastAsia="Calibri" w:cs="Segoe UI"/>
                <w:b/>
                <w:sz w:val="24"/>
                <w:szCs w:val="24"/>
              </w:rPr>
            </w:pPr>
          </w:p>
        </w:tc>
      </w:tr>
      <w:tr w:rsidR="0033725C" w:rsidRPr="0061361A" w14:paraId="44E7236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6E4CF5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Share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2F29F1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0CDD31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286A8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08CA8D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F3554F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C091E96" w14:textId="77777777" w:rsidR="0033725C" w:rsidRPr="004C11FA" w:rsidRDefault="0033725C" w:rsidP="00A73DBD">
            <w:pPr>
              <w:pStyle w:val="TableText"/>
              <w:rPr>
                <w:rFonts w:eastAsia="Calibri" w:cs="Segoe UI"/>
                <w:b/>
                <w:sz w:val="24"/>
                <w:szCs w:val="24"/>
              </w:rPr>
            </w:pPr>
          </w:p>
        </w:tc>
      </w:tr>
      <w:tr w:rsidR="0033725C" w:rsidRPr="0061361A" w14:paraId="1F2F610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246081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3B2881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31AE94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74920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513D25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47A2B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D92A0F" w14:textId="77777777" w:rsidR="0033725C" w:rsidRPr="004C11FA" w:rsidRDefault="0033725C" w:rsidP="00A73DBD">
            <w:pPr>
              <w:pStyle w:val="TableText"/>
              <w:rPr>
                <w:rFonts w:eastAsia="Calibri" w:cs="Segoe UI"/>
                <w:b/>
                <w:sz w:val="24"/>
                <w:szCs w:val="24"/>
              </w:rPr>
            </w:pPr>
          </w:p>
        </w:tc>
      </w:tr>
      <w:tr w:rsidR="0033725C" w:rsidRPr="0061361A" w14:paraId="0BD8505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7AB4D98"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CCB59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55DF3CF"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05F234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D8DB1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659F71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4682ECD" w14:textId="77777777" w:rsidR="0033725C" w:rsidRPr="004C11FA" w:rsidRDefault="0033725C" w:rsidP="00A73DBD">
            <w:pPr>
              <w:pStyle w:val="TableText"/>
              <w:rPr>
                <w:rFonts w:eastAsia="Calibri" w:cs="Segoe UI"/>
                <w:b/>
                <w:sz w:val="24"/>
                <w:szCs w:val="24"/>
              </w:rPr>
            </w:pPr>
          </w:p>
        </w:tc>
      </w:tr>
      <w:tr w:rsidR="0033725C" w:rsidRPr="0061361A" w14:paraId="6758A27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8E88E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automated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26A5F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44BAAADC" w14:textId="77777777" w:rsidR="0033725C" w:rsidRPr="00CA14C9" w:rsidRDefault="0033725C" w:rsidP="00A73DBD">
            <w:pPr>
              <w:pStyle w:val="TableText"/>
              <w:rPr>
                <w:rFonts w:eastAsia="Calibri" w:cs="Segoe UI"/>
                <w:b/>
                <w:sz w:val="24"/>
                <w:szCs w:val="24"/>
              </w:rPr>
            </w:pPr>
            <w:r w:rsidRPr="00CA14C9">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398C9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2D27DE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035D27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BD862F1" w14:textId="77777777" w:rsidR="0033725C" w:rsidRPr="004C11FA" w:rsidRDefault="0033725C" w:rsidP="00A73DBD">
            <w:pPr>
              <w:pStyle w:val="TableText"/>
              <w:rPr>
                <w:rFonts w:eastAsia="Calibri" w:cs="Segoe UI"/>
                <w:b/>
                <w:sz w:val="24"/>
                <w:szCs w:val="24"/>
              </w:rPr>
            </w:pPr>
          </w:p>
        </w:tc>
      </w:tr>
      <w:tr w:rsidR="0033725C" w:rsidRPr="0061361A" w14:paraId="44CB699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E5DDD9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On-demand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20AB75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70280AAC"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B2E5DA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CCC83B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CE5394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0D41F8E" w14:textId="77777777" w:rsidR="0033725C" w:rsidRPr="004C11FA" w:rsidRDefault="0033725C" w:rsidP="00A73DBD">
            <w:pPr>
              <w:pStyle w:val="TableText"/>
              <w:rPr>
                <w:rFonts w:eastAsia="Calibri" w:cs="Segoe UI"/>
                <w:b/>
                <w:sz w:val="24"/>
                <w:szCs w:val="24"/>
              </w:rPr>
            </w:pPr>
          </w:p>
        </w:tc>
      </w:tr>
      <w:tr w:rsidR="0033725C" w:rsidRPr="0061361A" w14:paraId="7C9FD5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A9ED258"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9F869E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A03F7B8"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543332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E0E027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A81318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56A90B" w14:textId="77777777" w:rsidR="0033725C" w:rsidRPr="004C11FA" w:rsidRDefault="0033725C" w:rsidP="00A73DBD">
            <w:pPr>
              <w:pStyle w:val="TableText"/>
              <w:rPr>
                <w:rFonts w:eastAsia="Calibri" w:cs="Segoe UI"/>
                <w:b/>
                <w:sz w:val="24"/>
                <w:szCs w:val="24"/>
              </w:rPr>
            </w:pPr>
          </w:p>
        </w:tc>
      </w:tr>
      <w:tr w:rsidR="0033725C" w:rsidRPr="0061361A" w14:paraId="169797D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ABC32B4"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0F1F00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C92A8DF"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16522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FE72210"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112B7E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626B919" w14:textId="77777777" w:rsidR="0033725C" w:rsidRPr="004C11FA" w:rsidRDefault="0033725C" w:rsidP="00A73DBD">
            <w:pPr>
              <w:pStyle w:val="TableText"/>
              <w:rPr>
                <w:rFonts w:eastAsia="Calibri" w:cs="Segoe UI"/>
                <w:b/>
                <w:sz w:val="24"/>
                <w:szCs w:val="24"/>
              </w:rPr>
            </w:pPr>
          </w:p>
        </w:tc>
      </w:tr>
      <w:tr w:rsidR="0033725C" w:rsidRPr="0061361A" w14:paraId="2E512BB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A845C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Start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289D21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5C4E6ED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7FDF7F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51E360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30BF4C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CBA335D" w14:textId="77777777" w:rsidR="0033725C" w:rsidRPr="004C11FA" w:rsidRDefault="0033725C" w:rsidP="00A73DBD">
            <w:pPr>
              <w:pStyle w:val="TableText"/>
              <w:rPr>
                <w:rFonts w:eastAsia="Calibri" w:cs="Segoe UI"/>
                <w:b/>
                <w:sz w:val="24"/>
                <w:szCs w:val="24"/>
              </w:rPr>
            </w:pPr>
          </w:p>
        </w:tc>
      </w:tr>
      <w:tr w:rsidR="0033725C" w:rsidRPr="0061361A" w14:paraId="27EEEEB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B05BB8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5F90E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EAA5A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68C06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5AA404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F6FDBB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14D2771" w14:textId="77777777" w:rsidR="0033725C" w:rsidRPr="004C11FA" w:rsidRDefault="0033725C" w:rsidP="00A73DBD">
            <w:pPr>
              <w:pStyle w:val="TableText"/>
              <w:rPr>
                <w:rFonts w:eastAsia="Calibri" w:cs="Segoe UI"/>
                <w:b/>
                <w:sz w:val="24"/>
                <w:szCs w:val="24"/>
              </w:rPr>
            </w:pPr>
          </w:p>
        </w:tc>
      </w:tr>
      <w:tr w:rsidR="0033725C" w:rsidRPr="0061361A" w14:paraId="7E5496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448EC6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A2D46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BC81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3B01B6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617268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12E4ED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893EF6B" w14:textId="77777777" w:rsidR="0033725C" w:rsidRPr="004C11FA" w:rsidRDefault="0033725C" w:rsidP="00A73DBD">
            <w:pPr>
              <w:pStyle w:val="TableText"/>
              <w:rPr>
                <w:rFonts w:eastAsia="Calibri" w:cs="Segoe UI"/>
                <w:b/>
                <w:sz w:val="24"/>
                <w:szCs w:val="24"/>
              </w:rPr>
            </w:pPr>
          </w:p>
        </w:tc>
      </w:tr>
      <w:tr w:rsidR="0033725C" w:rsidRPr="0061361A" w14:paraId="54DC97B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E2B8E1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Perform Mail Merge</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7F62BF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A01A45A"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C0B1A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0F2C98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29F5F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DCEE2B9" w14:textId="77777777" w:rsidR="0033725C" w:rsidRPr="004C11FA" w:rsidRDefault="0033725C" w:rsidP="00A73DBD">
            <w:pPr>
              <w:pStyle w:val="TableText"/>
              <w:rPr>
                <w:rFonts w:eastAsia="Calibri" w:cs="Segoe UI"/>
                <w:b/>
                <w:sz w:val="24"/>
                <w:szCs w:val="24"/>
              </w:rPr>
            </w:pPr>
          </w:p>
        </w:tc>
      </w:tr>
      <w:tr w:rsidR="0033725C" w:rsidRPr="0061361A" w14:paraId="0336BBF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DB43BE4"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Export data to Microsoft Excel</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66A647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A9CB3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88DA56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D0F5CA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1622C4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E49E082" w14:textId="77777777" w:rsidR="0033725C" w:rsidRPr="004C11FA" w:rsidRDefault="0033725C" w:rsidP="00A73DBD">
            <w:pPr>
              <w:pStyle w:val="TableText"/>
              <w:rPr>
                <w:rFonts w:eastAsia="Calibri" w:cs="Segoe UI"/>
                <w:b/>
                <w:sz w:val="24"/>
                <w:szCs w:val="24"/>
              </w:rPr>
            </w:pPr>
          </w:p>
        </w:tc>
      </w:tr>
      <w:tr w:rsidR="0033725C" w:rsidRPr="0061361A" w14:paraId="3226CDC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5D592F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Accounts, Contacts, Leads, and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D73522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C23F69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B7D6D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9B9199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6C35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D51B20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r>
      <w:tr w:rsidR="0033725C" w:rsidRPr="0061361A" w14:paraId="446A111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5B1C12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Dynamics CRM standard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F4B0DC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D5BFEE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D4FCB6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93BDB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86870B1"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9B80A26" w14:textId="77777777" w:rsidR="0033725C" w:rsidRPr="004C11FA" w:rsidRDefault="0033725C" w:rsidP="00A73DBD">
            <w:pPr>
              <w:pStyle w:val="TableText"/>
              <w:rPr>
                <w:rFonts w:eastAsia="Calibri" w:cs="Segoe UI"/>
                <w:b/>
                <w:sz w:val="24"/>
                <w:szCs w:val="24"/>
              </w:rPr>
            </w:pPr>
          </w:p>
        </w:tc>
      </w:tr>
      <w:tr w:rsidR="0033725C" w:rsidRPr="0061361A" w14:paraId="226FB03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41EB5E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custom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9349C1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254AA92"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206DD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821CF6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41E92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3E77B3D" w14:textId="77777777" w:rsidR="0033725C" w:rsidRPr="004C11FA" w:rsidRDefault="0033725C" w:rsidP="00A73DBD">
            <w:pPr>
              <w:pStyle w:val="TableText"/>
              <w:rPr>
                <w:rFonts w:eastAsia="Calibri" w:cs="Segoe UI"/>
                <w:b/>
                <w:sz w:val="24"/>
                <w:szCs w:val="24"/>
              </w:rPr>
            </w:pPr>
          </w:p>
        </w:tc>
      </w:tr>
      <w:tr w:rsidR="0033725C" w:rsidRPr="0061361A" w14:paraId="137A0D9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1C8451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Read-Access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102B2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65515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91FB8A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0FB3AD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10D9DC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26ABA4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53C7B3E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C67353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Write-Access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E723C8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F88D8F0"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F75D7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FCA1FE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836FA9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03888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11B8612F" w14:textId="77777777" w:rsidTr="00CA14C9">
        <w:tc>
          <w:tcPr>
            <w:tcW w:w="8878" w:type="dxa"/>
            <w:gridSpan w:val="7"/>
            <w:tcBorders>
              <w:top w:val="single" w:sz="6" w:space="0" w:color="1F497D"/>
              <w:left w:val="single" w:sz="4" w:space="0" w:color="072B61"/>
              <w:bottom w:val="single" w:sz="6" w:space="0" w:color="1F497D"/>
              <w:right w:val="single" w:sz="6" w:space="0" w:color="1F497D"/>
            </w:tcBorders>
            <w:shd w:val="clear" w:color="auto" w:fill="FFFFFF"/>
          </w:tcPr>
          <w:p w14:paraId="2F4DC80A"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(1) Microsoft Dynamics CRM web client, Microsoft Dynamics CRM client for Microsoft Outlook, and Mobile Express for Microsoft Dynamics CRM.</w:t>
            </w:r>
          </w:p>
          <w:p w14:paraId="55FFEBAB"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(2) Privileges applicable only to records created by the same user.</w:t>
            </w:r>
          </w:p>
          <w:p w14:paraId="5600D643"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(3) Privileges applicable to custom activities ONLY.</w:t>
            </w:r>
          </w:p>
          <w:p w14:paraId="7928ABB1" w14:textId="77777777" w:rsidR="0033725C" w:rsidRPr="00D87F44" w:rsidRDefault="0033725C" w:rsidP="00A73DBD">
            <w:pPr>
              <w:rPr>
                <w:rFonts w:eastAsia="Calibri"/>
                <w:bCs/>
                <w:i/>
                <w:sz w:val="14"/>
                <w:szCs w:val="18"/>
              </w:rPr>
            </w:pPr>
            <w:r w:rsidRPr="00D87F44">
              <w:rPr>
                <w:rFonts w:eastAsia="Calibri" w:cs="Segoe UI"/>
                <w:i/>
                <w:sz w:val="14"/>
                <w:szCs w:val="18"/>
              </w:rPr>
              <w:t xml:space="preserve"> (4) Privileges to create records; </w:t>
            </w:r>
            <w:r w:rsidRPr="00D87F44">
              <w:rPr>
                <w:rFonts w:eastAsia="Calibri"/>
                <w:bCs/>
                <w:i/>
                <w:sz w:val="14"/>
                <w:szCs w:val="18"/>
              </w:rPr>
              <w:t>append, append to, and update</w:t>
            </w:r>
            <w:r w:rsidRPr="00D87F44">
              <w:rPr>
                <w:rFonts w:eastAsia="Calibri"/>
                <w:i/>
                <w:sz w:val="14"/>
                <w:szCs w:val="18"/>
              </w:rPr>
              <w:t xml:space="preserve"> </w:t>
            </w:r>
            <w:r w:rsidRPr="00D87F44">
              <w:rPr>
                <w:rFonts w:eastAsia="Calibri"/>
                <w:bCs/>
                <w:i/>
                <w:sz w:val="14"/>
                <w:szCs w:val="18"/>
              </w:rPr>
              <w:t xml:space="preserve">records created by any CRM user. </w:t>
            </w:r>
            <w:r w:rsidRPr="00D87F44">
              <w:rPr>
                <w:rFonts w:eastAsia="Calibri"/>
                <w:bCs/>
                <w:i/>
                <w:sz w:val="14"/>
                <w:szCs w:val="18"/>
                <w:u w:val="single"/>
              </w:rPr>
              <w:t>No data privileges</w:t>
            </w:r>
            <w:r w:rsidRPr="00D87F44">
              <w:rPr>
                <w:rFonts w:eastAsia="Calibri"/>
                <w:i/>
                <w:sz w:val="14"/>
                <w:szCs w:val="18"/>
              </w:rPr>
              <w:t xml:space="preserve"> to </w:t>
            </w:r>
            <w:r w:rsidRPr="00D87F44">
              <w:rPr>
                <w:rFonts w:eastAsia="Calibri"/>
                <w:bCs/>
                <w:i/>
                <w:sz w:val="14"/>
                <w:szCs w:val="18"/>
              </w:rPr>
              <w:t>assign, share, or delete</w:t>
            </w:r>
            <w:r w:rsidRPr="00D87F44">
              <w:rPr>
                <w:rFonts w:eastAsia="Calibri"/>
                <w:i/>
                <w:sz w:val="14"/>
                <w:szCs w:val="18"/>
              </w:rPr>
              <w:t xml:space="preserve"> records. </w:t>
            </w:r>
            <w:r w:rsidRPr="00D87F44">
              <w:rPr>
                <w:rFonts w:eastAsia="Calibri"/>
                <w:bCs/>
                <w:i/>
                <w:sz w:val="14"/>
                <w:szCs w:val="18"/>
              </w:rPr>
              <w:t>API access only.</w:t>
            </w:r>
          </w:p>
          <w:p w14:paraId="284F9FF6" w14:textId="77777777" w:rsidR="0033725C" w:rsidRPr="004C11FA" w:rsidRDefault="0033725C" w:rsidP="00A73DBD">
            <w:pPr>
              <w:rPr>
                <w:rFonts w:eastAsia="Calibri"/>
                <w:b/>
                <w:bCs/>
                <w:szCs w:val="18"/>
              </w:rPr>
            </w:pPr>
            <w:r w:rsidRPr="00D87F44">
              <w:rPr>
                <w:rFonts w:eastAsia="Calibri" w:cs="Segoe UI"/>
                <w:i/>
                <w:sz w:val="14"/>
                <w:szCs w:val="18"/>
              </w:rPr>
              <w:t xml:space="preserve">(5) </w:t>
            </w:r>
            <w:r w:rsidRPr="00D87F44">
              <w:rPr>
                <w:rFonts w:eastAsia="Calibri"/>
                <w:i/>
                <w:sz w:val="14"/>
              </w:rPr>
              <w:t>Accounts, Contacts, Cases, Leads, Activities, and Custom entity records only.</w:t>
            </w:r>
            <w:r w:rsidRPr="00D87F44">
              <w:rPr>
                <w:rFonts w:eastAsia="Calibri" w:cs="Segoe UI"/>
                <w:b/>
                <w:sz w:val="14"/>
                <w:szCs w:val="18"/>
              </w:rPr>
              <w:t xml:space="preserve"> </w:t>
            </w:r>
          </w:p>
        </w:tc>
      </w:tr>
    </w:tbl>
    <w:p w14:paraId="6975001E" w14:textId="77777777" w:rsidR="0033725C" w:rsidRDefault="0033725C" w:rsidP="00D47417">
      <w:pPr>
        <w:ind w:left="540"/>
        <w:rPr>
          <w:rFonts w:cs="Tahoma"/>
          <w:szCs w:val="20"/>
        </w:rPr>
      </w:pPr>
    </w:p>
    <w:p w14:paraId="48927A01" w14:textId="77777777" w:rsidR="00BF7FDE" w:rsidRDefault="0033725C" w:rsidP="007B699C">
      <w:pPr>
        <w:ind w:left="720"/>
        <w:rPr>
          <w:rFonts w:cs="Tahoma"/>
          <w:szCs w:val="20"/>
        </w:rPr>
      </w:pPr>
      <w:r w:rsidRPr="00994E3B">
        <w:rPr>
          <w:kern w:val="18"/>
        </w:rPr>
        <w:t>Refer to Microsoft Dynamics CRM 2011 pricing &amp; licensing guide for additional information on Microsoft Dynamics CRM licenses.</w:t>
      </w:r>
      <w:bookmarkStart w:id="1310" w:name="_69_Office_365"/>
      <w:bookmarkStart w:id="1311" w:name="_69_68_Office"/>
      <w:bookmarkEnd w:id="1310"/>
      <w:bookmarkEnd w:id="1311"/>
    </w:p>
    <w:p w14:paraId="365F62EA" w14:textId="77777777" w:rsidR="006E28CC" w:rsidRDefault="006E28CC" w:rsidP="006D6A83">
      <w:pPr>
        <w:rPr>
          <w:rFonts w:cs="Tahoma"/>
        </w:rPr>
      </w:pPr>
      <w:bookmarkStart w:id="1312" w:name="_71_Office_365_1"/>
      <w:bookmarkStart w:id="1313" w:name="_Toc336338329"/>
      <w:bookmarkStart w:id="1314" w:name="Srv_70Office365PlanE1"/>
      <w:bookmarkEnd w:id="1312"/>
    </w:p>
    <w:p w14:paraId="046269BA" w14:textId="77777777" w:rsidR="006E28CC" w:rsidRDefault="006E28CC" w:rsidP="006D6A83">
      <w:pPr>
        <w:rPr>
          <w:rFonts w:cs="Tahoma"/>
        </w:rPr>
      </w:pPr>
    </w:p>
    <w:p w14:paraId="4E7EB952" w14:textId="77777777" w:rsidR="006E28CC" w:rsidRPr="009C5D30" w:rsidRDefault="00F66FB0" w:rsidP="009C5D30">
      <w:pPr>
        <w:pStyle w:val="Heading2"/>
        <w:ind w:left="0"/>
        <w:rPr>
          <w:rFonts w:ascii="Tahoma" w:hAnsi="Tahoma" w:cs="Tahoma"/>
          <w:caps/>
          <w:color w:val="FF6600"/>
          <w:sz w:val="22"/>
          <w:szCs w:val="22"/>
          <w:vertAlign w:val="superscript"/>
          <w:lang w:val="en-US"/>
        </w:rPr>
      </w:pPr>
      <w:bookmarkStart w:id="1315" w:name="_66_Microsoft_Dynamics"/>
      <w:bookmarkStart w:id="1316" w:name="_Toc352320146"/>
      <w:bookmarkEnd w:id="1315"/>
      <w:r>
        <w:rPr>
          <w:rFonts w:ascii="Tahoma" w:hAnsi="Tahoma" w:cs="Tahoma"/>
          <w:caps/>
          <w:color w:val="FF6600"/>
          <w:sz w:val="22"/>
          <w:szCs w:val="22"/>
          <w:vertAlign w:val="superscript"/>
          <w:lang w:val="en-US"/>
        </w:rPr>
        <w:t>68</w:t>
      </w:r>
      <w:r w:rsidRPr="009C5D30">
        <w:rPr>
          <w:rFonts w:ascii="Tahoma" w:hAnsi="Tahoma" w:cs="Tahoma"/>
          <w:caps/>
          <w:color w:val="FF6600"/>
          <w:sz w:val="22"/>
          <w:szCs w:val="22"/>
          <w:vertAlign w:val="superscript"/>
          <w:lang w:val="en-US"/>
        </w:rPr>
        <w:t xml:space="preserve"> </w:t>
      </w:r>
      <w:r w:rsidR="006E28CC" w:rsidRPr="009C5D30">
        <w:rPr>
          <w:rFonts w:ascii="Tahoma" w:hAnsi="Tahoma" w:cs="Tahoma"/>
          <w:color w:val="FF6600"/>
          <w:sz w:val="22"/>
          <w:szCs w:val="22"/>
          <w:lang w:val="en-US"/>
        </w:rPr>
        <w:t>Microsoft Dynamics CRM 2011 Server</w:t>
      </w:r>
      <w:bookmarkEnd w:id="1316"/>
    </w:p>
    <w:p w14:paraId="6E9853D5" w14:textId="77777777" w:rsidR="006E28CC" w:rsidRPr="00CC1909" w:rsidRDefault="006E28CC" w:rsidP="006E28CC">
      <w:pPr>
        <w:tabs>
          <w:tab w:val="left" w:pos="1800"/>
        </w:tabs>
        <w:spacing w:after="60"/>
        <w:rPr>
          <w:color w:val="800080"/>
        </w:rPr>
      </w:pPr>
    </w:p>
    <w:p w14:paraId="64D4F26F" w14:textId="77777777" w:rsidR="006E28CC" w:rsidRPr="00BF0D76" w:rsidRDefault="006E28CC" w:rsidP="009C5D30">
      <w:pPr>
        <w:spacing w:after="60"/>
        <w:ind w:left="720"/>
        <w:rPr>
          <w:b/>
        </w:rPr>
      </w:pPr>
      <w:r w:rsidRPr="00BF0D76">
        <w:rPr>
          <w:b/>
        </w:rPr>
        <w:t>Microsoft Dynamics CRM Server 2011– Microsoft Dynamics Mark</w:t>
      </w:r>
      <w:r w:rsidR="009C5D30">
        <w:rPr>
          <w:b/>
        </w:rPr>
        <w:t>eting Online Integration Grant</w:t>
      </w:r>
    </w:p>
    <w:p w14:paraId="5865876E" w14:textId="77777777" w:rsidR="00A04495" w:rsidRDefault="006E28CC" w:rsidP="0004051B">
      <w:pPr>
        <w:ind w:left="720"/>
        <w:rPr>
          <w:lang w:eastAsia="x-none"/>
        </w:rPr>
      </w:pPr>
      <w:r w:rsidRPr="00BF0D76">
        <w:rPr>
          <w:rFonts w:eastAsia="Calibri" w:cs="Tahoma"/>
          <w:color w:val="000000"/>
          <w:szCs w:val="18"/>
        </w:rPr>
        <w:t xml:space="preserve">The following license waiver is applicable to Microsoft Dynamics Marketing Online </w:t>
      </w:r>
      <w:r>
        <w:rPr>
          <w:rFonts w:eastAsia="Calibri" w:cs="Tahoma"/>
          <w:color w:val="000000"/>
          <w:szCs w:val="18"/>
        </w:rPr>
        <w:t xml:space="preserve">licensed users with active Maintenance Support and Upgrade option </w:t>
      </w:r>
      <w:r w:rsidRPr="00BF0D76">
        <w:rPr>
          <w:rFonts w:eastAsia="Calibri" w:cs="Tahoma"/>
          <w:color w:val="000000"/>
          <w:szCs w:val="18"/>
        </w:rPr>
        <w:t xml:space="preserve">accessing Microsoft Dynamics CRM server 2011 directly or indirectly through the </w:t>
      </w:r>
      <w:proofErr w:type="spellStart"/>
      <w:r w:rsidR="000A30EE" w:rsidRPr="000A30EE">
        <w:rPr>
          <w:bCs/>
        </w:rPr>
        <w:t>MarketingPilot</w:t>
      </w:r>
      <w:proofErr w:type="spellEnd"/>
      <w:r w:rsidR="000A30EE" w:rsidRPr="000A30EE">
        <w:rPr>
          <w:bCs/>
        </w:rPr>
        <w:t xml:space="preserve"> Connector for Microsoft Dynamics CRM</w:t>
      </w:r>
      <w:r w:rsidRPr="00BF0D76">
        <w:rPr>
          <w:rFonts w:eastAsia="Calibri" w:cs="Tahoma"/>
          <w:color w:val="000000"/>
          <w:szCs w:val="18"/>
        </w:rPr>
        <w:t xml:space="preserve"> Software</w:t>
      </w:r>
      <w:r>
        <w:rPr>
          <w:rFonts w:eastAsia="Calibri" w:cs="Tahoma"/>
          <w:color w:val="000000"/>
          <w:szCs w:val="18"/>
        </w:rPr>
        <w:t xml:space="preserve"> only for purposes of synchronizing customer data. </w:t>
      </w:r>
      <w:r w:rsidRPr="00BF0D76">
        <w:rPr>
          <w:rFonts w:eastAsia="Calibri" w:cs="Tahoma"/>
          <w:color w:val="000000"/>
          <w:szCs w:val="18"/>
        </w:rPr>
        <w:t xml:space="preserve"> </w:t>
      </w:r>
      <w:r>
        <w:rPr>
          <w:rFonts w:eastAsia="Calibri" w:cs="Tahoma"/>
          <w:color w:val="000000"/>
          <w:szCs w:val="18"/>
        </w:rPr>
        <w:t xml:space="preserve">Such users </w:t>
      </w:r>
      <w:r w:rsidRPr="00BF0D76">
        <w:rPr>
          <w:rFonts w:eastAsia="Calibri" w:cs="Tahoma"/>
          <w:color w:val="000000"/>
          <w:szCs w:val="18"/>
        </w:rPr>
        <w:t xml:space="preserve">do not require a Microsoft Dynamics CRM 2011 CAL. This waiver is applicable until June </w:t>
      </w:r>
      <w:r>
        <w:rPr>
          <w:rFonts w:eastAsia="Calibri" w:cs="Tahoma"/>
          <w:color w:val="000000"/>
          <w:szCs w:val="18"/>
        </w:rPr>
        <w:t>30</w:t>
      </w:r>
      <w:r w:rsidRPr="006E490C">
        <w:rPr>
          <w:rFonts w:eastAsia="Calibri" w:cs="Tahoma"/>
          <w:color w:val="000000"/>
          <w:szCs w:val="18"/>
          <w:vertAlign w:val="superscript"/>
        </w:rPr>
        <w:t>th</w:t>
      </w:r>
      <w:r>
        <w:rPr>
          <w:rFonts w:eastAsia="Calibri" w:cs="Tahoma"/>
          <w:color w:val="000000"/>
          <w:szCs w:val="18"/>
        </w:rPr>
        <w:t xml:space="preserve"> 2014 after which Microsoft reserves the right to require the appropriate CALs.</w:t>
      </w:r>
    </w:p>
    <w:p w14:paraId="4A097182" w14:textId="77777777" w:rsidR="00A04495" w:rsidRDefault="00A04495" w:rsidP="007B1734">
      <w:pPr>
        <w:rPr>
          <w:lang w:eastAsia="x-none"/>
        </w:rPr>
      </w:pPr>
    </w:p>
    <w:p w14:paraId="22CA063C" w14:textId="77777777" w:rsidR="00F1020A" w:rsidRPr="007B1734" w:rsidRDefault="00F1020A" w:rsidP="007B1734">
      <w:pPr>
        <w:rPr>
          <w:lang w:eastAsia="x-none"/>
        </w:rPr>
      </w:pPr>
    </w:p>
    <w:p w14:paraId="67546D4E" w14:textId="77777777" w:rsidR="00D70D2C" w:rsidRPr="002A3022" w:rsidRDefault="00F66FB0" w:rsidP="00D70D2C">
      <w:pPr>
        <w:pStyle w:val="Heading2"/>
        <w:ind w:left="0"/>
        <w:rPr>
          <w:rFonts w:ascii="Tahoma" w:hAnsi="Tahoma" w:cs="Tahoma"/>
          <w:color w:val="FF6600"/>
          <w:sz w:val="22"/>
          <w:szCs w:val="22"/>
        </w:rPr>
      </w:pPr>
      <w:bookmarkStart w:id="1317" w:name="_70_68_Office"/>
      <w:bookmarkStart w:id="1318" w:name="_Toc352320147"/>
      <w:bookmarkEnd w:id="1317"/>
      <w:r>
        <w:rPr>
          <w:rFonts w:ascii="Tahoma" w:hAnsi="Tahoma" w:cs="Tahoma"/>
          <w:caps/>
          <w:color w:val="FF6600"/>
          <w:sz w:val="22"/>
          <w:szCs w:val="22"/>
          <w:vertAlign w:val="superscript"/>
          <w:lang w:val="en-US"/>
        </w:rPr>
        <w:t>69</w:t>
      </w:r>
      <w:r>
        <w:rPr>
          <w:rFonts w:ascii="Tahoma" w:hAnsi="Tahoma" w:cs="Tahoma"/>
          <w:color w:val="FF6600"/>
        </w:rPr>
        <w:t xml:space="preserve"> </w:t>
      </w:r>
      <w:r w:rsidR="00D70D2C">
        <w:rPr>
          <w:rFonts w:ascii="Tahoma" w:hAnsi="Tahoma" w:cs="Tahoma"/>
          <w:color w:val="FF6600"/>
          <w:sz w:val="22"/>
          <w:szCs w:val="22"/>
          <w:lang w:val="en-US"/>
        </w:rPr>
        <w:t xml:space="preserve">Office 365 </w:t>
      </w:r>
      <w:r w:rsidR="0050116B">
        <w:rPr>
          <w:rFonts w:ascii="Tahoma" w:hAnsi="Tahoma" w:cs="Tahoma"/>
          <w:color w:val="FF6600"/>
          <w:sz w:val="22"/>
          <w:szCs w:val="22"/>
          <w:lang w:val="en-US"/>
        </w:rPr>
        <w:t xml:space="preserve">Enterprise </w:t>
      </w:r>
      <w:r w:rsidR="00D70D2C">
        <w:rPr>
          <w:rFonts w:ascii="Tahoma" w:hAnsi="Tahoma" w:cs="Tahoma"/>
          <w:color w:val="FF6600"/>
          <w:sz w:val="22"/>
          <w:szCs w:val="22"/>
          <w:lang w:val="en-US"/>
        </w:rPr>
        <w:t>E1</w:t>
      </w:r>
      <w:bookmarkEnd w:id="1313"/>
      <w:bookmarkEnd w:id="1318"/>
    </w:p>
    <w:bookmarkEnd w:id="1314"/>
    <w:p w14:paraId="2CF22473" w14:textId="77777777" w:rsidR="00D70D2C" w:rsidRDefault="00D70D2C" w:rsidP="006F0E0F">
      <w:pPr>
        <w:ind w:left="900"/>
        <w:rPr>
          <w:rFonts w:cs="Tahoma"/>
          <w:b/>
          <w:color w:val="FF6600"/>
        </w:rPr>
      </w:pPr>
    </w:p>
    <w:p w14:paraId="606D24D2" w14:textId="77777777" w:rsidR="00F754FE" w:rsidRPr="00773224" w:rsidRDefault="00F754FE" w:rsidP="00E62BC4">
      <w:pPr>
        <w:ind w:left="720"/>
        <w:rPr>
          <w:rFonts w:cs="Tahoma"/>
          <w:color w:val="000000"/>
          <w:szCs w:val="18"/>
        </w:rPr>
      </w:pPr>
      <w:r w:rsidRPr="00773224">
        <w:rPr>
          <w:rFonts w:cs="Tahoma"/>
          <w:color w:val="000000"/>
          <w:szCs w:val="18"/>
        </w:rPr>
        <w:t xml:space="preserve">Office 365 </w:t>
      </w:r>
      <w:r w:rsidR="0050116B">
        <w:rPr>
          <w:rFonts w:cs="Tahoma"/>
          <w:color w:val="000000"/>
          <w:szCs w:val="18"/>
        </w:rPr>
        <w:t>Enterprise</w:t>
      </w:r>
      <w:r w:rsidR="0050116B" w:rsidRPr="00773224">
        <w:rPr>
          <w:rFonts w:cs="Tahoma"/>
          <w:color w:val="000000"/>
          <w:szCs w:val="18"/>
        </w:rPr>
        <w:t xml:space="preserve"> </w:t>
      </w:r>
      <w:r w:rsidRPr="00773224">
        <w:rPr>
          <w:rFonts w:cs="Tahoma"/>
          <w:color w:val="000000"/>
          <w:szCs w:val="18"/>
        </w:rPr>
        <w:t>E1 is formerly known as Business Productivity Online Standard Suite (BPOS Standard).</w:t>
      </w:r>
      <w:r w:rsidR="003A1942">
        <w:rPr>
          <w:rFonts w:cs="Tahoma"/>
          <w:color w:val="000000"/>
          <w:szCs w:val="18"/>
        </w:rPr>
        <w:t xml:space="preserve"> </w:t>
      </w:r>
      <w:r w:rsidRPr="00773224">
        <w:rPr>
          <w:rFonts w:cs="Tahoma"/>
          <w:color w:val="000000"/>
          <w:szCs w:val="18"/>
        </w:rPr>
        <w:t>It permits access to the following: Exchange Online Plan 1, SharePoint Online Plan 1, Lync Online Plan 2</w:t>
      </w:r>
      <w:r w:rsidR="00A15CF5">
        <w:rPr>
          <w:rFonts w:cs="Tahoma"/>
          <w:color w:val="000000"/>
          <w:szCs w:val="18"/>
        </w:rPr>
        <w:t xml:space="preserve"> and Office Web Applications</w:t>
      </w:r>
      <w:r w:rsidRPr="00773224">
        <w:rPr>
          <w:rFonts w:cs="Tahoma"/>
          <w:color w:val="000000"/>
          <w:szCs w:val="18"/>
        </w:rPr>
        <w:t>.</w:t>
      </w:r>
      <w:r w:rsidR="003A1942">
        <w:rPr>
          <w:rFonts w:cs="Tahoma"/>
          <w:color w:val="000000"/>
          <w:szCs w:val="18"/>
        </w:rPr>
        <w:t xml:space="preserve"> </w:t>
      </w:r>
      <w:r w:rsidRPr="00773224">
        <w:rPr>
          <w:rFonts w:cs="Tahoma"/>
          <w:color w:val="000000"/>
          <w:szCs w:val="18"/>
        </w:rPr>
        <w:t>This list is subject to change.</w:t>
      </w:r>
      <w:r w:rsidR="003A1942">
        <w:rPr>
          <w:rFonts w:cs="Tahoma"/>
          <w:color w:val="000000"/>
          <w:szCs w:val="18"/>
        </w:rPr>
        <w:t xml:space="preserve"> </w:t>
      </w:r>
      <w:r w:rsidRPr="00773224">
        <w:rPr>
          <w:rFonts w:cs="Tahoma"/>
          <w:color w:val="000000"/>
          <w:szCs w:val="18"/>
        </w:rPr>
        <w:t xml:space="preserve">The current Product Use Rights govern in the event of any conflict between the license terms for Office 365 </w:t>
      </w:r>
      <w:r w:rsidR="0050116B">
        <w:rPr>
          <w:rFonts w:cs="Tahoma"/>
          <w:color w:val="000000"/>
          <w:szCs w:val="18"/>
        </w:rPr>
        <w:t>Enterprise</w:t>
      </w:r>
      <w:r w:rsidR="0050116B" w:rsidRPr="00773224">
        <w:rPr>
          <w:rFonts w:cs="Tahoma"/>
          <w:color w:val="000000"/>
          <w:szCs w:val="18"/>
        </w:rPr>
        <w:t xml:space="preserve"> </w:t>
      </w:r>
      <w:r w:rsidRPr="00773224">
        <w:rPr>
          <w:rFonts w:cs="Tahoma"/>
          <w:color w:val="000000"/>
          <w:szCs w:val="18"/>
        </w:rPr>
        <w:t>E1 and this note.</w:t>
      </w:r>
    </w:p>
    <w:p w14:paraId="562A6C59" w14:textId="77777777" w:rsidR="00F754FE" w:rsidRPr="00773224" w:rsidRDefault="00F754FE" w:rsidP="00E62BC4">
      <w:pPr>
        <w:ind w:left="720"/>
        <w:rPr>
          <w:rFonts w:cs="Tahoma"/>
          <w:color w:val="000000"/>
          <w:szCs w:val="18"/>
        </w:rPr>
      </w:pPr>
    </w:p>
    <w:p w14:paraId="348B66ED" w14:textId="77777777" w:rsidR="00A15CF5" w:rsidRPr="00773224" w:rsidRDefault="00F754FE" w:rsidP="00A15CF5">
      <w:pPr>
        <w:ind w:left="720"/>
        <w:rPr>
          <w:rFonts w:cs="Tahoma"/>
          <w:color w:val="000000"/>
          <w:szCs w:val="18"/>
        </w:rPr>
      </w:pPr>
      <w:r w:rsidRPr="00773224">
        <w:rPr>
          <w:rFonts w:cs="Tahoma"/>
          <w:color w:val="000000"/>
          <w:szCs w:val="18"/>
        </w:rPr>
        <w:lastRenderedPageBreak/>
        <w:t xml:space="preserve">Lync Online Plan 1 and Plan 2 require the separate purchase and installation of Microsoft Lync </w:t>
      </w:r>
      <w:r w:rsidR="00A15CF5">
        <w:rPr>
          <w:rFonts w:cs="Tahoma"/>
          <w:color w:val="000000"/>
          <w:szCs w:val="18"/>
        </w:rPr>
        <w:t>2013</w:t>
      </w:r>
      <w:r w:rsidR="0050116B">
        <w:rPr>
          <w:rFonts w:cs="Tahoma"/>
          <w:color w:val="000000"/>
          <w:szCs w:val="18"/>
        </w:rPr>
        <w:t xml:space="preserve"> </w:t>
      </w:r>
      <w:r w:rsidRPr="00773224">
        <w:rPr>
          <w:rFonts w:cs="Tahoma"/>
          <w:color w:val="000000"/>
          <w:szCs w:val="18"/>
        </w:rPr>
        <w:t>(or Lync for Mac 2011)</w:t>
      </w:r>
      <w:r w:rsidR="00A15CF5">
        <w:rPr>
          <w:rFonts w:cs="Tahoma"/>
          <w:color w:val="000000"/>
          <w:szCs w:val="18"/>
        </w:rPr>
        <w:t xml:space="preserve"> to access the complete feature set of Lync Online Plan 1 and Plan 2</w:t>
      </w:r>
      <w:r w:rsidRPr="00773224">
        <w:rPr>
          <w:rFonts w:cs="Tahoma"/>
          <w:color w:val="000000"/>
          <w:szCs w:val="18"/>
        </w:rPr>
        <w:t>.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w:t>
      </w:r>
      <w:r w:rsidR="003A1942">
        <w:rPr>
          <w:rFonts w:cs="Tahoma"/>
          <w:color w:val="000000"/>
          <w:szCs w:val="18"/>
        </w:rPr>
        <w:t xml:space="preserve"> </w:t>
      </w:r>
      <w:r w:rsidR="00A15CF5" w:rsidRPr="00A15CF5">
        <w:rPr>
          <w:rFonts w:cs="Tahoma"/>
          <w:color w:val="000000"/>
          <w:szCs w:val="18"/>
        </w:rPr>
        <w:t xml:space="preserve"> </w:t>
      </w:r>
      <w:r w:rsidR="00A15CF5">
        <w:rPr>
          <w:rFonts w:cs="Tahoma"/>
          <w:color w:val="000000"/>
          <w:szCs w:val="18"/>
        </w:rPr>
        <w:t>Customers may use the free Lync Basic 2013 client for their Windows-based end users.</w:t>
      </w:r>
      <w:r w:rsidR="00A15CF5" w:rsidRPr="00773224">
        <w:rPr>
          <w:rFonts w:cs="Tahoma"/>
          <w:color w:val="000000"/>
          <w:szCs w:val="18"/>
        </w:rPr>
        <w:t xml:space="preserve"> </w:t>
      </w:r>
    </w:p>
    <w:p w14:paraId="62F86EB5" w14:textId="77777777" w:rsidR="00BE7AC3" w:rsidRDefault="00BE7AC3" w:rsidP="00BA1490">
      <w:pPr>
        <w:ind w:left="720"/>
        <w:rPr>
          <w:rFonts w:cs="Tahoma"/>
          <w:color w:val="000000"/>
          <w:szCs w:val="18"/>
        </w:rPr>
      </w:pPr>
      <w:bookmarkStart w:id="1319" w:name="_71_Office_365"/>
      <w:bookmarkEnd w:id="1319"/>
    </w:p>
    <w:p w14:paraId="6A8E121E" w14:textId="77777777" w:rsidR="00F1020A" w:rsidRDefault="00F1020A" w:rsidP="00BA1490">
      <w:pPr>
        <w:ind w:left="720"/>
        <w:rPr>
          <w:rFonts w:cs="Tahoma"/>
          <w:color w:val="000000"/>
          <w:szCs w:val="18"/>
        </w:rPr>
      </w:pPr>
    </w:p>
    <w:p w14:paraId="6FBC0312" w14:textId="77777777" w:rsidR="00BE7AC3" w:rsidRPr="002A3022" w:rsidRDefault="00F66FB0" w:rsidP="00BE7AC3">
      <w:pPr>
        <w:pStyle w:val="Heading2"/>
        <w:ind w:left="0"/>
        <w:rPr>
          <w:rFonts w:ascii="Tahoma" w:hAnsi="Tahoma" w:cs="Tahoma"/>
          <w:color w:val="FF6600"/>
          <w:sz w:val="22"/>
          <w:szCs w:val="22"/>
        </w:rPr>
      </w:pPr>
      <w:bookmarkStart w:id="1320" w:name="_69_Office_365_1"/>
      <w:bookmarkStart w:id="1321" w:name="_Toc352320148"/>
      <w:bookmarkEnd w:id="1320"/>
      <w:r>
        <w:rPr>
          <w:rFonts w:ascii="Tahoma" w:hAnsi="Tahoma" w:cs="Tahoma"/>
          <w:caps/>
          <w:color w:val="F66400"/>
          <w:sz w:val="22"/>
          <w:szCs w:val="20"/>
          <w:vertAlign w:val="superscript"/>
          <w:lang w:val="en-US"/>
        </w:rPr>
        <w:t xml:space="preserve">70 </w:t>
      </w:r>
      <w:r w:rsidR="00BE7AC3">
        <w:rPr>
          <w:rFonts w:ascii="Tahoma" w:hAnsi="Tahoma" w:cs="Tahoma"/>
          <w:color w:val="FF6600"/>
          <w:sz w:val="22"/>
          <w:szCs w:val="22"/>
          <w:lang w:val="en-US"/>
        </w:rPr>
        <w:t>Office 365 Enterprise K1 and K2</w:t>
      </w:r>
      <w:r w:rsidR="00BE7AC3" w:rsidRPr="002A3022">
        <w:rPr>
          <w:rFonts w:ascii="Tahoma" w:hAnsi="Tahoma" w:cs="Tahoma"/>
          <w:color w:val="FF6600"/>
          <w:sz w:val="22"/>
          <w:szCs w:val="22"/>
        </w:rPr>
        <w:t xml:space="preserve"> (User SL)</w:t>
      </w:r>
      <w:bookmarkEnd w:id="1321"/>
    </w:p>
    <w:p w14:paraId="1ACECA45" w14:textId="77777777" w:rsidR="00BE7AC3" w:rsidRDefault="00BE7AC3" w:rsidP="00BE7AC3">
      <w:pPr>
        <w:ind w:left="720"/>
        <w:rPr>
          <w:rFonts w:cs="Tahoma"/>
          <w:color w:val="000000"/>
          <w:szCs w:val="18"/>
        </w:rPr>
      </w:pPr>
    </w:p>
    <w:p w14:paraId="0A326EF2" w14:textId="77777777" w:rsidR="00BE7AC3" w:rsidRDefault="00BE7AC3" w:rsidP="00BE7AC3">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 SharePoint Online Kiosk, or Office 365 Enterprise K1 or K2</w:t>
      </w:r>
    </w:p>
    <w:p w14:paraId="4BD6DE07" w14:textId="77777777" w:rsidR="00BE7AC3" w:rsidRDefault="00BE7AC3" w:rsidP="00BE7AC3">
      <w:pPr>
        <w:ind w:left="720"/>
        <w:rPr>
          <w:rFonts w:cs="Tahoma"/>
          <w:color w:val="000000"/>
          <w:szCs w:val="18"/>
        </w:rPr>
      </w:pPr>
    </w:p>
    <w:p w14:paraId="0D10A184" w14:textId="77777777" w:rsidR="00BE7AC3" w:rsidRDefault="00BE7AC3" w:rsidP="00BE7AC3">
      <w:pPr>
        <w:ind w:left="720"/>
        <w:rPr>
          <w:rFonts w:cs="Tahoma"/>
          <w:color w:val="000000"/>
          <w:szCs w:val="18"/>
        </w:rPr>
      </w:pPr>
      <w:r>
        <w:rPr>
          <w:rFonts w:cs="Tahoma"/>
          <w:color w:val="000000"/>
          <w:szCs w:val="18"/>
        </w:rPr>
        <w:t xml:space="preserve">Office 365 Enterprise K1 is formerly known as Business Productivity Online </w:t>
      </w:r>
      <w:proofErr w:type="spellStart"/>
      <w:r>
        <w:rPr>
          <w:rFonts w:cs="Tahoma"/>
          <w:color w:val="000000"/>
          <w:szCs w:val="18"/>
        </w:rPr>
        <w:t>Deskless</w:t>
      </w:r>
      <w:proofErr w:type="spellEnd"/>
      <w:r>
        <w:rPr>
          <w:rFonts w:cs="Tahoma"/>
          <w:color w:val="000000"/>
          <w:szCs w:val="18"/>
        </w:rPr>
        <w:t xml:space="preserve"> Suite (BPOS </w:t>
      </w:r>
      <w:proofErr w:type="spellStart"/>
      <w:r>
        <w:rPr>
          <w:rFonts w:cs="Tahoma"/>
          <w:color w:val="000000"/>
          <w:szCs w:val="18"/>
        </w:rPr>
        <w:t>Deskless</w:t>
      </w:r>
      <w:proofErr w:type="spellEnd"/>
      <w:r>
        <w:rPr>
          <w:rFonts w:cs="Tahoma"/>
          <w:color w:val="000000"/>
          <w:szCs w:val="18"/>
        </w:rPr>
        <w:t xml:space="preserve">).  Customers in Brazil and Chile purchasing Office 365 Enterprise K1 will be provisioned on BPOS </w:t>
      </w:r>
      <w:proofErr w:type="spellStart"/>
      <w:r>
        <w:rPr>
          <w:rFonts w:cs="Tahoma"/>
          <w:color w:val="000000"/>
          <w:szCs w:val="18"/>
        </w:rPr>
        <w:t>Deskless</w:t>
      </w:r>
      <w:proofErr w:type="spellEnd"/>
      <w:r>
        <w:rPr>
          <w:rFonts w:cs="Tahoma"/>
          <w:color w:val="000000"/>
          <w:szCs w:val="18"/>
        </w:rPr>
        <w:t>.  These c</w:t>
      </w:r>
      <w:r w:rsidRPr="00D76DFA">
        <w:rPr>
          <w:rFonts w:cs="Tahoma"/>
          <w:color w:val="000000"/>
          <w:szCs w:val="18"/>
        </w:rPr>
        <w:t xml:space="preserve">ustomers </w:t>
      </w:r>
      <w:r>
        <w:rPr>
          <w:rFonts w:cs="Tahoma"/>
          <w:color w:val="000000"/>
          <w:szCs w:val="18"/>
        </w:rPr>
        <w:t xml:space="preserve">may migrate </w:t>
      </w:r>
      <w:proofErr w:type="spellStart"/>
      <w:r>
        <w:rPr>
          <w:rFonts w:cs="Tahoma"/>
          <w:color w:val="000000"/>
          <w:szCs w:val="18"/>
        </w:rPr>
        <w:t>toOffice</w:t>
      </w:r>
      <w:proofErr w:type="spellEnd"/>
      <w:r>
        <w:rPr>
          <w:rFonts w:cs="Tahoma"/>
          <w:color w:val="000000"/>
          <w:szCs w:val="18"/>
        </w:rPr>
        <w:t xml:space="preserve"> 365 Enterprise K1 at a later date.</w:t>
      </w:r>
    </w:p>
    <w:p w14:paraId="5210F8CD" w14:textId="77777777" w:rsidR="00BE7AC3" w:rsidRDefault="00BE7AC3" w:rsidP="00BE7AC3">
      <w:pPr>
        <w:ind w:left="720"/>
        <w:rPr>
          <w:rFonts w:cs="Tahoma"/>
          <w:color w:val="000000"/>
          <w:szCs w:val="18"/>
        </w:rPr>
      </w:pPr>
    </w:p>
    <w:p w14:paraId="7025C4FC" w14:textId="77777777" w:rsidR="00BE7AC3" w:rsidRPr="007B699C" w:rsidRDefault="00BE7AC3" w:rsidP="00BE7AC3">
      <w:pPr>
        <w:spacing w:after="60"/>
        <w:ind w:left="720"/>
        <w:rPr>
          <w:rFonts w:eastAsia="Calibri" w:cs="Tahoma"/>
          <w:b/>
          <w:color w:val="000000"/>
          <w:szCs w:val="18"/>
        </w:rPr>
      </w:pPr>
      <w:r w:rsidRPr="007B699C">
        <w:rPr>
          <w:rFonts w:eastAsia="Calibri" w:cs="Tahoma"/>
          <w:b/>
          <w:color w:val="000000"/>
          <w:szCs w:val="18"/>
        </w:rPr>
        <w:t>Governm</w:t>
      </w:r>
      <w:r>
        <w:rPr>
          <w:rFonts w:eastAsia="Calibri" w:cs="Tahoma"/>
          <w:b/>
          <w:color w:val="000000"/>
          <w:szCs w:val="18"/>
        </w:rPr>
        <w:t>ent Community Cloud (U.S. Only)</w:t>
      </w:r>
    </w:p>
    <w:p w14:paraId="7402E2B1" w14:textId="77777777" w:rsidR="00BE7AC3" w:rsidRPr="004441AA" w:rsidRDefault="00BE7AC3" w:rsidP="00BE7AC3">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Office 365 </w:t>
      </w:r>
      <w:r>
        <w:rPr>
          <w:rFonts w:eastAsia="Calibri" w:cs="Tahoma"/>
          <w:color w:val="000000"/>
          <w:szCs w:val="18"/>
        </w:rPr>
        <w:t>Enterprise</w:t>
      </w:r>
      <w:r w:rsidRPr="004441AA">
        <w:rPr>
          <w:rFonts w:eastAsia="Calibri" w:cs="Tahoma"/>
          <w:color w:val="000000"/>
          <w:szCs w:val="18"/>
        </w:rPr>
        <w:t xml:space="preserve"> K1 and K2)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2DBF96EA" w14:textId="77777777" w:rsidR="00BE7AC3" w:rsidRPr="004441AA" w:rsidRDefault="00BE7AC3" w:rsidP="00BE7AC3">
      <w:pPr>
        <w:ind w:left="720"/>
        <w:rPr>
          <w:rFonts w:eastAsia="Calibri" w:cs="Tahoma"/>
          <w:color w:val="000000"/>
          <w:szCs w:val="18"/>
        </w:rPr>
      </w:pPr>
    </w:p>
    <w:p w14:paraId="2A0D572A" w14:textId="77777777" w:rsidR="00BE7AC3" w:rsidRPr="004441AA" w:rsidRDefault="00BE7AC3" w:rsidP="00BE7AC3">
      <w:pPr>
        <w:ind w:left="720"/>
        <w:rPr>
          <w:color w:val="000000"/>
        </w:rPr>
      </w:pPr>
      <w:r w:rsidRPr="004441AA">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w:t>
      </w:r>
    </w:p>
    <w:p w14:paraId="5CD5BD06" w14:textId="77777777" w:rsidR="00BE7AC3" w:rsidRDefault="00BE7AC3" w:rsidP="00BA1490">
      <w:pPr>
        <w:ind w:left="720"/>
        <w:rPr>
          <w:rFonts w:cs="Tahoma"/>
          <w:color w:val="000000"/>
          <w:szCs w:val="18"/>
        </w:rPr>
      </w:pPr>
    </w:p>
    <w:p w14:paraId="458A619C" w14:textId="77777777" w:rsidR="00F1020A" w:rsidRPr="00BA1490" w:rsidRDefault="00F1020A" w:rsidP="00BA1490">
      <w:pPr>
        <w:ind w:left="720"/>
        <w:rPr>
          <w:rFonts w:cs="Tahoma"/>
          <w:color w:val="000000"/>
          <w:szCs w:val="18"/>
        </w:rPr>
      </w:pPr>
    </w:p>
    <w:p w14:paraId="1DCFABC7" w14:textId="77777777" w:rsidR="00A83600" w:rsidRDefault="00F66FB0" w:rsidP="00A83600">
      <w:pPr>
        <w:pStyle w:val="Heading2"/>
        <w:ind w:left="0"/>
        <w:rPr>
          <w:rFonts w:ascii="Tahoma" w:hAnsi="Tahoma" w:cs="Tahoma"/>
          <w:color w:val="FF6600"/>
          <w:sz w:val="22"/>
          <w:szCs w:val="22"/>
          <w:lang w:val="en-US"/>
        </w:rPr>
      </w:pPr>
      <w:bookmarkStart w:id="1322" w:name="_70_Office_365"/>
      <w:bookmarkStart w:id="1323" w:name="_Toc336338330"/>
      <w:bookmarkStart w:id="1324" w:name="_Toc352320149"/>
      <w:bookmarkStart w:id="1325" w:name="Srv_73Office365PlanG2toG4"/>
      <w:bookmarkEnd w:id="1322"/>
      <w:r>
        <w:rPr>
          <w:rFonts w:ascii="Tahoma" w:hAnsi="Tahoma" w:cs="Tahoma"/>
          <w:caps/>
          <w:color w:val="FF6600"/>
          <w:sz w:val="22"/>
          <w:szCs w:val="22"/>
          <w:vertAlign w:val="superscript"/>
          <w:lang w:val="en-US"/>
        </w:rPr>
        <w:t>71</w:t>
      </w:r>
      <w:r>
        <w:rPr>
          <w:rFonts w:ascii="Tahoma" w:hAnsi="Tahoma" w:cs="Tahoma"/>
          <w:color w:val="FF6600"/>
        </w:rPr>
        <w:t xml:space="preserve"> </w:t>
      </w:r>
      <w:r w:rsidR="00A83600">
        <w:rPr>
          <w:rFonts w:ascii="Tahoma" w:hAnsi="Tahoma" w:cs="Tahoma"/>
          <w:color w:val="FF6600"/>
          <w:sz w:val="22"/>
          <w:szCs w:val="22"/>
          <w:lang w:val="en-US"/>
        </w:rPr>
        <w:t xml:space="preserve">Office 365 </w:t>
      </w:r>
      <w:r w:rsidR="0050116B">
        <w:rPr>
          <w:rFonts w:ascii="Tahoma" w:hAnsi="Tahoma" w:cs="Tahoma"/>
          <w:color w:val="FF6600"/>
          <w:sz w:val="22"/>
          <w:szCs w:val="22"/>
          <w:lang w:val="en-US"/>
        </w:rPr>
        <w:t xml:space="preserve">Government </w:t>
      </w:r>
      <w:r w:rsidR="00A83600">
        <w:rPr>
          <w:rFonts w:ascii="Tahoma" w:hAnsi="Tahoma" w:cs="Tahoma"/>
          <w:color w:val="FF6600"/>
          <w:sz w:val="22"/>
          <w:szCs w:val="22"/>
          <w:lang w:val="en-US"/>
        </w:rPr>
        <w:t>G</w:t>
      </w:r>
      <w:r w:rsidR="002015BC">
        <w:rPr>
          <w:rFonts w:ascii="Tahoma" w:hAnsi="Tahoma" w:cs="Tahoma"/>
          <w:color w:val="FF6600"/>
          <w:sz w:val="22"/>
          <w:szCs w:val="22"/>
          <w:lang w:val="en-US"/>
        </w:rPr>
        <w:t>1</w:t>
      </w:r>
      <w:r w:rsidR="00A83600">
        <w:rPr>
          <w:rFonts w:ascii="Tahoma" w:hAnsi="Tahoma" w:cs="Tahoma"/>
          <w:color w:val="FF6600"/>
          <w:sz w:val="22"/>
          <w:szCs w:val="22"/>
          <w:lang w:val="en-US"/>
        </w:rPr>
        <w:t>-G4</w:t>
      </w:r>
      <w:bookmarkEnd w:id="1323"/>
      <w:bookmarkEnd w:id="1324"/>
    </w:p>
    <w:p w14:paraId="42FDB3FB" w14:textId="77777777" w:rsidR="00A83600" w:rsidRDefault="00A83600" w:rsidP="00A83600">
      <w:pPr>
        <w:rPr>
          <w:lang w:eastAsia="x-none"/>
        </w:rPr>
      </w:pPr>
    </w:p>
    <w:bookmarkEnd w:id="1325"/>
    <w:p w14:paraId="19EE70FD" w14:textId="77777777" w:rsidR="00A83600" w:rsidRPr="00A83600" w:rsidRDefault="00A83600" w:rsidP="00E62BC4">
      <w:pPr>
        <w:ind w:left="720"/>
        <w:rPr>
          <w:color w:val="000000"/>
        </w:rPr>
      </w:pPr>
      <w:r w:rsidRPr="00A83600">
        <w:rPr>
          <w:color w:val="000000"/>
        </w:rPr>
        <w:t xml:space="preserve">Office 365 </w:t>
      </w:r>
      <w:r w:rsidR="0050116B">
        <w:rPr>
          <w:color w:val="000000"/>
        </w:rPr>
        <w:t>Government</w:t>
      </w:r>
      <w:r w:rsidR="0050116B" w:rsidRPr="00A83600">
        <w:rPr>
          <w:color w:val="000000"/>
        </w:rPr>
        <w:t xml:space="preserve"> </w:t>
      </w:r>
      <w:r w:rsidRPr="00A83600">
        <w:rPr>
          <w:color w:val="000000"/>
        </w:rPr>
        <w:t>G1-G4 permits access to the following Online Services:</w:t>
      </w:r>
    </w:p>
    <w:p w14:paraId="6B71545A" w14:textId="77777777" w:rsidR="00A83600" w:rsidRPr="00A83600" w:rsidRDefault="00A83600" w:rsidP="00A83600">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2136"/>
        <w:gridCol w:w="2220"/>
        <w:gridCol w:w="2067"/>
      </w:tblGrid>
      <w:tr w:rsidR="00A83600" w:rsidRPr="00A83600" w14:paraId="0518560E" w14:textId="77777777" w:rsidTr="00CA14C9">
        <w:tc>
          <w:tcPr>
            <w:tcW w:w="2070" w:type="dxa"/>
            <w:shd w:val="clear" w:color="auto" w:fill="FABF8F"/>
          </w:tcPr>
          <w:p w14:paraId="75BDF49B" w14:textId="77777777" w:rsidR="00A83600" w:rsidRPr="00A83600" w:rsidRDefault="00A83600" w:rsidP="0050116B">
            <w:pPr>
              <w:keepNext/>
              <w:keepLines/>
              <w:jc w:val="center"/>
              <w:rPr>
                <w:rFonts w:eastAsia="Calibri"/>
                <w:b/>
                <w:color w:val="000000"/>
                <w:sz w:val="20"/>
              </w:rPr>
            </w:pPr>
            <w:r w:rsidRPr="00A83600">
              <w:rPr>
                <w:rFonts w:eastAsia="Calibri"/>
                <w:b/>
                <w:color w:val="000000"/>
                <w:sz w:val="20"/>
              </w:rPr>
              <w:t xml:space="preserve">Office 365 </w:t>
            </w:r>
            <w:r w:rsidR="0050116B">
              <w:rPr>
                <w:rFonts w:eastAsia="Calibri"/>
                <w:b/>
                <w:color w:val="000000"/>
                <w:sz w:val="20"/>
              </w:rPr>
              <w:t>Government</w:t>
            </w:r>
            <w:r w:rsidR="0050116B" w:rsidRPr="00A83600">
              <w:rPr>
                <w:rFonts w:eastAsia="Calibri"/>
                <w:b/>
                <w:color w:val="000000"/>
                <w:sz w:val="20"/>
              </w:rPr>
              <w:t xml:space="preserve"> </w:t>
            </w:r>
            <w:r w:rsidRPr="00A83600">
              <w:rPr>
                <w:rFonts w:eastAsia="Calibri"/>
                <w:b/>
                <w:color w:val="000000"/>
                <w:sz w:val="20"/>
              </w:rPr>
              <w:t>G1</w:t>
            </w:r>
          </w:p>
        </w:tc>
        <w:tc>
          <w:tcPr>
            <w:tcW w:w="2160" w:type="dxa"/>
            <w:shd w:val="clear" w:color="auto" w:fill="FABF8F"/>
          </w:tcPr>
          <w:p w14:paraId="135DDE84" w14:textId="77777777" w:rsidR="00A83600" w:rsidRPr="00A83600" w:rsidRDefault="00A83600" w:rsidP="0050116B">
            <w:pPr>
              <w:keepNext/>
              <w:keepLines/>
              <w:jc w:val="center"/>
              <w:rPr>
                <w:rFonts w:eastAsia="Calibri"/>
                <w:b/>
                <w:color w:val="000000"/>
                <w:sz w:val="20"/>
              </w:rPr>
            </w:pPr>
            <w:r w:rsidRPr="00A83600">
              <w:rPr>
                <w:rFonts w:eastAsia="Calibri"/>
                <w:b/>
                <w:color w:val="000000"/>
                <w:sz w:val="20"/>
              </w:rPr>
              <w:t xml:space="preserve">Office 365 </w:t>
            </w:r>
            <w:r w:rsidR="0050116B">
              <w:rPr>
                <w:rFonts w:eastAsia="Calibri"/>
                <w:b/>
                <w:color w:val="000000"/>
                <w:sz w:val="20"/>
              </w:rPr>
              <w:t>Government</w:t>
            </w:r>
            <w:r w:rsidR="0050116B" w:rsidRPr="00A83600">
              <w:rPr>
                <w:rFonts w:eastAsia="Calibri"/>
                <w:b/>
                <w:color w:val="000000"/>
                <w:sz w:val="20"/>
              </w:rPr>
              <w:t xml:space="preserve"> </w:t>
            </w:r>
            <w:r w:rsidRPr="00A83600">
              <w:rPr>
                <w:rFonts w:eastAsia="Calibri"/>
                <w:b/>
                <w:color w:val="000000"/>
                <w:sz w:val="20"/>
              </w:rPr>
              <w:t>G2</w:t>
            </w:r>
          </w:p>
        </w:tc>
        <w:tc>
          <w:tcPr>
            <w:tcW w:w="2250" w:type="dxa"/>
            <w:shd w:val="clear" w:color="auto" w:fill="FABF8F"/>
          </w:tcPr>
          <w:p w14:paraId="132E1957" w14:textId="77777777" w:rsidR="00A83600" w:rsidRPr="00A83600" w:rsidRDefault="00A83600" w:rsidP="0050116B">
            <w:pPr>
              <w:keepNext/>
              <w:keepLines/>
              <w:jc w:val="center"/>
              <w:rPr>
                <w:rFonts w:eastAsia="Calibri"/>
                <w:b/>
                <w:color w:val="000000"/>
                <w:sz w:val="20"/>
              </w:rPr>
            </w:pPr>
            <w:r w:rsidRPr="00A83600">
              <w:rPr>
                <w:rFonts w:eastAsia="Calibri"/>
                <w:b/>
                <w:color w:val="000000"/>
                <w:sz w:val="20"/>
              </w:rPr>
              <w:t xml:space="preserve">Office 365 </w:t>
            </w:r>
            <w:r w:rsidR="0050116B">
              <w:rPr>
                <w:rFonts w:eastAsia="Calibri"/>
                <w:b/>
                <w:color w:val="000000"/>
                <w:sz w:val="20"/>
              </w:rPr>
              <w:t>Government</w:t>
            </w:r>
            <w:r w:rsidR="0050116B" w:rsidRPr="00A83600">
              <w:rPr>
                <w:rFonts w:eastAsia="Calibri"/>
                <w:b/>
                <w:color w:val="000000"/>
                <w:sz w:val="20"/>
              </w:rPr>
              <w:t xml:space="preserve"> </w:t>
            </w:r>
            <w:r w:rsidRPr="00A83600">
              <w:rPr>
                <w:rFonts w:eastAsia="Calibri"/>
                <w:b/>
                <w:color w:val="000000"/>
                <w:sz w:val="20"/>
              </w:rPr>
              <w:t>G3</w:t>
            </w:r>
          </w:p>
        </w:tc>
        <w:tc>
          <w:tcPr>
            <w:tcW w:w="2088" w:type="dxa"/>
            <w:shd w:val="clear" w:color="auto" w:fill="FABF8F"/>
          </w:tcPr>
          <w:p w14:paraId="6A8ED899" w14:textId="77777777" w:rsidR="00A83600" w:rsidRPr="00A83600" w:rsidRDefault="00A83600" w:rsidP="0050116B">
            <w:pPr>
              <w:keepNext/>
              <w:keepLines/>
              <w:jc w:val="center"/>
              <w:rPr>
                <w:rFonts w:eastAsia="Calibri"/>
                <w:b/>
                <w:color w:val="000000"/>
                <w:sz w:val="20"/>
              </w:rPr>
            </w:pPr>
            <w:r w:rsidRPr="00A83600">
              <w:rPr>
                <w:rFonts w:eastAsia="Calibri"/>
                <w:b/>
                <w:color w:val="000000"/>
                <w:sz w:val="20"/>
              </w:rPr>
              <w:t xml:space="preserve">Office 365 </w:t>
            </w:r>
            <w:r w:rsidR="0050116B">
              <w:rPr>
                <w:rFonts w:eastAsia="Calibri"/>
                <w:b/>
                <w:color w:val="000000"/>
                <w:sz w:val="20"/>
              </w:rPr>
              <w:t>Government</w:t>
            </w:r>
            <w:r w:rsidR="0050116B" w:rsidRPr="00A83600">
              <w:rPr>
                <w:rFonts w:eastAsia="Calibri"/>
                <w:b/>
                <w:color w:val="000000"/>
                <w:sz w:val="20"/>
              </w:rPr>
              <w:t xml:space="preserve"> </w:t>
            </w:r>
            <w:r w:rsidRPr="00A83600">
              <w:rPr>
                <w:rFonts w:eastAsia="Calibri"/>
                <w:b/>
                <w:color w:val="000000"/>
                <w:sz w:val="20"/>
              </w:rPr>
              <w:t>G4</w:t>
            </w:r>
          </w:p>
        </w:tc>
      </w:tr>
      <w:tr w:rsidR="00A83600" w:rsidRPr="00A83600" w14:paraId="536CE9BC" w14:textId="77777777" w:rsidTr="00CA14C9">
        <w:tc>
          <w:tcPr>
            <w:tcW w:w="2070" w:type="dxa"/>
          </w:tcPr>
          <w:p w14:paraId="11A9FCDA" w14:textId="77777777" w:rsidR="00A83600" w:rsidRPr="00A83600" w:rsidRDefault="00A83600" w:rsidP="00C066F9">
            <w:pPr>
              <w:keepNext/>
              <w:keepLines/>
              <w:ind w:left="180" w:right="186"/>
              <w:rPr>
                <w:rFonts w:eastAsia="Calibri"/>
                <w:color w:val="000000"/>
              </w:rPr>
            </w:pPr>
            <w:r w:rsidRPr="00A83600">
              <w:rPr>
                <w:rFonts w:eastAsia="Calibri"/>
                <w:color w:val="000000"/>
              </w:rPr>
              <w:t>Exchange Online Plan 1</w:t>
            </w:r>
          </w:p>
        </w:tc>
        <w:tc>
          <w:tcPr>
            <w:tcW w:w="2160" w:type="dxa"/>
            <w:shd w:val="clear" w:color="auto" w:fill="auto"/>
          </w:tcPr>
          <w:p w14:paraId="4155FFA7" w14:textId="77777777" w:rsidR="00A83600" w:rsidRPr="00A83600" w:rsidRDefault="00A83600" w:rsidP="00C066F9">
            <w:pPr>
              <w:keepNext/>
              <w:keepLines/>
              <w:ind w:left="180" w:right="186"/>
              <w:rPr>
                <w:rFonts w:eastAsia="Calibri"/>
                <w:color w:val="000000"/>
              </w:rPr>
            </w:pPr>
            <w:r w:rsidRPr="00A83600">
              <w:rPr>
                <w:rFonts w:eastAsia="Calibri"/>
                <w:color w:val="000000"/>
              </w:rPr>
              <w:t>Exchange Online Plan 1</w:t>
            </w:r>
          </w:p>
        </w:tc>
        <w:tc>
          <w:tcPr>
            <w:tcW w:w="2250" w:type="dxa"/>
            <w:shd w:val="clear" w:color="auto" w:fill="auto"/>
          </w:tcPr>
          <w:p w14:paraId="1B3D75F3" w14:textId="77777777" w:rsidR="00A83600" w:rsidRPr="00A83600" w:rsidRDefault="00A83600" w:rsidP="00C066F9">
            <w:pPr>
              <w:keepNext/>
              <w:keepLines/>
              <w:ind w:left="138" w:right="138"/>
              <w:rPr>
                <w:rFonts w:eastAsia="Calibri"/>
                <w:color w:val="000000"/>
              </w:rPr>
            </w:pPr>
            <w:r w:rsidRPr="00A83600">
              <w:rPr>
                <w:rFonts w:eastAsia="Calibri"/>
                <w:color w:val="000000"/>
              </w:rPr>
              <w:t xml:space="preserve">Exchange Online Plan 2 </w:t>
            </w:r>
          </w:p>
        </w:tc>
        <w:tc>
          <w:tcPr>
            <w:tcW w:w="2088" w:type="dxa"/>
            <w:shd w:val="clear" w:color="auto" w:fill="auto"/>
          </w:tcPr>
          <w:p w14:paraId="1FE29B4F" w14:textId="77777777" w:rsidR="00A83600" w:rsidRPr="00A83600" w:rsidRDefault="00A83600" w:rsidP="00C066F9">
            <w:pPr>
              <w:keepNext/>
              <w:keepLines/>
              <w:ind w:left="186" w:right="180"/>
              <w:rPr>
                <w:rFonts w:eastAsia="Calibri"/>
                <w:color w:val="000000"/>
              </w:rPr>
            </w:pPr>
            <w:r w:rsidRPr="00A83600">
              <w:rPr>
                <w:rFonts w:eastAsia="Calibri"/>
                <w:color w:val="000000"/>
              </w:rPr>
              <w:t>Exchange Online Plan 2</w:t>
            </w:r>
          </w:p>
        </w:tc>
      </w:tr>
      <w:tr w:rsidR="00A83600" w:rsidRPr="00A83600" w14:paraId="127BD1FE" w14:textId="77777777" w:rsidTr="00CA14C9">
        <w:tc>
          <w:tcPr>
            <w:tcW w:w="2070" w:type="dxa"/>
          </w:tcPr>
          <w:p w14:paraId="144FA871" w14:textId="77777777" w:rsidR="00A83600" w:rsidRPr="00A83600" w:rsidRDefault="00A83600" w:rsidP="00C066F9">
            <w:pPr>
              <w:keepNext/>
              <w:keepLines/>
              <w:ind w:left="180" w:right="186"/>
              <w:rPr>
                <w:rFonts w:eastAsia="Calibri"/>
                <w:color w:val="000000"/>
              </w:rPr>
            </w:pPr>
            <w:r w:rsidRPr="00A83600">
              <w:rPr>
                <w:rFonts w:eastAsia="Calibri"/>
                <w:color w:val="000000"/>
              </w:rPr>
              <w:t>SharePoint Online Plan 1</w:t>
            </w:r>
          </w:p>
        </w:tc>
        <w:tc>
          <w:tcPr>
            <w:tcW w:w="2160" w:type="dxa"/>
            <w:shd w:val="clear" w:color="auto" w:fill="auto"/>
          </w:tcPr>
          <w:p w14:paraId="4EFDB40B" w14:textId="77777777" w:rsidR="00A83600" w:rsidRPr="00A83600" w:rsidRDefault="00A83600" w:rsidP="00C066F9">
            <w:pPr>
              <w:keepNext/>
              <w:keepLines/>
              <w:ind w:left="180" w:right="186"/>
              <w:rPr>
                <w:rFonts w:eastAsia="Calibri"/>
                <w:color w:val="000000"/>
              </w:rPr>
            </w:pPr>
            <w:r w:rsidRPr="00A83600">
              <w:rPr>
                <w:rFonts w:eastAsia="Calibri"/>
                <w:color w:val="000000"/>
              </w:rPr>
              <w:t>SharePoint Online Plan 1</w:t>
            </w:r>
          </w:p>
        </w:tc>
        <w:tc>
          <w:tcPr>
            <w:tcW w:w="2250" w:type="dxa"/>
            <w:shd w:val="clear" w:color="auto" w:fill="auto"/>
          </w:tcPr>
          <w:p w14:paraId="75F0DE4A" w14:textId="77777777" w:rsidR="00A83600" w:rsidRPr="00A83600" w:rsidRDefault="00A83600" w:rsidP="00C066F9">
            <w:pPr>
              <w:keepNext/>
              <w:keepLines/>
              <w:ind w:left="138" w:right="138"/>
              <w:rPr>
                <w:rFonts w:eastAsia="Calibri"/>
                <w:color w:val="000000"/>
              </w:rPr>
            </w:pPr>
            <w:r w:rsidRPr="00A83600">
              <w:rPr>
                <w:rFonts w:eastAsia="Calibri"/>
                <w:color w:val="000000"/>
              </w:rPr>
              <w:t>SharePoint Online Plan 2</w:t>
            </w:r>
          </w:p>
        </w:tc>
        <w:tc>
          <w:tcPr>
            <w:tcW w:w="2088" w:type="dxa"/>
            <w:shd w:val="clear" w:color="auto" w:fill="auto"/>
          </w:tcPr>
          <w:p w14:paraId="348CA3FC" w14:textId="77777777" w:rsidR="00A83600" w:rsidRPr="00A83600" w:rsidRDefault="00A83600" w:rsidP="00C066F9">
            <w:pPr>
              <w:keepNext/>
              <w:keepLines/>
              <w:ind w:left="186" w:right="180"/>
              <w:rPr>
                <w:rFonts w:eastAsia="Calibri"/>
                <w:color w:val="000000"/>
              </w:rPr>
            </w:pPr>
            <w:r w:rsidRPr="00A83600">
              <w:rPr>
                <w:rFonts w:eastAsia="Calibri"/>
                <w:color w:val="000000"/>
              </w:rPr>
              <w:t>SharePoint Online Plan 2</w:t>
            </w:r>
          </w:p>
        </w:tc>
      </w:tr>
      <w:tr w:rsidR="00A83600" w:rsidRPr="00A83600" w14:paraId="5B79EBA6" w14:textId="77777777" w:rsidTr="00CA14C9">
        <w:tc>
          <w:tcPr>
            <w:tcW w:w="2070" w:type="dxa"/>
          </w:tcPr>
          <w:p w14:paraId="3333AFC7" w14:textId="77777777" w:rsidR="00A83600" w:rsidRPr="00A83600" w:rsidRDefault="00A83600" w:rsidP="00C066F9">
            <w:pPr>
              <w:keepNext/>
              <w:keepLines/>
              <w:ind w:left="180" w:right="186"/>
              <w:rPr>
                <w:rFonts w:eastAsia="Calibri"/>
                <w:color w:val="000000"/>
              </w:rPr>
            </w:pPr>
            <w:r w:rsidRPr="00A83600">
              <w:rPr>
                <w:rFonts w:eastAsia="Calibri"/>
                <w:color w:val="000000"/>
              </w:rPr>
              <w:t>Lync Online Plan 2</w:t>
            </w:r>
          </w:p>
        </w:tc>
        <w:tc>
          <w:tcPr>
            <w:tcW w:w="2160" w:type="dxa"/>
            <w:shd w:val="clear" w:color="auto" w:fill="auto"/>
          </w:tcPr>
          <w:p w14:paraId="60EB291A" w14:textId="77777777" w:rsidR="00A83600" w:rsidRPr="00A83600" w:rsidRDefault="00A83600" w:rsidP="00C066F9">
            <w:pPr>
              <w:keepNext/>
              <w:keepLines/>
              <w:ind w:left="180" w:right="186"/>
              <w:rPr>
                <w:rFonts w:eastAsia="Calibri"/>
                <w:color w:val="000000"/>
              </w:rPr>
            </w:pPr>
            <w:r w:rsidRPr="00A83600">
              <w:rPr>
                <w:rFonts w:eastAsia="Calibri"/>
                <w:color w:val="000000"/>
              </w:rPr>
              <w:t>Lync Online Plan 2</w:t>
            </w:r>
          </w:p>
        </w:tc>
        <w:tc>
          <w:tcPr>
            <w:tcW w:w="2250" w:type="dxa"/>
            <w:shd w:val="clear" w:color="auto" w:fill="auto"/>
          </w:tcPr>
          <w:p w14:paraId="3894B30C" w14:textId="77777777" w:rsidR="00A83600" w:rsidRPr="00A83600" w:rsidRDefault="00A83600" w:rsidP="00C066F9">
            <w:pPr>
              <w:keepNext/>
              <w:keepLines/>
              <w:ind w:left="138" w:right="138"/>
              <w:rPr>
                <w:rFonts w:eastAsia="Calibri"/>
                <w:color w:val="000000"/>
              </w:rPr>
            </w:pPr>
            <w:r w:rsidRPr="00A83600">
              <w:rPr>
                <w:rFonts w:eastAsia="Calibri"/>
                <w:color w:val="000000"/>
              </w:rPr>
              <w:t>Lync Online Plan 2</w:t>
            </w:r>
          </w:p>
        </w:tc>
        <w:tc>
          <w:tcPr>
            <w:tcW w:w="2088" w:type="dxa"/>
            <w:shd w:val="clear" w:color="auto" w:fill="auto"/>
          </w:tcPr>
          <w:p w14:paraId="3BA59CB7" w14:textId="77777777" w:rsidR="00A83600" w:rsidRPr="00A83600" w:rsidRDefault="00A83600" w:rsidP="00C066F9">
            <w:pPr>
              <w:keepNext/>
              <w:keepLines/>
              <w:ind w:left="186" w:right="180"/>
              <w:rPr>
                <w:rFonts w:eastAsia="Calibri"/>
                <w:color w:val="000000"/>
              </w:rPr>
            </w:pPr>
            <w:r w:rsidRPr="00A83600">
              <w:rPr>
                <w:rFonts w:eastAsia="Calibri"/>
                <w:color w:val="000000"/>
              </w:rPr>
              <w:t>Lync Online Plan 2</w:t>
            </w:r>
          </w:p>
        </w:tc>
      </w:tr>
      <w:tr w:rsidR="00A83600" w:rsidRPr="00A83600" w14:paraId="7564403E" w14:textId="77777777" w:rsidTr="00CA14C9">
        <w:tc>
          <w:tcPr>
            <w:tcW w:w="2070" w:type="dxa"/>
          </w:tcPr>
          <w:p w14:paraId="6F5230F8" w14:textId="77777777" w:rsidR="00A83600" w:rsidRPr="00A83600" w:rsidRDefault="0050116B" w:rsidP="00C066F9">
            <w:pPr>
              <w:keepNext/>
              <w:keepLines/>
              <w:ind w:left="180" w:right="186"/>
              <w:rPr>
                <w:rFonts w:eastAsia="Calibri"/>
                <w:color w:val="000000"/>
              </w:rPr>
            </w:pPr>
            <w:r>
              <w:rPr>
                <w:rFonts w:eastAsia="Calibri"/>
                <w:color w:val="000000"/>
              </w:rPr>
              <w:t>Office Web Applications (Microsoft Hosted)</w:t>
            </w:r>
          </w:p>
        </w:tc>
        <w:tc>
          <w:tcPr>
            <w:tcW w:w="2160" w:type="dxa"/>
            <w:shd w:val="clear" w:color="auto" w:fill="auto"/>
          </w:tcPr>
          <w:p w14:paraId="3F2D88FD" w14:textId="77777777" w:rsidR="00A83600" w:rsidRPr="00A83600" w:rsidRDefault="00A83600" w:rsidP="00C066F9">
            <w:pPr>
              <w:keepNext/>
              <w:keepLines/>
              <w:ind w:left="180" w:right="186"/>
              <w:rPr>
                <w:rFonts w:eastAsia="Calibri"/>
                <w:color w:val="000000"/>
              </w:rPr>
            </w:pPr>
            <w:r w:rsidRPr="00A83600">
              <w:rPr>
                <w:rFonts w:eastAsia="Calibri"/>
                <w:color w:val="000000"/>
              </w:rPr>
              <w:t>Office Web Applications (Microsoft Hosted)</w:t>
            </w:r>
          </w:p>
        </w:tc>
        <w:tc>
          <w:tcPr>
            <w:tcW w:w="2250" w:type="dxa"/>
            <w:shd w:val="clear" w:color="auto" w:fill="auto"/>
          </w:tcPr>
          <w:p w14:paraId="50ED2528" w14:textId="77777777" w:rsidR="00A83600" w:rsidRPr="00A83600" w:rsidRDefault="00A83600" w:rsidP="00C066F9">
            <w:pPr>
              <w:keepNext/>
              <w:keepLines/>
              <w:ind w:left="138" w:right="138"/>
              <w:rPr>
                <w:rFonts w:eastAsia="Calibri"/>
                <w:color w:val="000000"/>
              </w:rPr>
            </w:pPr>
            <w:r w:rsidRPr="00A83600">
              <w:rPr>
                <w:rFonts w:eastAsia="Calibri"/>
                <w:color w:val="000000"/>
              </w:rPr>
              <w:t>Office Web Applications (Microsoft Hosted)</w:t>
            </w:r>
          </w:p>
        </w:tc>
        <w:tc>
          <w:tcPr>
            <w:tcW w:w="2088" w:type="dxa"/>
            <w:shd w:val="clear" w:color="auto" w:fill="auto"/>
          </w:tcPr>
          <w:p w14:paraId="34B741CE" w14:textId="77777777" w:rsidR="00A83600" w:rsidRPr="00A83600" w:rsidRDefault="00A83600" w:rsidP="00C066F9">
            <w:pPr>
              <w:keepNext/>
              <w:keepLines/>
              <w:ind w:left="186" w:right="180"/>
              <w:rPr>
                <w:rFonts w:eastAsia="Calibri"/>
                <w:color w:val="000000"/>
              </w:rPr>
            </w:pPr>
            <w:r w:rsidRPr="00A83600">
              <w:rPr>
                <w:rFonts w:eastAsia="Calibri"/>
                <w:color w:val="000000"/>
              </w:rPr>
              <w:t>Office Web Applications</w:t>
            </w:r>
            <w:r w:rsidR="003A1942">
              <w:rPr>
                <w:rFonts w:eastAsia="Calibri"/>
                <w:color w:val="000000"/>
              </w:rPr>
              <w:t xml:space="preserve"> </w:t>
            </w:r>
            <w:r w:rsidRPr="00A83600">
              <w:rPr>
                <w:rFonts w:eastAsia="Calibri"/>
                <w:color w:val="000000"/>
              </w:rPr>
              <w:t>(Microsoft Hosted)</w:t>
            </w:r>
          </w:p>
        </w:tc>
      </w:tr>
      <w:tr w:rsidR="00A83600" w:rsidRPr="00A83600" w14:paraId="008192ED" w14:textId="77777777" w:rsidTr="00CA14C9">
        <w:tc>
          <w:tcPr>
            <w:tcW w:w="2070" w:type="dxa"/>
          </w:tcPr>
          <w:p w14:paraId="22018482" w14:textId="77777777" w:rsidR="00A83600" w:rsidRPr="00A83600" w:rsidRDefault="00A83600" w:rsidP="00C066F9">
            <w:pPr>
              <w:keepNext/>
              <w:keepLines/>
              <w:ind w:left="180" w:right="186"/>
              <w:rPr>
                <w:rFonts w:eastAsia="Calibri"/>
                <w:color w:val="000000"/>
              </w:rPr>
            </w:pPr>
          </w:p>
        </w:tc>
        <w:tc>
          <w:tcPr>
            <w:tcW w:w="2160" w:type="dxa"/>
            <w:shd w:val="clear" w:color="auto" w:fill="auto"/>
          </w:tcPr>
          <w:p w14:paraId="2F453DFA" w14:textId="77777777" w:rsidR="00A83600" w:rsidRPr="00A83600" w:rsidRDefault="00A83600" w:rsidP="00C066F9">
            <w:pPr>
              <w:keepNext/>
              <w:keepLines/>
              <w:ind w:left="180" w:right="186"/>
              <w:rPr>
                <w:rFonts w:eastAsia="Calibri"/>
                <w:color w:val="000000"/>
              </w:rPr>
            </w:pPr>
          </w:p>
        </w:tc>
        <w:tc>
          <w:tcPr>
            <w:tcW w:w="2250" w:type="dxa"/>
            <w:shd w:val="clear" w:color="auto" w:fill="auto"/>
          </w:tcPr>
          <w:p w14:paraId="0E6775FE" w14:textId="77777777" w:rsidR="00A83600" w:rsidRPr="00A83600" w:rsidRDefault="00A83600" w:rsidP="00C066F9">
            <w:pPr>
              <w:keepNext/>
              <w:keepLines/>
              <w:ind w:left="138" w:right="138"/>
              <w:rPr>
                <w:rFonts w:eastAsia="Calibri"/>
                <w:color w:val="000000"/>
              </w:rPr>
            </w:pPr>
            <w:r w:rsidRPr="00A83600">
              <w:rPr>
                <w:rFonts w:eastAsia="Calibri"/>
                <w:color w:val="000000"/>
              </w:rPr>
              <w:t xml:space="preserve">Office Professional Plus Subscription </w:t>
            </w:r>
          </w:p>
        </w:tc>
        <w:tc>
          <w:tcPr>
            <w:tcW w:w="2088" w:type="dxa"/>
            <w:shd w:val="clear" w:color="auto" w:fill="auto"/>
          </w:tcPr>
          <w:p w14:paraId="32264068" w14:textId="77777777" w:rsidR="00A83600" w:rsidRPr="00A83600" w:rsidRDefault="00A83600" w:rsidP="00C066F9">
            <w:pPr>
              <w:keepNext/>
              <w:keepLines/>
              <w:ind w:left="186" w:right="180"/>
              <w:rPr>
                <w:rFonts w:eastAsia="Calibri"/>
                <w:color w:val="000000"/>
              </w:rPr>
            </w:pPr>
            <w:r w:rsidRPr="00A83600">
              <w:rPr>
                <w:rFonts w:eastAsia="Calibri"/>
                <w:color w:val="000000"/>
              </w:rPr>
              <w:t xml:space="preserve">Office Professional Plus Subscription </w:t>
            </w:r>
          </w:p>
        </w:tc>
      </w:tr>
    </w:tbl>
    <w:p w14:paraId="05EE49F8" w14:textId="77777777" w:rsidR="00263B62" w:rsidRDefault="00A83600" w:rsidP="00E62BC4">
      <w:pPr>
        <w:ind w:left="720"/>
        <w:rPr>
          <w:color w:val="000000"/>
        </w:rPr>
      </w:pPr>
      <w:r w:rsidRPr="00A83600">
        <w:rPr>
          <w:color w:val="000000"/>
        </w:rPr>
        <w:br/>
      </w:r>
    </w:p>
    <w:p w14:paraId="21986798" w14:textId="77777777" w:rsidR="00A83600" w:rsidRPr="00A83600" w:rsidRDefault="00A83600" w:rsidP="00E62BC4">
      <w:pPr>
        <w:ind w:left="720"/>
        <w:rPr>
          <w:color w:val="000000"/>
        </w:rPr>
      </w:pPr>
      <w:r w:rsidRPr="00A83600">
        <w:rPr>
          <w:color w:val="000000"/>
        </w:rPr>
        <w:t xml:space="preserve">This list is subject to change.  The current Product Use Rights govern in the event of any conflict between the license terms for Office 365 </w:t>
      </w:r>
      <w:r w:rsidR="0050116B">
        <w:rPr>
          <w:color w:val="000000"/>
        </w:rPr>
        <w:t>Government</w:t>
      </w:r>
      <w:r w:rsidR="0050116B" w:rsidRPr="00A83600">
        <w:rPr>
          <w:color w:val="000000"/>
        </w:rPr>
        <w:t xml:space="preserve"> </w:t>
      </w:r>
      <w:r w:rsidRPr="00A83600">
        <w:rPr>
          <w:color w:val="000000"/>
        </w:rPr>
        <w:t>G1 - G4 and this note.  Additional access rights, if any, to separately licensed on-premise software are specified in the Produ</w:t>
      </w:r>
      <w:r w:rsidR="006A63D7">
        <w:rPr>
          <w:color w:val="000000"/>
        </w:rPr>
        <w:t>ct Use Rights.</w:t>
      </w:r>
    </w:p>
    <w:p w14:paraId="6ECAEF8A" w14:textId="77777777" w:rsidR="00A83600" w:rsidRPr="00A83600" w:rsidRDefault="00A83600" w:rsidP="00E62BC4">
      <w:pPr>
        <w:ind w:left="720"/>
        <w:rPr>
          <w:rFonts w:cs="Tahoma"/>
          <w:color w:val="000000"/>
          <w:szCs w:val="18"/>
        </w:rPr>
      </w:pPr>
    </w:p>
    <w:p w14:paraId="7A548052" w14:textId="77777777" w:rsidR="00A83600" w:rsidRPr="00A83600" w:rsidRDefault="00A83600" w:rsidP="00E62BC4">
      <w:pPr>
        <w:ind w:left="720"/>
        <w:rPr>
          <w:color w:val="000000"/>
        </w:rPr>
      </w:pPr>
      <w:r w:rsidRPr="00A83600">
        <w:rPr>
          <w:color w:val="000000"/>
        </w:rPr>
        <w:t xml:space="preserve">Lync Online Plan 1 and Plan 2 require the separate purchase and installation of Microsoft Lync </w:t>
      </w:r>
      <w:r w:rsidR="00A15CF5">
        <w:rPr>
          <w:color w:val="000000"/>
        </w:rPr>
        <w:t>2013</w:t>
      </w:r>
      <w:r w:rsidR="00A15CF5" w:rsidRPr="00A83600">
        <w:rPr>
          <w:color w:val="000000"/>
        </w:rPr>
        <w:t xml:space="preserve"> </w:t>
      </w:r>
      <w:r w:rsidRPr="00A83600">
        <w:rPr>
          <w:color w:val="000000"/>
        </w:rPr>
        <w:t>(or Lync for Mac 2011)</w:t>
      </w:r>
      <w:r w:rsidR="00A15CF5">
        <w:rPr>
          <w:color w:val="000000"/>
        </w:rPr>
        <w:t xml:space="preserve"> to access the complete feature set of Lync Online Plan 1 and Plan 2</w:t>
      </w:r>
      <w:r w:rsidRPr="00A83600">
        <w:rPr>
          <w:color w:val="000000"/>
        </w:rPr>
        <w:t xml:space="preserve">. As a limited time offer, </w:t>
      </w:r>
      <w:r w:rsidRPr="00A83600">
        <w:rPr>
          <w:color w:val="000000"/>
        </w:rPr>
        <w:lastRenderedPageBreak/>
        <w:t xml:space="preserve">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A15CF5" w:rsidRPr="00A15CF5">
        <w:t xml:space="preserve"> </w:t>
      </w:r>
      <w:r w:rsidR="00A15CF5">
        <w:t>Customers may use the free Lync Basic 2013 client for their Windows-based end users.</w:t>
      </w:r>
    </w:p>
    <w:p w14:paraId="16CBC3B3" w14:textId="77777777" w:rsidR="00A83600" w:rsidRPr="00A83600" w:rsidRDefault="00A83600" w:rsidP="00E62BC4">
      <w:pPr>
        <w:ind w:left="720"/>
        <w:rPr>
          <w:color w:val="000000"/>
        </w:rPr>
      </w:pPr>
    </w:p>
    <w:p w14:paraId="221F71E3" w14:textId="77777777" w:rsidR="00A83600" w:rsidRPr="00A83600" w:rsidRDefault="00A83600" w:rsidP="00E62BC4">
      <w:pPr>
        <w:ind w:left="720"/>
        <w:rPr>
          <w:rFonts w:eastAsia="Calibri" w:cs="Tahoma"/>
          <w:color w:val="000000"/>
          <w:szCs w:val="18"/>
        </w:rPr>
      </w:pPr>
      <w:r w:rsidRPr="00A83600">
        <w:rPr>
          <w:rFonts w:eastAsia="Calibri" w:cs="Tahoma"/>
          <w:color w:val="000000"/>
          <w:szCs w:val="18"/>
        </w:rPr>
        <w:t>G1-G4 may not be deployed in the same domain with specific non-government community cloud services.  This limitation extends to any online service that is part of the Office 365 family of products including Exchange Online, Share</w:t>
      </w:r>
      <w:r w:rsidR="006A63D7">
        <w:rPr>
          <w:rFonts w:eastAsia="Calibri" w:cs="Tahoma"/>
          <w:color w:val="000000"/>
          <w:szCs w:val="18"/>
        </w:rPr>
        <w:t>Point Online, and Lync Online.</w:t>
      </w:r>
    </w:p>
    <w:p w14:paraId="2B60CC5C" w14:textId="77777777" w:rsidR="00A83600" w:rsidRPr="00A83600" w:rsidRDefault="00A83600" w:rsidP="00E62BC4">
      <w:pPr>
        <w:ind w:left="720"/>
        <w:rPr>
          <w:rFonts w:eastAsia="Calibri" w:cs="Tahoma"/>
          <w:color w:val="000000"/>
          <w:szCs w:val="18"/>
        </w:rPr>
      </w:pPr>
    </w:p>
    <w:p w14:paraId="3B8CB66C" w14:textId="77777777" w:rsidR="00A83600" w:rsidRPr="00A83600" w:rsidRDefault="00A83600" w:rsidP="00E62BC4">
      <w:pPr>
        <w:ind w:left="720"/>
        <w:rPr>
          <w:rFonts w:eastAsia="Calibri" w:cs="Tahoma"/>
          <w:color w:val="000000"/>
          <w:szCs w:val="18"/>
        </w:rPr>
      </w:pPr>
      <w:r w:rsidRPr="00A83600">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as indicated in the following table:</w:t>
      </w:r>
    </w:p>
    <w:p w14:paraId="203F0E46" w14:textId="77777777" w:rsidR="00A83600" w:rsidRPr="00A83600" w:rsidRDefault="00A83600" w:rsidP="00A83600">
      <w:pPr>
        <w:ind w:left="900"/>
        <w:rPr>
          <w:rFonts w:eastAsia="Calibri" w:cs="Tahoma"/>
          <w:color w:val="000000"/>
          <w:szCs w:val="18"/>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318"/>
      </w:tblGrid>
      <w:tr w:rsidR="00A83600" w:rsidRPr="004441AA" w14:paraId="22ED23DC" w14:textId="77777777" w:rsidTr="00CA14C9">
        <w:tc>
          <w:tcPr>
            <w:tcW w:w="4202" w:type="dxa"/>
            <w:shd w:val="clear" w:color="auto" w:fill="FABF8F"/>
          </w:tcPr>
          <w:p w14:paraId="2E136062" w14:textId="77777777" w:rsidR="00A83600" w:rsidRPr="004441AA" w:rsidRDefault="00A83600" w:rsidP="00722522">
            <w:pPr>
              <w:rPr>
                <w:rFonts w:eastAsia="Calibri"/>
                <w:b/>
                <w:color w:val="000000"/>
                <w:sz w:val="20"/>
                <w:szCs w:val="20"/>
              </w:rPr>
            </w:pPr>
            <w:r w:rsidRPr="004441AA">
              <w:rPr>
                <w:rFonts w:eastAsia="Calibri"/>
                <w:b/>
                <w:color w:val="000000"/>
                <w:sz w:val="20"/>
                <w:szCs w:val="20"/>
              </w:rPr>
              <w:t xml:space="preserve">Office 365 </w:t>
            </w:r>
            <w:r w:rsidR="00722522">
              <w:rPr>
                <w:rFonts w:eastAsia="Calibri"/>
                <w:b/>
                <w:color w:val="000000"/>
                <w:sz w:val="20"/>
                <w:szCs w:val="20"/>
              </w:rPr>
              <w:t>Enterprise</w:t>
            </w:r>
            <w:r w:rsidR="00722522" w:rsidRPr="004441AA">
              <w:rPr>
                <w:rFonts w:eastAsia="Calibri"/>
                <w:b/>
                <w:color w:val="000000"/>
                <w:sz w:val="20"/>
                <w:szCs w:val="20"/>
              </w:rPr>
              <w:t xml:space="preserve"> </w:t>
            </w:r>
            <w:r w:rsidRPr="004441AA">
              <w:rPr>
                <w:rFonts w:eastAsia="Calibri"/>
                <w:b/>
                <w:color w:val="000000"/>
                <w:sz w:val="20"/>
                <w:szCs w:val="20"/>
              </w:rPr>
              <w:t xml:space="preserve">E </w:t>
            </w:r>
          </w:p>
        </w:tc>
        <w:tc>
          <w:tcPr>
            <w:tcW w:w="4366" w:type="dxa"/>
            <w:shd w:val="clear" w:color="auto" w:fill="FABF8F"/>
          </w:tcPr>
          <w:p w14:paraId="386557FC" w14:textId="77777777" w:rsidR="00A83600" w:rsidRPr="004441AA" w:rsidRDefault="00A83600" w:rsidP="00722522">
            <w:pPr>
              <w:rPr>
                <w:rFonts w:eastAsia="Calibri"/>
                <w:b/>
                <w:color w:val="000000"/>
                <w:sz w:val="20"/>
                <w:szCs w:val="20"/>
              </w:rPr>
            </w:pPr>
            <w:r w:rsidRPr="004441AA">
              <w:rPr>
                <w:rFonts w:eastAsia="Calibri"/>
                <w:b/>
                <w:color w:val="000000"/>
                <w:sz w:val="20"/>
                <w:szCs w:val="20"/>
              </w:rPr>
              <w:t xml:space="preserve">Office 365 </w:t>
            </w:r>
            <w:r w:rsidR="00722522">
              <w:rPr>
                <w:rFonts w:eastAsia="Calibri"/>
                <w:b/>
                <w:color w:val="000000"/>
                <w:sz w:val="20"/>
                <w:szCs w:val="20"/>
              </w:rPr>
              <w:t>Government</w:t>
            </w:r>
            <w:r w:rsidR="00722522" w:rsidRPr="004441AA">
              <w:rPr>
                <w:rFonts w:eastAsia="Calibri"/>
                <w:b/>
                <w:color w:val="000000"/>
                <w:sz w:val="20"/>
                <w:szCs w:val="20"/>
              </w:rPr>
              <w:t xml:space="preserve"> </w:t>
            </w:r>
            <w:r w:rsidRPr="004441AA">
              <w:rPr>
                <w:rFonts w:eastAsia="Calibri"/>
                <w:b/>
                <w:color w:val="000000"/>
                <w:sz w:val="20"/>
                <w:szCs w:val="20"/>
              </w:rPr>
              <w:t>G service with equivalent Use Rights</w:t>
            </w:r>
          </w:p>
        </w:tc>
      </w:tr>
      <w:tr w:rsidR="00A83600" w:rsidRPr="004441AA" w14:paraId="6EC7D60C" w14:textId="77777777" w:rsidTr="00CA14C9">
        <w:tc>
          <w:tcPr>
            <w:tcW w:w="4202" w:type="dxa"/>
            <w:shd w:val="clear" w:color="auto" w:fill="auto"/>
          </w:tcPr>
          <w:p w14:paraId="7E856312"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E1</w:t>
            </w:r>
          </w:p>
        </w:tc>
        <w:tc>
          <w:tcPr>
            <w:tcW w:w="4366" w:type="dxa"/>
            <w:shd w:val="clear" w:color="auto" w:fill="auto"/>
          </w:tcPr>
          <w:p w14:paraId="5E36939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G1</w:t>
            </w:r>
          </w:p>
        </w:tc>
      </w:tr>
      <w:tr w:rsidR="00A83600" w:rsidRPr="004441AA" w14:paraId="49595F89" w14:textId="77777777" w:rsidTr="00CA14C9">
        <w:tc>
          <w:tcPr>
            <w:tcW w:w="4202" w:type="dxa"/>
            <w:shd w:val="clear" w:color="auto" w:fill="auto"/>
          </w:tcPr>
          <w:p w14:paraId="036B894B"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E2</w:t>
            </w:r>
          </w:p>
        </w:tc>
        <w:tc>
          <w:tcPr>
            <w:tcW w:w="4366" w:type="dxa"/>
            <w:shd w:val="clear" w:color="auto" w:fill="auto"/>
          </w:tcPr>
          <w:p w14:paraId="4F7EAA55"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G2</w:t>
            </w:r>
          </w:p>
        </w:tc>
      </w:tr>
      <w:tr w:rsidR="00A83600" w:rsidRPr="004441AA" w14:paraId="7E0439A4" w14:textId="77777777" w:rsidTr="00CA14C9">
        <w:tc>
          <w:tcPr>
            <w:tcW w:w="4202" w:type="dxa"/>
            <w:shd w:val="clear" w:color="auto" w:fill="auto"/>
          </w:tcPr>
          <w:p w14:paraId="04B2F0C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E3</w:t>
            </w:r>
          </w:p>
        </w:tc>
        <w:tc>
          <w:tcPr>
            <w:tcW w:w="4366" w:type="dxa"/>
            <w:shd w:val="clear" w:color="auto" w:fill="auto"/>
          </w:tcPr>
          <w:p w14:paraId="5FCAB164"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G3</w:t>
            </w:r>
          </w:p>
        </w:tc>
      </w:tr>
      <w:tr w:rsidR="00A83600" w:rsidRPr="004441AA" w14:paraId="65A04003" w14:textId="77777777" w:rsidTr="00CA14C9">
        <w:tc>
          <w:tcPr>
            <w:tcW w:w="4202" w:type="dxa"/>
            <w:shd w:val="clear" w:color="auto" w:fill="auto"/>
          </w:tcPr>
          <w:p w14:paraId="0324538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E4</w:t>
            </w:r>
          </w:p>
        </w:tc>
        <w:tc>
          <w:tcPr>
            <w:tcW w:w="4366" w:type="dxa"/>
            <w:shd w:val="clear" w:color="auto" w:fill="auto"/>
          </w:tcPr>
          <w:p w14:paraId="23A3FFFD"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G4</w:t>
            </w:r>
          </w:p>
        </w:tc>
      </w:tr>
    </w:tbl>
    <w:p w14:paraId="4FC49F49" w14:textId="77777777" w:rsidR="004574E9" w:rsidRDefault="004574E9" w:rsidP="00194DAF">
      <w:pPr>
        <w:rPr>
          <w:color w:val="000000"/>
        </w:rPr>
      </w:pPr>
    </w:p>
    <w:p w14:paraId="6B50ADED" w14:textId="77777777" w:rsidR="00C737B6" w:rsidRDefault="00C737B6" w:rsidP="007B699C">
      <w:pPr>
        <w:pStyle w:val="EndnoteText"/>
        <w:ind w:left="0"/>
        <w:rPr>
          <w:sz w:val="18"/>
          <w:lang w:val="en-US"/>
        </w:rPr>
      </w:pPr>
      <w:bookmarkStart w:id="1326" w:name="_59_Office_Communications"/>
      <w:bookmarkStart w:id="1327" w:name="_57_Office_Communications"/>
      <w:bookmarkStart w:id="1328" w:name="_59_Office_Groove"/>
      <w:bookmarkStart w:id="1329" w:name="Srv_62OfficePerfPointSvr07"/>
      <w:bookmarkEnd w:id="1303"/>
      <w:bookmarkEnd w:id="1326"/>
      <w:bookmarkEnd w:id="1327"/>
      <w:bookmarkEnd w:id="1328"/>
    </w:p>
    <w:p w14:paraId="112D3C69" w14:textId="77777777" w:rsidR="00F42FD5" w:rsidRPr="002A3022" w:rsidRDefault="00F66FB0" w:rsidP="00F42FD5">
      <w:pPr>
        <w:pStyle w:val="Heading2"/>
        <w:ind w:left="0"/>
        <w:rPr>
          <w:rFonts w:ascii="Tahoma" w:hAnsi="Tahoma" w:cs="Tahoma"/>
          <w:color w:val="FF6600"/>
          <w:sz w:val="22"/>
          <w:szCs w:val="22"/>
        </w:rPr>
      </w:pPr>
      <w:bookmarkStart w:id="1330" w:name="_68_SharePoint_Online"/>
      <w:bookmarkStart w:id="1331" w:name="_71_SharePoint_Online"/>
      <w:bookmarkStart w:id="1332" w:name="_Toc336338334"/>
      <w:bookmarkStart w:id="1333" w:name="_Toc352320150"/>
      <w:bookmarkStart w:id="1334" w:name="Srv_73SharepointOnlinePlan1"/>
      <w:bookmarkStart w:id="1335" w:name="Srv_74SharepointOnlinePlan1"/>
      <w:bookmarkEnd w:id="1330"/>
      <w:bookmarkEnd w:id="1331"/>
      <w:r>
        <w:rPr>
          <w:rFonts w:ascii="Tahoma" w:hAnsi="Tahoma" w:cs="Tahoma"/>
          <w:caps/>
          <w:color w:val="FF6600"/>
          <w:sz w:val="22"/>
          <w:vertAlign w:val="superscript"/>
          <w:lang w:val="en-US"/>
        </w:rPr>
        <w:t>72</w:t>
      </w:r>
      <w:r>
        <w:rPr>
          <w:rFonts w:ascii="Tahoma" w:hAnsi="Tahoma" w:cs="Tahoma"/>
          <w:color w:val="FF6600"/>
        </w:rPr>
        <w:t xml:space="preserve"> </w:t>
      </w:r>
      <w:r w:rsidR="00F42FD5">
        <w:rPr>
          <w:rFonts w:ascii="Tahoma" w:hAnsi="Tahoma" w:cs="Tahoma"/>
          <w:color w:val="FF6600"/>
          <w:sz w:val="22"/>
          <w:szCs w:val="22"/>
          <w:lang w:val="en-US"/>
        </w:rPr>
        <w:t xml:space="preserve">SharePoint Online Plan 1 </w:t>
      </w:r>
      <w:r w:rsidR="007316A1">
        <w:rPr>
          <w:rFonts w:ascii="Tahoma" w:hAnsi="Tahoma" w:cs="Tahoma"/>
          <w:color w:val="FF6600"/>
          <w:sz w:val="22"/>
          <w:szCs w:val="22"/>
          <w:lang w:val="en-US"/>
        </w:rPr>
        <w:t>and 2</w:t>
      </w:r>
      <w:bookmarkEnd w:id="1332"/>
      <w:bookmarkEnd w:id="1333"/>
    </w:p>
    <w:bookmarkEnd w:id="1334"/>
    <w:bookmarkEnd w:id="1335"/>
    <w:p w14:paraId="0F733D6C" w14:textId="77777777" w:rsidR="00F42FD5" w:rsidRDefault="00F42FD5" w:rsidP="00F42FD5">
      <w:pPr>
        <w:rPr>
          <w:rFonts w:cs="Tahoma"/>
          <w:b/>
          <w:color w:val="FF6600"/>
        </w:rPr>
      </w:pPr>
    </w:p>
    <w:p w14:paraId="53081154" w14:textId="77777777" w:rsidR="00F42FD5" w:rsidRPr="00CB11CE" w:rsidRDefault="00F42FD5" w:rsidP="00AC0ED2">
      <w:pPr>
        <w:pStyle w:val="EndnoteText"/>
        <w:ind w:left="720"/>
        <w:rPr>
          <w:rFonts w:ascii="Tahoma" w:hAnsi="Tahoma" w:cs="Tahoma"/>
          <w:color w:val="000000"/>
          <w:sz w:val="18"/>
          <w:szCs w:val="18"/>
          <w:lang w:val="en-US"/>
        </w:rPr>
      </w:pPr>
      <w:r w:rsidRPr="00F94F91">
        <w:rPr>
          <w:rFonts w:ascii="Tahoma" w:hAnsi="Tahoma" w:cs="Tahoma"/>
          <w:color w:val="000000"/>
          <w:sz w:val="18"/>
          <w:szCs w:val="18"/>
          <w:lang w:val="en-US"/>
        </w:rPr>
        <w:t>SharePoint</w:t>
      </w:r>
      <w:r w:rsidRPr="00F94F91">
        <w:rPr>
          <w:rFonts w:ascii="Tahoma" w:hAnsi="Tahoma" w:cs="Tahoma"/>
          <w:color w:val="000000"/>
          <w:sz w:val="18"/>
          <w:szCs w:val="18"/>
        </w:rPr>
        <w:t xml:space="preserve"> Online Plan 1 is formerly known as </w:t>
      </w:r>
      <w:r w:rsidRPr="00F94F91">
        <w:rPr>
          <w:rFonts w:ascii="Tahoma" w:hAnsi="Tahoma" w:cs="Tahoma"/>
          <w:color w:val="000000"/>
          <w:sz w:val="18"/>
          <w:szCs w:val="18"/>
          <w:lang w:val="en-US"/>
        </w:rPr>
        <w:t xml:space="preserve">SharePoint </w:t>
      </w:r>
      <w:r w:rsidRPr="00F94F91">
        <w:rPr>
          <w:rFonts w:ascii="Tahoma" w:hAnsi="Tahoma" w:cs="Tahoma"/>
          <w:color w:val="000000"/>
          <w:sz w:val="18"/>
          <w:szCs w:val="18"/>
        </w:rPr>
        <w:t>Online Standard</w:t>
      </w:r>
      <w:r w:rsidR="00CB11CE">
        <w:rPr>
          <w:rFonts w:ascii="Tahoma" w:hAnsi="Tahoma" w:cs="Tahoma"/>
          <w:color w:val="000000"/>
          <w:sz w:val="18"/>
          <w:szCs w:val="18"/>
          <w:lang w:val="en-US"/>
        </w:rPr>
        <w:t>.</w:t>
      </w:r>
    </w:p>
    <w:p w14:paraId="778DAD16" w14:textId="77777777" w:rsidR="00F42FD5" w:rsidRDefault="00F42FD5" w:rsidP="00AC0ED2">
      <w:pPr>
        <w:pStyle w:val="EndnoteText"/>
        <w:ind w:left="720"/>
        <w:rPr>
          <w:rFonts w:ascii="Tahoma" w:hAnsi="Tahoma" w:cs="Tahoma"/>
          <w:color w:val="000000"/>
          <w:sz w:val="18"/>
          <w:szCs w:val="18"/>
          <w:lang w:val="en-US"/>
        </w:rPr>
      </w:pPr>
    </w:p>
    <w:p w14:paraId="11362293" w14:textId="77777777" w:rsidR="00F42FD5" w:rsidRPr="00D76030" w:rsidRDefault="00F42FD5" w:rsidP="00AC0ED2">
      <w:pPr>
        <w:pStyle w:val="EndnoteText"/>
        <w:ind w:left="720"/>
        <w:rPr>
          <w:rFonts w:ascii="Tahoma" w:hAnsi="Tahoma" w:cs="Tahoma"/>
          <w:color w:val="000000"/>
          <w:sz w:val="18"/>
          <w:szCs w:val="18"/>
          <w:lang w:val="en-US"/>
        </w:rPr>
      </w:pPr>
      <w:r w:rsidRPr="00D76DFA">
        <w:rPr>
          <w:rFonts w:ascii="Tahoma" w:hAnsi="Tahoma" w:cs="Tahoma"/>
          <w:color w:val="000000"/>
          <w:sz w:val="18"/>
          <w:szCs w:val="18"/>
        </w:rPr>
        <w:t xml:space="preserve">Customers in Brazil or Chile </w:t>
      </w:r>
      <w:r w:rsidRPr="009157B4">
        <w:rPr>
          <w:rFonts w:ascii="Tahoma" w:hAnsi="Tahoma" w:cs="Tahoma"/>
          <w:color w:val="000000"/>
          <w:sz w:val="18"/>
          <w:szCs w:val="18"/>
        </w:rPr>
        <w:t xml:space="preserve">purchasing </w:t>
      </w:r>
      <w:r>
        <w:rPr>
          <w:rFonts w:ascii="Tahoma" w:hAnsi="Tahoma" w:cs="Tahoma"/>
          <w:color w:val="000000"/>
          <w:sz w:val="18"/>
          <w:szCs w:val="18"/>
          <w:lang w:val="en-US"/>
        </w:rPr>
        <w:t>SharePoint Online Plan 1</w:t>
      </w:r>
      <w:r w:rsidRPr="00D76DFA">
        <w:rPr>
          <w:rFonts w:ascii="Tahoma" w:hAnsi="Tahoma" w:cs="Tahoma"/>
          <w:color w:val="000000"/>
          <w:sz w:val="18"/>
          <w:szCs w:val="18"/>
        </w:rPr>
        <w:t xml:space="preserve"> will be provisioned for </w:t>
      </w:r>
      <w:r>
        <w:rPr>
          <w:rFonts w:ascii="Tahoma" w:hAnsi="Tahoma" w:cs="Tahoma"/>
          <w:color w:val="000000"/>
          <w:sz w:val="18"/>
          <w:szCs w:val="18"/>
          <w:lang w:val="en-US"/>
        </w:rPr>
        <w:t>SharePoint</w:t>
      </w:r>
      <w:r>
        <w:rPr>
          <w:rFonts w:ascii="Tahoma" w:hAnsi="Tahoma" w:cs="Tahoma"/>
          <w:color w:val="000000"/>
          <w:sz w:val="18"/>
          <w:szCs w:val="18"/>
        </w:rPr>
        <w:t xml:space="preserve"> Online </w:t>
      </w:r>
      <w:r w:rsidRPr="00D76030">
        <w:rPr>
          <w:rFonts w:ascii="Tahoma" w:hAnsi="Tahoma" w:cs="Tahoma"/>
          <w:color w:val="000000"/>
          <w:sz w:val="18"/>
          <w:szCs w:val="18"/>
          <w:lang w:val="en-US"/>
        </w:rPr>
        <w:t>Standard</w:t>
      </w:r>
      <w:r w:rsidRPr="00D76030">
        <w:rPr>
          <w:rFonts w:ascii="Tahoma" w:hAnsi="Tahoma" w:cs="Tahoma"/>
          <w:color w:val="000000"/>
          <w:sz w:val="18"/>
          <w:szCs w:val="18"/>
        </w:rPr>
        <w:t xml:space="preserve">.  These customers may migrate to </w:t>
      </w:r>
      <w:r w:rsidRPr="00D76030">
        <w:rPr>
          <w:rFonts w:ascii="Tahoma" w:hAnsi="Tahoma" w:cs="Tahoma"/>
          <w:color w:val="000000"/>
          <w:sz w:val="18"/>
          <w:szCs w:val="18"/>
          <w:lang w:val="en-US"/>
        </w:rPr>
        <w:t>SharePoint Online Plan 1</w:t>
      </w:r>
      <w:r w:rsidRPr="00D76030">
        <w:rPr>
          <w:rFonts w:ascii="Tahoma" w:hAnsi="Tahoma" w:cs="Tahoma"/>
          <w:color w:val="000000"/>
          <w:sz w:val="18"/>
          <w:szCs w:val="18"/>
        </w:rPr>
        <w:t xml:space="preserve"> at a later date.</w:t>
      </w:r>
    </w:p>
    <w:p w14:paraId="64D9255C" w14:textId="77777777" w:rsidR="007316A1" w:rsidRPr="00D76030" w:rsidRDefault="007316A1" w:rsidP="00AC0ED2">
      <w:pPr>
        <w:pStyle w:val="EndnoteText"/>
        <w:ind w:left="720"/>
        <w:rPr>
          <w:rFonts w:ascii="Tahoma" w:hAnsi="Tahoma" w:cs="Tahoma"/>
          <w:color w:val="000000"/>
          <w:sz w:val="18"/>
          <w:szCs w:val="18"/>
          <w:lang w:val="en-US"/>
        </w:rPr>
      </w:pPr>
    </w:p>
    <w:p w14:paraId="797B30F5" w14:textId="77777777" w:rsidR="00DB7BD1" w:rsidRPr="007B699C" w:rsidRDefault="00DB7BD1" w:rsidP="007B699C">
      <w:pPr>
        <w:spacing w:after="60"/>
        <w:ind w:left="720"/>
        <w:rPr>
          <w:rFonts w:eastAsia="Calibri" w:cs="Tahoma"/>
          <w:b/>
          <w:color w:val="000000"/>
          <w:szCs w:val="18"/>
        </w:rPr>
      </w:pPr>
      <w:r w:rsidRPr="007B699C">
        <w:rPr>
          <w:rFonts w:eastAsia="Calibri" w:cs="Tahoma"/>
          <w:b/>
          <w:color w:val="000000"/>
          <w:szCs w:val="18"/>
        </w:rPr>
        <w:t>Governme</w:t>
      </w:r>
      <w:r w:rsidR="007B699C" w:rsidRPr="007B699C">
        <w:rPr>
          <w:rFonts w:eastAsia="Calibri" w:cs="Tahoma"/>
          <w:b/>
          <w:color w:val="000000"/>
          <w:szCs w:val="18"/>
        </w:rPr>
        <w:t>nt Co</w:t>
      </w:r>
      <w:r w:rsidR="007B699C">
        <w:rPr>
          <w:rFonts w:eastAsia="Calibri" w:cs="Tahoma"/>
          <w:b/>
          <w:color w:val="000000"/>
          <w:szCs w:val="18"/>
        </w:rPr>
        <w:t>mmunity Cloud (U.S. O</w:t>
      </w:r>
      <w:r w:rsidR="007B699C" w:rsidRPr="007B699C">
        <w:rPr>
          <w:rFonts w:eastAsia="Calibri" w:cs="Tahoma"/>
          <w:b/>
          <w:color w:val="000000"/>
          <w:szCs w:val="18"/>
        </w:rPr>
        <w:t>nly)</w:t>
      </w:r>
    </w:p>
    <w:p w14:paraId="06120E7C" w14:textId="77777777" w:rsidR="00DB7BD1" w:rsidRPr="004441AA" w:rsidRDefault="00DB7BD1" w:rsidP="00AC0ED2">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SharePoint Online Plan 1 and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7DC258AD" w14:textId="77777777" w:rsidR="00DB7BD1" w:rsidRPr="001C076E" w:rsidRDefault="00DB7BD1" w:rsidP="00AC0ED2">
      <w:pPr>
        <w:ind w:left="720"/>
        <w:rPr>
          <w:rFonts w:eastAsia="Calibri" w:cs="Tahoma"/>
          <w:color w:val="000000"/>
          <w:szCs w:val="18"/>
        </w:rPr>
      </w:pPr>
    </w:p>
    <w:p w14:paraId="23D0D671" w14:textId="77777777" w:rsidR="00DB7BD1" w:rsidRPr="002765CF" w:rsidRDefault="00DB7BD1" w:rsidP="00AC0ED2">
      <w:pPr>
        <w:ind w:left="720"/>
        <w:rPr>
          <w:color w:val="000000"/>
        </w:rPr>
      </w:pPr>
      <w:r w:rsidRPr="003171B3">
        <w:rPr>
          <w:rFonts w:eastAsia="Calibri" w:cs="Tahoma"/>
          <w:color w:val="000000"/>
          <w:szCs w:val="18"/>
        </w:rPr>
        <w:t xml:space="preserve">Once an online service is provisioned in the government community cloud it will remain so for the duration of the subscription term.  Customers that are </w:t>
      </w:r>
      <w:r w:rsidRPr="00D23D62">
        <w:rPr>
          <w:rFonts w:eastAsia="Calibri" w:cs="Tahoma"/>
          <w:color w:val="000000"/>
          <w:szCs w:val="18"/>
        </w:rPr>
        <w:t>United States federal, state, local, or tribal government entities must be party to a US Government Enterprise Enrollment or Enterprise Subscription Enrollment to be eligible to purchase online services designated as government community cloud.  Use Rights</w:t>
      </w:r>
      <w:r w:rsidRPr="002765CF">
        <w:rPr>
          <w:rFonts w:eastAsia="Calibri" w:cs="Tahoma"/>
          <w:color w:val="000000"/>
          <w:szCs w:val="18"/>
        </w:rPr>
        <w:t xml:space="preserve"> for government community cloud services are equivalent to those of their standard multi-tenant equivalents.</w:t>
      </w:r>
    </w:p>
    <w:p w14:paraId="1DBF6E9E" w14:textId="77777777" w:rsidR="00C737B6" w:rsidRDefault="00C737B6" w:rsidP="00697E59">
      <w:pPr>
        <w:pStyle w:val="EndnoteText"/>
        <w:ind w:left="0"/>
        <w:rPr>
          <w:rFonts w:ascii="Tahoma" w:hAnsi="Tahoma" w:cs="Tahoma"/>
          <w:color w:val="000000"/>
          <w:sz w:val="18"/>
          <w:szCs w:val="18"/>
          <w:lang w:val="en-US"/>
        </w:rPr>
      </w:pPr>
    </w:p>
    <w:p w14:paraId="54035467" w14:textId="77777777" w:rsidR="007B699C" w:rsidRPr="007316A1" w:rsidRDefault="007B699C" w:rsidP="00697E59">
      <w:pPr>
        <w:pStyle w:val="EndnoteText"/>
        <w:ind w:left="0"/>
        <w:rPr>
          <w:rFonts w:ascii="Tahoma" w:hAnsi="Tahoma" w:cs="Tahoma"/>
          <w:color w:val="000000"/>
          <w:sz w:val="18"/>
          <w:szCs w:val="18"/>
          <w:lang w:val="en-US"/>
        </w:rPr>
      </w:pPr>
    </w:p>
    <w:p w14:paraId="1EC9C551" w14:textId="77777777" w:rsidR="002F7FB8" w:rsidRPr="002531FE" w:rsidRDefault="00F66FB0" w:rsidP="002F7FB8">
      <w:pPr>
        <w:pStyle w:val="Heading2"/>
        <w:ind w:left="0"/>
        <w:rPr>
          <w:rFonts w:ascii="Tahoma" w:hAnsi="Tahoma" w:cs="Tahoma"/>
          <w:color w:val="FA6500"/>
        </w:rPr>
      </w:pPr>
      <w:bookmarkStart w:id="1336" w:name="_69_SharePoint_Server"/>
      <w:bookmarkStart w:id="1337" w:name="_74_72_SharePoint"/>
      <w:bookmarkStart w:id="1338" w:name="_Toc336338335"/>
      <w:bookmarkStart w:id="1339" w:name="_Toc352320151"/>
      <w:bookmarkStart w:id="1340" w:name="Srv_65ShareptSvr10"/>
      <w:bookmarkStart w:id="1341" w:name="Srv_64OfficeShareptSvr10"/>
      <w:bookmarkStart w:id="1342" w:name="Srv_63OfficeShareptSvr07"/>
      <w:bookmarkStart w:id="1343" w:name="Srv_62OfficeShareptSvr07"/>
      <w:bookmarkEnd w:id="1329"/>
      <w:bookmarkEnd w:id="1336"/>
      <w:bookmarkEnd w:id="1337"/>
      <w:r>
        <w:rPr>
          <w:rFonts w:ascii="Tahoma" w:hAnsi="Tahoma" w:cs="Tahoma"/>
          <w:caps/>
          <w:color w:val="FA6500"/>
          <w:sz w:val="22"/>
          <w:vertAlign w:val="superscript"/>
          <w:lang w:val="en-US"/>
        </w:rPr>
        <w:t xml:space="preserve">73 </w:t>
      </w:r>
      <w:r w:rsidR="002F7FB8">
        <w:rPr>
          <w:rFonts w:ascii="Tahoma" w:hAnsi="Tahoma" w:cs="Tahoma"/>
          <w:color w:val="FA6500"/>
          <w:sz w:val="22"/>
          <w:lang w:val="en-US"/>
        </w:rPr>
        <w:t>SharePoint</w:t>
      </w:r>
      <w:r w:rsidR="002F7FB8" w:rsidRPr="002531FE">
        <w:rPr>
          <w:rFonts w:ascii="Tahoma" w:hAnsi="Tahoma" w:cs="Tahoma"/>
          <w:color w:val="FA6500"/>
          <w:sz w:val="22"/>
        </w:rPr>
        <w:t xml:space="preserve"> Serve</w:t>
      </w:r>
      <w:r w:rsidR="002F7FB8">
        <w:rPr>
          <w:rFonts w:ascii="Tahoma" w:hAnsi="Tahoma" w:cs="Tahoma"/>
          <w:color w:val="FA6500"/>
          <w:sz w:val="22"/>
        </w:rPr>
        <w:t xml:space="preserve">r </w:t>
      </w:r>
      <w:bookmarkEnd w:id="1338"/>
      <w:r w:rsidR="002F7FB8">
        <w:rPr>
          <w:rFonts w:ascii="Tahoma" w:hAnsi="Tahoma" w:cs="Tahoma"/>
          <w:color w:val="FA6500"/>
          <w:sz w:val="22"/>
        </w:rPr>
        <w:t>201</w:t>
      </w:r>
      <w:r w:rsidR="002F7FB8">
        <w:rPr>
          <w:rFonts w:ascii="Tahoma" w:hAnsi="Tahoma" w:cs="Tahoma"/>
          <w:color w:val="FA6500"/>
          <w:sz w:val="22"/>
          <w:lang w:val="en-US"/>
        </w:rPr>
        <w:t>3</w:t>
      </w:r>
      <w:bookmarkEnd w:id="1339"/>
      <w:r w:rsidR="002F7FB8" w:rsidRPr="002531FE">
        <w:rPr>
          <w:rFonts w:ascii="Tahoma" w:hAnsi="Tahoma" w:cs="Tahoma"/>
          <w:color w:val="FA6500"/>
          <w:sz w:val="22"/>
        </w:rPr>
        <w:t xml:space="preserve"> </w:t>
      </w:r>
    </w:p>
    <w:bookmarkEnd w:id="1340"/>
    <w:bookmarkEnd w:id="1341"/>
    <w:bookmarkEnd w:id="1342"/>
    <w:bookmarkEnd w:id="1343"/>
    <w:p w14:paraId="3DA37C5B" w14:textId="77777777" w:rsidR="002F7FB8" w:rsidRPr="002A1564" w:rsidRDefault="002F7FB8" w:rsidP="002F7FB8">
      <w:pPr>
        <w:ind w:left="720"/>
        <w:rPr>
          <w:rFonts w:cs="Tahoma"/>
          <w:szCs w:val="24"/>
          <w:lang w:eastAsia="x-none"/>
        </w:rPr>
      </w:pPr>
    </w:p>
    <w:p w14:paraId="43E69749" w14:textId="77777777" w:rsidR="002F7FB8" w:rsidRPr="007B699C" w:rsidRDefault="002F7FB8" w:rsidP="002F7FB8">
      <w:pPr>
        <w:ind w:left="720"/>
        <w:rPr>
          <w:rFonts w:cs="Tahoma"/>
          <w:color w:val="000000"/>
          <w:szCs w:val="18"/>
          <w:lang w:eastAsia="x-none"/>
        </w:rPr>
      </w:pPr>
      <w:r w:rsidRPr="007B699C">
        <w:rPr>
          <w:rFonts w:cs="Tahoma"/>
          <w:color w:val="000000"/>
          <w:szCs w:val="18"/>
          <w:lang w:eastAsia="x-none"/>
        </w:rPr>
        <w:t>SharePoint Server 2013 is the latest version of SharePoint Server.</w:t>
      </w:r>
    </w:p>
    <w:p w14:paraId="00469866" w14:textId="77777777" w:rsidR="002F7FB8" w:rsidRDefault="002F7FB8" w:rsidP="002F7FB8">
      <w:pPr>
        <w:ind w:left="720"/>
        <w:rPr>
          <w:rFonts w:cs="Tahoma"/>
          <w:color w:val="000000"/>
          <w:szCs w:val="18"/>
          <w:u w:val="single"/>
          <w:lang w:eastAsia="x-none"/>
        </w:rPr>
      </w:pPr>
    </w:p>
    <w:p w14:paraId="2F514278" w14:textId="77777777"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License Grants for SharePoint Server 2010 for Internet Sites Enterprise, SharePoint Server 2010 for Internet Sites Standard, FAST Search Server 2010 for SharePoint Server Customers</w:t>
      </w:r>
      <w:r w:rsidR="007B699C">
        <w:rPr>
          <w:rFonts w:cs="Tahoma"/>
          <w:b/>
          <w:color w:val="000000"/>
          <w:szCs w:val="18"/>
          <w:lang w:eastAsia="x-none"/>
        </w:rPr>
        <w:t>, Search Server 2010</w:t>
      </w:r>
    </w:p>
    <w:p w14:paraId="5B6FBF06" w14:textId="77777777" w:rsidR="002F7FB8" w:rsidRPr="002756E8" w:rsidRDefault="00CD0D74" w:rsidP="002F7FB8">
      <w:pPr>
        <w:ind w:left="720"/>
        <w:rPr>
          <w:rFonts w:cs="Tahoma"/>
          <w:color w:val="000000"/>
          <w:szCs w:val="18"/>
          <w:lang w:eastAsia="x-none"/>
        </w:rPr>
      </w:pPr>
      <w:r w:rsidRPr="002D6239">
        <w:rPr>
          <w:rFonts w:cs="Tahoma"/>
          <w:color w:val="000000"/>
          <w:szCs w:val="18"/>
          <w:lang w:eastAsia="x-none"/>
        </w:rPr>
        <w:t>The 2010 version of</w:t>
      </w:r>
      <w:r>
        <w:rPr>
          <w:rFonts w:cs="Tahoma"/>
          <w:color w:val="000000"/>
          <w:szCs w:val="18"/>
          <w:lang w:eastAsia="x-none"/>
        </w:rPr>
        <w:t xml:space="preserve"> </w:t>
      </w:r>
      <w:r w:rsidRPr="00F745C4">
        <w:rPr>
          <w:rFonts w:cs="Tahoma"/>
          <w:color w:val="000000"/>
          <w:szCs w:val="18"/>
          <w:lang w:eastAsia="x-none"/>
        </w:rPr>
        <w:t xml:space="preserve">SharePoint Server for Internet Sites Enterprise, </w:t>
      </w:r>
      <w:r>
        <w:rPr>
          <w:rFonts w:cs="Tahoma"/>
          <w:color w:val="000000"/>
          <w:szCs w:val="18"/>
          <w:lang w:eastAsia="x-none"/>
        </w:rPr>
        <w:t xml:space="preserve">and </w:t>
      </w:r>
      <w:r w:rsidRPr="00F745C4">
        <w:rPr>
          <w:rFonts w:cs="Tahoma"/>
          <w:color w:val="000000"/>
          <w:szCs w:val="18"/>
          <w:lang w:eastAsia="x-none"/>
        </w:rPr>
        <w:t xml:space="preserve">SharePoint Server for Internet Sites </w:t>
      </w:r>
      <w:r>
        <w:rPr>
          <w:rFonts w:cs="Tahoma"/>
          <w:color w:val="000000"/>
          <w:szCs w:val="18"/>
          <w:lang w:eastAsia="x-none"/>
        </w:rPr>
        <w:t>Standard,</w:t>
      </w:r>
      <w:r w:rsidRPr="00F745C4">
        <w:rPr>
          <w:rFonts w:cs="Tahoma"/>
          <w:color w:val="000000"/>
          <w:szCs w:val="18"/>
          <w:lang w:eastAsia="x-none"/>
        </w:rPr>
        <w:t xml:space="preserve"> </w:t>
      </w:r>
      <w:r w:rsidRPr="002756E8">
        <w:rPr>
          <w:rFonts w:cs="Tahoma"/>
          <w:color w:val="000000"/>
          <w:szCs w:val="18"/>
          <w:lang w:eastAsia="x-none"/>
        </w:rPr>
        <w:t>FAST Search Server for SharePoint Server</w:t>
      </w:r>
      <w:r>
        <w:rPr>
          <w:rFonts w:cs="Tahoma"/>
          <w:color w:val="000000"/>
          <w:szCs w:val="18"/>
          <w:lang w:eastAsia="x-none"/>
        </w:rPr>
        <w:t xml:space="preserve"> and Search Server</w:t>
      </w:r>
      <w:r w:rsidRPr="002756E8">
        <w:rPr>
          <w:rFonts w:cs="Tahoma"/>
          <w:color w:val="000000"/>
          <w:szCs w:val="18"/>
          <w:lang w:eastAsia="x-none"/>
        </w:rPr>
        <w:t xml:space="preserve"> is the final version of those products.  In light of this, </w:t>
      </w:r>
      <w:r w:rsidRPr="002D6239">
        <w:rPr>
          <w:rFonts w:cs="Tahoma"/>
          <w:color w:val="000000"/>
          <w:szCs w:val="18"/>
          <w:lang w:eastAsia="x-none"/>
        </w:rPr>
        <w:t xml:space="preserve">customers with licenses </w:t>
      </w:r>
      <w:r>
        <w:rPr>
          <w:rFonts w:cs="Tahoma"/>
          <w:color w:val="000000"/>
          <w:szCs w:val="18"/>
          <w:lang w:eastAsia="x-none"/>
        </w:rPr>
        <w:t xml:space="preserve">for </w:t>
      </w:r>
      <w:r w:rsidRPr="00F745C4">
        <w:rPr>
          <w:rFonts w:cs="Tahoma"/>
          <w:color w:val="000000"/>
          <w:szCs w:val="18"/>
          <w:lang w:eastAsia="x-none"/>
        </w:rPr>
        <w:t>SharePoint Server 2010 for Internet Sites Enterprise,</w:t>
      </w:r>
      <w:r>
        <w:rPr>
          <w:rFonts w:cs="Tahoma"/>
          <w:color w:val="000000"/>
          <w:szCs w:val="18"/>
          <w:lang w:eastAsia="x-none"/>
        </w:rPr>
        <w:t xml:space="preserve"> </w:t>
      </w:r>
      <w:r w:rsidRPr="00F745C4">
        <w:rPr>
          <w:rFonts w:cs="Tahoma"/>
          <w:color w:val="000000"/>
          <w:szCs w:val="18"/>
          <w:lang w:eastAsia="x-none"/>
        </w:rPr>
        <w:t>SharePoint Server 2010 for Internet Sites Standard</w:t>
      </w:r>
      <w:r>
        <w:rPr>
          <w:rFonts w:cs="Tahoma"/>
          <w:color w:val="000000"/>
          <w:szCs w:val="18"/>
          <w:lang w:eastAsia="x-none"/>
        </w:rPr>
        <w:t>,</w:t>
      </w:r>
      <w:r w:rsidRPr="002756E8">
        <w:rPr>
          <w:rFonts w:cs="Tahoma"/>
          <w:color w:val="000000"/>
          <w:szCs w:val="18"/>
          <w:lang w:eastAsia="x-none"/>
        </w:rPr>
        <w:t xml:space="preserve"> FAST Search Server 2010 for SharePoint</w:t>
      </w:r>
      <w:r>
        <w:rPr>
          <w:rFonts w:cs="Tahoma"/>
          <w:color w:val="000000"/>
          <w:szCs w:val="18"/>
          <w:lang w:eastAsia="x-none"/>
        </w:rPr>
        <w:t xml:space="preserve">, Search Server </w:t>
      </w:r>
      <w:r>
        <w:rPr>
          <w:rFonts w:cs="Tahoma"/>
          <w:color w:val="000000"/>
          <w:szCs w:val="18"/>
          <w:lang w:eastAsia="x-none"/>
        </w:rPr>
        <w:lastRenderedPageBreak/>
        <w:t xml:space="preserve">2010 </w:t>
      </w:r>
      <w:r w:rsidRPr="002756E8">
        <w:rPr>
          <w:rFonts w:cs="Tahoma"/>
          <w:color w:val="000000"/>
          <w:szCs w:val="18"/>
          <w:lang w:eastAsia="x-none"/>
        </w:rPr>
        <w:t>with active Software Assurance coverage as of December 1, 2012 are eligible for the following license grants.</w:t>
      </w:r>
    </w:p>
    <w:p w14:paraId="690031B4" w14:textId="77777777" w:rsidR="002F7FB8" w:rsidRPr="002065C2" w:rsidRDefault="002F7FB8" w:rsidP="002F7FB8">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2F7FB8" w:rsidRPr="00F6565C" w14:paraId="1E163A71" w14:textId="77777777" w:rsidTr="002C3AB1">
        <w:trPr>
          <w:trHeight w:val="332"/>
        </w:trPr>
        <w:tc>
          <w:tcPr>
            <w:tcW w:w="4500" w:type="dxa"/>
            <w:shd w:val="clear" w:color="auto" w:fill="FABF8F"/>
          </w:tcPr>
          <w:p w14:paraId="477FAF24"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086ECF60"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CD0D74" w:rsidRPr="00F6565C" w14:paraId="72C6A201" w14:textId="77777777" w:rsidTr="002C3AB1">
        <w:trPr>
          <w:trHeight w:val="70"/>
        </w:trPr>
        <w:tc>
          <w:tcPr>
            <w:tcW w:w="4500" w:type="dxa"/>
            <w:shd w:val="clear" w:color="auto" w:fill="auto"/>
          </w:tcPr>
          <w:p w14:paraId="55CCCD1A"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SharePoint Server 2010 for Internet Sites Enterprise license with active Software Assurance on December 1, 2012</w:t>
            </w:r>
          </w:p>
        </w:tc>
        <w:tc>
          <w:tcPr>
            <w:tcW w:w="3600" w:type="dxa"/>
            <w:shd w:val="clear" w:color="auto" w:fill="auto"/>
          </w:tcPr>
          <w:p w14:paraId="2CE5464C"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5E39F34C" w14:textId="77777777" w:rsidTr="002C3AB1">
        <w:trPr>
          <w:trHeight w:val="152"/>
        </w:trPr>
        <w:tc>
          <w:tcPr>
            <w:tcW w:w="4500" w:type="dxa"/>
            <w:shd w:val="clear" w:color="auto" w:fill="auto"/>
          </w:tcPr>
          <w:p w14:paraId="4941FCBE"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SharePoint Server 2010 for Internet Sites Standard license with active Software Assurance on December 1, 2012 </w:t>
            </w:r>
          </w:p>
        </w:tc>
        <w:tc>
          <w:tcPr>
            <w:tcW w:w="3600" w:type="dxa"/>
            <w:shd w:val="clear" w:color="auto" w:fill="auto"/>
          </w:tcPr>
          <w:p w14:paraId="0389F2F2" w14:textId="77777777" w:rsidR="00CD0D74"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6F0FA303" w14:textId="77777777" w:rsidTr="002C3AB1">
        <w:trPr>
          <w:trHeight w:val="152"/>
        </w:trPr>
        <w:tc>
          <w:tcPr>
            <w:tcW w:w="4500" w:type="dxa"/>
            <w:shd w:val="clear" w:color="auto" w:fill="auto"/>
          </w:tcPr>
          <w:p w14:paraId="70378C17"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FAST Search Server 2010 for SharePoint Server license with active Software Assurance on December 1, 2012</w:t>
            </w:r>
          </w:p>
        </w:tc>
        <w:tc>
          <w:tcPr>
            <w:tcW w:w="3600" w:type="dxa"/>
            <w:shd w:val="clear" w:color="auto" w:fill="auto"/>
          </w:tcPr>
          <w:p w14:paraId="1E063443"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43B50E67" w14:textId="77777777" w:rsidTr="002C3AB1">
        <w:trPr>
          <w:trHeight w:val="233"/>
        </w:trPr>
        <w:tc>
          <w:tcPr>
            <w:tcW w:w="4500" w:type="dxa"/>
            <w:shd w:val="clear" w:color="auto" w:fill="auto"/>
          </w:tcPr>
          <w:p w14:paraId="45ED9E87"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Search Server 2010 license with active Software Assurance on December 1, 2012</w:t>
            </w:r>
          </w:p>
        </w:tc>
        <w:tc>
          <w:tcPr>
            <w:tcW w:w="3600" w:type="dxa"/>
            <w:shd w:val="clear" w:color="auto" w:fill="auto"/>
          </w:tcPr>
          <w:p w14:paraId="47E7855F"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One SharePoint Server 2013 license, </w:t>
            </w:r>
            <w:r w:rsidRPr="00EE460A">
              <w:rPr>
                <w:rFonts w:cs="Tahoma"/>
                <w:b/>
                <w:color w:val="000000"/>
                <w:szCs w:val="18"/>
                <w:lang w:eastAsia="x-none"/>
              </w:rPr>
              <w:t>and</w:t>
            </w:r>
          </w:p>
          <w:p w14:paraId="17F46FAC" w14:textId="77777777" w:rsidR="00CD0D74" w:rsidRDefault="00CD0D74" w:rsidP="00C066F9">
            <w:pPr>
              <w:keepNext/>
              <w:keepLines/>
              <w:rPr>
                <w:rFonts w:cs="Tahoma"/>
                <w:color w:val="000000"/>
                <w:szCs w:val="18"/>
                <w:lang w:eastAsia="x-none"/>
              </w:rPr>
            </w:pPr>
          </w:p>
          <w:p w14:paraId="176CCB04"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100 SharePoint Server 2013 Standard CALs</w:t>
            </w:r>
          </w:p>
        </w:tc>
      </w:tr>
    </w:tbl>
    <w:p w14:paraId="13F656DE" w14:textId="77777777" w:rsidR="00586FCE" w:rsidRPr="002065C2" w:rsidRDefault="00586FCE" w:rsidP="00586FCE">
      <w:pPr>
        <w:rPr>
          <w:rFonts w:cs="Tahoma"/>
          <w:color w:val="000000"/>
          <w:szCs w:val="18"/>
          <w:lang w:eastAsia="x-none"/>
        </w:rPr>
      </w:pPr>
    </w:p>
    <w:p w14:paraId="6C6F4721" w14:textId="77777777" w:rsidR="002F7FB8" w:rsidRPr="002065C2" w:rsidRDefault="002F7FB8" w:rsidP="002F7FB8">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p>
    <w:p w14:paraId="0408BDF2" w14:textId="77777777" w:rsidR="002F7FB8" w:rsidRPr="002065C2" w:rsidRDefault="002F7FB8" w:rsidP="002F7FB8">
      <w:pPr>
        <w:ind w:left="720"/>
        <w:rPr>
          <w:rFonts w:cs="Tahoma"/>
          <w:color w:val="000000"/>
          <w:szCs w:val="18"/>
          <w:lang w:eastAsia="x-none"/>
        </w:rPr>
      </w:pPr>
    </w:p>
    <w:p w14:paraId="5E6B9141" w14:textId="77777777" w:rsidR="002F7FB8" w:rsidRPr="007B699C" w:rsidRDefault="002F7FB8" w:rsidP="007B699C">
      <w:pPr>
        <w:numPr>
          <w:ilvl w:val="0"/>
          <w:numId w:val="124"/>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Customers with active Software Assurance coverage for a given Qualifying license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sidRPr="00AB4237">
        <w:rPr>
          <w:rFonts w:cs="Tahoma"/>
          <w:color w:val="000000"/>
          <w:szCs w:val="18"/>
          <w:lang w:eastAsia="x-none"/>
        </w:rPr>
        <w:t xml:space="preserve">SharePoint 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SharePoint 2013 </w:t>
      </w:r>
      <w:r w:rsidRPr="00AB4237">
        <w:rPr>
          <w:rFonts w:cs="Tahoma"/>
          <w:color w:val="000000"/>
          <w:szCs w:val="18"/>
          <w:lang w:val="x-none" w:eastAsia="x-none"/>
        </w:rPr>
        <w:t>software under the Complimentary License</w:t>
      </w:r>
      <w:r>
        <w:rPr>
          <w:rFonts w:cs="Tahoma"/>
          <w:color w:val="000000"/>
          <w:szCs w:val="18"/>
          <w:lang w:eastAsia="x-none"/>
        </w:rPr>
        <w:t xml:space="preserve"> in place of the corresponding licensed copy of 2010 software</w:t>
      </w:r>
      <w:r w:rsidRPr="00AB4237">
        <w:rPr>
          <w:rFonts w:cs="Tahoma"/>
          <w:color w:val="000000"/>
          <w:szCs w:val="18"/>
          <w:lang w:val="x-none" w:eastAsia="x-none"/>
        </w:rPr>
        <w:t xml:space="preserve">.  </w:t>
      </w:r>
    </w:p>
    <w:p w14:paraId="5FB0481F" w14:textId="77777777" w:rsidR="002F7FB8" w:rsidRPr="007B699C" w:rsidRDefault="002F7FB8" w:rsidP="007B699C">
      <w:pPr>
        <w:numPr>
          <w:ilvl w:val="0"/>
          <w:numId w:val="124"/>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license agreement.  This product condition note, and the customer’s evidence of the corresponding Qualifying License and Software Assurance together document the right to use software under the Complimen</w:t>
      </w:r>
      <w:r w:rsidR="007B699C">
        <w:rPr>
          <w:rFonts w:cs="Tahoma"/>
          <w:color w:val="000000"/>
          <w:szCs w:val="18"/>
          <w:lang w:val="x-none" w:eastAsia="x-none"/>
        </w:rPr>
        <w:t xml:space="preserve">tary License under this offer. </w:t>
      </w:r>
    </w:p>
    <w:p w14:paraId="08CBC17B" w14:textId="77777777" w:rsidR="002F7FB8" w:rsidRPr="007B699C" w:rsidRDefault="002F7FB8" w:rsidP="007B699C">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BCA3499" w14:textId="77777777" w:rsidR="002F7FB8" w:rsidRPr="007B699C" w:rsidRDefault="002F7FB8" w:rsidP="007B699C">
      <w:pPr>
        <w:numPr>
          <w:ilvl w:val="0"/>
          <w:numId w:val="125"/>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Pr="00B672EC">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licenses for , SharePoint Server 2010 for Internet Sites Enterprise, SharePoint Server 2010 for Internet Sites Standard</w:t>
      </w:r>
      <w:r w:rsidRPr="00B672EC">
        <w:rPr>
          <w:rFonts w:eastAsia="Calibri" w:cs="Tahoma"/>
          <w:color w:val="000000"/>
          <w:szCs w:val="18"/>
          <w:lang w:eastAsia="x-none"/>
        </w:rPr>
        <w:t xml:space="preserve"> </w:t>
      </w:r>
      <w:r w:rsidR="000D76F0" w:rsidRPr="001320BA">
        <w:rPr>
          <w:rFonts w:cs="Tahoma"/>
          <w:color w:val="000000"/>
          <w:szCs w:val="20"/>
        </w:rPr>
        <w:t>and</w:t>
      </w:r>
      <w:r w:rsidR="000D76F0">
        <w:rPr>
          <w:rFonts w:cs="Tahoma"/>
          <w:color w:val="000000"/>
          <w:szCs w:val="20"/>
        </w:rPr>
        <w:t xml:space="preserve"> </w:t>
      </w:r>
      <w:r w:rsidR="00CD0D74">
        <w:rPr>
          <w:rFonts w:cs="Tahoma"/>
          <w:color w:val="000000"/>
          <w:szCs w:val="20"/>
        </w:rPr>
        <w:t xml:space="preserve">FAST Search Server 2010 for SharePoint Server </w:t>
      </w:r>
      <w:r w:rsidRPr="00B672EC">
        <w:rPr>
          <w:rFonts w:eastAsia="Calibri" w:cs="Tahoma"/>
          <w:color w:val="000000"/>
          <w:szCs w:val="18"/>
          <w:lang w:eastAsia="x-none"/>
        </w:rPr>
        <w:t xml:space="preserve">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67508BCD" w14:textId="77777777" w:rsidR="002F7FB8" w:rsidRPr="007B699C" w:rsidRDefault="002F7FB8" w:rsidP="007B699C">
      <w:pPr>
        <w:numPr>
          <w:ilvl w:val="0"/>
          <w:numId w:val="125"/>
        </w:numPr>
        <w:spacing w:after="60"/>
        <w:ind w:left="1440"/>
        <w:rPr>
          <w:rFonts w:cs="Tahoma"/>
          <w:color w:val="000000"/>
          <w:szCs w:val="18"/>
          <w:lang w:eastAsia="x-none"/>
        </w:rPr>
      </w:pPr>
      <w:r w:rsidRPr="00AB0CCA">
        <w:rPr>
          <w:rFonts w:cs="Tahoma"/>
          <w:color w:val="000000"/>
          <w:szCs w:val="18"/>
          <w:u w:val="single"/>
          <w:lang w:eastAsia="x-none"/>
        </w:rPr>
        <w:t>Subscription agreements.</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1810167C" w14:textId="77777777" w:rsidR="002F7FB8" w:rsidRPr="00127FA7" w:rsidRDefault="002F7FB8" w:rsidP="007B699C">
      <w:pPr>
        <w:numPr>
          <w:ilvl w:val="0"/>
          <w:numId w:val="126"/>
        </w:numPr>
        <w:spacing w:after="60"/>
        <w:ind w:left="1440"/>
        <w:rPr>
          <w:rFonts w:cs="Tahoma"/>
          <w:szCs w:val="18"/>
          <w:lang w:eastAsia="x-none"/>
        </w:rPr>
      </w:pPr>
      <w:r w:rsidRPr="00127FA7">
        <w:rPr>
          <w:rFonts w:cs="Tahoma"/>
          <w:szCs w:val="18"/>
          <w:u w:val="single"/>
          <w:lang w:eastAsia="x-none"/>
        </w:rPr>
        <w:t>Campus and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3C3B52D0" w14:textId="77777777" w:rsidR="002F7FB8" w:rsidRPr="0027768E" w:rsidRDefault="002F7FB8" w:rsidP="007B699C">
      <w:pPr>
        <w:pStyle w:val="ListParagraph"/>
        <w:numPr>
          <w:ilvl w:val="0"/>
          <w:numId w:val="105"/>
        </w:numPr>
        <w:spacing w:after="60"/>
        <w:ind w:left="180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4AE4BF24" w14:textId="77777777" w:rsidR="002512D3" w:rsidRPr="003165D6" w:rsidRDefault="002F7FB8" w:rsidP="003165D6">
      <w:pPr>
        <w:pStyle w:val="ListParagraph"/>
        <w:numPr>
          <w:ilvl w:val="0"/>
          <w:numId w:val="105"/>
        </w:numPr>
        <w:spacing w:after="60"/>
        <w:ind w:left="180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485B027" w14:textId="77777777" w:rsidR="0004051B" w:rsidRPr="0004051B" w:rsidRDefault="0004051B" w:rsidP="0004051B">
      <w:pPr>
        <w:ind w:left="720"/>
        <w:rPr>
          <w:rFonts w:cs="Tahoma"/>
          <w:color w:val="000000"/>
          <w:szCs w:val="18"/>
          <w:lang w:eastAsia="x-none"/>
        </w:rPr>
      </w:pPr>
    </w:p>
    <w:p w14:paraId="48837982" w14:textId="77777777" w:rsidR="00F1020A" w:rsidRDefault="00F1020A">
      <w:pPr>
        <w:rPr>
          <w:rFonts w:cs="Tahoma"/>
          <w:b/>
          <w:color w:val="000000"/>
          <w:szCs w:val="18"/>
          <w:lang w:eastAsia="x-none"/>
        </w:rPr>
      </w:pPr>
      <w:r>
        <w:rPr>
          <w:rFonts w:cs="Tahoma"/>
          <w:b/>
          <w:color w:val="000000"/>
          <w:szCs w:val="18"/>
          <w:lang w:eastAsia="x-none"/>
        </w:rPr>
        <w:br w:type="page"/>
      </w:r>
    </w:p>
    <w:p w14:paraId="57C3AD78" w14:textId="0EC22148"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lastRenderedPageBreak/>
        <w:t>Exceptional Downgrade Rights for SharePoint Server 2013</w:t>
      </w:r>
    </w:p>
    <w:p w14:paraId="08E2C49D" w14:textId="77777777" w:rsidR="002F7FB8" w:rsidRPr="002756E8" w:rsidRDefault="002F7FB8" w:rsidP="002F7FB8">
      <w:pPr>
        <w:ind w:left="720"/>
        <w:rPr>
          <w:rFonts w:cs="Tahoma"/>
          <w:szCs w:val="18"/>
        </w:rPr>
      </w:pPr>
      <w:r w:rsidRPr="002756E8">
        <w:rPr>
          <w:rFonts w:cs="Tahoma"/>
          <w:szCs w:val="18"/>
        </w:rPr>
        <w:t>Customers licensed for SharePoint Server 2013 may access and use any of the products listed in the table below in place SharePoint Server 2013 as follows:</w:t>
      </w:r>
    </w:p>
    <w:p w14:paraId="7E9D83B6" w14:textId="77777777" w:rsidR="002F7FB8" w:rsidRPr="008C7F73" w:rsidRDefault="002F7FB8" w:rsidP="002F7FB8">
      <w:pPr>
        <w:ind w:left="810"/>
        <w:rPr>
          <w:rFonts w:cs="Tahoma"/>
          <w:color w:val="FF0000"/>
          <w:szCs w:val="18"/>
        </w:rPr>
      </w:pPr>
      <w:r w:rsidRPr="008C7F73">
        <w:rPr>
          <w:rFonts w:cs="Tahoma"/>
          <w:color w:val="FF0000"/>
          <w:szCs w:val="18"/>
        </w:rPr>
        <w:t xml:space="preserve"> </w:t>
      </w:r>
    </w:p>
    <w:tbl>
      <w:tblPr>
        <w:tblW w:w="8688" w:type="dxa"/>
        <w:tblInd w:w="878" w:type="dxa"/>
        <w:tblCellMar>
          <w:left w:w="0" w:type="dxa"/>
          <w:right w:w="0" w:type="dxa"/>
        </w:tblCellMar>
        <w:tblLook w:val="04A0" w:firstRow="1" w:lastRow="0" w:firstColumn="1" w:lastColumn="0" w:noHBand="0" w:noVBand="1"/>
      </w:tblPr>
      <w:tblGrid>
        <w:gridCol w:w="4392"/>
        <w:gridCol w:w="4296"/>
      </w:tblGrid>
      <w:tr w:rsidR="00BD1A6A" w:rsidRPr="00F6565C" w14:paraId="2CEF457D" w14:textId="77777777" w:rsidTr="00CA14C9">
        <w:trPr>
          <w:tblHeader/>
        </w:trPr>
        <w:tc>
          <w:tcPr>
            <w:tcW w:w="4392"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7BD2E4A9" w14:textId="77777777" w:rsidR="00BD1A6A" w:rsidRPr="002065C2" w:rsidRDefault="00BD1A6A" w:rsidP="007E466C">
            <w:pPr>
              <w:spacing w:before="60" w:after="60"/>
              <w:ind w:left="162"/>
              <w:rPr>
                <w:rFonts w:cs="Tahoma"/>
                <w:b/>
                <w:bCs/>
                <w:color w:val="000000"/>
                <w:szCs w:val="18"/>
              </w:rPr>
            </w:pPr>
            <w:r>
              <w:rPr>
                <w:rFonts w:cs="Tahoma"/>
                <w:b/>
                <w:bCs/>
                <w:color w:val="000000"/>
                <w:szCs w:val="18"/>
              </w:rPr>
              <w:t>SharePoint Server 2013 Licenses</w:t>
            </w:r>
          </w:p>
        </w:tc>
        <w:tc>
          <w:tcPr>
            <w:tcW w:w="4296" w:type="dxa"/>
            <w:tcBorders>
              <w:top w:val="single" w:sz="8" w:space="0" w:color="000000"/>
              <w:left w:val="nil"/>
              <w:bottom w:val="single" w:sz="8" w:space="0" w:color="000000"/>
              <w:right w:val="single" w:sz="8" w:space="0" w:color="auto"/>
            </w:tcBorders>
            <w:shd w:val="clear" w:color="auto" w:fill="FABF8F"/>
          </w:tcPr>
          <w:p w14:paraId="649B17DC" w14:textId="77777777" w:rsidR="00BD1A6A" w:rsidRPr="002065C2" w:rsidRDefault="00BD1A6A" w:rsidP="007E466C">
            <w:pPr>
              <w:spacing w:before="60" w:after="60"/>
              <w:ind w:left="180"/>
              <w:rPr>
                <w:rFonts w:cs="Tahoma"/>
                <w:b/>
                <w:bCs/>
                <w:color w:val="000000"/>
                <w:szCs w:val="18"/>
              </w:rPr>
            </w:pPr>
            <w:r w:rsidRPr="002065C2">
              <w:rPr>
                <w:rFonts w:cs="Tahoma"/>
                <w:b/>
                <w:bCs/>
                <w:color w:val="000000"/>
                <w:szCs w:val="18"/>
              </w:rPr>
              <w:t>Downgrade to</w:t>
            </w:r>
          </w:p>
        </w:tc>
      </w:tr>
      <w:tr w:rsidR="00BD1A6A" w:rsidRPr="00F6565C" w14:paraId="57D2CE89" w14:textId="77777777" w:rsidTr="007E466C">
        <w:tc>
          <w:tcPr>
            <w:tcW w:w="4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2499BD5" w14:textId="77777777" w:rsidR="00BD1A6A" w:rsidRPr="002065C2" w:rsidRDefault="00BD1A6A" w:rsidP="00722522">
            <w:pPr>
              <w:ind w:left="162"/>
              <w:rPr>
                <w:rFonts w:cs="Tahoma"/>
                <w:color w:val="000000"/>
                <w:szCs w:val="18"/>
              </w:rPr>
            </w:pPr>
            <w:r>
              <w:rPr>
                <w:rFonts w:cs="Tahoma"/>
                <w:color w:val="000000"/>
                <w:szCs w:val="18"/>
              </w:rPr>
              <w:t>SharePoint Server 2013 license</w:t>
            </w:r>
          </w:p>
        </w:tc>
        <w:tc>
          <w:tcPr>
            <w:tcW w:w="4296" w:type="dxa"/>
            <w:tcBorders>
              <w:top w:val="nil"/>
              <w:left w:val="nil"/>
              <w:bottom w:val="single" w:sz="8" w:space="0" w:color="000000"/>
              <w:right w:val="single" w:sz="8" w:space="0" w:color="000000"/>
            </w:tcBorders>
          </w:tcPr>
          <w:p w14:paraId="0CEC28E7" w14:textId="77777777" w:rsidR="00BD1A6A" w:rsidRDefault="00BD1A6A" w:rsidP="00F249BF">
            <w:pPr>
              <w:ind w:left="162" w:right="180"/>
              <w:rPr>
                <w:rFonts w:cs="Tahoma"/>
                <w:color w:val="000000"/>
                <w:szCs w:val="18"/>
              </w:rPr>
            </w:pPr>
            <w:r>
              <w:rPr>
                <w:rFonts w:cs="Tahoma"/>
                <w:color w:val="000000"/>
                <w:szCs w:val="18"/>
              </w:rPr>
              <w:t xml:space="preserve">SharePoint Server 2010, </w:t>
            </w:r>
            <w:r w:rsidRPr="00F202EF">
              <w:rPr>
                <w:rFonts w:cs="Tahoma"/>
                <w:b/>
                <w:color w:val="000000"/>
                <w:szCs w:val="18"/>
              </w:rPr>
              <w:t>or</w:t>
            </w:r>
          </w:p>
          <w:p w14:paraId="5AE9D665" w14:textId="77777777" w:rsidR="00BD1A6A" w:rsidRPr="002065C2" w:rsidRDefault="00BD1A6A" w:rsidP="002C3AB1">
            <w:pPr>
              <w:ind w:left="162" w:right="180"/>
              <w:rPr>
                <w:rFonts w:cs="Tahoma"/>
                <w:color w:val="000000"/>
                <w:szCs w:val="18"/>
              </w:rPr>
            </w:pPr>
            <w:r>
              <w:rPr>
                <w:rFonts w:cs="Tahoma"/>
                <w:color w:val="000000"/>
                <w:szCs w:val="18"/>
              </w:rPr>
              <w:t xml:space="preserve">FAST Search Server 2010 for SharePoint  Server </w:t>
            </w:r>
          </w:p>
        </w:tc>
      </w:tr>
    </w:tbl>
    <w:p w14:paraId="4D4A428C" w14:textId="77777777" w:rsidR="002F7FB8" w:rsidRPr="002065C2" w:rsidRDefault="002F7FB8" w:rsidP="002F7FB8">
      <w:pPr>
        <w:ind w:left="810"/>
        <w:rPr>
          <w:rFonts w:cs="Tahoma"/>
          <w:color w:val="000000"/>
          <w:szCs w:val="18"/>
        </w:rPr>
      </w:pPr>
      <w:r w:rsidRPr="002065C2">
        <w:rPr>
          <w:rFonts w:cs="Tahoma"/>
          <w:color w:val="000000"/>
          <w:szCs w:val="18"/>
        </w:rPr>
        <w:t xml:space="preserve">  </w:t>
      </w:r>
    </w:p>
    <w:p w14:paraId="34E7DA77" w14:textId="77777777" w:rsidR="002F7FB8" w:rsidRDefault="002F7FB8" w:rsidP="002F7FB8">
      <w:pPr>
        <w:ind w:left="720"/>
        <w:rPr>
          <w:rFonts w:cs="Tahoma"/>
          <w:color w:val="000000"/>
          <w:szCs w:val="18"/>
        </w:rPr>
      </w:pPr>
      <w:r w:rsidRPr="002065C2">
        <w:rPr>
          <w:rFonts w:cs="Tahoma"/>
          <w:color w:val="000000"/>
          <w:szCs w:val="18"/>
        </w:rPr>
        <w:t xml:space="preserve">A customer’s right to </w:t>
      </w:r>
      <w:r>
        <w:rPr>
          <w:rFonts w:cs="Tahoma"/>
          <w:color w:val="000000"/>
          <w:szCs w:val="18"/>
        </w:rPr>
        <w:t xml:space="preserve">access and </w:t>
      </w:r>
      <w:r w:rsidRPr="002065C2">
        <w:rPr>
          <w:rFonts w:cs="Tahoma"/>
          <w:color w:val="000000"/>
          <w:szCs w:val="18"/>
        </w:rPr>
        <w:t xml:space="preserve">use </w:t>
      </w:r>
      <w:r>
        <w:rPr>
          <w:rFonts w:cs="Tahoma"/>
          <w:color w:val="000000"/>
          <w:szCs w:val="18"/>
        </w:rPr>
        <w:t>c</w:t>
      </w:r>
      <w:r w:rsidR="00DA7FE7">
        <w:rPr>
          <w:rFonts w:cs="Tahoma"/>
          <w:color w:val="000000"/>
          <w:szCs w:val="18"/>
        </w:rPr>
        <w:t>opies of SharePoint Server 2010 or</w:t>
      </w:r>
      <w:r>
        <w:rPr>
          <w:rFonts w:cs="Tahoma"/>
          <w:color w:val="000000"/>
          <w:szCs w:val="18"/>
        </w:rPr>
        <w:t xml:space="preserve"> FAST Search Server 2010 for SharePoint Server</w:t>
      </w:r>
      <w:r w:rsidRPr="002065C2">
        <w:rPr>
          <w:rFonts w:cs="Tahoma"/>
          <w:color w:val="000000"/>
          <w:szCs w:val="18"/>
        </w:rPr>
        <w:t xml:space="preserve"> </w:t>
      </w:r>
      <w:r>
        <w:rPr>
          <w:rFonts w:cs="Tahoma"/>
          <w:color w:val="000000"/>
          <w:szCs w:val="18"/>
        </w:rPr>
        <w:t xml:space="preserve">in place of licensed copies of SharePoint Server 2013 </w:t>
      </w:r>
      <w:r w:rsidRPr="002065C2">
        <w:rPr>
          <w:rFonts w:cs="Tahoma"/>
          <w:color w:val="000000"/>
          <w:szCs w:val="18"/>
        </w:rPr>
        <w:t xml:space="preserve">under this offer is subject to the terms and conditions of a customer’s </w:t>
      </w:r>
      <w:r>
        <w:rPr>
          <w:rFonts w:cs="Tahoma"/>
          <w:color w:val="000000"/>
          <w:szCs w:val="18"/>
        </w:rPr>
        <w:t xml:space="preserve">volume </w:t>
      </w:r>
      <w:r w:rsidRPr="002065C2">
        <w:rPr>
          <w:rFonts w:cs="Tahoma"/>
          <w:color w:val="000000"/>
          <w:szCs w:val="18"/>
        </w:rPr>
        <w:t>licens</w:t>
      </w:r>
      <w:r>
        <w:rPr>
          <w:rFonts w:cs="Tahoma"/>
          <w:color w:val="000000"/>
          <w:szCs w:val="18"/>
        </w:rPr>
        <w:t>ing</w:t>
      </w:r>
      <w:r w:rsidRPr="002065C2">
        <w:rPr>
          <w:rFonts w:cs="Tahoma"/>
          <w:color w:val="000000"/>
          <w:szCs w:val="18"/>
        </w:rPr>
        <w:t xml:space="preserve"> agreement, the product use rights for </w:t>
      </w:r>
      <w:r>
        <w:rPr>
          <w:rFonts w:cs="Tahoma"/>
          <w:color w:val="000000"/>
          <w:szCs w:val="18"/>
        </w:rPr>
        <w:t>SharePoint Server 2013</w:t>
      </w:r>
      <w:r w:rsidRPr="002065C2">
        <w:rPr>
          <w:rFonts w:cs="Tahoma"/>
          <w:color w:val="000000"/>
          <w:szCs w:val="18"/>
        </w:rPr>
        <w:t xml:space="preserve"> and these terms. That right expires upon the expiration or termination of </w:t>
      </w:r>
      <w:r>
        <w:rPr>
          <w:rFonts w:cs="Tahoma"/>
          <w:color w:val="000000"/>
          <w:szCs w:val="18"/>
        </w:rPr>
        <w:t>the SharePoint Server licenses</w:t>
      </w:r>
      <w:r w:rsidRPr="002065C2">
        <w:rPr>
          <w:rFonts w:cs="Tahoma"/>
          <w:color w:val="000000"/>
          <w:szCs w:val="18"/>
        </w:rPr>
        <w:t>.</w:t>
      </w:r>
    </w:p>
    <w:p w14:paraId="3DB4C665" w14:textId="77777777" w:rsidR="002F7FB8" w:rsidRDefault="002F7FB8" w:rsidP="002F7FB8">
      <w:pPr>
        <w:ind w:left="720"/>
        <w:rPr>
          <w:rFonts w:cs="Tahoma"/>
          <w:color w:val="000000"/>
          <w:szCs w:val="18"/>
        </w:rPr>
      </w:pPr>
    </w:p>
    <w:p w14:paraId="5B2BEF40" w14:textId="77777777" w:rsidR="002F7FB8" w:rsidRPr="00031ABF" w:rsidRDefault="002F7FB8" w:rsidP="00031ABF">
      <w:pPr>
        <w:spacing w:after="60"/>
        <w:ind w:left="720"/>
        <w:rPr>
          <w:rFonts w:cs="Tahoma"/>
          <w:b/>
          <w:color w:val="000000"/>
          <w:szCs w:val="18"/>
        </w:rPr>
      </w:pPr>
      <w:r w:rsidRPr="00031ABF">
        <w:rPr>
          <w:rFonts w:cs="Tahoma"/>
          <w:b/>
          <w:color w:val="000000"/>
          <w:szCs w:val="18"/>
        </w:rPr>
        <w:t xml:space="preserve">Extension of Software Assurance Self-Hosted Applications rights for SharePoint Server </w:t>
      </w:r>
      <w:bookmarkStart w:id="1344" w:name="Srv_65SharepointSvr10IntSites"/>
      <w:bookmarkStart w:id="1345" w:name="_Toc336338336"/>
      <w:bookmarkStart w:id="1346" w:name="Srv_66SharepointSvr10IntSites"/>
      <w:bookmarkStart w:id="1347" w:name="Srv_63SharepointSvr07IntSites"/>
      <w:bookmarkStart w:id="1348" w:name="Srv_64SharepointSvr07IntSites"/>
      <w:r w:rsidRPr="00031ABF">
        <w:rPr>
          <w:rFonts w:cs="Tahoma"/>
          <w:b/>
          <w:color w:val="000000"/>
          <w:szCs w:val="18"/>
        </w:rPr>
        <w:t>for Internet Sites Enterprise</w:t>
      </w:r>
      <w:bookmarkEnd w:id="1344"/>
      <w:bookmarkEnd w:id="1345"/>
      <w:r w:rsidRPr="00031ABF">
        <w:rPr>
          <w:rFonts w:cs="Tahoma"/>
          <w:b/>
          <w:color w:val="000000"/>
          <w:szCs w:val="18"/>
        </w:rPr>
        <w:t xml:space="preserve"> Customers</w:t>
      </w:r>
      <w:bookmarkEnd w:id="1346"/>
      <w:bookmarkEnd w:id="1347"/>
    </w:p>
    <w:bookmarkEnd w:id="1348"/>
    <w:p w14:paraId="3F864CEE" w14:textId="77777777" w:rsidR="002F7FB8" w:rsidRPr="002F7FB8" w:rsidRDefault="002F7FB8" w:rsidP="002F7FB8">
      <w:pPr>
        <w:ind w:left="720"/>
        <w:rPr>
          <w:rFonts w:cs="Tahoma"/>
          <w:color w:val="000000"/>
          <w:szCs w:val="18"/>
        </w:rPr>
      </w:pPr>
      <w:r>
        <w:rPr>
          <w:rFonts w:cs="Tahoma"/>
          <w:color w:val="000000"/>
          <w:szCs w:val="18"/>
        </w:rPr>
        <w:t xml:space="preserve">SharePoint Server 2010 for Internet Sites Enterprise customers who are granted SharePoint Server 2013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Product Use Rights. Provided customers maintain Software Assurance coverage on their complimentary SharePoint Server 2013 licenses, the right to use SharePoint Server 2013 in this manner applies until the availability of the successor version of SharePoint Server </w:t>
      </w:r>
      <w:proofErr w:type="gramStart"/>
      <w:r>
        <w:rPr>
          <w:rFonts w:cs="Tahoma"/>
          <w:color w:val="000000"/>
          <w:szCs w:val="18"/>
        </w:rPr>
        <w:t>2013 .</w:t>
      </w:r>
      <w:proofErr w:type="gramEnd"/>
      <w:r>
        <w:rPr>
          <w:rFonts w:cs="Tahoma"/>
          <w:color w:val="000000"/>
          <w:szCs w:val="18"/>
        </w:rPr>
        <w:t xml:space="preserve">  </w:t>
      </w:r>
    </w:p>
    <w:p w14:paraId="1E4228C5" w14:textId="77777777" w:rsidR="000D76F0" w:rsidRDefault="000D76F0" w:rsidP="00031ABF">
      <w:pPr>
        <w:rPr>
          <w:rFonts w:cs="Tahoma"/>
          <w:color w:val="000000"/>
          <w:szCs w:val="20"/>
        </w:rPr>
      </w:pPr>
    </w:p>
    <w:p w14:paraId="6B22CD07" w14:textId="77777777" w:rsidR="00023FE7" w:rsidRPr="00697E59" w:rsidRDefault="00023FE7" w:rsidP="00697E59">
      <w:pPr>
        <w:pStyle w:val="EndnoteText"/>
        <w:ind w:left="0"/>
        <w:rPr>
          <w:sz w:val="18"/>
          <w:lang w:val="en-US" w:eastAsia="ja-JP"/>
        </w:rPr>
      </w:pPr>
      <w:bookmarkStart w:id="1349" w:name="_78_SharePoint™_Server"/>
      <w:bookmarkStart w:id="1350" w:name="_Toc336338339"/>
      <w:bookmarkStart w:id="1351" w:name="Srv_81SQLSvr08R2DataCenter"/>
      <w:bookmarkEnd w:id="1349"/>
    </w:p>
    <w:p w14:paraId="31207FFA" w14:textId="77777777" w:rsidR="00A81E83" w:rsidRPr="00E600CB" w:rsidRDefault="00F66FB0" w:rsidP="00A81E83">
      <w:pPr>
        <w:pStyle w:val="Heading3"/>
        <w:rPr>
          <w:rFonts w:ascii="Tahoma" w:hAnsi="Tahoma"/>
          <w:color w:val="F66400"/>
          <w:sz w:val="22"/>
          <w:lang w:val="en-US"/>
        </w:rPr>
      </w:pPr>
      <w:bookmarkStart w:id="1352" w:name="_75_73_SQL"/>
      <w:bookmarkStart w:id="1353" w:name="_Toc352320152"/>
      <w:bookmarkStart w:id="1354" w:name="Srv_69SQLSvr08EntandEntProc"/>
      <w:bookmarkStart w:id="1355" w:name="Srv_70SQLSvr08EntandEntProc"/>
      <w:bookmarkStart w:id="1356" w:name="Srv_72SQLSvr08R2developer"/>
      <w:bookmarkStart w:id="1357" w:name="Srv_72SQLSvr08R2DataCenter"/>
      <w:bookmarkEnd w:id="1352"/>
      <w:r>
        <w:rPr>
          <w:rFonts w:ascii="Tahoma" w:hAnsi="Tahoma"/>
          <w:caps/>
          <w:color w:val="F66400"/>
          <w:sz w:val="22"/>
          <w:vertAlign w:val="superscript"/>
          <w:lang w:val="en-US"/>
        </w:rPr>
        <w:t>74</w:t>
      </w:r>
      <w:r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2008 </w:t>
      </w:r>
      <w:r w:rsidR="00A81E83" w:rsidRPr="00E600CB">
        <w:rPr>
          <w:rFonts w:ascii="Tahoma" w:hAnsi="Tahoma"/>
          <w:color w:val="F66400"/>
          <w:sz w:val="22"/>
          <w:lang w:val="en-US"/>
        </w:rPr>
        <w:t>R2 Datacenter</w:t>
      </w:r>
      <w:bookmarkEnd w:id="1350"/>
      <w:bookmarkEnd w:id="1353"/>
    </w:p>
    <w:bookmarkEnd w:id="1351"/>
    <w:p w14:paraId="46DA6C2B" w14:textId="77777777" w:rsidR="00A81E83" w:rsidRPr="00E600CB" w:rsidRDefault="00A81E83" w:rsidP="00031ABF">
      <w:pPr>
        <w:rPr>
          <w:lang w:eastAsia="x-none"/>
        </w:rPr>
      </w:pPr>
    </w:p>
    <w:p w14:paraId="44747900" w14:textId="77777777" w:rsidR="00031ABF" w:rsidRPr="00031ABF" w:rsidRDefault="00A81E83" w:rsidP="00031ABF">
      <w:pPr>
        <w:spacing w:after="60"/>
        <w:ind w:left="720"/>
        <w:rPr>
          <w:rFonts w:cs="Tahoma"/>
          <w:b/>
          <w:color w:val="000000"/>
          <w:szCs w:val="18"/>
        </w:rPr>
      </w:pPr>
      <w:r w:rsidRPr="00031ABF">
        <w:rPr>
          <w:rFonts w:cs="Tahoma"/>
          <w:b/>
          <w:color w:val="000000"/>
          <w:szCs w:val="18"/>
        </w:rPr>
        <w:t>License Grants Associated with Change in Licensing Model and End of Life of SQL</w:t>
      </w:r>
      <w:r w:rsidR="00031ABF" w:rsidRPr="00031ABF">
        <w:rPr>
          <w:rFonts w:cs="Tahoma"/>
          <w:b/>
          <w:color w:val="000000"/>
          <w:szCs w:val="18"/>
        </w:rPr>
        <w:t xml:space="preserve"> Server Datacenter</w:t>
      </w:r>
    </w:p>
    <w:p w14:paraId="4352C480" w14:textId="77777777" w:rsidR="00A81E83" w:rsidRDefault="00A81E83" w:rsidP="00031ABF">
      <w:pPr>
        <w:ind w:left="720"/>
        <w:rPr>
          <w:rFonts w:cs="Tahoma"/>
          <w:bCs/>
          <w:color w:val="000000"/>
          <w:szCs w:val="18"/>
        </w:rPr>
      </w:pPr>
      <w:r w:rsidRPr="00E600CB">
        <w:rPr>
          <w:color w:val="000000"/>
        </w:rPr>
        <w:t xml:space="preserve">SQL Server 2008 R2 will be the last version of SQL Server licensed under </w:t>
      </w:r>
      <w:proofErr w:type="gramStart"/>
      <w:r w:rsidRPr="00E600CB">
        <w:rPr>
          <w:color w:val="000000"/>
        </w:rPr>
        <w:t>the per</w:t>
      </w:r>
      <w:proofErr w:type="gramEnd"/>
      <w:r w:rsidRPr="00E600CB">
        <w:rPr>
          <w:color w:val="000000"/>
        </w:rPr>
        <w:t xml:space="preserve"> processor licensing model and the last version of SQL Server Datacenter.  As an exception, volume licensing customers with active Software Assurance for SQL Server 2008 R2 Datacenter processor licenses on April 1, 2012 (“qualifying licenses”) are given the following options. SQL Server 2008 R2 Datacenter processor </w:t>
      </w:r>
      <w:r w:rsidRPr="00E600CB">
        <w:rPr>
          <w:rFonts w:cs="Tahoma"/>
          <w:bCs/>
          <w:color w:val="000000"/>
          <w:szCs w:val="18"/>
        </w:rPr>
        <w:t>licenses subsequently acquired under the same enrollment term but prior to April 1, 2015 as part of an Enterprise, Enterprise Subscription</w:t>
      </w:r>
      <w:r w:rsidR="00AD56BD">
        <w:rPr>
          <w:rFonts w:cs="Tahoma"/>
          <w:bCs/>
          <w:color w:val="000000"/>
          <w:szCs w:val="18"/>
        </w:rPr>
        <w:t>,</w:t>
      </w:r>
      <w:r w:rsidRPr="00E600CB">
        <w:rPr>
          <w:rFonts w:cs="Tahoma"/>
          <w:bCs/>
          <w:color w:val="000000"/>
          <w:szCs w:val="18"/>
        </w:rPr>
        <w:t xml:space="preserve"> </w:t>
      </w:r>
      <w:r w:rsidR="00AD56BD">
        <w:rPr>
          <w:rFonts w:cs="Tahoma"/>
          <w:bCs/>
          <w:color w:val="000000"/>
          <w:szCs w:val="18"/>
        </w:rPr>
        <w:t xml:space="preserve">Open Value Subscription </w:t>
      </w:r>
      <w:r w:rsidRPr="00E600CB">
        <w:rPr>
          <w:rFonts w:cs="Tahoma"/>
          <w:bCs/>
          <w:color w:val="000000"/>
          <w:szCs w:val="18"/>
        </w:rPr>
        <w:t>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594931A0" w14:textId="77777777" w:rsidR="00031ABF" w:rsidRPr="00E600CB" w:rsidRDefault="00031ABF" w:rsidP="00031ABF">
      <w:pPr>
        <w:ind w:left="720"/>
        <w:rPr>
          <w:color w:val="000000"/>
          <w:lang w:eastAsia="x-none"/>
        </w:rPr>
      </w:pPr>
    </w:p>
    <w:p w14:paraId="680199C5" w14:textId="77777777" w:rsidR="00031ABF" w:rsidRPr="00031ABF" w:rsidRDefault="00031ABF" w:rsidP="00031ABF">
      <w:pPr>
        <w:spacing w:after="60"/>
        <w:ind w:left="720"/>
        <w:rPr>
          <w:rFonts w:cs="Tahoma"/>
          <w:b/>
          <w:color w:val="000000"/>
          <w:szCs w:val="18"/>
        </w:rPr>
      </w:pPr>
      <w:r w:rsidRPr="00031ABF">
        <w:rPr>
          <w:rFonts w:cs="Tahoma"/>
          <w:b/>
          <w:color w:val="000000"/>
          <w:szCs w:val="18"/>
        </w:rPr>
        <w:t>Current Term</w:t>
      </w:r>
    </w:p>
    <w:p w14:paraId="207501D2" w14:textId="77777777" w:rsidR="00A81E83" w:rsidRDefault="00A81E83" w:rsidP="00031ABF">
      <w:pPr>
        <w:ind w:left="720"/>
        <w:contextualSpacing/>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Enterprise Core software in place of SQL Server 2008 R2 Datacenter subject to the SQL Server 2008 R2 Enterprise processor license product use rights (as reflected in the January 2012 Product Use Rights). These customers also have the “Unlimited Virtualization” use rights as described in the SQL Server 2012 Enterprise product notes in this Product List.</w:t>
      </w:r>
    </w:p>
    <w:p w14:paraId="43D3944E" w14:textId="77777777" w:rsidR="00031ABF" w:rsidRPr="00E600CB" w:rsidRDefault="00031ABF" w:rsidP="00031ABF">
      <w:pPr>
        <w:ind w:left="720"/>
        <w:contextualSpacing/>
        <w:rPr>
          <w:rFonts w:eastAsia="Calibri" w:cs="Tahoma"/>
          <w:szCs w:val="18"/>
        </w:rPr>
      </w:pPr>
    </w:p>
    <w:p w14:paraId="26ED44F6" w14:textId="77777777" w:rsidR="00031ABF" w:rsidRPr="00031ABF" w:rsidRDefault="00A81E83" w:rsidP="00031ABF">
      <w:pPr>
        <w:spacing w:after="60"/>
        <w:ind w:left="720"/>
        <w:rPr>
          <w:rFonts w:cs="Tahoma"/>
          <w:b/>
          <w:color w:val="000000"/>
          <w:szCs w:val="18"/>
        </w:rPr>
      </w:pPr>
      <w:r w:rsidRPr="00031ABF">
        <w:rPr>
          <w:rFonts w:cs="Tahoma"/>
          <w:b/>
          <w:color w:val="000000"/>
          <w:szCs w:val="18"/>
        </w:rPr>
        <w:t>First Renewa</w:t>
      </w:r>
      <w:r w:rsidR="00031ABF" w:rsidRPr="00031ABF">
        <w:rPr>
          <w:rFonts w:cs="Tahoma"/>
          <w:b/>
          <w:color w:val="000000"/>
          <w:szCs w:val="18"/>
        </w:rPr>
        <w:t>l Term (prior to April 1, 2015)</w:t>
      </w:r>
    </w:p>
    <w:p w14:paraId="777B55EC" w14:textId="77777777" w:rsidR="00A81E83" w:rsidRPr="00E600CB" w:rsidRDefault="00A81E83" w:rsidP="00031ABF">
      <w:pPr>
        <w:tabs>
          <w:tab w:val="left" w:pos="720"/>
        </w:tabs>
        <w:ind w:left="720"/>
        <w:contextualSpacing/>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519C46A7" w14:textId="77777777" w:rsidR="00A81E83" w:rsidRPr="00DD52E3" w:rsidRDefault="00A81E83" w:rsidP="00031ABF">
      <w:pPr>
        <w:numPr>
          <w:ilvl w:val="1"/>
          <w:numId w:val="64"/>
        </w:numPr>
        <w:tabs>
          <w:tab w:val="left" w:pos="1440"/>
        </w:tabs>
        <w:contextualSpacing/>
        <w:rPr>
          <w:rFonts w:eastAsia="Calibri" w:cs="Tahoma"/>
          <w:szCs w:val="18"/>
        </w:rPr>
      </w:pPr>
      <w:r w:rsidRPr="00DD52E3">
        <w:rPr>
          <w:rFonts w:eastAsia="Calibri" w:cs="Tahoma"/>
          <w:szCs w:val="18"/>
        </w:rPr>
        <w:t xml:space="preserve">a number equal to the lesser of the number of </w:t>
      </w:r>
      <w:r w:rsidR="00417910">
        <w:rPr>
          <w:rFonts w:eastAsia="Calibri" w:cs="Tahoma"/>
          <w:szCs w:val="18"/>
        </w:rPr>
        <w:t>qualifying</w:t>
      </w:r>
      <w:r w:rsidRPr="00DD52E3">
        <w:rPr>
          <w:rFonts w:eastAsia="Calibri" w:cs="Tahoma"/>
          <w:szCs w:val="18"/>
        </w:rPr>
        <w:t xml:space="preserve"> licenses assigned to the server or the total number of physical processors on the server multiplied by the greater of: </w:t>
      </w:r>
    </w:p>
    <w:p w14:paraId="734F61B0" w14:textId="77777777" w:rsidR="00A81E83" w:rsidRPr="00DD52E3" w:rsidRDefault="00A81E83" w:rsidP="00031ABF">
      <w:pPr>
        <w:numPr>
          <w:ilvl w:val="2"/>
          <w:numId w:val="68"/>
        </w:numPr>
        <w:tabs>
          <w:tab w:val="left" w:pos="1800"/>
        </w:tabs>
        <w:ind w:left="1800" w:hanging="360"/>
        <w:contextualSpacing/>
        <w:rPr>
          <w:rFonts w:eastAsia="Calibri" w:cs="Tahoma"/>
          <w:szCs w:val="18"/>
        </w:rPr>
      </w:pPr>
      <w:r w:rsidRPr="00DD52E3">
        <w:rPr>
          <w:rFonts w:eastAsia="Calibri" w:cs="Tahoma"/>
          <w:szCs w:val="18"/>
        </w:rPr>
        <w:t>Eight, OR</w:t>
      </w:r>
    </w:p>
    <w:p w14:paraId="476381CA" w14:textId="77777777" w:rsidR="00A81E83" w:rsidRPr="00DD52E3" w:rsidRDefault="00A81E83" w:rsidP="00031ABF">
      <w:pPr>
        <w:numPr>
          <w:ilvl w:val="2"/>
          <w:numId w:val="68"/>
        </w:numPr>
        <w:tabs>
          <w:tab w:val="left" w:pos="1800"/>
        </w:tabs>
        <w:ind w:left="1800" w:hanging="360"/>
        <w:contextualSpacing/>
        <w:rPr>
          <w:rFonts w:eastAsia="Calibri" w:cs="Tahoma"/>
          <w:szCs w:val="18"/>
        </w:rPr>
      </w:pPr>
      <w:proofErr w:type="gramStart"/>
      <w:r w:rsidRPr="00DD52E3">
        <w:rPr>
          <w:rFonts w:eastAsia="Calibri" w:cs="Tahoma"/>
          <w:szCs w:val="18"/>
        </w:rPr>
        <w:t>the</w:t>
      </w:r>
      <w:proofErr w:type="gramEnd"/>
      <w:r w:rsidRPr="00DD52E3">
        <w:rPr>
          <w:rFonts w:eastAsia="Calibri" w:cs="Tahoma"/>
          <w:szCs w:val="18"/>
        </w:rPr>
        <w:t xml:space="preserve"> actual number of cores per physical processor multiplied by the appropriate core factor.  (In cases where the actual number of cores per physical processor exceeds eight, customers must maintain a record of the configuration of the SQL Server software running on the server </w:t>
      </w:r>
      <w:r w:rsidRPr="00DD52E3">
        <w:rPr>
          <w:rFonts w:eastAsia="Calibri" w:cs="Tahoma"/>
          <w:szCs w:val="18"/>
        </w:rPr>
        <w:lastRenderedPageBreak/>
        <w:t xml:space="preserve">(licensed instances running in operating system environments on the licensed server) and the physical hardware supporting that software immediately preceding Software Assurance renewal either using the Microsoft MAP tool or any equivalent software.) </w:t>
      </w:r>
    </w:p>
    <w:p w14:paraId="4F770F1A" w14:textId="77777777" w:rsidR="00A81E83" w:rsidRPr="00E600CB" w:rsidRDefault="00A81E83" w:rsidP="00031ABF">
      <w:pPr>
        <w:numPr>
          <w:ilvl w:val="1"/>
          <w:numId w:val="64"/>
        </w:numPr>
        <w:tabs>
          <w:tab w:val="left" w:pos="1440"/>
          <w:tab w:val="left" w:pos="2970"/>
        </w:tabs>
        <w:contextualSpacing/>
        <w:rPr>
          <w:rFonts w:eastAsia="Calibri" w:cs="Tahoma"/>
          <w:szCs w:val="18"/>
        </w:rPr>
      </w:pPr>
      <w:proofErr w:type="gramStart"/>
      <w:r w:rsidRPr="00DD52E3">
        <w:rPr>
          <w:rFonts w:eastAsia="Calibri" w:cs="Tahoma"/>
          <w:szCs w:val="18"/>
        </w:rPr>
        <w:t>a</w:t>
      </w:r>
      <w:proofErr w:type="gramEnd"/>
      <w:r w:rsidRPr="00DD52E3">
        <w:rPr>
          <w:rFonts w:eastAsia="Calibri" w:cs="Tahoma"/>
          <w:szCs w:val="18"/>
        </w:rPr>
        <w:t xml:space="preserve"> number equal to the number </w:t>
      </w:r>
      <w:r w:rsidRPr="00E600CB">
        <w:rPr>
          <w:rFonts w:eastAsia="Calibri" w:cs="Tahoma"/>
          <w:szCs w:val="18"/>
        </w:rPr>
        <w:t xml:space="preserve">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eight.</w:t>
      </w:r>
    </w:p>
    <w:p w14:paraId="258B47CA" w14:textId="77777777" w:rsidR="00031ABF" w:rsidRDefault="00031ABF" w:rsidP="00031ABF">
      <w:pPr>
        <w:ind w:left="720"/>
        <w:contextualSpacing/>
        <w:rPr>
          <w:rFonts w:eastAsia="Calibri" w:cs="Tahoma"/>
          <w:b/>
          <w:szCs w:val="18"/>
        </w:rPr>
      </w:pPr>
    </w:p>
    <w:p w14:paraId="6B4DE713" w14:textId="77777777" w:rsidR="00031ABF" w:rsidRDefault="00A81E83" w:rsidP="00031ABF">
      <w:pPr>
        <w:spacing w:after="60"/>
        <w:ind w:left="720"/>
        <w:rPr>
          <w:rFonts w:eastAsia="Calibri" w:cs="Tahoma"/>
          <w:b/>
          <w:szCs w:val="18"/>
        </w:rPr>
      </w:pPr>
      <w:r w:rsidRPr="00DD52E3">
        <w:rPr>
          <w:rFonts w:eastAsia="Calibri" w:cs="Tahoma"/>
          <w:b/>
          <w:szCs w:val="18"/>
        </w:rPr>
        <w:t>First Renewal Term (on or a</w:t>
      </w:r>
      <w:r w:rsidR="00031ABF">
        <w:rPr>
          <w:rFonts w:eastAsia="Calibri" w:cs="Tahoma"/>
          <w:b/>
          <w:szCs w:val="18"/>
        </w:rPr>
        <w:t>fter April 1, 2015)</w:t>
      </w:r>
    </w:p>
    <w:p w14:paraId="26A6A3D0" w14:textId="77777777" w:rsidR="00A81E83" w:rsidRDefault="00A81E83" w:rsidP="00031ABF">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61E72938" w14:textId="77777777" w:rsidR="00031ABF" w:rsidRDefault="00031ABF" w:rsidP="00031ABF">
      <w:pPr>
        <w:ind w:left="720"/>
        <w:contextualSpacing/>
        <w:rPr>
          <w:rFonts w:eastAsia="Calibri" w:cs="Tahoma"/>
          <w:szCs w:val="18"/>
        </w:rPr>
      </w:pPr>
    </w:p>
    <w:p w14:paraId="7C252E32" w14:textId="77777777" w:rsidR="00A81E83" w:rsidRDefault="00A81E83" w:rsidP="00031ABF">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396A20BC" w14:textId="77777777" w:rsidR="00A81E83" w:rsidRDefault="00A81E83" w:rsidP="00031ABF">
      <w:pPr>
        <w:numPr>
          <w:ilvl w:val="2"/>
          <w:numId w:val="64"/>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eight </w:t>
      </w:r>
      <w:r w:rsidRPr="00E600CB">
        <w:rPr>
          <w:rFonts w:eastAsia="Calibri" w:cs="Tahoma"/>
          <w:szCs w:val="18"/>
        </w:rPr>
        <w:t xml:space="preserve">SQL Server Enterprise core licenses without acquiring the underlying core licenses for </w:t>
      </w:r>
      <w:r>
        <w:rPr>
          <w:rFonts w:eastAsia="Calibri" w:cs="Tahoma"/>
          <w:szCs w:val="18"/>
        </w:rPr>
        <w:t>every SQL Server 2008 R2 Datacenter processor license. For ongoing use of SQL Server 2012 on processors that require more than eight core licenses per processor customer has to acquire the additional core licenses.</w:t>
      </w:r>
    </w:p>
    <w:p w14:paraId="3776ADC8" w14:textId="77777777" w:rsidR="00031ABF" w:rsidRDefault="00031ABF" w:rsidP="00031ABF">
      <w:pPr>
        <w:ind w:left="1440"/>
        <w:contextualSpacing/>
        <w:rPr>
          <w:rFonts w:eastAsia="Calibri" w:cs="Tahoma"/>
          <w:szCs w:val="18"/>
        </w:rPr>
      </w:pPr>
    </w:p>
    <w:p w14:paraId="5EF59132" w14:textId="77777777" w:rsidR="00A81E83" w:rsidRPr="00DD52E3" w:rsidRDefault="00A81E83" w:rsidP="00031ABF">
      <w:pPr>
        <w:ind w:left="720"/>
        <w:contextualSpacing/>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0DD00635" w14:textId="77777777" w:rsidR="00031ABF" w:rsidRPr="00031ABF" w:rsidRDefault="00031ABF" w:rsidP="00031ABF">
      <w:pPr>
        <w:tabs>
          <w:tab w:val="left" w:pos="720"/>
        </w:tabs>
        <w:ind w:left="720"/>
        <w:contextualSpacing/>
        <w:rPr>
          <w:rFonts w:eastAsia="Calibri" w:cs="Tahoma"/>
          <w:szCs w:val="18"/>
        </w:rPr>
      </w:pPr>
    </w:p>
    <w:p w14:paraId="008AC6F8" w14:textId="77777777" w:rsidR="00031ABF" w:rsidRDefault="00A81E83" w:rsidP="00031ABF">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031ABF">
        <w:rPr>
          <w:rFonts w:eastAsia="Calibri" w:cs="Tahoma"/>
          <w:b/>
          <w:szCs w:val="18"/>
        </w:rPr>
        <w:t>1, 2015 who choose not to renew</w:t>
      </w:r>
    </w:p>
    <w:p w14:paraId="66FFD5E8" w14:textId="77777777" w:rsidR="00A81E83" w:rsidRDefault="00A81E83" w:rsidP="00031ABF">
      <w:pPr>
        <w:tabs>
          <w:tab w:val="left" w:pos="720"/>
        </w:tabs>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 xml:space="preserve">and 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7FBE1FDD" w14:textId="77777777" w:rsidR="00CA0E2D" w:rsidRPr="00E600CB" w:rsidRDefault="00CA0E2D" w:rsidP="00031ABF">
      <w:pPr>
        <w:tabs>
          <w:tab w:val="left" w:pos="720"/>
        </w:tabs>
        <w:ind w:left="720"/>
        <w:contextualSpacing/>
        <w:rPr>
          <w:rFonts w:eastAsia="Calibri" w:cs="Tahoma"/>
          <w:szCs w:val="18"/>
        </w:rPr>
      </w:pPr>
    </w:p>
    <w:p w14:paraId="3BD94CE2" w14:textId="77777777" w:rsidR="00A81E83" w:rsidRPr="00E600CB" w:rsidRDefault="00A81E83" w:rsidP="00CA0E2D">
      <w:pPr>
        <w:numPr>
          <w:ilvl w:val="0"/>
          <w:numId w:val="65"/>
        </w:numPr>
        <w:tabs>
          <w:tab w:val="left" w:pos="1440"/>
        </w:tabs>
        <w:spacing w:after="60"/>
        <w:rPr>
          <w:rFonts w:eastAsia="Calibri" w:cs="Tahoma"/>
          <w:szCs w:val="18"/>
        </w:rPr>
      </w:pPr>
      <w:r w:rsidRPr="00E600CB">
        <w:rPr>
          <w:rFonts w:eastAsia="Calibri" w:cs="Tahoma"/>
          <w:b/>
          <w:szCs w:val="18"/>
        </w:rPr>
        <w:t>SQL Server 2008 R2 Datacenter:</w:t>
      </w:r>
      <w:r w:rsidRPr="00E600CB">
        <w:rPr>
          <w:rFonts w:eastAsia="Calibri" w:cs="Tahoma"/>
          <w:szCs w:val="18"/>
        </w:rPr>
        <w:t xml:space="preserve"> Ongoing use of this version of the software is subject to SQL Server 2008 R2 Datacenter processor license product use rights. </w:t>
      </w:r>
    </w:p>
    <w:p w14:paraId="1A674DA6" w14:textId="77777777" w:rsidR="00A81E83" w:rsidRPr="00E600CB" w:rsidRDefault="00A81E83" w:rsidP="00CA0E2D">
      <w:pPr>
        <w:numPr>
          <w:ilvl w:val="0"/>
          <w:numId w:val="65"/>
        </w:numPr>
        <w:tabs>
          <w:tab w:val="left" w:pos="1440"/>
          <w:tab w:val="left" w:pos="2970"/>
        </w:tabs>
        <w:spacing w:after="60"/>
        <w:rPr>
          <w:rFonts w:eastAsia="Calibri" w:cs="Tahoma"/>
          <w:szCs w:val="18"/>
        </w:rPr>
      </w:pPr>
      <w:r w:rsidRPr="00E600CB">
        <w:rPr>
          <w:rFonts w:eastAsia="Calibri" w:cs="Tahoma"/>
          <w:b/>
          <w:szCs w:val="18"/>
        </w:rPr>
        <w:t xml:space="preserve">SQL Server 2012 Enterprise Core: </w:t>
      </w:r>
      <w:r w:rsidRPr="00E600CB">
        <w:rPr>
          <w:rFonts w:eastAsia="Calibri" w:cs="Tahoma"/>
          <w:szCs w:val="18"/>
        </w:rPr>
        <w:t xml:space="preserve">Use of this version of the software is subject to SQL Server 2008 R2 Enterprise processor license product use rights; however: </w:t>
      </w:r>
    </w:p>
    <w:p w14:paraId="081AA117" w14:textId="77777777" w:rsidR="00A81E83" w:rsidRPr="00E600CB" w:rsidRDefault="00A81E83" w:rsidP="00CA0E2D">
      <w:pPr>
        <w:numPr>
          <w:ilvl w:val="1"/>
          <w:numId w:val="65"/>
        </w:numPr>
        <w:tabs>
          <w:tab w:val="left" w:pos="1800"/>
        </w:tabs>
        <w:spacing w:after="60"/>
        <w:ind w:left="1800"/>
        <w:rPr>
          <w:rFonts w:eastAsia="Calibri" w:cs="Tahoma"/>
          <w:szCs w:val="18"/>
        </w:rPr>
      </w:pPr>
      <w:r w:rsidRPr="00E600CB">
        <w:rPr>
          <w:rFonts w:eastAsia="Calibri" w:cs="Tahoma"/>
          <w:szCs w:val="18"/>
        </w:rPr>
        <w:t xml:space="preserve">customers no longer have Unlimited Virtualization use rights, License Mobility within Server Farms or License Mobility through Software Assurance; and </w:t>
      </w:r>
    </w:p>
    <w:p w14:paraId="00A2A349" w14:textId="77777777" w:rsidR="00A81E83" w:rsidRPr="00E600CB" w:rsidRDefault="00A81E83" w:rsidP="00CA0E2D">
      <w:pPr>
        <w:numPr>
          <w:ilvl w:val="1"/>
          <w:numId w:val="65"/>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7A5ED646" w14:textId="77777777" w:rsidR="00A81E83" w:rsidRPr="00E600CB" w:rsidRDefault="00A81E83" w:rsidP="00CA0E2D">
      <w:pPr>
        <w:numPr>
          <w:ilvl w:val="2"/>
          <w:numId w:val="65"/>
        </w:numPr>
        <w:tabs>
          <w:tab w:val="left" w:pos="2160"/>
        </w:tabs>
        <w:spacing w:after="60"/>
        <w:ind w:left="2160"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34F2276" w14:textId="77777777" w:rsidR="00A81E83" w:rsidRPr="00E600CB" w:rsidRDefault="00A81E83" w:rsidP="00CA0E2D">
      <w:pPr>
        <w:numPr>
          <w:ilvl w:val="4"/>
          <w:numId w:val="64"/>
        </w:numPr>
        <w:tabs>
          <w:tab w:val="left" w:pos="2520"/>
        </w:tabs>
        <w:spacing w:after="60"/>
        <w:ind w:left="2520"/>
        <w:rPr>
          <w:rFonts w:eastAsia="Calibri" w:cs="Tahoma"/>
          <w:szCs w:val="18"/>
        </w:rPr>
      </w:pPr>
      <w:r w:rsidRPr="00E600CB">
        <w:rPr>
          <w:rFonts w:eastAsia="Calibri" w:cs="Tahoma"/>
          <w:szCs w:val="18"/>
        </w:rPr>
        <w:t xml:space="preserve">eight cores per processor license, OR </w:t>
      </w:r>
    </w:p>
    <w:p w14:paraId="2DE9BE98" w14:textId="77777777" w:rsidR="00A81E83" w:rsidRPr="00E600CB" w:rsidRDefault="00A81E83" w:rsidP="00CA0E2D">
      <w:pPr>
        <w:numPr>
          <w:ilvl w:val="4"/>
          <w:numId w:val="64"/>
        </w:numPr>
        <w:tabs>
          <w:tab w:val="left" w:pos="2520"/>
        </w:tabs>
        <w:spacing w:after="60"/>
        <w:ind w:left="252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7B4189C2" w14:textId="77777777" w:rsidR="00A81E83" w:rsidRPr="00E600CB" w:rsidRDefault="00A81E83" w:rsidP="00CA0E2D">
      <w:pPr>
        <w:numPr>
          <w:ilvl w:val="2"/>
          <w:numId w:val="65"/>
        </w:numPr>
        <w:tabs>
          <w:tab w:val="left" w:pos="2160"/>
        </w:tabs>
        <w:spacing w:after="60"/>
        <w:ind w:left="2160"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eight cores per processor license.</w:t>
      </w:r>
    </w:p>
    <w:p w14:paraId="1C4ECEB1" w14:textId="77777777" w:rsidR="00A81E83" w:rsidRPr="002D2E1D" w:rsidRDefault="00A81E83" w:rsidP="00CA0E2D">
      <w:pPr>
        <w:numPr>
          <w:ilvl w:val="1"/>
          <w:numId w:val="65"/>
        </w:numPr>
        <w:tabs>
          <w:tab w:val="left" w:pos="1800"/>
          <w:tab w:val="left" w:pos="297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 xml:space="preserve">customer will have to follow SQL Server 2012 use rights. When </w:t>
      </w:r>
      <w:r>
        <w:rPr>
          <w:rFonts w:eastAsia="Calibri" w:cs="Tahoma"/>
          <w:szCs w:val="18"/>
        </w:rPr>
        <w:lastRenderedPageBreak/>
        <w:t xml:space="preserve">assigning core licenses to servers under the SQL 2012 use rights, customer may combine the core equivalency of their existing licenses with additional SQL Server 2012 core licenses. </w:t>
      </w:r>
      <w:r w:rsidRPr="002D2E1D">
        <w:rPr>
          <w:rFonts w:eastAsia="Calibri" w:cs="Tahoma"/>
          <w:szCs w:val="18"/>
        </w:rPr>
        <w:t xml:space="preserve"> </w:t>
      </w:r>
    </w:p>
    <w:p w14:paraId="165C0F7B" w14:textId="77777777" w:rsidR="00A81E83" w:rsidRPr="00E600CB" w:rsidRDefault="00A81E83" w:rsidP="00CA0E2D">
      <w:pPr>
        <w:numPr>
          <w:ilvl w:val="1"/>
          <w:numId w:val="65"/>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64CA977B" w14:textId="77777777" w:rsidR="00CA0E2D" w:rsidRDefault="00CA0E2D" w:rsidP="00CA0E2D">
      <w:pPr>
        <w:tabs>
          <w:tab w:val="left" w:pos="720"/>
        </w:tabs>
        <w:ind w:left="720"/>
        <w:contextualSpacing/>
        <w:rPr>
          <w:rFonts w:eastAsia="Calibri" w:cs="Tahoma"/>
          <w:b/>
          <w:szCs w:val="18"/>
        </w:rPr>
      </w:pPr>
    </w:p>
    <w:p w14:paraId="4B22338F" w14:textId="77777777" w:rsidR="00CA0E2D" w:rsidRDefault="00A81E83" w:rsidP="00CA0E2D">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CA0E2D">
        <w:rPr>
          <w:rFonts w:eastAsia="Calibri" w:cs="Tahoma"/>
          <w:b/>
          <w:szCs w:val="18"/>
        </w:rPr>
        <w:t>1, 2015 who choose not to renew</w:t>
      </w:r>
    </w:p>
    <w:p w14:paraId="7A20C1AC" w14:textId="77777777" w:rsidR="00A81E83" w:rsidRDefault="00A81E83" w:rsidP="00CA0E2D">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55B2E3B0" w14:textId="77777777" w:rsidR="00CA0E2D" w:rsidRPr="007D1E40" w:rsidRDefault="00CA0E2D" w:rsidP="00CA0E2D">
      <w:pPr>
        <w:tabs>
          <w:tab w:val="left" w:pos="720"/>
        </w:tabs>
        <w:ind w:left="720"/>
        <w:contextualSpacing/>
        <w:rPr>
          <w:lang w:eastAsia="x-none"/>
        </w:rPr>
      </w:pPr>
    </w:p>
    <w:p w14:paraId="4AD5A8AF" w14:textId="77777777" w:rsidR="00A81E83" w:rsidRDefault="00A81E83" w:rsidP="00CA0E2D">
      <w:pPr>
        <w:numPr>
          <w:ilvl w:val="2"/>
          <w:numId w:val="64"/>
        </w:numPr>
        <w:tabs>
          <w:tab w:val="left" w:pos="1440"/>
        </w:tabs>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1B521F0" w14:textId="77777777" w:rsidR="00A81E83" w:rsidRDefault="00A81E83" w:rsidP="00CA0E2D">
      <w:pPr>
        <w:numPr>
          <w:ilvl w:val="2"/>
          <w:numId w:val="64"/>
        </w:numPr>
        <w:tabs>
          <w:tab w:val="left" w:pos="1440"/>
        </w:tabs>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eight SQL Server 2012 Enterprise core licenses. For ongoing use of SQL Server 2012 on processors that require more than eight core licenses per processor customer has to acquire the additional core licenses.</w:t>
      </w:r>
    </w:p>
    <w:p w14:paraId="1CE397EE" w14:textId="77777777" w:rsidR="00CA0E2D" w:rsidRPr="00F85393" w:rsidRDefault="00CA0E2D" w:rsidP="00CA0E2D">
      <w:pPr>
        <w:tabs>
          <w:tab w:val="left" w:pos="1440"/>
        </w:tabs>
        <w:ind w:left="1440"/>
        <w:contextualSpacing/>
        <w:rPr>
          <w:rFonts w:eastAsia="Calibri" w:cs="Tahoma"/>
          <w:szCs w:val="18"/>
        </w:rPr>
      </w:pPr>
    </w:p>
    <w:p w14:paraId="62485197" w14:textId="77777777" w:rsidR="00CA0E2D" w:rsidRPr="00CA0E2D" w:rsidRDefault="00A81E83" w:rsidP="00CA0E2D">
      <w:pPr>
        <w:tabs>
          <w:tab w:val="left" w:pos="720"/>
        </w:tabs>
        <w:spacing w:after="60"/>
        <w:ind w:left="720"/>
        <w:rPr>
          <w:rFonts w:eastAsia="Calibri" w:cs="Tahoma"/>
          <w:b/>
          <w:szCs w:val="18"/>
        </w:rPr>
      </w:pPr>
      <w:r w:rsidRPr="00CA0E2D">
        <w:rPr>
          <w:rFonts w:eastAsia="Calibri" w:cs="Tahoma"/>
          <w:b/>
          <w:szCs w:val="18"/>
        </w:rPr>
        <w:t>For customers located in the People’s Republic of China and acquiring processor licenses and Software Assurance for SQL Server 2008 R2 there</w:t>
      </w:r>
    </w:p>
    <w:p w14:paraId="0B6EED51" w14:textId="77777777" w:rsidR="00A81E83" w:rsidRPr="00E600CB" w:rsidRDefault="00A81E83" w:rsidP="00CA0E2D">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3992FFA3" w14:textId="77777777" w:rsidR="00A81E83" w:rsidRPr="00E600CB" w:rsidRDefault="00A81E83" w:rsidP="00A5643F">
      <w:pPr>
        <w:rPr>
          <w:color w:val="0000FF"/>
          <w:u w:val="single"/>
        </w:rPr>
      </w:pPr>
    </w:p>
    <w:p w14:paraId="5765E76E" w14:textId="77777777" w:rsidR="00A81E83" w:rsidRPr="00E600CB" w:rsidRDefault="00A81E83" w:rsidP="00A81E83">
      <w:pPr>
        <w:ind w:left="900"/>
        <w:rPr>
          <w:color w:val="FE6700"/>
          <w:lang w:eastAsia="x-none"/>
        </w:rPr>
      </w:pPr>
    </w:p>
    <w:p w14:paraId="7B6C5148" w14:textId="77777777" w:rsidR="00A81E83" w:rsidRPr="00E600CB" w:rsidRDefault="00F66FB0" w:rsidP="00A81E83">
      <w:pPr>
        <w:pStyle w:val="Heading3"/>
        <w:rPr>
          <w:rFonts w:ascii="Tahoma" w:hAnsi="Tahoma" w:cs="Tahoma"/>
          <w:color w:val="FE6700"/>
        </w:rPr>
      </w:pPr>
      <w:bookmarkStart w:id="1358" w:name="_76_74_SQL"/>
      <w:bookmarkStart w:id="1359" w:name="_Toc336338341"/>
      <w:bookmarkStart w:id="1360" w:name="_Toc352320153"/>
      <w:bookmarkStart w:id="1361" w:name="Srv_83SQL2008R2Smallbiz"/>
      <w:bookmarkEnd w:id="1358"/>
      <w:r>
        <w:rPr>
          <w:rFonts w:ascii="Tahoma" w:hAnsi="Tahoma" w:cs="Tahoma"/>
          <w:caps/>
          <w:color w:val="FE6700"/>
          <w:sz w:val="22"/>
          <w:vertAlign w:val="superscript"/>
          <w:lang w:val="en-US"/>
        </w:rPr>
        <w:t xml:space="preserve">75 </w:t>
      </w:r>
      <w:r w:rsidR="00A81E83" w:rsidRPr="00E600CB">
        <w:rPr>
          <w:rFonts w:ascii="Tahoma" w:hAnsi="Tahoma" w:cs="Tahoma"/>
          <w:color w:val="FE6700"/>
          <w:sz w:val="22"/>
        </w:rPr>
        <w:t>SQL Server</w:t>
      </w:r>
      <w:r w:rsidR="00A81E83" w:rsidRPr="00E600CB">
        <w:rPr>
          <w:rFonts w:ascii="Tahoma" w:hAnsi="Tahoma" w:cs="Tahoma"/>
          <w:color w:val="FE6700"/>
          <w:sz w:val="22"/>
          <w:vertAlign w:val="superscript"/>
        </w:rPr>
        <w:t>®</w:t>
      </w:r>
      <w:r w:rsidR="00A81E83" w:rsidRPr="00E600CB">
        <w:rPr>
          <w:rFonts w:ascii="Tahoma" w:hAnsi="Tahoma" w:cs="Tahoma"/>
          <w:color w:val="FE6700"/>
          <w:sz w:val="22"/>
        </w:rPr>
        <w:t xml:space="preserve"> 2008 </w:t>
      </w:r>
      <w:r w:rsidR="00A81E83" w:rsidRPr="00E600CB">
        <w:rPr>
          <w:rFonts w:ascii="Tahoma" w:hAnsi="Tahoma" w:cs="Tahoma"/>
          <w:color w:val="FE6700"/>
          <w:sz w:val="22"/>
          <w:lang w:val="en-US"/>
        </w:rPr>
        <w:t xml:space="preserve">R2 </w:t>
      </w:r>
      <w:r w:rsidR="00A81E83" w:rsidRPr="00E600CB">
        <w:rPr>
          <w:rFonts w:ascii="Tahoma" w:hAnsi="Tahoma" w:cs="Tahoma"/>
          <w:color w:val="FE6700"/>
          <w:sz w:val="22"/>
        </w:rPr>
        <w:t>Small Business</w:t>
      </w:r>
      <w:bookmarkEnd w:id="1359"/>
      <w:bookmarkEnd w:id="1360"/>
    </w:p>
    <w:bookmarkEnd w:id="1361"/>
    <w:p w14:paraId="05772DB2" w14:textId="77777777" w:rsidR="00A81E83" w:rsidRPr="00E600CB" w:rsidRDefault="00A81E83" w:rsidP="00BD4B91">
      <w:pPr>
        <w:rPr>
          <w:rFonts w:eastAsia="Calibri" w:cs="Tahoma"/>
          <w:b/>
          <w:szCs w:val="18"/>
        </w:rPr>
      </w:pPr>
    </w:p>
    <w:p w14:paraId="4820C6ED" w14:textId="77777777" w:rsidR="00CA0E2D" w:rsidRDefault="00A81E83" w:rsidP="00CA0E2D">
      <w:pPr>
        <w:spacing w:after="60" w:line="276" w:lineRule="auto"/>
        <w:ind w:left="720"/>
        <w:rPr>
          <w:rFonts w:eastAsia="Calibri" w:cs="Tahoma"/>
          <w:szCs w:val="18"/>
        </w:rPr>
      </w:pPr>
      <w:r w:rsidRPr="00E600CB">
        <w:rPr>
          <w:rFonts w:eastAsia="Calibri" w:cs="Tahoma"/>
          <w:b/>
          <w:szCs w:val="18"/>
        </w:rPr>
        <w:t>License Grants Associated with end of life of SQL Server Small Business edition</w:t>
      </w:r>
    </w:p>
    <w:p w14:paraId="2C7C53F5" w14:textId="77777777" w:rsidR="00A81E83" w:rsidRPr="00E600CB" w:rsidRDefault="00A81E83" w:rsidP="00CA0E2D">
      <w:pPr>
        <w:spacing w:after="200"/>
        <w:ind w:left="720"/>
        <w:rPr>
          <w:rFonts w:eastAsia="Calibri" w:cs="Tahoma"/>
          <w:szCs w:val="18"/>
        </w:rPr>
      </w:pPr>
      <w:r w:rsidRPr="00E600CB">
        <w:rPr>
          <w:rFonts w:eastAsia="Calibri" w:cs="Tahoma"/>
          <w:szCs w:val="18"/>
        </w:rPr>
        <w:t>SQL Server 2008 R2 for Small Business will be the last version of SQL Server for Small Business edition.  As an exception, volume licensing customers with active Software Assurance for SQL Server 2008 R2 for Small Business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volume licensing customers with active Software Assurance for SQL Server 2008 R2 for Small Business CALs on April 1, 2012 may upgrade to and use SQL Server 2012 CALs (or any later version of that CAL made available during their coverage) in place of SQL Server Small Business CAL, and acquire Software Assurance for SQL Server CAL when their current coverage expires.  Customers’ SQL Server Small Business licenses are no longer valid when they acquire SQL Server Standard Software Assurance under this offering.</w:t>
      </w:r>
    </w:p>
    <w:p w14:paraId="38AD9A06" w14:textId="77777777" w:rsidR="00CA0E2D" w:rsidRDefault="00A81E83" w:rsidP="00CA0E2D">
      <w:pPr>
        <w:spacing w:after="60" w:line="276" w:lineRule="auto"/>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6FA9E9C" w14:textId="77777777" w:rsidR="00CA0E2D" w:rsidRDefault="00A81E83" w:rsidP="00CA0E2D">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7A3BCFD" w14:textId="77777777" w:rsidR="00CA0E2D" w:rsidRDefault="00CA0E2D" w:rsidP="00CA0E2D">
      <w:pPr>
        <w:ind w:left="720"/>
        <w:rPr>
          <w:lang w:eastAsia="x-none"/>
        </w:rPr>
      </w:pPr>
    </w:p>
    <w:p w14:paraId="2F95E232" w14:textId="77777777" w:rsidR="002512D3" w:rsidRDefault="002512D3">
      <w:pPr>
        <w:rPr>
          <w:rFonts w:cs="Tahoma"/>
          <w:b/>
          <w:caps/>
          <w:color w:val="F66400"/>
          <w:sz w:val="22"/>
          <w:szCs w:val="20"/>
          <w:vertAlign w:val="superscript"/>
          <w:lang w:eastAsia="x-none"/>
        </w:rPr>
      </w:pPr>
      <w:bookmarkStart w:id="1362" w:name="_Toc336338342"/>
      <w:bookmarkStart w:id="1363" w:name="Srv_84SQL2008R2Webproc"/>
    </w:p>
    <w:p w14:paraId="2413590E" w14:textId="77777777" w:rsidR="00A81E83" w:rsidRPr="00E600CB" w:rsidRDefault="00F66FB0" w:rsidP="00A81E83">
      <w:pPr>
        <w:pStyle w:val="Heading3"/>
        <w:rPr>
          <w:rFonts w:ascii="Tahoma" w:hAnsi="Tahoma" w:cs="Tahoma"/>
          <w:color w:val="F66400"/>
          <w:sz w:val="22"/>
          <w:lang w:val="en-US"/>
        </w:rPr>
      </w:pPr>
      <w:bookmarkStart w:id="1364" w:name="_77_75_SQL"/>
      <w:bookmarkStart w:id="1365" w:name="_Toc352320154"/>
      <w:bookmarkEnd w:id="1364"/>
      <w:r>
        <w:rPr>
          <w:rFonts w:ascii="Tahoma" w:hAnsi="Tahoma" w:cs="Tahoma"/>
          <w:caps/>
          <w:color w:val="F66400"/>
          <w:sz w:val="22"/>
          <w:vertAlign w:val="superscript"/>
          <w:lang w:val="en-US"/>
        </w:rPr>
        <w:t>76</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w:t>
      </w:r>
      <w:r w:rsidR="00A81E83" w:rsidRPr="00E600CB">
        <w:rPr>
          <w:rFonts w:ascii="Tahoma" w:hAnsi="Tahoma" w:cs="Tahoma"/>
          <w:color w:val="F66400"/>
          <w:sz w:val="22"/>
          <w:lang w:val="en-US"/>
        </w:rPr>
        <w:t>R2 Web Processor</w:t>
      </w:r>
      <w:bookmarkEnd w:id="1362"/>
      <w:bookmarkEnd w:id="1365"/>
    </w:p>
    <w:bookmarkEnd w:id="1363"/>
    <w:p w14:paraId="154C2D1B" w14:textId="77777777" w:rsidR="00A81E83" w:rsidRPr="00E600CB" w:rsidRDefault="00A81E83" w:rsidP="008558DC">
      <w:pPr>
        <w:rPr>
          <w:rFonts w:eastAsia="Calibri" w:cs="Tahoma"/>
          <w:b/>
          <w:szCs w:val="18"/>
        </w:rPr>
      </w:pPr>
    </w:p>
    <w:p w14:paraId="266B0F12" w14:textId="77777777" w:rsidR="008558DC" w:rsidRDefault="00A81E83" w:rsidP="008558DC">
      <w:pPr>
        <w:spacing w:after="60"/>
        <w:ind w:left="720"/>
        <w:rPr>
          <w:rFonts w:eastAsia="Calibri" w:cs="Tahoma"/>
          <w:szCs w:val="18"/>
        </w:rPr>
      </w:pPr>
      <w:r w:rsidRPr="00E600CB">
        <w:rPr>
          <w:rFonts w:eastAsia="Calibri" w:cs="Tahoma"/>
          <w:b/>
          <w:szCs w:val="18"/>
        </w:rPr>
        <w:t>License Grants Associated with Change in Licensing Model</w:t>
      </w:r>
    </w:p>
    <w:p w14:paraId="742DEA18" w14:textId="77777777" w:rsidR="00A81E83" w:rsidRDefault="00A81E83" w:rsidP="008558DC">
      <w:pPr>
        <w:ind w:left="720"/>
        <w:rPr>
          <w:rFonts w:cs="Tahoma"/>
          <w:bCs/>
          <w:color w:val="000000"/>
          <w:szCs w:val="18"/>
        </w:rPr>
      </w:pPr>
      <w:r w:rsidRPr="00E600CB">
        <w:rPr>
          <w:rFonts w:eastAsia="Calibri" w:cs="Tahoma"/>
          <w:szCs w:val="18"/>
        </w:rPr>
        <w:t xml:space="preserve">SQL Server 2008 R2 will be the last version of SQL Server licensed under </w:t>
      </w:r>
      <w:proofErr w:type="gramStart"/>
      <w:r w:rsidRPr="00E600CB">
        <w:rPr>
          <w:rFonts w:eastAsia="Calibri" w:cs="Tahoma"/>
          <w:szCs w:val="18"/>
        </w:rPr>
        <w:t>the per</w:t>
      </w:r>
      <w:proofErr w:type="gramEnd"/>
      <w:r w:rsidRPr="00E600CB">
        <w:rPr>
          <w:rFonts w:eastAsia="Calibri" w:cs="Tahoma"/>
          <w:szCs w:val="18"/>
        </w:rPr>
        <w:t xml:space="preserve"> processor licensing model and the last version of SQL Server Web edition under volume licensing end-user programs.  As an exception, volume licensing customers with active Software Assurance for SQL Server 2008 R2 Web processor licenses on April 1, 2012 (“qualifying licenses”) are given the following options. </w:t>
      </w:r>
      <w:r w:rsidRPr="00E600CB">
        <w:t>SQL Server 2008 R2 Web processor</w:t>
      </w:r>
      <w:r w:rsidRPr="00E600CB">
        <w:rPr>
          <w:rFonts w:cs="Tahoma"/>
          <w:bCs/>
          <w:color w:val="000000"/>
          <w:szCs w:val="18"/>
        </w:rPr>
        <w:t xml:space="preserve"> licenses subsequently acquired under the same enrollment term but prior to April 1, 2015 as part of an Enterprise, Enterprise Subscription</w:t>
      </w:r>
      <w:r w:rsidR="00AD56BD">
        <w:rPr>
          <w:rFonts w:cs="Tahoma"/>
          <w:bCs/>
          <w:color w:val="000000"/>
          <w:szCs w:val="18"/>
        </w:rPr>
        <w:t>,</w:t>
      </w:r>
      <w:r w:rsidR="00AD56BD" w:rsidRPr="00E600CB">
        <w:rPr>
          <w:rFonts w:cs="Tahoma"/>
          <w:bCs/>
          <w:color w:val="000000"/>
          <w:szCs w:val="18"/>
        </w:rPr>
        <w:t xml:space="preserve"> </w:t>
      </w:r>
      <w:r w:rsidR="00AD56BD">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w:t>
      </w:r>
      <w:r w:rsidRPr="00E600CB">
        <w:rPr>
          <w:rFonts w:cs="Tahoma"/>
          <w:bCs/>
          <w:color w:val="000000"/>
          <w:szCs w:val="18"/>
        </w:rPr>
        <w:lastRenderedPageBreak/>
        <w:t>or under a subsequent enrollment term, a separate agreement or any enrollment with an effective date after April 1, 2012 are not qualifying licenses.</w:t>
      </w:r>
    </w:p>
    <w:p w14:paraId="207AA2A4" w14:textId="77777777" w:rsidR="008558DC" w:rsidRPr="00E600CB" w:rsidRDefault="008558DC" w:rsidP="008558DC">
      <w:pPr>
        <w:ind w:left="720"/>
        <w:rPr>
          <w:rFonts w:eastAsia="Calibri" w:cs="Tahoma"/>
          <w:szCs w:val="18"/>
        </w:rPr>
      </w:pPr>
    </w:p>
    <w:p w14:paraId="1BBE343D" w14:textId="77777777" w:rsidR="008558DC" w:rsidRDefault="008558DC" w:rsidP="008558DC">
      <w:pPr>
        <w:spacing w:after="60"/>
        <w:ind w:left="720"/>
        <w:rPr>
          <w:rFonts w:eastAsia="Calibri" w:cs="Tahoma"/>
          <w:b/>
          <w:szCs w:val="18"/>
        </w:rPr>
      </w:pPr>
      <w:r>
        <w:rPr>
          <w:rFonts w:eastAsia="Calibri" w:cs="Tahoma"/>
          <w:b/>
          <w:szCs w:val="18"/>
        </w:rPr>
        <w:t>Current Term</w:t>
      </w:r>
    </w:p>
    <w:p w14:paraId="6AE6C6A6" w14:textId="77777777" w:rsidR="008558DC" w:rsidRDefault="00A81E83" w:rsidP="008558DC">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Web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325FBAE0" w14:textId="77777777" w:rsidR="008558DC" w:rsidRDefault="008558DC" w:rsidP="008558DC">
      <w:pPr>
        <w:ind w:left="720"/>
        <w:rPr>
          <w:rFonts w:eastAsia="Calibri" w:cs="Tahoma"/>
          <w:b/>
          <w:szCs w:val="18"/>
        </w:rPr>
      </w:pPr>
    </w:p>
    <w:p w14:paraId="1D9104DC" w14:textId="77777777" w:rsidR="008558DC" w:rsidRDefault="00A81E83" w:rsidP="008558DC">
      <w:pPr>
        <w:spacing w:after="60"/>
        <w:ind w:left="720"/>
        <w:rPr>
          <w:rFonts w:eastAsia="Calibri" w:cs="Tahoma"/>
          <w:b/>
          <w:szCs w:val="18"/>
        </w:rPr>
      </w:pPr>
      <w:r w:rsidRPr="00E600CB">
        <w:rPr>
          <w:rFonts w:eastAsia="Calibri" w:cs="Tahoma"/>
          <w:b/>
          <w:szCs w:val="18"/>
        </w:rPr>
        <w:t>First Renewal Term (pr</w:t>
      </w:r>
      <w:r w:rsidR="008558DC">
        <w:rPr>
          <w:rFonts w:eastAsia="Calibri" w:cs="Tahoma"/>
          <w:b/>
          <w:szCs w:val="18"/>
        </w:rPr>
        <w:t>ior to April 1, 2015)</w:t>
      </w:r>
    </w:p>
    <w:p w14:paraId="5F742B76" w14:textId="77777777" w:rsidR="00A81E83" w:rsidRPr="00E600CB" w:rsidRDefault="00A81E83" w:rsidP="008558DC">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6B428E9" w14:textId="77777777" w:rsidR="00A81E83" w:rsidRPr="00E600CB" w:rsidRDefault="00A81E83" w:rsidP="008558DC">
      <w:pPr>
        <w:numPr>
          <w:ilvl w:val="0"/>
          <w:numId w:val="142"/>
        </w:numPr>
        <w:tabs>
          <w:tab w:val="left" w:pos="1800"/>
        </w:tabs>
        <w:spacing w:after="6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48921A5B" w14:textId="77777777" w:rsidR="00A81E83" w:rsidRPr="00E600CB" w:rsidRDefault="00A81E83" w:rsidP="008558DC">
      <w:pPr>
        <w:numPr>
          <w:ilvl w:val="3"/>
          <w:numId w:val="69"/>
        </w:numPr>
        <w:spacing w:after="60"/>
        <w:ind w:left="2160"/>
        <w:rPr>
          <w:rFonts w:eastAsia="Calibri" w:cs="Tahoma"/>
          <w:szCs w:val="18"/>
        </w:rPr>
      </w:pPr>
      <w:r w:rsidRPr="00E600CB">
        <w:rPr>
          <w:rFonts w:eastAsia="Calibri" w:cs="Tahoma"/>
          <w:szCs w:val="18"/>
        </w:rPr>
        <w:t>Four, OR</w:t>
      </w:r>
    </w:p>
    <w:p w14:paraId="2809F93D" w14:textId="77777777" w:rsidR="00A81E83" w:rsidRPr="00E600CB" w:rsidRDefault="00A81E83" w:rsidP="008558DC">
      <w:pPr>
        <w:numPr>
          <w:ilvl w:val="3"/>
          <w:numId w:val="69"/>
        </w:numPr>
        <w:spacing w:after="60"/>
        <w:ind w:left="216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1AB6D62" w14:textId="77777777" w:rsidR="008558DC" w:rsidRDefault="00A81E83" w:rsidP="008558DC">
      <w:pPr>
        <w:numPr>
          <w:ilvl w:val="0"/>
          <w:numId w:val="142"/>
        </w:numPr>
        <w:tabs>
          <w:tab w:val="left" w:pos="1800"/>
        </w:tabs>
        <w:spacing w:after="6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4890025F" w14:textId="77777777" w:rsidR="00E5029B" w:rsidRDefault="00E5029B">
      <w:pPr>
        <w:rPr>
          <w:rFonts w:eastAsia="Calibri" w:cs="Tahoma"/>
          <w:b/>
          <w:szCs w:val="18"/>
        </w:rPr>
      </w:pPr>
    </w:p>
    <w:p w14:paraId="57B7D213" w14:textId="77777777" w:rsidR="008558DC" w:rsidRDefault="00A81E83" w:rsidP="008558DC">
      <w:pPr>
        <w:spacing w:after="60"/>
        <w:ind w:left="720"/>
        <w:rPr>
          <w:rFonts w:eastAsia="Calibri" w:cs="Tahoma"/>
          <w:b/>
          <w:szCs w:val="18"/>
        </w:rPr>
      </w:pPr>
      <w:r w:rsidRPr="00DD52E3">
        <w:rPr>
          <w:rFonts w:eastAsia="Calibri" w:cs="Tahoma"/>
          <w:b/>
          <w:szCs w:val="18"/>
        </w:rPr>
        <w:t>First Renewal Te</w:t>
      </w:r>
      <w:r w:rsidR="008558DC">
        <w:rPr>
          <w:rFonts w:eastAsia="Calibri" w:cs="Tahoma"/>
          <w:b/>
          <w:szCs w:val="18"/>
        </w:rPr>
        <w:t>rm (on or after April 1, 2015)</w:t>
      </w:r>
    </w:p>
    <w:p w14:paraId="4202FB65" w14:textId="77777777" w:rsidR="00A81E83" w:rsidRDefault="00A81E83" w:rsidP="008558DC">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7731907" w14:textId="77777777" w:rsidR="008558DC" w:rsidRDefault="008558DC" w:rsidP="008558DC">
      <w:pPr>
        <w:ind w:left="720"/>
        <w:contextualSpacing/>
        <w:rPr>
          <w:rFonts w:eastAsia="Calibri" w:cs="Tahoma"/>
          <w:szCs w:val="18"/>
        </w:rPr>
      </w:pPr>
    </w:p>
    <w:p w14:paraId="6593D205" w14:textId="77777777" w:rsidR="00A81E83" w:rsidRDefault="00A81E83" w:rsidP="008558DC">
      <w:pPr>
        <w:numPr>
          <w:ilvl w:val="3"/>
          <w:numId w:val="107"/>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72ECF7A9" w14:textId="77777777" w:rsidR="00A81E83" w:rsidRDefault="00A81E83" w:rsidP="008558DC">
      <w:pPr>
        <w:numPr>
          <w:ilvl w:val="3"/>
          <w:numId w:val="107"/>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Web processor license. For ongoing use of SQL Server 2012 on processors that require more than four core licenses per processor customer has to acquire the additional core licenses.</w:t>
      </w:r>
    </w:p>
    <w:p w14:paraId="07E5F32D" w14:textId="77777777" w:rsidR="00A81E83" w:rsidRPr="00DD52E3" w:rsidRDefault="00A81E83" w:rsidP="008558DC">
      <w:pPr>
        <w:numPr>
          <w:ilvl w:val="0"/>
          <w:numId w:val="64"/>
        </w:numPr>
        <w:spacing w:after="60"/>
        <w:ind w:left="1440"/>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1BAEC4AA" w14:textId="77777777" w:rsidR="008558DC" w:rsidRDefault="008558DC" w:rsidP="008558DC">
      <w:pPr>
        <w:ind w:left="720"/>
        <w:contextualSpacing/>
        <w:rPr>
          <w:rFonts w:eastAsia="Calibri" w:cs="Tahoma"/>
          <w:b/>
          <w:szCs w:val="18"/>
        </w:rPr>
      </w:pPr>
    </w:p>
    <w:p w14:paraId="1ABB73E5" w14:textId="77777777" w:rsidR="008558DC" w:rsidRDefault="00A81E83" w:rsidP="008558DC">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8558DC">
        <w:rPr>
          <w:rFonts w:eastAsia="Calibri" w:cs="Tahoma"/>
          <w:b/>
          <w:szCs w:val="18"/>
        </w:rPr>
        <w:t>1, 2015 who choose not to renew</w:t>
      </w:r>
    </w:p>
    <w:p w14:paraId="2459CC45" w14:textId="77777777" w:rsidR="00A81E83" w:rsidRPr="00E600CB" w:rsidRDefault="00A81E83" w:rsidP="008558DC">
      <w:pPr>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23FE2FC3" w14:textId="77777777" w:rsidR="00A81E83" w:rsidRPr="00E600CB" w:rsidRDefault="00A81E83" w:rsidP="00B06AAC">
      <w:pPr>
        <w:numPr>
          <w:ilvl w:val="0"/>
          <w:numId w:val="108"/>
        </w:numPr>
        <w:tabs>
          <w:tab w:val="left" w:pos="1800"/>
        </w:tabs>
        <w:spacing w:after="60"/>
        <w:ind w:left="1800"/>
        <w:rPr>
          <w:rFonts w:eastAsia="Calibri" w:cs="Tahoma"/>
          <w:szCs w:val="18"/>
        </w:rPr>
      </w:pPr>
      <w:r w:rsidRPr="00E600CB">
        <w:rPr>
          <w:rFonts w:eastAsia="Calibri" w:cs="Tahoma"/>
          <w:b/>
          <w:szCs w:val="18"/>
        </w:rPr>
        <w:t>SQL Server 2008 R2 Web:</w:t>
      </w:r>
      <w:r w:rsidRPr="00E600CB">
        <w:rPr>
          <w:rFonts w:eastAsia="Calibri" w:cs="Tahoma"/>
          <w:szCs w:val="18"/>
        </w:rPr>
        <w:t xml:space="preserve"> Ongoing use of this version of the software is subject to SQL Server 2008 R2 Web processor license product use rights. Customers no longer have rights under License Mobility within Server Farms or License Mobility through Software Assurance. </w:t>
      </w:r>
    </w:p>
    <w:p w14:paraId="697B0442" w14:textId="77777777" w:rsidR="00A81E83" w:rsidRPr="00E600CB" w:rsidRDefault="00A81E83" w:rsidP="00B06AAC">
      <w:pPr>
        <w:numPr>
          <w:ilvl w:val="0"/>
          <w:numId w:val="108"/>
        </w:numPr>
        <w:tabs>
          <w:tab w:val="left" w:pos="1800"/>
        </w:tabs>
        <w:spacing w:after="60"/>
        <w:ind w:left="180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2F5F4F90" w14:textId="77777777" w:rsidR="00A81E83" w:rsidRPr="00E600CB" w:rsidRDefault="00A81E83" w:rsidP="00B06AAC">
      <w:pPr>
        <w:numPr>
          <w:ilvl w:val="1"/>
          <w:numId w:val="66"/>
        </w:numPr>
        <w:tabs>
          <w:tab w:val="left" w:pos="2160"/>
        </w:tabs>
        <w:spacing w:after="60"/>
        <w:ind w:left="2160"/>
        <w:rPr>
          <w:rFonts w:eastAsia="Calibri" w:cs="Tahoma"/>
          <w:szCs w:val="18"/>
        </w:rPr>
      </w:pPr>
      <w:r w:rsidRPr="00E600CB">
        <w:rPr>
          <w:rFonts w:eastAsia="Calibri" w:cs="Tahoma"/>
          <w:szCs w:val="18"/>
        </w:rPr>
        <w:lastRenderedPageBreak/>
        <w:t xml:space="preserve">customers no longer have rights under License Mobility within Server Farms or License Mobility through Software Assurance; and </w:t>
      </w:r>
    </w:p>
    <w:p w14:paraId="767C1D41" w14:textId="77777777" w:rsidR="00A81E83" w:rsidRPr="00E600CB" w:rsidRDefault="00A81E83" w:rsidP="00B06AAC">
      <w:pPr>
        <w:numPr>
          <w:ilvl w:val="1"/>
          <w:numId w:val="66"/>
        </w:numPr>
        <w:tabs>
          <w:tab w:val="left" w:pos="2160"/>
        </w:tabs>
        <w:spacing w:after="60"/>
        <w:ind w:left="216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127B2D91" w14:textId="77777777" w:rsidR="00A81E83" w:rsidRPr="00E600CB" w:rsidRDefault="00A81E83" w:rsidP="00B06AAC">
      <w:pPr>
        <w:numPr>
          <w:ilvl w:val="2"/>
          <w:numId w:val="66"/>
        </w:numPr>
        <w:tabs>
          <w:tab w:val="left" w:pos="2520"/>
        </w:tabs>
        <w:spacing w:after="60"/>
        <w:ind w:left="252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1A8FDD55" w14:textId="77777777" w:rsidR="00A81E83" w:rsidRPr="00E600CB" w:rsidRDefault="00A81E83" w:rsidP="00B06AAC">
      <w:pPr>
        <w:numPr>
          <w:ilvl w:val="4"/>
          <w:numId w:val="64"/>
        </w:numPr>
        <w:tabs>
          <w:tab w:val="left" w:pos="2880"/>
        </w:tabs>
        <w:spacing w:after="60"/>
        <w:ind w:left="2880"/>
        <w:rPr>
          <w:rFonts w:eastAsia="Calibri" w:cs="Tahoma"/>
          <w:szCs w:val="18"/>
        </w:rPr>
      </w:pPr>
      <w:r w:rsidRPr="00E600CB">
        <w:rPr>
          <w:rFonts w:eastAsia="Calibri" w:cs="Tahoma"/>
          <w:szCs w:val="18"/>
        </w:rPr>
        <w:t xml:space="preserve">four cores per processor license, OR </w:t>
      </w:r>
    </w:p>
    <w:p w14:paraId="1C2ACE90" w14:textId="77777777" w:rsidR="00A81E83" w:rsidRPr="00E600CB" w:rsidRDefault="00A81E83" w:rsidP="00B06AAC">
      <w:pPr>
        <w:numPr>
          <w:ilvl w:val="4"/>
          <w:numId w:val="64"/>
        </w:numPr>
        <w:tabs>
          <w:tab w:val="left" w:pos="2880"/>
        </w:tabs>
        <w:spacing w:after="60"/>
        <w:ind w:left="288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1432522" w14:textId="77777777" w:rsidR="008558DC" w:rsidRDefault="00A81E83" w:rsidP="00B06AAC">
      <w:pPr>
        <w:numPr>
          <w:ilvl w:val="2"/>
          <w:numId w:val="66"/>
        </w:numPr>
        <w:tabs>
          <w:tab w:val="left" w:pos="2520"/>
        </w:tabs>
        <w:spacing w:after="60"/>
        <w:ind w:left="252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7F45361" w14:textId="77777777" w:rsidR="00A81E83" w:rsidRPr="008558DC" w:rsidRDefault="00A81E83" w:rsidP="00B06AAC">
      <w:pPr>
        <w:numPr>
          <w:ilvl w:val="1"/>
          <w:numId w:val="66"/>
        </w:numPr>
        <w:tabs>
          <w:tab w:val="left" w:pos="2160"/>
        </w:tabs>
        <w:spacing w:after="60"/>
        <w:ind w:left="2160"/>
        <w:rPr>
          <w:rFonts w:eastAsia="Calibri" w:cs="Tahoma"/>
          <w:szCs w:val="18"/>
        </w:rPr>
      </w:pPr>
      <w:r w:rsidRPr="008558DC">
        <w:rPr>
          <w:rFonts w:eastAsia="Calibri" w:cs="Tahoma"/>
          <w:szCs w:val="18"/>
        </w:rPr>
        <w:t>Customers may reassign licenses to another server. However, if the customer reassigns a license to another server customer will have to follow SQL Server 2012 use rights. When assigning core licenses to servers under the SQL 2012 use rights, customer may combine the core equivalency of their existing licenses with additional SQL Server 2012 core licenses.</w:t>
      </w:r>
    </w:p>
    <w:p w14:paraId="732F9BC2" w14:textId="77777777" w:rsidR="00A81E83" w:rsidRDefault="00A81E83" w:rsidP="00B06AAC">
      <w:pPr>
        <w:numPr>
          <w:ilvl w:val="1"/>
          <w:numId w:val="66"/>
        </w:numPr>
        <w:tabs>
          <w:tab w:val="left" w:pos="2160"/>
        </w:tabs>
        <w:spacing w:after="60"/>
        <w:ind w:left="2160"/>
        <w:rPr>
          <w:rFonts w:eastAsia="Calibri" w:cs="Tahoma"/>
          <w:szCs w:val="18"/>
        </w:rPr>
      </w:pPr>
      <w:r w:rsidRPr="002D2E1D">
        <w:rPr>
          <w:rFonts w:eastAsia="Calibri" w:cs="Tahoma"/>
          <w:szCs w:val="18"/>
        </w:rPr>
        <w:t xml:space="preserve">Customers’ deemed core license equivalency does not imply that they may assign a </w:t>
      </w:r>
      <w:r w:rsidRPr="00CA0017">
        <w:rPr>
          <w:rFonts w:eastAsia="Calibri" w:cs="Tahoma"/>
          <w:szCs w:val="18"/>
        </w:rPr>
        <w:t>single processor license to cores across two or more processors.</w:t>
      </w:r>
    </w:p>
    <w:p w14:paraId="0477547F" w14:textId="77777777" w:rsidR="00B06AAC" w:rsidRPr="00CA0017" w:rsidRDefault="00B06AAC" w:rsidP="00B06AAC">
      <w:pPr>
        <w:tabs>
          <w:tab w:val="left" w:pos="2160"/>
        </w:tabs>
        <w:spacing w:after="60"/>
        <w:rPr>
          <w:rFonts w:eastAsia="Calibri" w:cs="Tahoma"/>
          <w:szCs w:val="18"/>
        </w:rPr>
      </w:pPr>
    </w:p>
    <w:p w14:paraId="70F138B7" w14:textId="77777777" w:rsidR="00B06AAC" w:rsidRDefault="00A81E83" w:rsidP="00B06AAC">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B06AAC">
        <w:rPr>
          <w:rFonts w:eastAsia="Calibri" w:cs="Tahoma"/>
          <w:b/>
          <w:szCs w:val="18"/>
        </w:rPr>
        <w:t>1, 2015 who choose not to renew</w:t>
      </w:r>
    </w:p>
    <w:p w14:paraId="7119C79A" w14:textId="77777777" w:rsidR="00A81E83" w:rsidRDefault="00A81E83" w:rsidP="00B06AAC">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50B5A5B" w14:textId="77777777" w:rsidR="00B06AAC" w:rsidRPr="007D1E40" w:rsidRDefault="00B06AAC" w:rsidP="00B06AAC">
      <w:pPr>
        <w:tabs>
          <w:tab w:val="left" w:pos="720"/>
        </w:tabs>
        <w:ind w:left="720"/>
        <w:contextualSpacing/>
        <w:rPr>
          <w:lang w:eastAsia="x-none"/>
        </w:rPr>
      </w:pPr>
    </w:p>
    <w:p w14:paraId="1F960ED5" w14:textId="77777777" w:rsidR="00A81E83" w:rsidRDefault="00A81E83" w:rsidP="00B06AAC">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5AC3B694" w14:textId="77777777" w:rsidR="00A81E83" w:rsidRDefault="00A81E83" w:rsidP="00B06AAC">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1402442" w14:textId="77777777" w:rsidR="002512D3" w:rsidRDefault="002512D3">
      <w:pPr>
        <w:rPr>
          <w:b/>
          <w:lang w:eastAsia="x-none"/>
        </w:rPr>
      </w:pPr>
    </w:p>
    <w:p w14:paraId="34BBBF4F" w14:textId="77777777" w:rsidR="00B06AAC" w:rsidRDefault="00A81E83" w:rsidP="00B06AAC">
      <w:pPr>
        <w:tabs>
          <w:tab w:val="left" w:pos="720"/>
        </w:tabs>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21A7108B" w14:textId="77777777" w:rsidR="00A81E83" w:rsidRPr="00E600CB" w:rsidRDefault="00A81E83" w:rsidP="00B06AAC">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21326BFB" w14:textId="77777777" w:rsidR="00A81E83" w:rsidRPr="00E600CB" w:rsidRDefault="00A81E83" w:rsidP="008558DC">
      <w:pPr>
        <w:ind w:left="900"/>
        <w:rPr>
          <w:lang w:eastAsia="x-none"/>
        </w:rPr>
      </w:pPr>
    </w:p>
    <w:p w14:paraId="26653A9A" w14:textId="77777777" w:rsidR="00A81E83" w:rsidRPr="00E600CB" w:rsidRDefault="00A81E83" w:rsidP="008558DC">
      <w:pPr>
        <w:rPr>
          <w:lang w:eastAsia="x-none"/>
        </w:rPr>
      </w:pPr>
    </w:p>
    <w:p w14:paraId="1485E530" w14:textId="77777777" w:rsidR="00A81E83" w:rsidRPr="00E600CB" w:rsidRDefault="00F66FB0" w:rsidP="00BD4B91">
      <w:pPr>
        <w:pStyle w:val="Heading3"/>
        <w:rPr>
          <w:rFonts w:ascii="Tahoma" w:hAnsi="Tahoma"/>
          <w:color w:val="F66400"/>
          <w:sz w:val="22"/>
        </w:rPr>
      </w:pPr>
      <w:bookmarkStart w:id="1366" w:name="_85_84_SQL"/>
      <w:bookmarkStart w:id="1367" w:name="_78_76_SQL"/>
      <w:bookmarkStart w:id="1368" w:name="Srv_85SQL2008R2Workgroup5ClientAddon"/>
      <w:bookmarkStart w:id="1369" w:name="_Toc336338343"/>
      <w:bookmarkStart w:id="1370" w:name="_Toc352320155"/>
      <w:bookmarkEnd w:id="1366"/>
      <w:bookmarkEnd w:id="1367"/>
      <w:r>
        <w:rPr>
          <w:rFonts w:ascii="Tahoma" w:hAnsi="Tahoma"/>
          <w:color w:val="F66400"/>
          <w:sz w:val="22"/>
          <w:vertAlign w:val="superscript"/>
          <w:lang w:val="en-US"/>
        </w:rPr>
        <w:t>77</w:t>
      </w:r>
      <w:r w:rsidRPr="00E600CB">
        <w:rPr>
          <w:rFonts w:ascii="Tahoma" w:hAnsi="Tahoma"/>
          <w:color w:val="F66400"/>
          <w:sz w:val="22"/>
        </w:rPr>
        <w:t xml:space="preserve"> </w:t>
      </w:r>
      <w:r w:rsidR="00A81E83" w:rsidRPr="00E600CB">
        <w:rPr>
          <w:rFonts w:ascii="Tahoma" w:hAnsi="Tahoma"/>
          <w:color w:val="F66400"/>
          <w:sz w:val="22"/>
        </w:rPr>
        <w:t xml:space="preserve">SQL </w:t>
      </w:r>
      <w:r w:rsidR="00A81E83" w:rsidRPr="00E600CB">
        <w:rPr>
          <w:rFonts w:ascii="Tahoma" w:hAnsi="Tahoma"/>
          <w:color w:val="F66400"/>
          <w:sz w:val="22"/>
          <w:lang w:val="en-US"/>
        </w:rPr>
        <w:t>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w:t>
      </w:r>
      <w:r w:rsidR="00A81E83" w:rsidRPr="00E600CB">
        <w:rPr>
          <w:rFonts w:ascii="Tahoma" w:hAnsi="Tahoma"/>
          <w:color w:val="F66400"/>
          <w:sz w:val="22"/>
        </w:rPr>
        <w:t xml:space="preserve">2008 R2 Workgroup </w:t>
      </w:r>
      <w:r w:rsidR="00A81E83" w:rsidRPr="00E600CB">
        <w:rPr>
          <w:rFonts w:ascii="Tahoma" w:hAnsi="Tahoma"/>
          <w:color w:val="F66400"/>
          <w:sz w:val="22"/>
          <w:lang w:val="en-US"/>
        </w:rPr>
        <w:t xml:space="preserve">(5 </w:t>
      </w:r>
      <w:r w:rsidR="00A81E83" w:rsidRPr="00E600CB">
        <w:rPr>
          <w:rFonts w:ascii="Tahoma" w:hAnsi="Tahoma"/>
          <w:color w:val="F66400"/>
          <w:sz w:val="22"/>
        </w:rPr>
        <w:t>Client Add</w:t>
      </w:r>
      <w:r w:rsidR="00A81E83" w:rsidRPr="00E600CB">
        <w:rPr>
          <w:rFonts w:ascii="Tahoma" w:hAnsi="Tahoma"/>
          <w:color w:val="F66400"/>
          <w:sz w:val="22"/>
          <w:lang w:val="en-US"/>
        </w:rPr>
        <w:t>-O</w:t>
      </w:r>
      <w:r w:rsidR="00A81E83" w:rsidRPr="00E600CB">
        <w:rPr>
          <w:rFonts w:ascii="Tahoma" w:hAnsi="Tahoma"/>
          <w:color w:val="F66400"/>
          <w:sz w:val="22"/>
        </w:rPr>
        <w:t>n</w:t>
      </w:r>
      <w:r w:rsidR="00A81E83" w:rsidRPr="00E600CB">
        <w:rPr>
          <w:rFonts w:ascii="Tahoma" w:hAnsi="Tahoma"/>
          <w:color w:val="F66400"/>
          <w:sz w:val="22"/>
          <w:lang w:val="en-US"/>
        </w:rPr>
        <w:t>)</w:t>
      </w:r>
      <w:bookmarkEnd w:id="1368"/>
      <w:bookmarkEnd w:id="1369"/>
      <w:bookmarkEnd w:id="1370"/>
    </w:p>
    <w:p w14:paraId="6FB62199" w14:textId="77777777" w:rsidR="00A81E83" w:rsidRPr="00E600CB" w:rsidRDefault="00A81E83" w:rsidP="00DA46D5">
      <w:pPr>
        <w:pStyle w:val="EndnoteText"/>
        <w:ind w:left="0"/>
        <w:rPr>
          <w:rFonts w:ascii="Tahoma" w:hAnsi="Tahoma" w:cs="Tahoma"/>
          <w:sz w:val="18"/>
          <w:szCs w:val="20"/>
        </w:rPr>
      </w:pPr>
    </w:p>
    <w:p w14:paraId="3933EF81" w14:textId="77777777" w:rsidR="00DA46D5" w:rsidRPr="00DA46D5" w:rsidRDefault="00A81E83" w:rsidP="00DA46D5">
      <w:pPr>
        <w:spacing w:after="60"/>
        <w:ind w:left="720"/>
        <w:rPr>
          <w:b/>
          <w:lang w:eastAsia="x-none"/>
        </w:rPr>
      </w:pPr>
      <w:r w:rsidRPr="00DA46D5">
        <w:rPr>
          <w:b/>
          <w:lang w:eastAsia="x-none"/>
        </w:rPr>
        <w:t>License Grants Associated with end of life of SQL Server Workgroup edition</w:t>
      </w:r>
    </w:p>
    <w:p w14:paraId="18780AB2" w14:textId="77777777" w:rsidR="00A81E83" w:rsidRPr="00E600CB" w:rsidRDefault="00A81E83" w:rsidP="00DA46D5">
      <w:pPr>
        <w:ind w:left="720"/>
        <w:rPr>
          <w:rFonts w:eastAsia="Calibri" w:cs="Tahoma"/>
          <w:szCs w:val="18"/>
        </w:rPr>
      </w:pPr>
      <w:r w:rsidRPr="00E600CB">
        <w:rPr>
          <w:rFonts w:eastAsia="Calibri" w:cs="Tahoma"/>
          <w:szCs w:val="18"/>
        </w:rPr>
        <w:t xml:space="preserve">SQL Server 2008 R2 Workgroup will be the last version of SQL Server Workgroup edition.  As an exception, volume licensing customers with active Software Assurance for SQL Server 2008 R2 Workgroup Server licenses on April 1, 2012 may upgrade to and use SQL Server 2012 Standard Server (or any later version of that product made available during their coverage) in place of SQL Server Workgroup edition, and acquire </w:t>
      </w:r>
      <w:r w:rsidRPr="00E600CB">
        <w:rPr>
          <w:rFonts w:eastAsia="Calibri" w:cs="Tahoma"/>
          <w:szCs w:val="18"/>
        </w:rPr>
        <w:lastRenderedPageBreak/>
        <w:t>Software Assurance for SQL Server Standard when their current coverage expires. Also, volume licensing customers with active Software Assurance for SQL Server 2008 R2 Workgroup CALs on April 1, 2012 may upgrade to and use SQL Server 2012 CALs (or any later version of that CAL made available during their coverage) in place of their SQL Server Workgroup CALs, and acquire Software Assurance for SQL Server CAL at their next renewal.  Customers’ SQL Server Workgroup licenses are no longer valid when they acquire SQL Server Standard Software Assurance under this offering.</w:t>
      </w:r>
    </w:p>
    <w:p w14:paraId="503F188B" w14:textId="77777777" w:rsidR="000D5F24" w:rsidRDefault="000D5F24">
      <w:pPr>
        <w:rPr>
          <w:b/>
          <w:lang w:eastAsia="x-none"/>
        </w:rPr>
      </w:pPr>
    </w:p>
    <w:p w14:paraId="1F9D6A15" w14:textId="77777777" w:rsidR="00DA46D5" w:rsidRDefault="00A81E83" w:rsidP="00DA46D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4FB7C72" w14:textId="77777777" w:rsidR="00A81E83" w:rsidRDefault="00A81E83" w:rsidP="00DA46D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6EE212EE" w14:textId="77777777" w:rsidR="00DA46D5" w:rsidRDefault="00DA46D5" w:rsidP="00DA46D5">
      <w:pPr>
        <w:ind w:left="720"/>
        <w:rPr>
          <w:lang w:eastAsia="x-none"/>
        </w:rPr>
      </w:pPr>
    </w:p>
    <w:p w14:paraId="71FD157E" w14:textId="77777777" w:rsidR="00DA46D5" w:rsidRDefault="00DA46D5" w:rsidP="00DA46D5">
      <w:pPr>
        <w:ind w:left="720"/>
        <w:rPr>
          <w:lang w:eastAsia="x-none"/>
        </w:rPr>
      </w:pPr>
    </w:p>
    <w:p w14:paraId="152E654F" w14:textId="77777777" w:rsidR="00586FCE" w:rsidRPr="00586FCE" w:rsidRDefault="00586FCE" w:rsidP="00DA46D5">
      <w:pPr>
        <w:ind w:left="720"/>
        <w:rPr>
          <w:rFonts w:eastAsia="Calibri" w:cs="Tahoma"/>
          <w:color w:val="000000"/>
          <w:sz w:val="2"/>
          <w:szCs w:val="18"/>
        </w:rPr>
      </w:pPr>
    </w:p>
    <w:p w14:paraId="2FF135C8" w14:textId="77777777" w:rsidR="00A81E83" w:rsidRPr="00E600CB" w:rsidRDefault="00F66FB0" w:rsidP="00A81E83">
      <w:pPr>
        <w:pStyle w:val="Heading3"/>
        <w:ind w:left="720" w:hanging="720"/>
        <w:rPr>
          <w:rFonts w:ascii="Tahoma" w:hAnsi="Tahoma" w:cs="Tahoma"/>
          <w:color w:val="F66400"/>
          <w:sz w:val="22"/>
          <w:lang w:val="en-US"/>
        </w:rPr>
      </w:pPr>
      <w:bookmarkStart w:id="1371" w:name="_79_77_SQL"/>
      <w:bookmarkStart w:id="1372" w:name="_Toc336338344"/>
      <w:bookmarkStart w:id="1373" w:name="_Toc352320156"/>
      <w:bookmarkStart w:id="1374" w:name="Srv_72SQLSvr08R2WorkgroupProc"/>
      <w:bookmarkEnd w:id="1371"/>
      <w:r>
        <w:rPr>
          <w:rFonts w:ascii="Tahoma" w:hAnsi="Tahoma" w:cs="Tahoma"/>
          <w:color w:val="F66400"/>
          <w:sz w:val="22"/>
          <w:vertAlign w:val="superscript"/>
          <w:lang w:val="en-US"/>
        </w:rPr>
        <w:t>78</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R2 Workgroup Processor</w:t>
      </w:r>
      <w:bookmarkEnd w:id="1372"/>
      <w:bookmarkEnd w:id="1373"/>
    </w:p>
    <w:bookmarkEnd w:id="1374"/>
    <w:p w14:paraId="53A90855" w14:textId="77777777" w:rsidR="00A81E83" w:rsidRPr="00E600CB" w:rsidRDefault="00A81E83" w:rsidP="000C03F3">
      <w:pPr>
        <w:ind w:left="720"/>
        <w:rPr>
          <w:lang w:eastAsia="x-none"/>
        </w:rPr>
      </w:pPr>
    </w:p>
    <w:p w14:paraId="16B17415" w14:textId="77777777" w:rsidR="000C03F3" w:rsidRDefault="00A81E83" w:rsidP="000C03F3">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30BEFCE2" w14:textId="77777777" w:rsidR="00A81E83" w:rsidRDefault="00A81E83" w:rsidP="000C03F3">
      <w:pPr>
        <w:ind w:left="720"/>
        <w:rPr>
          <w:rFonts w:cs="Tahoma"/>
          <w:bCs/>
          <w:color w:val="000000"/>
          <w:szCs w:val="18"/>
        </w:rPr>
      </w:pPr>
      <w:r w:rsidRPr="00E600CB">
        <w:rPr>
          <w:rFonts w:eastAsia="Calibri" w:cs="Tahoma"/>
          <w:color w:val="000000"/>
          <w:szCs w:val="18"/>
        </w:rPr>
        <w:t xml:space="preserve">SQL Server 2008 R2 will be the last version of SQL Server licensed under </w:t>
      </w:r>
      <w:proofErr w:type="gramStart"/>
      <w:r w:rsidRPr="00E600CB">
        <w:rPr>
          <w:rFonts w:eastAsia="Calibri" w:cs="Tahoma"/>
          <w:color w:val="000000"/>
          <w:szCs w:val="18"/>
        </w:rPr>
        <w:t>the per</w:t>
      </w:r>
      <w:proofErr w:type="gramEnd"/>
      <w:r w:rsidRPr="00E600CB">
        <w:rPr>
          <w:rFonts w:eastAsia="Calibri" w:cs="Tahoma"/>
          <w:color w:val="000000"/>
          <w:szCs w:val="18"/>
        </w:rPr>
        <w:t xml:space="preserve"> processor licensing model and the last version of SQL Server Workgroup edition.  As an exception, volume licensing customers with active Software Assurance for SQL Server 2008 R2 Workgroup processor licenses on April 1, 2012 (“qualifying licenses”) are given the following options. SQL Server 2008 R2 Workgroup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29F826DF" w14:textId="77777777" w:rsidR="000C03F3" w:rsidRPr="00E600CB" w:rsidRDefault="000C03F3" w:rsidP="000C03F3">
      <w:pPr>
        <w:ind w:left="720"/>
        <w:rPr>
          <w:rFonts w:eastAsia="Calibri" w:cs="Tahoma"/>
          <w:color w:val="000000"/>
          <w:szCs w:val="18"/>
        </w:rPr>
      </w:pPr>
    </w:p>
    <w:p w14:paraId="2FF7F867" w14:textId="77777777" w:rsidR="000C03F3" w:rsidRPr="000C03F3" w:rsidRDefault="000C03F3" w:rsidP="000C03F3">
      <w:pPr>
        <w:spacing w:after="60"/>
        <w:ind w:left="720"/>
        <w:rPr>
          <w:rFonts w:eastAsia="Calibri" w:cs="Tahoma"/>
          <w:b/>
          <w:color w:val="000000"/>
          <w:szCs w:val="18"/>
        </w:rPr>
      </w:pPr>
      <w:r w:rsidRPr="000C03F3">
        <w:rPr>
          <w:rFonts w:eastAsia="Calibri" w:cs="Tahoma"/>
          <w:b/>
          <w:color w:val="000000"/>
          <w:szCs w:val="18"/>
        </w:rPr>
        <w:t>Current Term</w:t>
      </w:r>
    </w:p>
    <w:p w14:paraId="57015485"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Workgroup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91448A2" w14:textId="77777777" w:rsidR="000C03F3" w:rsidRDefault="000C03F3" w:rsidP="000C03F3">
      <w:pPr>
        <w:tabs>
          <w:tab w:val="left" w:pos="720"/>
        </w:tabs>
        <w:ind w:left="720"/>
        <w:rPr>
          <w:rFonts w:eastAsia="Calibri" w:cs="Tahoma"/>
          <w:b/>
          <w:szCs w:val="18"/>
        </w:rPr>
      </w:pPr>
    </w:p>
    <w:p w14:paraId="4A335248" w14:textId="77777777" w:rsidR="000C03F3" w:rsidRPr="000C03F3" w:rsidRDefault="00A81E83" w:rsidP="000C03F3">
      <w:pPr>
        <w:spacing w:after="60"/>
        <w:ind w:left="720"/>
        <w:rPr>
          <w:rFonts w:eastAsia="Calibri" w:cs="Tahoma"/>
          <w:b/>
          <w:color w:val="000000"/>
          <w:szCs w:val="18"/>
        </w:rPr>
      </w:pPr>
      <w:r w:rsidRPr="000C03F3">
        <w:rPr>
          <w:rFonts w:eastAsia="Calibri" w:cs="Tahoma"/>
          <w:b/>
          <w:color w:val="000000"/>
          <w:szCs w:val="18"/>
        </w:rPr>
        <w:t>First Renewal</w:t>
      </w:r>
      <w:r w:rsidR="000C03F3" w:rsidRPr="000C03F3">
        <w:rPr>
          <w:rFonts w:eastAsia="Calibri" w:cs="Tahoma"/>
          <w:b/>
          <w:color w:val="000000"/>
          <w:szCs w:val="18"/>
        </w:rPr>
        <w:t xml:space="preserve"> Term (prior to April 1, 2015)</w:t>
      </w:r>
    </w:p>
    <w:p w14:paraId="2DE86F6C"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49073EDA" w14:textId="77777777" w:rsidR="00A81E83" w:rsidRPr="00E600CB" w:rsidRDefault="00A81E83" w:rsidP="000C03F3">
      <w:pPr>
        <w:numPr>
          <w:ilvl w:val="0"/>
          <w:numId w:val="143"/>
        </w:numPr>
        <w:tabs>
          <w:tab w:val="left" w:pos="1440"/>
        </w:tabs>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6030903" w14:textId="77777777" w:rsidR="00A81E83" w:rsidRPr="00E600CB" w:rsidRDefault="00A81E83" w:rsidP="000C03F3">
      <w:pPr>
        <w:numPr>
          <w:ilvl w:val="0"/>
          <w:numId w:val="110"/>
        </w:numPr>
        <w:tabs>
          <w:tab w:val="left" w:pos="1800"/>
        </w:tabs>
        <w:ind w:left="1800"/>
        <w:rPr>
          <w:rFonts w:eastAsia="Calibri" w:cs="Tahoma"/>
          <w:szCs w:val="18"/>
        </w:rPr>
      </w:pPr>
      <w:r w:rsidRPr="00E600CB">
        <w:rPr>
          <w:rFonts w:eastAsia="Calibri" w:cs="Tahoma"/>
          <w:szCs w:val="18"/>
        </w:rPr>
        <w:t>Four, OR</w:t>
      </w:r>
    </w:p>
    <w:p w14:paraId="2D7D8D6F" w14:textId="77777777" w:rsidR="00A81E83" w:rsidRPr="00E600CB" w:rsidRDefault="00A81E83" w:rsidP="000C03F3">
      <w:pPr>
        <w:numPr>
          <w:ilvl w:val="0"/>
          <w:numId w:val="110"/>
        </w:numPr>
        <w:tabs>
          <w:tab w:val="left" w:pos="1800"/>
        </w:tabs>
        <w:ind w:left="180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44A7B0E4" w14:textId="77777777" w:rsidR="00A81E83" w:rsidRDefault="00A81E83" w:rsidP="000C03F3">
      <w:pPr>
        <w:numPr>
          <w:ilvl w:val="0"/>
          <w:numId w:val="143"/>
        </w:numPr>
        <w:tabs>
          <w:tab w:val="left" w:pos="1440"/>
        </w:tabs>
        <w:ind w:left="144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703A054C" w14:textId="77777777" w:rsidR="000C03F3" w:rsidRPr="00E600CB" w:rsidRDefault="000C03F3" w:rsidP="000C03F3">
      <w:pPr>
        <w:tabs>
          <w:tab w:val="left" w:pos="1440"/>
        </w:tabs>
        <w:rPr>
          <w:rFonts w:eastAsia="Calibri" w:cs="Tahoma"/>
          <w:szCs w:val="18"/>
        </w:rPr>
      </w:pPr>
    </w:p>
    <w:p w14:paraId="7CEA3914" w14:textId="77777777" w:rsidR="000C03F3" w:rsidRDefault="00A81E83" w:rsidP="000C03F3">
      <w:pPr>
        <w:spacing w:after="60"/>
        <w:ind w:left="720"/>
        <w:rPr>
          <w:rFonts w:eastAsia="Calibri" w:cs="Tahoma"/>
          <w:b/>
          <w:szCs w:val="18"/>
        </w:rPr>
      </w:pPr>
      <w:r w:rsidRPr="00DD52E3">
        <w:rPr>
          <w:rFonts w:eastAsia="Calibri" w:cs="Tahoma"/>
          <w:b/>
          <w:szCs w:val="18"/>
        </w:rPr>
        <w:t>First Renewal T</w:t>
      </w:r>
      <w:r w:rsidR="000C03F3">
        <w:rPr>
          <w:rFonts w:eastAsia="Calibri" w:cs="Tahoma"/>
          <w:b/>
          <w:szCs w:val="18"/>
        </w:rPr>
        <w:t>erm (on or after April 1, 2015)</w:t>
      </w:r>
    </w:p>
    <w:p w14:paraId="409CB9DD" w14:textId="77777777" w:rsidR="00A81E83" w:rsidRDefault="00A81E83" w:rsidP="000C03F3">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57932807" w14:textId="77777777" w:rsidR="000C03F3" w:rsidRDefault="000C03F3" w:rsidP="000C03F3">
      <w:pPr>
        <w:ind w:left="720"/>
        <w:rPr>
          <w:rFonts w:eastAsia="Calibri" w:cs="Tahoma"/>
          <w:szCs w:val="18"/>
        </w:rPr>
      </w:pPr>
    </w:p>
    <w:p w14:paraId="43737F17" w14:textId="77777777" w:rsidR="00A81E83" w:rsidRDefault="00A81E83" w:rsidP="000C03F3">
      <w:pPr>
        <w:numPr>
          <w:ilvl w:val="3"/>
          <w:numId w:val="111"/>
        </w:numPr>
        <w:tabs>
          <w:tab w:val="left" w:pos="1170"/>
        </w:tabs>
        <w:spacing w:after="60"/>
        <w:ind w:left="1440" w:hanging="360"/>
        <w:rPr>
          <w:rFonts w:eastAsia="Calibri" w:cs="Tahoma"/>
          <w:szCs w:val="18"/>
        </w:rPr>
      </w:pPr>
      <w:r>
        <w:rPr>
          <w:rFonts w:eastAsia="Calibri" w:cs="Tahoma"/>
          <w:szCs w:val="18"/>
        </w:rPr>
        <w:lastRenderedPageBreak/>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0DF7A6F" w14:textId="77777777" w:rsidR="00A81E83" w:rsidRDefault="00A81E83" w:rsidP="000C03F3">
      <w:pPr>
        <w:numPr>
          <w:ilvl w:val="3"/>
          <w:numId w:val="111"/>
        </w:numPr>
        <w:tabs>
          <w:tab w:val="left" w:pos="1170"/>
        </w:tabs>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Workgroup processor license. For ongoing use of SQL Server 2012 on processors that require more than four core licenses per processor customer has to acquire the additional core licenses.</w:t>
      </w:r>
    </w:p>
    <w:p w14:paraId="5868CF70" w14:textId="77777777" w:rsidR="00A81E83" w:rsidRDefault="00A81E83" w:rsidP="000C03F3">
      <w:pPr>
        <w:numPr>
          <w:ilvl w:val="0"/>
          <w:numId w:val="64"/>
        </w:numPr>
        <w:tabs>
          <w:tab w:val="left" w:pos="720"/>
          <w:tab w:val="left" w:pos="1170"/>
        </w:tabs>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47EAD0BB" w14:textId="77777777" w:rsidR="000C03F3" w:rsidRPr="00DD52E3" w:rsidRDefault="000C03F3" w:rsidP="000C03F3">
      <w:pPr>
        <w:tabs>
          <w:tab w:val="left" w:pos="720"/>
        </w:tabs>
        <w:ind w:left="720"/>
        <w:rPr>
          <w:rFonts w:eastAsia="Calibri" w:cs="Tahoma"/>
          <w:szCs w:val="18"/>
        </w:rPr>
      </w:pPr>
    </w:p>
    <w:p w14:paraId="165675FF" w14:textId="77777777" w:rsidR="000C03F3" w:rsidRPr="000C03F3" w:rsidRDefault="00A81E83" w:rsidP="000C03F3">
      <w:pPr>
        <w:tabs>
          <w:tab w:val="left" w:pos="720"/>
          <w:tab w:val="left" w:pos="1800"/>
        </w:tabs>
        <w:spacing w:after="60"/>
        <w:ind w:left="720"/>
        <w:rPr>
          <w:rFonts w:eastAsia="Calibri" w:cs="Tahoma"/>
          <w:szCs w:val="18"/>
        </w:rPr>
      </w:pPr>
      <w:r w:rsidRPr="00E600CB">
        <w:rPr>
          <w:rFonts w:eastAsia="Calibri" w:cs="Tahoma"/>
          <w:b/>
          <w:szCs w:val="18"/>
        </w:rPr>
        <w:t xml:space="preserve">For Customers with Software Assurance coverage expiring prior to April </w:t>
      </w:r>
      <w:r w:rsidR="000C03F3">
        <w:rPr>
          <w:rFonts w:eastAsia="Calibri" w:cs="Tahoma"/>
          <w:b/>
          <w:szCs w:val="18"/>
        </w:rPr>
        <w:t>1, 2015 who choose not to renew</w:t>
      </w:r>
    </w:p>
    <w:p w14:paraId="0DF965DF" w14:textId="77777777" w:rsidR="00A81E83" w:rsidRDefault="00A81E83" w:rsidP="000C03F3">
      <w:pPr>
        <w:tabs>
          <w:tab w:val="left" w:pos="720"/>
          <w:tab w:val="left" w:pos="1800"/>
        </w:tabs>
        <w:ind w:left="720"/>
        <w:rPr>
          <w:rFonts w:eastAsia="Calibri" w:cs="Tahoma"/>
          <w:szCs w:val="18"/>
        </w:rPr>
      </w:pPr>
      <w:r w:rsidRPr="00E600CB">
        <w:rPr>
          <w:rFonts w:eastAsia="Calibri" w:cs="Tahoma"/>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33C5D243" w14:textId="77777777" w:rsidR="000C03F3" w:rsidRPr="00E600CB" w:rsidRDefault="000C03F3" w:rsidP="000C03F3">
      <w:pPr>
        <w:tabs>
          <w:tab w:val="left" w:pos="720"/>
          <w:tab w:val="left" w:pos="1800"/>
        </w:tabs>
        <w:ind w:left="720"/>
        <w:rPr>
          <w:rFonts w:eastAsia="Calibri" w:cs="Tahoma"/>
          <w:szCs w:val="18"/>
        </w:rPr>
      </w:pPr>
    </w:p>
    <w:p w14:paraId="47201B4C" w14:textId="77777777" w:rsidR="00A81E83" w:rsidRPr="00E600CB" w:rsidRDefault="00A81E83" w:rsidP="000C03F3">
      <w:pPr>
        <w:numPr>
          <w:ilvl w:val="0"/>
          <w:numId w:val="73"/>
        </w:numPr>
        <w:tabs>
          <w:tab w:val="left" w:pos="1440"/>
        </w:tabs>
        <w:spacing w:after="60"/>
        <w:ind w:left="1440"/>
        <w:rPr>
          <w:rFonts w:eastAsia="Calibri" w:cs="Tahoma"/>
          <w:szCs w:val="18"/>
        </w:rPr>
      </w:pPr>
      <w:r w:rsidRPr="00E600CB">
        <w:rPr>
          <w:rFonts w:eastAsia="Calibri" w:cs="Tahoma"/>
          <w:b/>
          <w:szCs w:val="18"/>
        </w:rPr>
        <w:t>SQL Server 2008 R2 Workgroup:</w:t>
      </w:r>
      <w:r w:rsidRPr="00E600CB">
        <w:rPr>
          <w:rFonts w:eastAsia="Calibri" w:cs="Tahoma"/>
          <w:szCs w:val="18"/>
        </w:rPr>
        <w:t xml:space="preserve"> Ongoing use of this version of the software is subject to SQL Server 2008 R2 Workgroup processor license product use rights. Customers no longer have rights under License Mobility within Server Farms or License Mobility through Software Assurance. </w:t>
      </w:r>
    </w:p>
    <w:p w14:paraId="35C40CF9" w14:textId="77777777" w:rsidR="00A81E83" w:rsidRPr="00E600CB" w:rsidRDefault="00A81E83" w:rsidP="000C03F3">
      <w:pPr>
        <w:numPr>
          <w:ilvl w:val="0"/>
          <w:numId w:val="73"/>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3D32888B"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56AD1F66" w14:textId="77777777" w:rsidR="00A81E83" w:rsidRPr="00E600CB" w:rsidRDefault="00A81E83" w:rsidP="000C03F3">
      <w:pPr>
        <w:numPr>
          <w:ilvl w:val="1"/>
          <w:numId w:val="73"/>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4A9A8344" w14:textId="77777777" w:rsidR="00A81E83" w:rsidRPr="00E600CB" w:rsidRDefault="00A81E83" w:rsidP="000C03F3">
      <w:pPr>
        <w:numPr>
          <w:ilvl w:val="2"/>
          <w:numId w:val="73"/>
        </w:numPr>
        <w:tabs>
          <w:tab w:val="left" w:pos="2160"/>
        </w:tabs>
        <w:spacing w:after="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4AAA12B" w14:textId="77777777" w:rsidR="00A81E83" w:rsidRPr="00E600CB" w:rsidRDefault="00A81E83" w:rsidP="000C03F3">
      <w:pPr>
        <w:numPr>
          <w:ilvl w:val="4"/>
          <w:numId w:val="64"/>
        </w:numPr>
        <w:tabs>
          <w:tab w:val="left" w:pos="2520"/>
        </w:tabs>
        <w:spacing w:after="60"/>
        <w:ind w:left="2520"/>
        <w:rPr>
          <w:rFonts w:eastAsia="Calibri" w:cs="Tahoma"/>
          <w:szCs w:val="18"/>
        </w:rPr>
      </w:pPr>
      <w:r w:rsidRPr="00E600CB">
        <w:rPr>
          <w:rFonts w:eastAsia="Calibri" w:cs="Tahoma"/>
          <w:szCs w:val="18"/>
        </w:rPr>
        <w:t xml:space="preserve">four cores per processor license, OR </w:t>
      </w:r>
    </w:p>
    <w:p w14:paraId="40F5C3D1" w14:textId="77777777" w:rsidR="00A81E83" w:rsidRPr="00E600CB" w:rsidRDefault="00A81E83" w:rsidP="000C03F3">
      <w:pPr>
        <w:numPr>
          <w:ilvl w:val="4"/>
          <w:numId w:val="64"/>
        </w:numPr>
        <w:tabs>
          <w:tab w:val="left" w:pos="2520"/>
        </w:tabs>
        <w:spacing w:after="60"/>
        <w:ind w:left="252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2F65F08F"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4CA6A4C"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145CE956" w14:textId="77777777" w:rsidR="00A81E83"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4B70484E" w14:textId="77777777" w:rsidR="000C03F3" w:rsidRPr="00E600CB" w:rsidRDefault="000C03F3" w:rsidP="000C03F3">
      <w:pPr>
        <w:tabs>
          <w:tab w:val="left" w:pos="1800"/>
        </w:tabs>
        <w:spacing w:after="60"/>
        <w:rPr>
          <w:rFonts w:eastAsia="Calibri" w:cs="Tahoma"/>
          <w:szCs w:val="18"/>
        </w:rPr>
      </w:pPr>
    </w:p>
    <w:p w14:paraId="2D92BDCA" w14:textId="77777777" w:rsidR="000C03F3" w:rsidRDefault="00A81E83" w:rsidP="000C03F3">
      <w:pPr>
        <w:tabs>
          <w:tab w:val="left" w:pos="72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on or after April </w:t>
      </w:r>
      <w:r w:rsidR="000C03F3">
        <w:rPr>
          <w:rFonts w:eastAsia="Calibri" w:cs="Tahoma"/>
          <w:b/>
          <w:color w:val="000000"/>
          <w:szCs w:val="18"/>
        </w:rPr>
        <w:t>1, 2015 who choose not to renew</w:t>
      </w:r>
    </w:p>
    <w:p w14:paraId="7187C5F9" w14:textId="77777777" w:rsidR="00A81E83" w:rsidRDefault="00A81E83" w:rsidP="000C03F3">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0C2C843" w14:textId="77777777" w:rsidR="000C03F3" w:rsidRPr="007D1E40" w:rsidRDefault="000C03F3" w:rsidP="000C03F3">
      <w:pPr>
        <w:tabs>
          <w:tab w:val="left" w:pos="720"/>
        </w:tabs>
        <w:ind w:left="720"/>
        <w:rPr>
          <w:lang w:eastAsia="x-none"/>
        </w:rPr>
      </w:pPr>
    </w:p>
    <w:p w14:paraId="4B896DE8" w14:textId="77777777" w:rsidR="00A81E83" w:rsidRDefault="00A81E83" w:rsidP="000C03F3">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724A46A1" w14:textId="77777777" w:rsidR="00A81E83" w:rsidRDefault="00A81E83" w:rsidP="000C03F3">
      <w:pPr>
        <w:numPr>
          <w:ilvl w:val="2"/>
          <w:numId w:val="64"/>
        </w:numPr>
        <w:spacing w:after="60"/>
        <w:ind w:left="1440"/>
        <w:rPr>
          <w:rFonts w:eastAsia="Calibri" w:cs="Tahoma"/>
          <w:color w:val="000000"/>
          <w:szCs w:val="18"/>
        </w:rPr>
      </w:pPr>
      <w:r w:rsidRPr="00A81E83">
        <w:rPr>
          <w:rFonts w:eastAsia="Calibri" w:cs="Tahoma"/>
          <w:color w:val="000000"/>
          <w:szCs w:val="18"/>
        </w:rPr>
        <w:t>For licenses acquired after April 1</w:t>
      </w:r>
      <w:r w:rsidRPr="00A81E83">
        <w:rPr>
          <w:rFonts w:eastAsia="Calibri" w:cs="Tahoma"/>
          <w:color w:val="000000"/>
          <w:szCs w:val="18"/>
          <w:vertAlign w:val="superscript"/>
        </w:rPr>
        <w:t>st</w:t>
      </w:r>
      <w:r w:rsidRPr="00A81E83">
        <w:rPr>
          <w:rFonts w:eastAsia="Calibri" w:cs="Tahoma"/>
          <w:color w:val="000000"/>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68482A1" w14:textId="77777777" w:rsidR="000C03F3" w:rsidRPr="00A81E83" w:rsidRDefault="000C03F3" w:rsidP="000C03F3">
      <w:pPr>
        <w:rPr>
          <w:rFonts w:eastAsia="Calibri" w:cs="Tahoma"/>
          <w:color w:val="000000"/>
          <w:szCs w:val="18"/>
        </w:rPr>
      </w:pPr>
    </w:p>
    <w:p w14:paraId="449422F2" w14:textId="77777777" w:rsidR="000C03F3" w:rsidRDefault="00A81E83" w:rsidP="000C03F3">
      <w:pPr>
        <w:pStyle w:val="ListParagraph"/>
        <w:tabs>
          <w:tab w:val="left" w:pos="720"/>
        </w:tabs>
        <w:spacing w:after="60"/>
        <w:contextualSpacing w:val="0"/>
        <w:rPr>
          <w:rFonts w:ascii="Tahoma" w:hAnsi="Tahoma" w:cs="Tahoma"/>
          <w:color w:val="000000"/>
          <w:sz w:val="18"/>
          <w:szCs w:val="18"/>
          <w:lang w:val="en-US"/>
        </w:rPr>
      </w:pPr>
      <w:r w:rsidRPr="00A81E83">
        <w:rPr>
          <w:rFonts w:ascii="Tahoma" w:hAnsi="Tahoma" w:cs="Tahoma"/>
          <w:b/>
          <w:color w:val="000000"/>
          <w:sz w:val="18"/>
          <w:szCs w:val="18"/>
        </w:rPr>
        <w:t>For customers located in the People’s Republic of</w:t>
      </w:r>
      <w:r w:rsidRPr="00A81E83">
        <w:rPr>
          <w:rFonts w:ascii="Tahoma" w:hAnsi="Tahoma" w:cs="Tahoma"/>
          <w:color w:val="000000"/>
          <w:sz w:val="18"/>
          <w:szCs w:val="18"/>
        </w:rPr>
        <w:t xml:space="preserve"> </w:t>
      </w:r>
      <w:r w:rsidRPr="00A81E83">
        <w:rPr>
          <w:rFonts w:ascii="Tahoma" w:hAnsi="Tahoma" w:cs="Tahoma"/>
          <w:b/>
          <w:color w:val="000000"/>
          <w:sz w:val="18"/>
          <w:szCs w:val="18"/>
        </w:rPr>
        <w:t>China and acquiring processor licenses and Software Assurance for SQL Server 2008 R2 there</w:t>
      </w:r>
    </w:p>
    <w:p w14:paraId="020D6A32" w14:textId="77777777" w:rsidR="00A81E83" w:rsidRPr="00A81E83" w:rsidRDefault="00A81E83" w:rsidP="000C03F3">
      <w:pPr>
        <w:pStyle w:val="ListParagraph"/>
        <w:tabs>
          <w:tab w:val="left" w:pos="720"/>
        </w:tabs>
        <w:contextualSpacing w:val="0"/>
        <w:rPr>
          <w:rFonts w:ascii="Tahoma" w:eastAsia="Calibri" w:hAnsi="Tahoma" w:cs="Tahoma"/>
          <w:color w:val="000000"/>
          <w:sz w:val="18"/>
          <w:szCs w:val="18"/>
        </w:rPr>
      </w:pPr>
      <w:r w:rsidRPr="00A81E83">
        <w:rPr>
          <w:rFonts w:ascii="Tahoma" w:hAnsi="Tahoma" w:cs="Tahoma"/>
          <w:color w:val="000000"/>
          <w:sz w:val="18"/>
          <w:szCs w:val="18"/>
        </w:rPr>
        <w:t>The references to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in this product list note do not apply. The applicable dates for these customers would be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respectively.</w:t>
      </w:r>
    </w:p>
    <w:p w14:paraId="57AFB031" w14:textId="77777777" w:rsidR="00A81E83" w:rsidRDefault="00A81E83" w:rsidP="000C03F3">
      <w:pPr>
        <w:tabs>
          <w:tab w:val="left" w:pos="1080"/>
          <w:tab w:val="left" w:pos="1800"/>
        </w:tabs>
        <w:rPr>
          <w:rFonts w:eastAsia="Calibri" w:cs="Tahoma"/>
          <w:color w:val="000000"/>
          <w:szCs w:val="18"/>
        </w:rPr>
      </w:pPr>
      <w:bookmarkStart w:id="1375" w:name="Srv_87SQLServer2012Developer"/>
    </w:p>
    <w:p w14:paraId="0A073234" w14:textId="77777777" w:rsidR="00BE30E6" w:rsidRPr="00E600CB" w:rsidRDefault="00BE30E6" w:rsidP="000C03F3">
      <w:pPr>
        <w:tabs>
          <w:tab w:val="left" w:pos="1080"/>
          <w:tab w:val="left" w:pos="1800"/>
        </w:tabs>
        <w:rPr>
          <w:rFonts w:eastAsia="Calibri" w:cs="Tahoma"/>
          <w:color w:val="000000"/>
          <w:szCs w:val="18"/>
        </w:rPr>
      </w:pPr>
    </w:p>
    <w:p w14:paraId="511DBCAC" w14:textId="77777777" w:rsidR="00A81E83" w:rsidRPr="00E600CB" w:rsidRDefault="00F66FB0" w:rsidP="00EF5637">
      <w:pPr>
        <w:pStyle w:val="Heading3"/>
        <w:rPr>
          <w:rFonts w:ascii="Tahoma" w:hAnsi="Tahoma"/>
          <w:color w:val="F66400"/>
          <w:sz w:val="22"/>
          <w:lang w:val="en-US"/>
        </w:rPr>
      </w:pPr>
      <w:bookmarkStart w:id="1376" w:name="_80_78_SQL"/>
      <w:bookmarkStart w:id="1377" w:name="_Toc336338345"/>
      <w:bookmarkStart w:id="1378" w:name="_Toc352320157"/>
      <w:bookmarkEnd w:id="1376"/>
      <w:r>
        <w:rPr>
          <w:rFonts w:ascii="Tahoma" w:hAnsi="Tahoma"/>
          <w:color w:val="F66400"/>
          <w:sz w:val="22"/>
          <w:vertAlign w:val="superscript"/>
          <w:lang w:val="en-US"/>
        </w:rPr>
        <w:t>79</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Developer</w:t>
      </w:r>
      <w:bookmarkEnd w:id="1377"/>
      <w:bookmarkEnd w:id="1378"/>
    </w:p>
    <w:bookmarkEnd w:id="1375"/>
    <w:p w14:paraId="7CDBECC5" w14:textId="77777777" w:rsidR="00A81E83" w:rsidRPr="00E600CB" w:rsidRDefault="00A81E83" w:rsidP="00EF5637">
      <w:pPr>
        <w:rPr>
          <w:lang w:eastAsia="x-none"/>
        </w:rPr>
      </w:pPr>
    </w:p>
    <w:p w14:paraId="1C173D0D" w14:textId="77777777" w:rsidR="000C03F3" w:rsidRPr="000C03F3" w:rsidRDefault="00A81E83" w:rsidP="000C03F3">
      <w:pPr>
        <w:spacing w:after="60"/>
        <w:ind w:left="720"/>
        <w:rPr>
          <w:b/>
          <w:color w:val="000000"/>
          <w:szCs w:val="18"/>
        </w:rPr>
      </w:pPr>
      <w:r w:rsidRPr="000C03F3">
        <w:rPr>
          <w:b/>
          <w:color w:val="000000"/>
          <w:szCs w:val="18"/>
        </w:rPr>
        <w:t>Important Notice</w:t>
      </w:r>
    </w:p>
    <w:p w14:paraId="428DDC63" w14:textId="77777777" w:rsidR="00A81E83" w:rsidRPr="00E600CB" w:rsidRDefault="00A81E83" w:rsidP="00EF5637">
      <w:pPr>
        <w:ind w:left="720"/>
        <w:rPr>
          <w:color w:val="000000"/>
          <w:szCs w:val="18"/>
        </w:rPr>
      </w:pPr>
      <w:r w:rsidRPr="00E600CB">
        <w:rPr>
          <w:color w:val="000000"/>
          <w:szCs w:val="18"/>
        </w:rPr>
        <w:t xml:space="preserve">Automatic Updates to SQL Server 2008, SQL Server 2005 and SQL Server 2000. If this software is installed on servers or devices running any editions of SQL Server 2008, SQL Server 2005, or SQL Server 2000 (or components of any of them) this software will automatically update and replace certain files or features within those editions with files from this software.  This feature cannot be switched off.  The updated files cannot be removed and the original files may not be recoverable.  By installing this software on a server or device that is running any edition of SQL Server 2008, SQL Server 2005, or SQL Server 2000 you consent to these updates in all editions and copies of SQL Server (including components of any of them) running on that server or device.  </w:t>
      </w:r>
    </w:p>
    <w:p w14:paraId="574C9270" w14:textId="77777777" w:rsidR="00A81E83" w:rsidRDefault="00A81E83" w:rsidP="00EF5637">
      <w:pPr>
        <w:ind w:left="720"/>
        <w:rPr>
          <w:lang w:eastAsia="x-none"/>
        </w:rPr>
      </w:pPr>
    </w:p>
    <w:p w14:paraId="2F9AAFAD" w14:textId="77777777" w:rsidR="00155B9B" w:rsidRPr="00E600CB" w:rsidRDefault="00155B9B" w:rsidP="00EF5637">
      <w:pPr>
        <w:ind w:left="720"/>
        <w:rPr>
          <w:lang w:eastAsia="x-none"/>
        </w:rPr>
      </w:pPr>
    </w:p>
    <w:p w14:paraId="5C524348" w14:textId="77777777" w:rsidR="00A81E83" w:rsidRPr="00E600CB" w:rsidRDefault="00F66FB0" w:rsidP="00EF5637">
      <w:pPr>
        <w:pStyle w:val="Heading3"/>
        <w:rPr>
          <w:rFonts w:ascii="Tahoma" w:hAnsi="Tahoma"/>
          <w:color w:val="F66400"/>
          <w:sz w:val="22"/>
          <w:lang w:val="en-US"/>
        </w:rPr>
      </w:pPr>
      <w:bookmarkStart w:id="1379" w:name="_81_79_SQL"/>
      <w:bookmarkStart w:id="1380" w:name="_Toc336338346"/>
      <w:bookmarkStart w:id="1381" w:name="_Toc352320158"/>
      <w:bookmarkStart w:id="1382" w:name="Srv_88SQLServer2012Enterprise"/>
      <w:bookmarkEnd w:id="1379"/>
      <w:r>
        <w:rPr>
          <w:rFonts w:ascii="Tahoma" w:hAnsi="Tahoma"/>
          <w:color w:val="F66400"/>
          <w:sz w:val="22"/>
          <w:vertAlign w:val="superscript"/>
          <w:lang w:val="en-US"/>
        </w:rPr>
        <w:t>80</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Enterprise</w:t>
      </w:r>
      <w:bookmarkEnd w:id="1380"/>
      <w:bookmarkEnd w:id="1381"/>
    </w:p>
    <w:bookmarkEnd w:id="1382"/>
    <w:p w14:paraId="5AEC0D47" w14:textId="77777777" w:rsidR="00A81E83" w:rsidRPr="00E600CB" w:rsidRDefault="00A81E83" w:rsidP="00C321B6">
      <w:pPr>
        <w:rPr>
          <w:lang w:eastAsia="x-none"/>
        </w:rPr>
      </w:pPr>
    </w:p>
    <w:p w14:paraId="2CC63AC1"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SQL Server 2012 Enterprise is the next version of SQL Server Enterprise and SQL Server 2012 CAL is the next version of SQL Server CAL.</w:t>
      </w:r>
    </w:p>
    <w:p w14:paraId="4BC8CF69" w14:textId="77777777" w:rsidR="00C321B6" w:rsidRDefault="00C321B6" w:rsidP="00C321B6">
      <w:pPr>
        <w:ind w:left="720"/>
        <w:rPr>
          <w:rFonts w:eastAsia="Calibri" w:cs="Tahoma"/>
          <w:b/>
          <w:color w:val="000000"/>
          <w:szCs w:val="18"/>
        </w:rPr>
      </w:pPr>
    </w:p>
    <w:p w14:paraId="71C9CC0E"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SQL Server Enterprise Server/CAL Customers -- Special So</w:t>
      </w:r>
      <w:r w:rsidR="00C321B6">
        <w:rPr>
          <w:rFonts w:eastAsia="Calibri" w:cs="Tahoma"/>
          <w:b/>
          <w:color w:val="000000"/>
          <w:szCs w:val="18"/>
        </w:rPr>
        <w:t>ftware Assurance Renewal Option</w:t>
      </w:r>
    </w:p>
    <w:p w14:paraId="65A617EA"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with active Software Assurance for SQL Server Enterprise Server/CAL licenses as of April 1, 2012 may, as an alternative to renewing their coverage for Enterprise, acquire Software Assurance for an equal number licenses for SQL Server 2012 Business Intelligence without acquiring the underlying licenses.  Upon acquisition of SQL Server 2012 Business Intelligence Software Assurance under this offering, customers may no longer use SQL Server Enterprise under their qualifying licenses.  Customers who acquire Software Assurance for SQL Server Business Intelligence under this offering also will not have the option to revert to SQL Server Enterprise coverage for their qualifying SQL Server Enterprise licenses.</w:t>
      </w:r>
    </w:p>
    <w:p w14:paraId="2FF05C54" w14:textId="77777777" w:rsidR="002512D3" w:rsidRDefault="002512D3">
      <w:pPr>
        <w:rPr>
          <w:rFonts w:eastAsia="Calibri" w:cs="Tahoma"/>
          <w:b/>
          <w:color w:val="000000"/>
          <w:szCs w:val="18"/>
        </w:rPr>
      </w:pPr>
    </w:p>
    <w:p w14:paraId="3312C0B5"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 xml:space="preserve">SQL </w:t>
      </w:r>
      <w:r w:rsidR="00C321B6">
        <w:rPr>
          <w:rFonts w:eastAsia="Calibri" w:cs="Tahoma"/>
          <w:b/>
          <w:color w:val="000000"/>
          <w:szCs w:val="18"/>
        </w:rPr>
        <w:t>Server 2012 Fulfillment Options</w:t>
      </w:r>
    </w:p>
    <w:p w14:paraId="7177B073"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 xml:space="preserve">Customers may use only the software corresponding to the licensing model under which their SQL Server licenses are acquired.  </w:t>
      </w:r>
    </w:p>
    <w:p w14:paraId="17B91DAC" w14:textId="77777777" w:rsidR="00C321B6" w:rsidRDefault="00C321B6" w:rsidP="00C321B6">
      <w:pPr>
        <w:ind w:left="720"/>
        <w:rPr>
          <w:rFonts w:eastAsia="Calibri" w:cs="Tahoma"/>
          <w:b/>
          <w:bCs/>
          <w:color w:val="000000"/>
          <w:szCs w:val="18"/>
        </w:rPr>
      </w:pPr>
    </w:p>
    <w:p w14:paraId="33B4068F"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SQL Se</w:t>
      </w:r>
      <w:r w:rsidR="00C321B6" w:rsidRPr="00C321B6">
        <w:rPr>
          <w:rFonts w:eastAsia="Calibri" w:cs="Tahoma"/>
          <w:b/>
          <w:color w:val="000000"/>
          <w:szCs w:val="18"/>
        </w:rPr>
        <w:t>rver Buy-out Option under EAP</w:t>
      </w:r>
    </w:p>
    <w:p w14:paraId="1C6C62D5"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will have an option to renew Software Assurance for SQL Server Enterprise Server/CAL licenses after June 30, 2012,</w:t>
      </w:r>
      <w:r w:rsidRPr="00E600CB">
        <w:rPr>
          <w:rFonts w:eastAsia="Calibri" w:cs="Tahoma"/>
          <w:b/>
          <w:bCs/>
          <w:color w:val="000000"/>
          <w:szCs w:val="18"/>
        </w:rPr>
        <w:t xml:space="preserve"> </w:t>
      </w:r>
      <w:r w:rsidRPr="00E600CB">
        <w:rPr>
          <w:rFonts w:eastAsia="Calibri" w:cs="Tahoma"/>
          <w:color w:val="000000"/>
          <w:szCs w:val="18"/>
        </w:rPr>
        <w:t>however their only buy-out option at the end of their enrollment term, will be for core licenses.</w:t>
      </w:r>
    </w:p>
    <w:p w14:paraId="051858C7" w14:textId="77777777" w:rsidR="00C321B6" w:rsidRDefault="00C321B6" w:rsidP="00C321B6">
      <w:pPr>
        <w:ind w:left="720"/>
        <w:rPr>
          <w:rFonts w:eastAsia="Calibri" w:cs="Tahoma"/>
          <w:b/>
          <w:bCs/>
          <w:color w:val="000000"/>
          <w:szCs w:val="18"/>
        </w:rPr>
      </w:pPr>
    </w:p>
    <w:p w14:paraId="12128424"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 xml:space="preserve">Ongoing Use of </w:t>
      </w:r>
      <w:r w:rsidR="00C321B6" w:rsidRPr="00C321B6">
        <w:rPr>
          <w:rFonts w:eastAsia="Calibri" w:cs="Tahoma"/>
          <w:b/>
          <w:color w:val="000000"/>
          <w:szCs w:val="18"/>
        </w:rPr>
        <w:t>SQL Server 2008 R2 Enterprise</w:t>
      </w:r>
    </w:p>
    <w:p w14:paraId="6B64153E"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Software Assurance</w:t>
      </w:r>
      <w:r w:rsidRPr="00E600CB">
        <w:rPr>
          <w:rFonts w:eastAsia="Calibri" w:cs="Tahoma"/>
          <w:b/>
          <w:bCs/>
          <w:color w:val="000000"/>
          <w:szCs w:val="18"/>
        </w:rPr>
        <w:t xml:space="preserve"> </w:t>
      </w:r>
      <w:r w:rsidRPr="00E600CB">
        <w:rPr>
          <w:rFonts w:eastAsia="Calibri" w:cs="Tahoma"/>
          <w:color w:val="000000"/>
          <w:szCs w:val="18"/>
        </w:rPr>
        <w:t xml:space="preserve">customers who continue to use SQL Server 2008 R2 Enterprise under licenses acquired under their agreement or enrollment in effect on April 1, 2012 may use the software under SQL Server 2008 R2 Enterprise use rights during the current term and any renewal term.  Customers who use SQL Server </w:t>
      </w:r>
      <w:r w:rsidRPr="00E600CB">
        <w:rPr>
          <w:rFonts w:eastAsia="Calibri" w:cs="Tahoma"/>
          <w:color w:val="000000"/>
          <w:szCs w:val="18"/>
        </w:rPr>
        <w:lastRenderedPageBreak/>
        <w:t>2008 R2 Enterprise under downgrade rights under licenses acquired after renewal of their coverage must use the software under the use rights for the version licensed.</w:t>
      </w:r>
    </w:p>
    <w:p w14:paraId="798FE641" w14:textId="77777777" w:rsidR="00C321B6" w:rsidRDefault="00C321B6" w:rsidP="00C321B6">
      <w:pPr>
        <w:ind w:left="720"/>
        <w:rPr>
          <w:b/>
          <w:lang w:eastAsia="x-none"/>
        </w:rPr>
      </w:pPr>
    </w:p>
    <w:p w14:paraId="208139D6"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For customers located in the People’s Republic of China and acquiring licenses and Software Assurance for SQL Server 2008 R2 there</w:t>
      </w:r>
    </w:p>
    <w:p w14:paraId="189481B7" w14:textId="77777777" w:rsidR="00A81E83" w:rsidRPr="00E600CB" w:rsidRDefault="00A81E83" w:rsidP="00C321B6">
      <w:pPr>
        <w:ind w:left="720"/>
        <w:rPr>
          <w:rFonts w:eastAsia="Calibri" w:cs="Tahoma"/>
          <w:color w:val="000000"/>
          <w:szCs w:val="18"/>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1440FB16" w14:textId="77777777" w:rsidR="00A81E83" w:rsidRPr="00E600CB" w:rsidRDefault="00A81E83" w:rsidP="00C321B6">
      <w:pPr>
        <w:rPr>
          <w:lang w:eastAsia="x-none"/>
        </w:rPr>
      </w:pPr>
    </w:p>
    <w:p w14:paraId="1BED37E9" w14:textId="77777777" w:rsidR="00A81E83" w:rsidRPr="00E600CB" w:rsidRDefault="00A81E83" w:rsidP="00C321B6">
      <w:pPr>
        <w:rPr>
          <w:lang w:eastAsia="x-none"/>
        </w:rPr>
      </w:pPr>
    </w:p>
    <w:p w14:paraId="7686B2F8" w14:textId="77777777" w:rsidR="00A81E83" w:rsidRPr="00E600CB" w:rsidRDefault="00F66FB0" w:rsidP="00EF5637">
      <w:pPr>
        <w:pStyle w:val="Heading3"/>
        <w:rPr>
          <w:rFonts w:ascii="Tahoma" w:hAnsi="Tahoma"/>
          <w:color w:val="F66400"/>
          <w:sz w:val="22"/>
          <w:lang w:val="en-US"/>
        </w:rPr>
      </w:pPr>
      <w:bookmarkStart w:id="1383" w:name="_80_SQL_Server®"/>
      <w:bookmarkStart w:id="1384" w:name="_Toc336338347"/>
      <w:bookmarkStart w:id="1385" w:name="_Toc352320159"/>
      <w:bookmarkStart w:id="1386" w:name="Srv_89SQLServer2012EnterpriseCore"/>
      <w:bookmarkEnd w:id="1383"/>
      <w:r>
        <w:rPr>
          <w:rFonts w:ascii="Tahoma" w:hAnsi="Tahoma"/>
          <w:caps/>
          <w:color w:val="F66400"/>
          <w:sz w:val="22"/>
          <w:vertAlign w:val="superscript"/>
          <w:lang w:val="en-US"/>
        </w:rPr>
        <w:t>81</w:t>
      </w:r>
      <w:r w:rsidRPr="00E600CB">
        <w:rPr>
          <w:rFonts w:ascii="Tahoma" w:hAnsi="Tahoma"/>
          <w:caps/>
          <w:color w:val="F66400"/>
          <w:sz w:val="22"/>
          <w:vertAlign w:val="superscript"/>
          <w:lang w:val="en-US"/>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 xml:space="preserve">Enterprise </w:t>
      </w:r>
      <w:r w:rsidR="00A81E83" w:rsidRPr="00E600CB">
        <w:rPr>
          <w:rFonts w:ascii="Tahoma" w:hAnsi="Tahoma"/>
          <w:color w:val="F66400"/>
          <w:sz w:val="22"/>
          <w:lang w:val="en-US"/>
        </w:rPr>
        <w:t>Core</w:t>
      </w:r>
      <w:bookmarkEnd w:id="1384"/>
      <w:bookmarkEnd w:id="1385"/>
    </w:p>
    <w:bookmarkEnd w:id="1386"/>
    <w:p w14:paraId="288CBF51" w14:textId="77777777" w:rsidR="00A81E83" w:rsidRPr="00E600CB" w:rsidRDefault="00A81E83" w:rsidP="00C321B6">
      <w:pPr>
        <w:pStyle w:val="EndnoteText"/>
        <w:rPr>
          <w:rFonts w:ascii="Tahoma" w:hAnsi="Tahoma" w:cs="Tahoma"/>
          <w:sz w:val="18"/>
          <w:szCs w:val="20"/>
        </w:rPr>
      </w:pPr>
    </w:p>
    <w:p w14:paraId="3A945D91"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Extension of Unlimited Virtualization Use Rights for SQL Server 2008</w:t>
      </w:r>
      <w:r w:rsidR="00C321B6">
        <w:rPr>
          <w:rFonts w:eastAsia="Calibri" w:cs="Tahoma"/>
          <w:b/>
          <w:color w:val="000000"/>
          <w:szCs w:val="18"/>
        </w:rPr>
        <w:t xml:space="preserve"> R2 Enterprise (per processor)</w:t>
      </w:r>
    </w:p>
    <w:p w14:paraId="68D66707" w14:textId="77777777" w:rsidR="00A81E83" w:rsidRDefault="00A81E83" w:rsidP="00C321B6">
      <w:pPr>
        <w:ind w:left="720"/>
        <w:rPr>
          <w:rFonts w:eastAsia="Calibri" w:cs="Tahoma"/>
          <w:color w:val="000000"/>
          <w:szCs w:val="18"/>
        </w:rPr>
      </w:pPr>
      <w:r w:rsidRPr="00E600CB">
        <w:rPr>
          <w:rFonts w:eastAsia="Calibri" w:cs="Tahoma"/>
          <w:color w:val="000000"/>
          <w:szCs w:val="18"/>
        </w:rPr>
        <w:t xml:space="preserve">Notwithstanding anything to the contrary in the Product Use Rights or prior versions of the Product List, if a customer has licensed all the physical processors on a licensed server and maintains active Software Assurance on those licenses, the customer may continue to run the server software in an unlimited number of operating system environments on that server. </w:t>
      </w:r>
    </w:p>
    <w:p w14:paraId="043B7234" w14:textId="77777777" w:rsidR="00C321B6" w:rsidRPr="00E600CB" w:rsidRDefault="00C321B6" w:rsidP="00C321B6">
      <w:pPr>
        <w:ind w:left="720"/>
        <w:rPr>
          <w:rFonts w:eastAsia="Calibri" w:cs="Tahoma"/>
          <w:color w:val="000000"/>
          <w:szCs w:val="18"/>
        </w:rPr>
      </w:pPr>
    </w:p>
    <w:p w14:paraId="7798F5A0" w14:textId="77777777" w:rsidR="00C321B6" w:rsidRDefault="00A81E83" w:rsidP="00C321B6">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4213F8EE" w14:textId="77777777" w:rsidR="00A81E83" w:rsidRDefault="00A81E83" w:rsidP="00C321B6">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volume licensing customers with active Software Assurance for SQL Server 2008 R2 Enterprise processor licenses on April 1, 2012 (“qualifying licenses”) are given the following options. SQL Server 2008 R2 Enterprise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13419B67" w14:textId="77777777" w:rsidR="00C321B6" w:rsidRPr="00E600CB" w:rsidRDefault="00C321B6" w:rsidP="00C321B6">
      <w:pPr>
        <w:ind w:left="720"/>
        <w:rPr>
          <w:rFonts w:eastAsia="Calibri" w:cs="Tahoma"/>
          <w:color w:val="000000"/>
          <w:szCs w:val="18"/>
        </w:rPr>
      </w:pPr>
    </w:p>
    <w:p w14:paraId="56F38932" w14:textId="77777777" w:rsidR="00F94F25" w:rsidRDefault="00F94F25" w:rsidP="00F94F25">
      <w:pPr>
        <w:spacing w:after="60"/>
        <w:ind w:left="720"/>
        <w:rPr>
          <w:rFonts w:eastAsia="Calibri" w:cs="Tahoma"/>
          <w:b/>
          <w:color w:val="000000"/>
          <w:szCs w:val="18"/>
        </w:rPr>
      </w:pPr>
      <w:r>
        <w:rPr>
          <w:rFonts w:eastAsia="Calibri" w:cs="Tahoma"/>
          <w:b/>
          <w:color w:val="000000"/>
          <w:szCs w:val="18"/>
        </w:rPr>
        <w:t>Current Term</w:t>
      </w:r>
    </w:p>
    <w:p w14:paraId="57E327A4" w14:textId="77777777" w:rsidR="00A81E83" w:rsidRDefault="00A81E83" w:rsidP="00F94F25">
      <w:pPr>
        <w:ind w:left="720"/>
        <w:rPr>
          <w:rFonts w:eastAsia="Calibri" w:cs="Tahoma"/>
          <w:color w:val="000000"/>
          <w:szCs w:val="18"/>
        </w:rPr>
      </w:pPr>
      <w:r w:rsidRPr="00E600CB">
        <w:rPr>
          <w:rFonts w:eastAsia="Calibri" w:cs="Tahoma"/>
          <w:color w:val="000000"/>
          <w:szCs w:val="18"/>
        </w:rPr>
        <w:t xml:space="preserve">During the current term of their Software Assurance coverage as of April 1, 2012, customers (including customers under subscription agreements) may, under any qualifying licenses, upgrade to and use SQL Server 2012 Enterprise Core software in place of SQL Server 2008 R2 Enterprise subject to the SQL Server 2008 R2 Enterprise processor license product use rights (as reflected in the January 2012 Product Use Rights). </w:t>
      </w:r>
    </w:p>
    <w:p w14:paraId="4074AEAC" w14:textId="77777777" w:rsidR="00F94F25" w:rsidRPr="00E600CB" w:rsidRDefault="00F94F25" w:rsidP="00F94F25">
      <w:pPr>
        <w:ind w:left="720"/>
        <w:rPr>
          <w:rFonts w:eastAsia="Calibri" w:cs="Tahoma"/>
          <w:color w:val="000000"/>
          <w:szCs w:val="18"/>
        </w:rPr>
      </w:pPr>
    </w:p>
    <w:p w14:paraId="575DCC22" w14:textId="77777777" w:rsidR="00F94F25" w:rsidRDefault="00A81E83" w:rsidP="00F94F25">
      <w:pPr>
        <w:spacing w:after="60"/>
        <w:ind w:left="720"/>
        <w:rPr>
          <w:rFonts w:eastAsia="Calibri" w:cs="Tahoma"/>
          <w:b/>
          <w:color w:val="000000"/>
          <w:szCs w:val="18"/>
        </w:rPr>
      </w:pPr>
      <w:r w:rsidRPr="00E600CB">
        <w:rPr>
          <w:rFonts w:eastAsia="Calibri" w:cs="Tahoma"/>
          <w:b/>
          <w:color w:val="000000"/>
          <w:szCs w:val="18"/>
        </w:rPr>
        <w:t>First Renewal</w:t>
      </w:r>
      <w:r w:rsidR="00F94F25">
        <w:rPr>
          <w:rFonts w:eastAsia="Calibri" w:cs="Tahoma"/>
          <w:b/>
          <w:color w:val="000000"/>
          <w:szCs w:val="18"/>
        </w:rPr>
        <w:t xml:space="preserve"> Term (prior to April 1, 2015)</w:t>
      </w:r>
    </w:p>
    <w:p w14:paraId="446D116A" w14:textId="77777777" w:rsidR="00A81E83" w:rsidRPr="00E600CB" w:rsidRDefault="00A81E83" w:rsidP="00F94F25">
      <w:pPr>
        <w:tabs>
          <w:tab w:val="left" w:pos="1440"/>
        </w:tabs>
        <w:ind w:left="720"/>
        <w:rPr>
          <w:rFonts w:eastAsia="Calibri" w:cs="Tahoma"/>
          <w:color w:val="000000"/>
          <w:szCs w:val="18"/>
        </w:rPr>
      </w:pPr>
      <w:r w:rsidRPr="00E600CB">
        <w:rPr>
          <w:rFonts w:eastAsia="Calibri" w:cs="Tahoma"/>
          <w:color w:val="000000"/>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2741D9EA" w14:textId="77777777" w:rsidR="002512D3" w:rsidRDefault="002512D3">
      <w:pPr>
        <w:rPr>
          <w:rFonts w:eastAsia="Calibri" w:cs="Tahoma"/>
          <w:color w:val="000000"/>
          <w:szCs w:val="18"/>
        </w:rPr>
      </w:pPr>
    </w:p>
    <w:p w14:paraId="2451A7A6" w14:textId="77777777" w:rsidR="00A81E83" w:rsidRPr="00E600CB" w:rsidRDefault="00A81E83" w:rsidP="00F94F25">
      <w:pPr>
        <w:numPr>
          <w:ilvl w:val="0"/>
          <w:numId w:val="144"/>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lesser of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or the total number of physical processors on the server multiplied by the greater of: </w:t>
      </w:r>
    </w:p>
    <w:p w14:paraId="6B994346" w14:textId="77777777" w:rsidR="00A81E83" w:rsidRPr="00E600CB" w:rsidRDefault="00A81E83" w:rsidP="00F94F25">
      <w:pPr>
        <w:numPr>
          <w:ilvl w:val="3"/>
          <w:numId w:val="112"/>
        </w:numPr>
        <w:tabs>
          <w:tab w:val="left" w:pos="2160"/>
        </w:tabs>
        <w:spacing w:after="60"/>
        <w:ind w:left="2160"/>
        <w:rPr>
          <w:rFonts w:eastAsia="Calibri" w:cs="Tahoma"/>
          <w:color w:val="000000"/>
          <w:szCs w:val="18"/>
        </w:rPr>
      </w:pPr>
      <w:r w:rsidRPr="00E600CB">
        <w:rPr>
          <w:rFonts w:eastAsia="Calibri" w:cs="Tahoma"/>
          <w:color w:val="000000"/>
          <w:szCs w:val="18"/>
        </w:rPr>
        <w:t>Four, OR</w:t>
      </w:r>
    </w:p>
    <w:p w14:paraId="71B6C891" w14:textId="77777777" w:rsidR="00A81E83" w:rsidRPr="00E600CB" w:rsidRDefault="00A81E83" w:rsidP="00F94F25">
      <w:pPr>
        <w:numPr>
          <w:ilvl w:val="3"/>
          <w:numId w:val="112"/>
        </w:numPr>
        <w:tabs>
          <w:tab w:val="left" w:pos="2160"/>
        </w:tabs>
        <w:spacing w:after="60"/>
        <w:ind w:left="2160"/>
        <w:rPr>
          <w:rFonts w:eastAsia="Calibri" w:cs="Tahoma"/>
          <w:color w:val="000000"/>
          <w:szCs w:val="18"/>
        </w:rPr>
      </w:pPr>
      <w:proofErr w:type="gramStart"/>
      <w:r w:rsidRPr="00E600CB">
        <w:rPr>
          <w:rFonts w:eastAsia="Calibri" w:cs="Tahoma"/>
          <w:color w:val="000000"/>
          <w:szCs w:val="18"/>
        </w:rPr>
        <w:t>the</w:t>
      </w:r>
      <w:proofErr w:type="gramEnd"/>
      <w:r w:rsidRPr="00E600CB">
        <w:rPr>
          <w:rFonts w:eastAsia="Calibri" w:cs="Tahoma"/>
          <w:color w:val="000000"/>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395180" w14:textId="77777777" w:rsidR="00A81E83" w:rsidRDefault="00A81E83" w:rsidP="00F94F25">
      <w:pPr>
        <w:numPr>
          <w:ilvl w:val="0"/>
          <w:numId w:val="144"/>
        </w:numPr>
        <w:tabs>
          <w:tab w:val="left" w:pos="1800"/>
        </w:tabs>
        <w:spacing w:after="60"/>
        <w:ind w:left="1440"/>
        <w:rPr>
          <w:rFonts w:eastAsia="Calibri" w:cs="Tahoma"/>
          <w:color w:val="000000"/>
          <w:szCs w:val="18"/>
        </w:rPr>
      </w:pPr>
      <w:proofErr w:type="gramStart"/>
      <w:r w:rsidRPr="00E600CB">
        <w:rPr>
          <w:rFonts w:eastAsia="Calibri" w:cs="Tahoma"/>
          <w:color w:val="000000"/>
          <w:szCs w:val="18"/>
        </w:rPr>
        <w:t>a</w:t>
      </w:r>
      <w:proofErr w:type="gramEnd"/>
      <w:r w:rsidRPr="00E600CB">
        <w:rPr>
          <w:rFonts w:eastAsia="Calibri" w:cs="Tahoma"/>
          <w:color w:val="000000"/>
          <w:szCs w:val="18"/>
        </w:rPr>
        <w:t xml:space="preserve"> number equal to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in excess of the actual number of physical processors on the server multiplied by four.</w:t>
      </w:r>
    </w:p>
    <w:p w14:paraId="0DF8417E" w14:textId="77777777" w:rsidR="00F94F25" w:rsidRPr="00E600CB" w:rsidRDefault="00F94F25" w:rsidP="00F94F25">
      <w:pPr>
        <w:tabs>
          <w:tab w:val="left" w:pos="1800"/>
        </w:tabs>
        <w:ind w:left="1080"/>
        <w:rPr>
          <w:rFonts w:eastAsia="Calibri" w:cs="Tahoma"/>
          <w:color w:val="000000"/>
          <w:szCs w:val="18"/>
        </w:rPr>
      </w:pPr>
    </w:p>
    <w:p w14:paraId="09573BB6" w14:textId="77777777" w:rsidR="00F1020A" w:rsidRDefault="00F1020A">
      <w:pPr>
        <w:rPr>
          <w:rFonts w:eastAsia="Calibri" w:cs="Tahoma"/>
          <w:b/>
          <w:color w:val="000000"/>
          <w:szCs w:val="18"/>
        </w:rPr>
      </w:pPr>
      <w:r>
        <w:rPr>
          <w:rFonts w:eastAsia="Calibri" w:cs="Tahoma"/>
          <w:b/>
          <w:color w:val="000000"/>
          <w:szCs w:val="18"/>
        </w:rPr>
        <w:br w:type="page"/>
      </w:r>
    </w:p>
    <w:p w14:paraId="07F535C6" w14:textId="76D94C76" w:rsidR="00F94F25" w:rsidRPr="00F94F25" w:rsidRDefault="007A34E3" w:rsidP="00F94F25">
      <w:pPr>
        <w:spacing w:after="60"/>
        <w:ind w:left="720"/>
        <w:rPr>
          <w:rFonts w:eastAsia="Calibri" w:cs="Tahoma"/>
          <w:b/>
          <w:color w:val="000000"/>
          <w:szCs w:val="18"/>
        </w:rPr>
      </w:pPr>
      <w:r>
        <w:rPr>
          <w:rFonts w:eastAsia="Calibri" w:cs="Tahoma"/>
          <w:b/>
          <w:color w:val="000000"/>
          <w:szCs w:val="18"/>
        </w:rPr>
        <w:lastRenderedPageBreak/>
        <w:t xml:space="preserve">First Renewal Term </w:t>
      </w:r>
      <w:r w:rsidR="00A81E83" w:rsidRPr="00DD52E3">
        <w:rPr>
          <w:rFonts w:eastAsia="Calibri" w:cs="Tahoma"/>
          <w:b/>
          <w:color w:val="000000"/>
          <w:szCs w:val="18"/>
        </w:rPr>
        <w:t>on or after April 1, 2015</w:t>
      </w:r>
    </w:p>
    <w:p w14:paraId="651CACD7" w14:textId="77777777" w:rsidR="00A81E83" w:rsidRDefault="00A81E83" w:rsidP="00F94F25">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181FB1FD" w14:textId="77777777" w:rsidR="00F94F25" w:rsidRDefault="00F94F25" w:rsidP="00F94F25">
      <w:pPr>
        <w:ind w:left="720"/>
        <w:rPr>
          <w:rFonts w:eastAsia="Calibri" w:cs="Tahoma"/>
          <w:szCs w:val="18"/>
        </w:rPr>
      </w:pPr>
    </w:p>
    <w:p w14:paraId="12FBF062" w14:textId="77777777" w:rsidR="00A81E83" w:rsidRDefault="00A81E83" w:rsidP="00F94F25">
      <w:pPr>
        <w:numPr>
          <w:ilvl w:val="3"/>
          <w:numId w:val="113"/>
        </w:numPr>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66419F4A" w14:textId="77777777" w:rsidR="00A81E83" w:rsidRDefault="00A81E83" w:rsidP="00F94F25">
      <w:pPr>
        <w:numPr>
          <w:ilvl w:val="3"/>
          <w:numId w:val="113"/>
        </w:numPr>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Enterprise</w:t>
      </w:r>
      <w:r w:rsidRPr="00E600CB">
        <w:rPr>
          <w:rFonts w:eastAsia="Calibri" w:cs="Tahoma"/>
          <w:szCs w:val="18"/>
        </w:rPr>
        <w:t xml:space="preserve"> core licenses without acquiring the underlying core licenses for </w:t>
      </w:r>
      <w:r>
        <w:rPr>
          <w:rFonts w:eastAsia="Calibri" w:cs="Tahoma"/>
          <w:szCs w:val="18"/>
        </w:rPr>
        <w:t>every SQL Server 2008 R2 Enterprise processor license. For ongoing use of SQL Server 2012 on processors that require more than four core licenses per processor customer has to acquire the additional core licenses.</w:t>
      </w:r>
    </w:p>
    <w:p w14:paraId="7E88C2DB" w14:textId="77777777" w:rsidR="00A81E83" w:rsidRPr="00F94F25" w:rsidRDefault="00A81E83" w:rsidP="00F94F25">
      <w:pPr>
        <w:numPr>
          <w:ilvl w:val="0"/>
          <w:numId w:val="64"/>
        </w:numPr>
        <w:spacing w:after="60"/>
        <w:ind w:left="1440"/>
        <w:rPr>
          <w:rFonts w:eastAsia="Calibri" w:cs="Tahoma"/>
          <w:color w:val="000000"/>
          <w:szCs w:val="18"/>
        </w:rPr>
      </w:pPr>
      <w:r w:rsidRPr="00DD52E3">
        <w:rPr>
          <w:rFonts w:eastAsia="Calibri" w:cs="Tahoma"/>
          <w:color w:val="000000"/>
          <w:szCs w:val="18"/>
        </w:rPr>
        <w:t xml:space="preserve">Customers’ processor licenses are no longer valid upon acquisition of Software Assurance for core licenses under this offering. </w:t>
      </w:r>
      <w:r w:rsidRPr="00DD52E3">
        <w:rPr>
          <w:rFonts w:eastAsia="Calibri" w:cs="Tahoma"/>
          <w:szCs w:val="18"/>
        </w:rPr>
        <w:t xml:space="preserve">The option to acquire Software Assurance for SQL Server core licenses is not applicable to renewal of coverage under subscription programs.  </w:t>
      </w:r>
    </w:p>
    <w:p w14:paraId="5FA837C1" w14:textId="77777777" w:rsidR="00F94F25" w:rsidRPr="00DD52E3" w:rsidRDefault="00F94F25" w:rsidP="00F94F25">
      <w:pPr>
        <w:ind w:left="1440"/>
        <w:rPr>
          <w:rFonts w:eastAsia="Calibri" w:cs="Tahoma"/>
          <w:color w:val="000000"/>
          <w:szCs w:val="18"/>
        </w:rPr>
      </w:pPr>
    </w:p>
    <w:p w14:paraId="536FCC0A" w14:textId="77777777" w:rsidR="00204D6D" w:rsidRDefault="00A81E83" w:rsidP="00204D6D">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prior to April </w:t>
      </w:r>
      <w:r w:rsidR="00204D6D">
        <w:rPr>
          <w:rFonts w:eastAsia="Calibri" w:cs="Tahoma"/>
          <w:b/>
          <w:color w:val="000000"/>
          <w:szCs w:val="18"/>
        </w:rPr>
        <w:t>1, 2015 who choose not to renew</w:t>
      </w:r>
    </w:p>
    <w:p w14:paraId="02F38F2D" w14:textId="77777777" w:rsidR="00A81E83" w:rsidRDefault="00A81E83" w:rsidP="00204D6D">
      <w:pPr>
        <w:tabs>
          <w:tab w:val="left" w:pos="144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54C86845" w14:textId="77777777" w:rsidR="00204D6D" w:rsidRPr="00E600CB" w:rsidRDefault="00204D6D" w:rsidP="00204D6D">
      <w:pPr>
        <w:tabs>
          <w:tab w:val="left" w:pos="1440"/>
        </w:tabs>
        <w:ind w:left="720"/>
        <w:rPr>
          <w:rFonts w:eastAsia="Calibri" w:cs="Tahoma"/>
          <w:color w:val="000000"/>
          <w:szCs w:val="18"/>
        </w:rPr>
      </w:pPr>
    </w:p>
    <w:p w14:paraId="2754FE61" w14:textId="77777777" w:rsidR="00A81E83" w:rsidRPr="00E600CB" w:rsidRDefault="00A81E83" w:rsidP="00204D6D">
      <w:pPr>
        <w:numPr>
          <w:ilvl w:val="0"/>
          <w:numId w:val="67"/>
        </w:numPr>
        <w:spacing w:after="60"/>
        <w:ind w:left="1440"/>
        <w:rPr>
          <w:rFonts w:eastAsia="Calibri" w:cs="Tahoma"/>
          <w:color w:val="000000"/>
          <w:szCs w:val="18"/>
        </w:rPr>
      </w:pPr>
      <w:r w:rsidRPr="00E600CB">
        <w:rPr>
          <w:rFonts w:eastAsia="Calibri" w:cs="Tahoma"/>
          <w:b/>
          <w:color w:val="000000"/>
          <w:szCs w:val="18"/>
        </w:rPr>
        <w:t>SQL Server 2008 R2 Enterprise:</w:t>
      </w:r>
      <w:r w:rsidRPr="00E600CB">
        <w:rPr>
          <w:rFonts w:eastAsia="Calibri" w:cs="Tahoma"/>
          <w:color w:val="000000"/>
          <w:szCs w:val="18"/>
        </w:rPr>
        <w:t xml:space="preserve"> Ongoing use of this version of the software is subject to SQL Server 2008 R2 Enterprise processor license product use rights; however customers no longer have Unlimited Virtualization use rights</w:t>
      </w:r>
      <w:r>
        <w:rPr>
          <w:rFonts w:eastAsia="Calibri" w:cs="Tahoma"/>
          <w:color w:val="000000"/>
          <w:szCs w:val="18"/>
        </w:rPr>
        <w:t xml:space="preserve"> </w:t>
      </w:r>
      <w:r w:rsidRPr="00E600CB">
        <w:rPr>
          <w:rFonts w:eastAsia="Calibri" w:cs="Tahoma"/>
          <w:color w:val="000000"/>
          <w:szCs w:val="18"/>
        </w:rPr>
        <w:t xml:space="preserve">or License Mobility through Software Assurance. </w:t>
      </w:r>
    </w:p>
    <w:p w14:paraId="02AF9B85" w14:textId="77777777" w:rsidR="00A81E83" w:rsidRPr="00E600CB" w:rsidRDefault="00A81E83" w:rsidP="00204D6D">
      <w:pPr>
        <w:numPr>
          <w:ilvl w:val="0"/>
          <w:numId w:val="67"/>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Enterprise Core: </w:t>
      </w:r>
      <w:r w:rsidRPr="00E600CB">
        <w:rPr>
          <w:rFonts w:eastAsia="Calibri" w:cs="Tahoma"/>
          <w:color w:val="000000"/>
          <w:szCs w:val="18"/>
        </w:rPr>
        <w:t xml:space="preserve">Use of this version of the software is subject to SQL Server 2008 R2 Enterprise processor license product use rights; however: </w:t>
      </w:r>
    </w:p>
    <w:p w14:paraId="25EDED59" w14:textId="77777777" w:rsidR="00A81E83" w:rsidRPr="00E600CB" w:rsidRDefault="00A81E83" w:rsidP="00204D6D">
      <w:pPr>
        <w:numPr>
          <w:ilvl w:val="1"/>
          <w:numId w:val="67"/>
        </w:numPr>
        <w:tabs>
          <w:tab w:val="left" w:pos="2160"/>
        </w:tabs>
        <w:spacing w:after="60"/>
        <w:ind w:left="2160"/>
        <w:rPr>
          <w:rFonts w:eastAsia="Calibri" w:cs="Tahoma"/>
          <w:color w:val="000000"/>
          <w:szCs w:val="18"/>
        </w:rPr>
      </w:pPr>
      <w:r w:rsidRPr="00E600CB">
        <w:rPr>
          <w:rFonts w:eastAsia="Calibri" w:cs="Tahoma"/>
          <w:color w:val="000000"/>
          <w:szCs w:val="18"/>
        </w:rPr>
        <w:t xml:space="preserve">customers no longer have Unlimited Virtualization use rights, License Mobility within Server Farms or License Mobility through Software Assurance; and </w:t>
      </w:r>
    </w:p>
    <w:p w14:paraId="33B7335F" w14:textId="77777777" w:rsidR="00A81E83" w:rsidRPr="00E600CB" w:rsidRDefault="00A81E83" w:rsidP="00204D6D">
      <w:pPr>
        <w:numPr>
          <w:ilvl w:val="1"/>
          <w:numId w:val="67"/>
        </w:numPr>
        <w:tabs>
          <w:tab w:val="left" w:pos="2160"/>
          <w:tab w:val="left" w:pos="2970"/>
        </w:tabs>
        <w:spacing w:after="60"/>
        <w:ind w:left="2160"/>
        <w:rPr>
          <w:rFonts w:eastAsia="Calibri" w:cs="Tahoma"/>
          <w:color w:val="000000"/>
          <w:szCs w:val="18"/>
        </w:rPr>
      </w:pPr>
      <w:proofErr w:type="gramStart"/>
      <w:r w:rsidRPr="00E600CB">
        <w:rPr>
          <w:rFonts w:eastAsia="Calibri" w:cs="Tahoma"/>
          <w:color w:val="000000"/>
          <w:szCs w:val="18"/>
        </w:rPr>
        <w:t>any</w:t>
      </w:r>
      <w:proofErr w:type="gramEnd"/>
      <w:r w:rsidRPr="00E600CB">
        <w:rPr>
          <w:rFonts w:eastAsia="Calibri" w:cs="Tahoma"/>
          <w:color w:val="000000"/>
          <w:szCs w:val="18"/>
        </w:rPr>
        <w:t xml:space="preserve"> reassignment of licenses is subject to limitations in (</w:t>
      </w:r>
      <w:proofErr w:type="spellStart"/>
      <w:r w:rsidRPr="00E600CB">
        <w:rPr>
          <w:rFonts w:eastAsia="Calibri" w:cs="Tahoma"/>
          <w:color w:val="000000"/>
          <w:szCs w:val="18"/>
        </w:rPr>
        <w:t>i</w:t>
      </w:r>
      <w:proofErr w:type="spellEnd"/>
      <w:r w:rsidRPr="00E600CB">
        <w:rPr>
          <w:rFonts w:eastAsia="Calibri" w:cs="Tahoma"/>
          <w:color w:val="000000"/>
          <w:szCs w:val="18"/>
        </w:rPr>
        <w:t xml:space="preserve">) and (ii) below related to their “core license equivalency.”  Core license equivalency is determined as follows. </w:t>
      </w:r>
    </w:p>
    <w:p w14:paraId="163A8B4C" w14:textId="77777777" w:rsidR="00A81E83" w:rsidRPr="00E600CB" w:rsidRDefault="00A81E83" w:rsidP="00204D6D">
      <w:pPr>
        <w:numPr>
          <w:ilvl w:val="2"/>
          <w:numId w:val="67"/>
        </w:numPr>
        <w:tabs>
          <w:tab w:val="left" w:pos="2520"/>
        </w:tabs>
        <w:spacing w:after="60"/>
        <w:ind w:left="2520"/>
        <w:rPr>
          <w:rFonts w:eastAsia="Calibri" w:cs="Tahoma"/>
          <w:color w:val="000000"/>
          <w:szCs w:val="18"/>
        </w:rPr>
      </w:pPr>
      <w:r w:rsidRPr="00E600CB">
        <w:rPr>
          <w:rFonts w:eastAsia="Calibri" w:cs="Tahoma"/>
          <w:color w:val="000000"/>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5EFE9688" w14:textId="77777777" w:rsidR="00A81E83" w:rsidRPr="00E600CB" w:rsidRDefault="00A81E83" w:rsidP="00204D6D">
      <w:pPr>
        <w:numPr>
          <w:ilvl w:val="4"/>
          <w:numId w:val="64"/>
        </w:numPr>
        <w:tabs>
          <w:tab w:val="left" w:pos="2880"/>
        </w:tabs>
        <w:spacing w:after="60"/>
        <w:ind w:left="2880"/>
        <w:rPr>
          <w:rFonts w:eastAsia="Calibri" w:cs="Tahoma"/>
          <w:color w:val="000000"/>
          <w:szCs w:val="18"/>
        </w:rPr>
      </w:pPr>
      <w:r w:rsidRPr="00E600CB">
        <w:rPr>
          <w:rFonts w:eastAsia="Calibri" w:cs="Tahoma"/>
          <w:color w:val="000000"/>
          <w:szCs w:val="18"/>
        </w:rPr>
        <w:t xml:space="preserve">four cores per processor license, OR </w:t>
      </w:r>
    </w:p>
    <w:p w14:paraId="67E1DAE3" w14:textId="77777777" w:rsidR="00A81E83" w:rsidRPr="00E600CB" w:rsidRDefault="00A81E83" w:rsidP="00204D6D">
      <w:pPr>
        <w:numPr>
          <w:ilvl w:val="4"/>
          <w:numId w:val="64"/>
        </w:numPr>
        <w:tabs>
          <w:tab w:val="left" w:pos="2880"/>
        </w:tabs>
        <w:spacing w:after="60"/>
        <w:ind w:left="2880"/>
        <w:rPr>
          <w:rFonts w:eastAsia="Calibri" w:cs="Tahoma"/>
          <w:color w:val="000000"/>
          <w:szCs w:val="18"/>
        </w:rPr>
      </w:pPr>
      <w:proofErr w:type="gramStart"/>
      <w:r w:rsidRPr="00E600CB">
        <w:rPr>
          <w:rFonts w:eastAsia="Calibri" w:cs="Tahoma"/>
          <w:color w:val="000000"/>
          <w:szCs w:val="18"/>
        </w:rPr>
        <w:t>a</w:t>
      </w:r>
      <w:proofErr w:type="gramEnd"/>
      <w:r w:rsidRPr="00E600CB">
        <w:rPr>
          <w:rFonts w:eastAsia="Calibri" w:cs="Tahoma"/>
          <w:color w:val="000000"/>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5E971D7D" w14:textId="77777777" w:rsidR="00A81E83" w:rsidRPr="00E600CB" w:rsidRDefault="00A81E83" w:rsidP="00204D6D">
      <w:pPr>
        <w:numPr>
          <w:ilvl w:val="2"/>
          <w:numId w:val="67"/>
        </w:numPr>
        <w:tabs>
          <w:tab w:val="left" w:pos="2520"/>
        </w:tabs>
        <w:spacing w:after="60"/>
        <w:ind w:left="2520"/>
        <w:rPr>
          <w:rFonts w:eastAsia="Calibri" w:cs="Tahoma"/>
          <w:color w:val="000000"/>
          <w:szCs w:val="18"/>
        </w:rPr>
      </w:pPr>
      <w:r w:rsidRPr="00E600CB">
        <w:rPr>
          <w:rFonts w:eastAsia="Calibri" w:cs="Tahoma"/>
          <w:color w:val="000000"/>
          <w:szCs w:val="18"/>
        </w:rPr>
        <w:t>For any processor licenses with expiring Software Assurance assigned to the same licensed server in excess of the actual number of physical processors on the server, the core equivalency is four cores per processor license.</w:t>
      </w:r>
    </w:p>
    <w:p w14:paraId="66533B3F" w14:textId="77777777" w:rsidR="00A81E83" w:rsidRPr="00E600CB" w:rsidRDefault="00A81E83" w:rsidP="00204D6D">
      <w:pPr>
        <w:numPr>
          <w:ilvl w:val="1"/>
          <w:numId w:val="67"/>
        </w:numPr>
        <w:tabs>
          <w:tab w:val="left" w:pos="1800"/>
        </w:tabs>
        <w:spacing w:after="60"/>
        <w:ind w:left="1800"/>
        <w:rPr>
          <w:rFonts w:eastAsia="Calibri" w:cs="Tahoma"/>
          <w:color w:val="000000"/>
          <w:szCs w:val="18"/>
        </w:rPr>
      </w:pPr>
      <w:r w:rsidRPr="00E600CB">
        <w:rPr>
          <w:rFonts w:eastAsia="Calibri" w:cs="Tahoma"/>
          <w:color w:val="000000"/>
          <w:szCs w:val="18"/>
        </w:rPr>
        <w:t xml:space="preserve">Customers </w:t>
      </w:r>
      <w:r w:rsidRPr="00E600CB">
        <w:rPr>
          <w:rFonts w:eastAsia="Calibri" w:cs="Tahoma"/>
          <w:szCs w:val="18"/>
        </w:rPr>
        <w:t xml:space="preserve">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2214BCE0" w14:textId="77777777" w:rsidR="00A81E83" w:rsidRDefault="00A81E83" w:rsidP="00204D6D">
      <w:pPr>
        <w:numPr>
          <w:ilvl w:val="1"/>
          <w:numId w:val="67"/>
        </w:numPr>
        <w:tabs>
          <w:tab w:val="left" w:pos="1800"/>
          <w:tab w:val="left" w:pos="2970"/>
        </w:tabs>
        <w:spacing w:after="60"/>
        <w:ind w:left="1800"/>
        <w:rPr>
          <w:rFonts w:eastAsia="Calibri" w:cs="Tahoma"/>
          <w:color w:val="000000"/>
          <w:szCs w:val="18"/>
        </w:rPr>
      </w:pPr>
      <w:r w:rsidRPr="00E600CB">
        <w:rPr>
          <w:rFonts w:eastAsia="Calibri" w:cs="Tahoma"/>
          <w:color w:val="000000"/>
          <w:szCs w:val="18"/>
        </w:rPr>
        <w:t>Customers’ deemed core license equivalency does not imply that they may assign a single processor license to cores across two or more processors.</w:t>
      </w:r>
    </w:p>
    <w:p w14:paraId="109EA0D0" w14:textId="77777777" w:rsidR="00204D6D" w:rsidRPr="00E600CB" w:rsidRDefault="00204D6D" w:rsidP="00204D6D">
      <w:pPr>
        <w:tabs>
          <w:tab w:val="left" w:pos="1800"/>
          <w:tab w:val="left" w:pos="2970"/>
        </w:tabs>
        <w:rPr>
          <w:rFonts w:eastAsia="Calibri" w:cs="Tahoma"/>
          <w:color w:val="000000"/>
          <w:szCs w:val="18"/>
        </w:rPr>
      </w:pPr>
    </w:p>
    <w:p w14:paraId="308C1152" w14:textId="77777777" w:rsidR="00204D6D" w:rsidRPr="00204D6D" w:rsidRDefault="00A81E83" w:rsidP="00204D6D">
      <w:pPr>
        <w:tabs>
          <w:tab w:val="left" w:pos="720"/>
        </w:tabs>
        <w:spacing w:after="60"/>
        <w:ind w:left="720"/>
        <w:rPr>
          <w:lang w:eastAsia="x-none"/>
        </w:rPr>
      </w:pPr>
      <w:r w:rsidRPr="00035E15">
        <w:rPr>
          <w:rFonts w:eastAsia="Calibri" w:cs="Tahoma"/>
          <w:b/>
          <w:color w:val="000000"/>
          <w:szCs w:val="18"/>
        </w:rPr>
        <w:lastRenderedPageBreak/>
        <w:t xml:space="preserve">For Customers with Software Assurance coverage expiring on or after April </w:t>
      </w:r>
      <w:r w:rsidR="00204D6D">
        <w:rPr>
          <w:rFonts w:eastAsia="Calibri" w:cs="Tahoma"/>
          <w:b/>
          <w:color w:val="000000"/>
          <w:szCs w:val="18"/>
        </w:rPr>
        <w:t>1, 2015 who choose not to renew</w:t>
      </w:r>
    </w:p>
    <w:p w14:paraId="088154C1" w14:textId="77777777" w:rsidR="00A81E83" w:rsidRDefault="00A81E83" w:rsidP="00204D6D">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649D1B0C" w14:textId="77777777" w:rsidR="00204D6D" w:rsidRPr="007D1E40" w:rsidRDefault="00204D6D" w:rsidP="00204D6D">
      <w:pPr>
        <w:tabs>
          <w:tab w:val="left" w:pos="720"/>
        </w:tabs>
        <w:ind w:left="720"/>
        <w:rPr>
          <w:lang w:eastAsia="x-none"/>
        </w:rPr>
      </w:pPr>
    </w:p>
    <w:p w14:paraId="7A237844" w14:textId="77777777" w:rsidR="00A81E83" w:rsidRDefault="00A81E83" w:rsidP="00204D6D">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3DC9D1E6" w14:textId="77777777" w:rsidR="00A81E83" w:rsidRDefault="00A81E83" w:rsidP="00204D6D">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Enterprise core licenses. For ongoing use of SQL Server 2012 on processors that require more than four core licenses per processor customer has to acquire the additional core licenses.</w:t>
      </w:r>
    </w:p>
    <w:p w14:paraId="02862E83" w14:textId="77777777" w:rsidR="00204D6D" w:rsidRDefault="00204D6D" w:rsidP="00204D6D">
      <w:pPr>
        <w:ind w:left="1440"/>
        <w:rPr>
          <w:rFonts w:eastAsia="Calibri" w:cs="Tahoma"/>
          <w:szCs w:val="18"/>
        </w:rPr>
      </w:pPr>
    </w:p>
    <w:p w14:paraId="70B315C7" w14:textId="77777777" w:rsidR="00204D6D" w:rsidRDefault="00A81E83" w:rsidP="00204D6D">
      <w:pPr>
        <w:tabs>
          <w:tab w:val="left" w:pos="720"/>
        </w:tabs>
        <w:spacing w:after="60"/>
        <w:ind w:left="720"/>
        <w:rPr>
          <w:lang w:eastAsia="x-none"/>
        </w:rPr>
      </w:pPr>
      <w:r w:rsidRPr="00035E15">
        <w:rPr>
          <w:b/>
          <w:lang w:eastAsia="x-none"/>
        </w:rPr>
        <w:t>For customers located in the People’s Republic of</w:t>
      </w:r>
      <w:r w:rsidRPr="00E600CB">
        <w:rPr>
          <w:lang w:eastAsia="x-none"/>
        </w:rPr>
        <w:t xml:space="preserve"> </w:t>
      </w:r>
      <w:r w:rsidRPr="00035E15">
        <w:rPr>
          <w:b/>
          <w:lang w:eastAsia="x-none"/>
        </w:rPr>
        <w:t>China and acquiring processor licenses and Software Assurance for SQL Server 2008 R2 there</w:t>
      </w:r>
    </w:p>
    <w:p w14:paraId="21576A5C" w14:textId="77777777" w:rsidR="00A81E83" w:rsidRDefault="00A81E83" w:rsidP="00204D6D">
      <w:pPr>
        <w:tabs>
          <w:tab w:val="left" w:pos="720"/>
        </w:tabs>
        <w:ind w:left="720"/>
        <w:rPr>
          <w:lang w:eastAsia="x-none"/>
        </w:rPr>
      </w:pPr>
      <w:r w:rsidRPr="00E600CB">
        <w:rPr>
          <w:lang w:eastAsia="x-none"/>
        </w:rPr>
        <w:t>The references to April 1</w:t>
      </w:r>
      <w:r w:rsidRPr="00035E15">
        <w:rPr>
          <w:vertAlign w:val="superscript"/>
          <w:lang w:eastAsia="x-none"/>
        </w:rPr>
        <w:t>st</w:t>
      </w:r>
      <w:r w:rsidRPr="00E600CB">
        <w:rPr>
          <w:lang w:eastAsia="x-none"/>
        </w:rPr>
        <w:t xml:space="preserve"> 2012 and April 1</w:t>
      </w:r>
      <w:r w:rsidRPr="00035E15">
        <w:rPr>
          <w:vertAlign w:val="superscript"/>
          <w:lang w:eastAsia="x-none"/>
        </w:rPr>
        <w:t>st</w:t>
      </w:r>
      <w:r w:rsidRPr="00E600CB">
        <w:rPr>
          <w:lang w:eastAsia="x-none"/>
        </w:rPr>
        <w:t xml:space="preserve"> 2015 in this product list note do not apply. The applicable dates for these customers would be July 1</w:t>
      </w:r>
      <w:r w:rsidRPr="00035E15">
        <w:rPr>
          <w:vertAlign w:val="superscript"/>
          <w:lang w:eastAsia="x-none"/>
        </w:rPr>
        <w:t>st</w:t>
      </w:r>
      <w:r w:rsidRPr="00E600CB">
        <w:rPr>
          <w:lang w:eastAsia="x-none"/>
        </w:rPr>
        <w:t xml:space="preserve"> 2012 and July 1</w:t>
      </w:r>
      <w:r w:rsidRPr="00035E15">
        <w:rPr>
          <w:vertAlign w:val="superscript"/>
          <w:lang w:eastAsia="x-none"/>
        </w:rPr>
        <w:t>st</w:t>
      </w:r>
      <w:r w:rsidRPr="00E600CB">
        <w:rPr>
          <w:lang w:eastAsia="x-none"/>
        </w:rPr>
        <w:t xml:space="preserve"> 2015 respectively.</w:t>
      </w:r>
    </w:p>
    <w:p w14:paraId="31980797" w14:textId="77777777" w:rsidR="006E28CC" w:rsidRDefault="006E28CC" w:rsidP="00204D6D">
      <w:pPr>
        <w:tabs>
          <w:tab w:val="left" w:pos="720"/>
        </w:tabs>
        <w:ind w:left="720"/>
        <w:rPr>
          <w:lang w:eastAsia="x-none"/>
        </w:rPr>
      </w:pPr>
    </w:p>
    <w:p w14:paraId="3068003A" w14:textId="77777777" w:rsidR="006E28CC" w:rsidRDefault="006E28CC" w:rsidP="00204D6D">
      <w:pPr>
        <w:tabs>
          <w:tab w:val="left" w:pos="720"/>
        </w:tabs>
        <w:ind w:left="720"/>
        <w:rPr>
          <w:lang w:eastAsia="x-none"/>
        </w:rPr>
      </w:pPr>
    </w:p>
    <w:p w14:paraId="20DD78C7" w14:textId="77777777" w:rsidR="006E28CC" w:rsidRPr="00E600CB" w:rsidRDefault="00F66FB0" w:rsidP="006E28CC">
      <w:pPr>
        <w:pStyle w:val="Heading3"/>
        <w:rPr>
          <w:rFonts w:ascii="Tahoma" w:hAnsi="Tahoma"/>
          <w:color w:val="F66400"/>
          <w:sz w:val="22"/>
          <w:lang w:val="en-US"/>
        </w:rPr>
      </w:pPr>
      <w:bookmarkStart w:id="1387" w:name="_80_SQL_Server"/>
      <w:bookmarkStart w:id="1388" w:name="_81_SQL_Server"/>
      <w:bookmarkStart w:id="1389" w:name="_Toc352320160"/>
      <w:bookmarkEnd w:id="1387"/>
      <w:bookmarkEnd w:id="1388"/>
      <w:r>
        <w:rPr>
          <w:rFonts w:ascii="Tahoma" w:hAnsi="Tahoma"/>
          <w:caps/>
          <w:color w:val="F66400"/>
          <w:sz w:val="22"/>
          <w:vertAlign w:val="superscript"/>
          <w:lang w:val="en-US"/>
        </w:rPr>
        <w:t>82</w:t>
      </w:r>
      <w:r>
        <w:rPr>
          <w:rFonts w:ascii="Tahoma" w:hAnsi="Tahoma"/>
          <w:color w:val="F66400"/>
          <w:sz w:val="22"/>
          <w:lang w:val="en-US"/>
        </w:rPr>
        <w:t xml:space="preserve"> </w:t>
      </w:r>
      <w:r w:rsidR="006E28CC">
        <w:rPr>
          <w:rFonts w:ascii="Tahoma" w:hAnsi="Tahoma"/>
          <w:color w:val="F66400"/>
          <w:sz w:val="22"/>
        </w:rPr>
        <w:t xml:space="preserve">SQL </w:t>
      </w:r>
      <w:r w:rsidR="006E28CC">
        <w:rPr>
          <w:rFonts w:ascii="Tahoma" w:hAnsi="Tahoma"/>
          <w:color w:val="F66400"/>
          <w:sz w:val="22"/>
          <w:lang w:val="en-US"/>
        </w:rPr>
        <w:t xml:space="preserve">Server </w:t>
      </w:r>
      <w:r w:rsidR="006E28CC" w:rsidRPr="00E600CB">
        <w:rPr>
          <w:rFonts w:ascii="Tahoma" w:hAnsi="Tahoma"/>
          <w:color w:val="F66400"/>
          <w:sz w:val="22"/>
          <w:vertAlign w:val="superscript"/>
        </w:rPr>
        <w:t>®</w:t>
      </w:r>
      <w:r w:rsidR="006E28CC" w:rsidRPr="00E600CB">
        <w:rPr>
          <w:rFonts w:ascii="Tahoma" w:hAnsi="Tahoma"/>
          <w:color w:val="F66400"/>
          <w:sz w:val="22"/>
        </w:rPr>
        <w:t xml:space="preserve"> </w:t>
      </w:r>
      <w:r w:rsidR="006E28CC" w:rsidRPr="00E600CB">
        <w:rPr>
          <w:rFonts w:ascii="Tahoma" w:hAnsi="Tahoma"/>
          <w:color w:val="F66400"/>
          <w:sz w:val="22"/>
          <w:lang w:val="en-US"/>
        </w:rPr>
        <w:t xml:space="preserve">2012 </w:t>
      </w:r>
      <w:r w:rsidR="006E28CC">
        <w:rPr>
          <w:rFonts w:ascii="Tahoma" w:hAnsi="Tahoma"/>
          <w:color w:val="F66400"/>
          <w:sz w:val="22"/>
          <w:lang w:val="en-US"/>
        </w:rPr>
        <w:t>Parallel Data Warehouse</w:t>
      </w:r>
      <w:bookmarkEnd w:id="1389"/>
    </w:p>
    <w:p w14:paraId="6B6F3D9C" w14:textId="77777777" w:rsidR="006E28CC" w:rsidRPr="00E600CB" w:rsidRDefault="006E28CC" w:rsidP="006E28CC">
      <w:pPr>
        <w:pStyle w:val="EndnoteText"/>
        <w:rPr>
          <w:rFonts w:ascii="Tahoma" w:hAnsi="Tahoma" w:cs="Tahoma"/>
          <w:sz w:val="18"/>
          <w:szCs w:val="20"/>
        </w:rPr>
      </w:pPr>
    </w:p>
    <w:p w14:paraId="259B8947" w14:textId="77777777" w:rsidR="000A30EE" w:rsidRDefault="000A30EE" w:rsidP="000A30EE">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5AEE2928" w14:textId="77777777" w:rsidR="000A30EE" w:rsidRDefault="000A30EE" w:rsidP="000A30EE">
      <w:pPr>
        <w:ind w:left="720"/>
        <w:rPr>
          <w:rFonts w:cs="Tahoma"/>
          <w:bCs/>
          <w:color w:val="000000"/>
          <w:szCs w:val="18"/>
        </w:rPr>
      </w:pPr>
      <w:r w:rsidRPr="00E600CB">
        <w:rPr>
          <w:rFonts w:eastAsia="Calibri" w:cs="Tahoma"/>
          <w:color w:val="000000"/>
          <w:szCs w:val="18"/>
        </w:rPr>
        <w:t xml:space="preserve">SQL Server 2008 R2 will be the last version of SQL Server </w:t>
      </w:r>
      <w:r>
        <w:rPr>
          <w:rFonts w:eastAsia="Calibri" w:cs="Tahoma"/>
          <w:color w:val="000000"/>
          <w:szCs w:val="18"/>
        </w:rPr>
        <w:t xml:space="preserve">Parallel Data Warehouse </w:t>
      </w:r>
      <w:r w:rsidRPr="00E600CB">
        <w:rPr>
          <w:rFonts w:eastAsia="Calibri" w:cs="Tahoma"/>
          <w:color w:val="000000"/>
          <w:szCs w:val="18"/>
        </w:rPr>
        <w:t xml:space="preserve">licensed under the per processor licensing model.  As an exception, volume licensing customers with active Software Assurance for SQL Server 2008 R2 </w:t>
      </w:r>
      <w:r>
        <w:rPr>
          <w:rFonts w:eastAsia="Calibri" w:cs="Tahoma"/>
          <w:color w:val="000000"/>
          <w:szCs w:val="18"/>
        </w:rPr>
        <w:t>Parallel Data Warehouse licenses on March</w:t>
      </w:r>
      <w:r w:rsidRPr="00E600CB">
        <w:rPr>
          <w:rFonts w:eastAsia="Calibri" w:cs="Tahoma"/>
          <w:color w:val="000000"/>
          <w:szCs w:val="18"/>
        </w:rPr>
        <w:t xml:space="preserve"> 1</w:t>
      </w:r>
      <w:r w:rsidRPr="00F11FF0">
        <w:rPr>
          <w:rFonts w:eastAsia="Calibri" w:cs="Tahoma"/>
          <w:color w:val="000000"/>
          <w:szCs w:val="18"/>
          <w:vertAlign w:val="superscript"/>
        </w:rPr>
        <w:t>st</w:t>
      </w:r>
      <w:r w:rsidRPr="00E600CB">
        <w:rPr>
          <w:rFonts w:eastAsia="Calibri" w:cs="Tahoma"/>
          <w:color w:val="000000"/>
          <w:szCs w:val="18"/>
        </w:rPr>
        <w:t>, 201</w:t>
      </w:r>
      <w:r>
        <w:rPr>
          <w:rFonts w:eastAsia="Calibri" w:cs="Tahoma"/>
          <w:color w:val="000000"/>
          <w:szCs w:val="18"/>
        </w:rPr>
        <w:t>3</w:t>
      </w:r>
      <w:r w:rsidRPr="00E600CB">
        <w:rPr>
          <w:rFonts w:eastAsia="Calibri" w:cs="Tahoma"/>
          <w:color w:val="000000"/>
          <w:szCs w:val="18"/>
        </w:rPr>
        <w:t xml:space="preserve"> (“qualifying licenses”) are given the following options. SQL Server 2008 R2 </w:t>
      </w:r>
      <w:r>
        <w:rPr>
          <w:rFonts w:eastAsia="Calibri" w:cs="Tahoma"/>
          <w:color w:val="000000"/>
          <w:szCs w:val="18"/>
        </w:rPr>
        <w:t xml:space="preserve">Parallel Data Warehouse </w:t>
      </w:r>
      <w:r w:rsidRPr="00E600CB">
        <w:rPr>
          <w:rFonts w:cs="Tahoma"/>
          <w:bCs/>
          <w:color w:val="000000"/>
          <w:szCs w:val="18"/>
        </w:rPr>
        <w:t>licenses subsequently acquired under the same enrollmen</w:t>
      </w:r>
      <w:r>
        <w:rPr>
          <w:rFonts w:cs="Tahoma"/>
          <w:bCs/>
          <w:color w:val="000000"/>
          <w:szCs w:val="18"/>
        </w:rPr>
        <w:t xml:space="preserve">t term as part of an Enterprise or </w:t>
      </w:r>
      <w:r w:rsidRPr="00E600CB">
        <w:rPr>
          <w:rFonts w:cs="Tahoma"/>
          <w:bCs/>
          <w:color w:val="000000"/>
          <w:szCs w:val="18"/>
        </w:rPr>
        <w:t>Enterprise Subscription customer’s scheduled true-up process are also qualifying licenses for purposes of these options.</w:t>
      </w:r>
    </w:p>
    <w:p w14:paraId="7DADBE7E" w14:textId="77777777" w:rsidR="000A30EE" w:rsidRDefault="000A30EE" w:rsidP="000A30EE">
      <w:pPr>
        <w:ind w:left="720"/>
        <w:rPr>
          <w:rFonts w:eastAsia="Calibri" w:cs="Tahoma"/>
          <w:color w:val="000000"/>
          <w:szCs w:val="18"/>
        </w:rPr>
      </w:pPr>
    </w:p>
    <w:p w14:paraId="0D71D53F" w14:textId="77777777" w:rsidR="000A30EE" w:rsidRPr="006E490C" w:rsidRDefault="000A30EE" w:rsidP="000A30EE">
      <w:pPr>
        <w:numPr>
          <w:ilvl w:val="0"/>
          <w:numId w:val="67"/>
        </w:numPr>
        <w:spacing w:after="60"/>
        <w:ind w:left="1440"/>
        <w:rPr>
          <w:rFonts w:eastAsia="Calibri" w:cs="Tahoma"/>
          <w:color w:val="000000"/>
          <w:szCs w:val="18"/>
        </w:rPr>
      </w:pPr>
      <w:r w:rsidRPr="006E490C">
        <w:rPr>
          <w:rFonts w:eastAsia="Calibri" w:cs="Tahoma"/>
          <w:color w:val="000000"/>
          <w:szCs w:val="18"/>
        </w:rPr>
        <w:t>For every qualifying license that the customer owns customer may upgrade to 8 core licenses for SQL Server 2012 Parallel Data Warehouse. Upon upgrade to SQL Server 2012 customers’ underlying SQL Server 2008 R2 licenses are no longer valid.</w:t>
      </w:r>
    </w:p>
    <w:p w14:paraId="630E93E6" w14:textId="77777777" w:rsidR="000A30EE" w:rsidRPr="00DD52E3" w:rsidRDefault="000A30EE" w:rsidP="000A30EE">
      <w:pPr>
        <w:rPr>
          <w:rFonts w:eastAsia="Calibri" w:cs="Tahoma"/>
          <w:color w:val="000000"/>
          <w:szCs w:val="18"/>
        </w:rPr>
      </w:pPr>
    </w:p>
    <w:p w14:paraId="414CB95E" w14:textId="77777777" w:rsidR="000A30EE" w:rsidRDefault="000A30EE" w:rsidP="000A30EE">
      <w:pPr>
        <w:spacing w:after="60"/>
        <w:ind w:left="720"/>
        <w:rPr>
          <w:rFonts w:eastAsia="Calibri" w:cs="Tahoma"/>
          <w:b/>
          <w:color w:val="000000"/>
          <w:szCs w:val="18"/>
        </w:rPr>
      </w:pPr>
      <w:r w:rsidRPr="006E490C">
        <w:rPr>
          <w:rFonts w:eastAsia="Calibri" w:cs="Tahoma"/>
          <w:b/>
          <w:color w:val="000000"/>
          <w:szCs w:val="18"/>
        </w:rPr>
        <w:t>System Center Standard License Grant</w:t>
      </w:r>
    </w:p>
    <w:p w14:paraId="37702AAF" w14:textId="77777777" w:rsidR="000A30EE" w:rsidRDefault="000A30EE" w:rsidP="000A30EE">
      <w:pPr>
        <w:spacing w:after="60"/>
        <w:ind w:left="720"/>
        <w:rPr>
          <w:rFonts w:eastAsia="Calibri" w:cs="Tahoma"/>
          <w:color w:val="000000"/>
          <w:szCs w:val="18"/>
        </w:rPr>
      </w:pPr>
      <w:r>
        <w:rPr>
          <w:rFonts w:eastAsia="Calibri" w:cs="Tahoma"/>
          <w:color w:val="000000"/>
          <w:szCs w:val="18"/>
        </w:rPr>
        <w:t>Additionally, customers upgrading to SQL Server 2012 Parallel Data Warehouse under qualifying licenses will be eligible for the following System Center license grants apply upon their upgrade to SQL Server 2012 Parallel Data Warehouse:</w:t>
      </w:r>
    </w:p>
    <w:p w14:paraId="652245C0" w14:textId="77777777" w:rsidR="000A30EE" w:rsidRPr="00E14867" w:rsidRDefault="000A30EE" w:rsidP="000A30EE">
      <w:pPr>
        <w:numPr>
          <w:ilvl w:val="0"/>
          <w:numId w:val="67"/>
        </w:numPr>
        <w:spacing w:after="60"/>
        <w:ind w:left="1440"/>
        <w:rPr>
          <w:rFonts w:eastAsia="Calibri" w:cs="Tahoma"/>
          <w:color w:val="000000"/>
          <w:szCs w:val="18"/>
        </w:rPr>
      </w:pPr>
      <w:r w:rsidRPr="00E14867">
        <w:rPr>
          <w:rFonts w:eastAsia="Calibri" w:cs="Tahoma"/>
          <w:color w:val="000000"/>
          <w:szCs w:val="18"/>
        </w:rPr>
        <w:t xml:space="preserve">One </w:t>
      </w:r>
      <w:r>
        <w:rPr>
          <w:rFonts w:eastAsia="Calibri" w:cs="Tahoma"/>
          <w:color w:val="000000"/>
          <w:szCs w:val="18"/>
        </w:rPr>
        <w:t xml:space="preserve">System Center 2012 Standard </w:t>
      </w:r>
      <w:r w:rsidRPr="00E14867">
        <w:rPr>
          <w:rFonts w:eastAsia="Calibri" w:cs="Tahoma"/>
          <w:color w:val="000000"/>
          <w:szCs w:val="18"/>
        </w:rPr>
        <w:t xml:space="preserve">license per server for every server </w:t>
      </w:r>
      <w:r>
        <w:rPr>
          <w:rFonts w:eastAsia="Calibri" w:cs="Tahoma"/>
          <w:color w:val="000000"/>
          <w:szCs w:val="18"/>
        </w:rPr>
        <w:t xml:space="preserve">running </w:t>
      </w:r>
      <w:r w:rsidRPr="00E14867">
        <w:rPr>
          <w:rFonts w:eastAsia="Calibri" w:cs="Tahoma"/>
          <w:color w:val="000000"/>
          <w:szCs w:val="18"/>
        </w:rPr>
        <w:t>SQL Server 20</w:t>
      </w:r>
      <w:r>
        <w:rPr>
          <w:rFonts w:eastAsia="Calibri" w:cs="Tahoma"/>
          <w:color w:val="000000"/>
          <w:szCs w:val="18"/>
        </w:rPr>
        <w:t>12</w:t>
      </w:r>
      <w:r w:rsidRPr="00E14867">
        <w:rPr>
          <w:rFonts w:eastAsia="Calibri" w:cs="Tahoma"/>
          <w:color w:val="000000"/>
          <w:szCs w:val="18"/>
        </w:rPr>
        <w:t xml:space="preserve"> Parallel Data Warehouse</w:t>
      </w:r>
      <w:r>
        <w:rPr>
          <w:rFonts w:eastAsia="Calibri" w:cs="Tahoma"/>
          <w:color w:val="000000"/>
          <w:szCs w:val="18"/>
        </w:rPr>
        <w:t xml:space="preserve"> software</w:t>
      </w:r>
    </w:p>
    <w:p w14:paraId="6EDAD035" w14:textId="77777777" w:rsidR="000A30EE" w:rsidRDefault="000A30EE" w:rsidP="000A30EE">
      <w:pPr>
        <w:numPr>
          <w:ilvl w:val="0"/>
          <w:numId w:val="67"/>
        </w:numPr>
        <w:spacing w:after="60"/>
        <w:ind w:left="1440"/>
        <w:rPr>
          <w:rFonts w:eastAsia="Calibri" w:cs="Tahoma"/>
          <w:color w:val="000000"/>
          <w:szCs w:val="18"/>
        </w:rPr>
      </w:pPr>
      <w:r w:rsidRPr="00E14867">
        <w:rPr>
          <w:rFonts w:eastAsia="Calibri" w:cs="Tahoma"/>
          <w:color w:val="000000"/>
          <w:szCs w:val="18"/>
        </w:rPr>
        <w:t xml:space="preserve">Two </w:t>
      </w:r>
      <w:r>
        <w:rPr>
          <w:rFonts w:eastAsia="Calibri" w:cs="Tahoma"/>
          <w:color w:val="000000"/>
          <w:szCs w:val="18"/>
        </w:rPr>
        <w:t xml:space="preserve">System Center 2012 Standard </w:t>
      </w:r>
      <w:r w:rsidRPr="00E14867">
        <w:rPr>
          <w:rFonts w:eastAsia="Calibri" w:cs="Tahoma"/>
          <w:color w:val="000000"/>
          <w:szCs w:val="18"/>
        </w:rPr>
        <w:t>licenses per server for all the remaining server</w:t>
      </w:r>
      <w:r>
        <w:rPr>
          <w:rFonts w:eastAsia="Calibri" w:cs="Tahoma"/>
          <w:color w:val="000000"/>
          <w:szCs w:val="18"/>
        </w:rPr>
        <w:t>s</w:t>
      </w:r>
      <w:r w:rsidRPr="00E14867">
        <w:rPr>
          <w:rFonts w:eastAsia="Calibri" w:cs="Tahoma"/>
          <w:color w:val="000000"/>
          <w:szCs w:val="18"/>
        </w:rPr>
        <w:t xml:space="preserve"> in the </w:t>
      </w:r>
      <w:r>
        <w:rPr>
          <w:rFonts w:eastAsia="Calibri" w:cs="Tahoma"/>
          <w:color w:val="000000"/>
          <w:szCs w:val="18"/>
        </w:rPr>
        <w:t>SQL Server 2012 Parallel Data Warehouse</w:t>
      </w:r>
      <w:r w:rsidRPr="00E14867">
        <w:rPr>
          <w:rFonts w:eastAsia="Calibri" w:cs="Tahoma"/>
          <w:color w:val="000000"/>
          <w:szCs w:val="18"/>
        </w:rPr>
        <w:t xml:space="preserve"> Appliance.</w:t>
      </w:r>
    </w:p>
    <w:p w14:paraId="5B726BF3" w14:textId="77777777" w:rsidR="000A30EE" w:rsidRDefault="000A30EE" w:rsidP="000A30EE">
      <w:pPr>
        <w:spacing w:after="60"/>
        <w:ind w:firstLine="720"/>
        <w:rPr>
          <w:rFonts w:eastAsia="Calibri" w:cs="Tahoma"/>
          <w:color w:val="000000"/>
          <w:szCs w:val="18"/>
        </w:rPr>
      </w:pPr>
      <w:r>
        <w:rPr>
          <w:rFonts w:eastAsia="Calibri" w:cs="Tahoma"/>
          <w:color w:val="000000"/>
          <w:szCs w:val="18"/>
        </w:rPr>
        <w:t>The software may be used solely to support the SQL Server 2012 Parallel Data Warehouse Appliance.</w:t>
      </w:r>
    </w:p>
    <w:p w14:paraId="4FA43C4B" w14:textId="77777777" w:rsidR="000A30EE" w:rsidRDefault="000A30EE" w:rsidP="000A30EE">
      <w:pPr>
        <w:spacing w:after="60"/>
        <w:ind w:firstLine="720"/>
        <w:rPr>
          <w:rFonts w:eastAsia="Calibri" w:cs="Tahoma"/>
          <w:color w:val="000000"/>
          <w:szCs w:val="18"/>
        </w:rPr>
      </w:pPr>
    </w:p>
    <w:p w14:paraId="6AA9DC1D" w14:textId="77777777" w:rsidR="000A30EE" w:rsidRDefault="000A30EE" w:rsidP="000A30EE">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w:t>
      </w:r>
      <w:r>
        <w:rPr>
          <w:rFonts w:eastAsia="Calibri" w:cs="Tahoma"/>
          <w:b/>
          <w:color w:val="000000"/>
          <w:szCs w:val="18"/>
        </w:rPr>
        <w:t>who choose not to renew</w:t>
      </w:r>
    </w:p>
    <w:p w14:paraId="116E40B2" w14:textId="77777777" w:rsidR="000A30EE" w:rsidRDefault="000A30EE" w:rsidP="000A30EE">
      <w:pPr>
        <w:tabs>
          <w:tab w:val="left" w:pos="1440"/>
        </w:tabs>
        <w:ind w:left="720"/>
        <w:rPr>
          <w:rFonts w:eastAsia="Calibri" w:cs="Tahoma"/>
          <w:color w:val="000000"/>
          <w:szCs w:val="18"/>
        </w:rPr>
      </w:pPr>
      <w:r w:rsidRPr="00E600CB">
        <w:rPr>
          <w:rFonts w:eastAsia="Calibri" w:cs="Tahoma"/>
          <w:color w:val="000000"/>
          <w:szCs w:val="18"/>
        </w:rPr>
        <w:t xml:space="preserve">Enterprise Subscription customers with coverage </w:t>
      </w:r>
      <w:r>
        <w:rPr>
          <w:rFonts w:eastAsia="Calibri" w:cs="Tahoma"/>
          <w:color w:val="000000"/>
          <w:szCs w:val="18"/>
        </w:rPr>
        <w:t>as of March 1</w:t>
      </w:r>
      <w:r w:rsidRPr="001B4DE1">
        <w:rPr>
          <w:rFonts w:eastAsia="Calibri" w:cs="Tahoma"/>
          <w:color w:val="000000"/>
          <w:szCs w:val="18"/>
          <w:vertAlign w:val="superscript"/>
        </w:rPr>
        <w:t>st</w:t>
      </w:r>
      <w:r>
        <w:rPr>
          <w:rFonts w:eastAsia="Calibri" w:cs="Tahoma"/>
          <w:color w:val="000000"/>
          <w:szCs w:val="18"/>
        </w:rPr>
        <w:t xml:space="preserve"> 2013</w:t>
      </w:r>
      <w:r w:rsidRPr="00E600CB">
        <w:rPr>
          <w:rFonts w:eastAsia="Calibri" w:cs="Tahoma"/>
          <w:color w:val="000000"/>
          <w:szCs w:val="18"/>
        </w:rPr>
        <w:t xml:space="preserve"> electing to buyout processor licenses and any other customers who acquire </w:t>
      </w:r>
      <w:r>
        <w:rPr>
          <w:rFonts w:eastAsia="Calibri" w:cs="Tahoma"/>
          <w:color w:val="000000"/>
          <w:szCs w:val="18"/>
        </w:rPr>
        <w:t xml:space="preserve">qualifying </w:t>
      </w:r>
      <w:r w:rsidRPr="00E600CB">
        <w:rPr>
          <w:rFonts w:eastAsia="Calibri" w:cs="Tahoma"/>
          <w:color w:val="000000"/>
          <w:szCs w:val="18"/>
        </w:rPr>
        <w:t>perpetual licenses under their agreement and choose not to renew Software Assurance may run SQL Server 2008 R2 or SQL Server 2012 under those licenses as follows:</w:t>
      </w:r>
    </w:p>
    <w:p w14:paraId="4DB49F51" w14:textId="77777777" w:rsidR="000A30EE" w:rsidRPr="00E600CB" w:rsidRDefault="000A30EE" w:rsidP="000A30EE">
      <w:pPr>
        <w:tabs>
          <w:tab w:val="left" w:pos="1440"/>
        </w:tabs>
        <w:ind w:left="720"/>
        <w:rPr>
          <w:rFonts w:eastAsia="Calibri" w:cs="Tahoma"/>
          <w:color w:val="000000"/>
          <w:szCs w:val="18"/>
        </w:rPr>
      </w:pPr>
    </w:p>
    <w:p w14:paraId="2550B82D" w14:textId="77777777" w:rsidR="000A30EE" w:rsidRPr="00E600CB" w:rsidRDefault="000A30EE" w:rsidP="000A30EE">
      <w:pPr>
        <w:numPr>
          <w:ilvl w:val="0"/>
          <w:numId w:val="67"/>
        </w:numPr>
        <w:spacing w:after="60"/>
        <w:ind w:left="1440"/>
        <w:rPr>
          <w:rFonts w:eastAsia="Calibri" w:cs="Tahoma"/>
          <w:color w:val="000000"/>
          <w:szCs w:val="18"/>
        </w:rPr>
      </w:pPr>
      <w:r w:rsidRPr="00E600CB">
        <w:rPr>
          <w:rFonts w:eastAsia="Calibri" w:cs="Tahoma"/>
          <w:b/>
          <w:color w:val="000000"/>
          <w:szCs w:val="18"/>
        </w:rPr>
        <w:t xml:space="preserve">SQL Server 2008 R2 </w:t>
      </w:r>
      <w:r w:rsidRPr="00B73FAD">
        <w:rPr>
          <w:rFonts w:eastAsia="Calibri" w:cs="Tahoma"/>
          <w:b/>
          <w:color w:val="000000"/>
          <w:szCs w:val="18"/>
        </w:rPr>
        <w:t>Parallel Data Warehouse</w:t>
      </w:r>
      <w:r w:rsidRPr="00E600CB">
        <w:rPr>
          <w:rFonts w:eastAsia="Calibri" w:cs="Tahoma"/>
          <w:b/>
          <w:color w:val="000000"/>
          <w:szCs w:val="18"/>
        </w:rPr>
        <w:t>:</w:t>
      </w:r>
      <w:r w:rsidRPr="00E600CB">
        <w:rPr>
          <w:rFonts w:eastAsia="Calibri" w:cs="Tahoma"/>
          <w:color w:val="000000"/>
          <w:szCs w:val="18"/>
        </w:rPr>
        <w:t xml:space="preserve"> Ongoing use of this version of the software is subject to SQL Server 2008 R2 license product use rights</w:t>
      </w:r>
      <w:r>
        <w:rPr>
          <w:rFonts w:eastAsia="Calibri" w:cs="Tahoma"/>
          <w:color w:val="000000"/>
          <w:szCs w:val="18"/>
        </w:rPr>
        <w:t>.</w:t>
      </w:r>
      <w:r w:rsidRPr="00E600CB">
        <w:rPr>
          <w:rFonts w:eastAsia="Calibri" w:cs="Tahoma"/>
          <w:color w:val="000000"/>
          <w:szCs w:val="18"/>
        </w:rPr>
        <w:t xml:space="preserve"> </w:t>
      </w:r>
    </w:p>
    <w:p w14:paraId="24B65058" w14:textId="77777777" w:rsidR="000A30EE" w:rsidRDefault="000A30EE" w:rsidP="000A30EE">
      <w:pPr>
        <w:numPr>
          <w:ilvl w:val="0"/>
          <w:numId w:val="67"/>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w:t>
      </w:r>
      <w:r w:rsidRPr="00B73FAD">
        <w:rPr>
          <w:rFonts w:eastAsia="Calibri" w:cs="Tahoma"/>
          <w:b/>
          <w:color w:val="000000"/>
          <w:szCs w:val="18"/>
        </w:rPr>
        <w:t>Parallel Data Warehouse</w:t>
      </w:r>
      <w:r w:rsidRPr="00E600CB">
        <w:rPr>
          <w:rFonts w:eastAsia="Calibri" w:cs="Tahoma"/>
          <w:b/>
          <w:color w:val="000000"/>
          <w:szCs w:val="18"/>
        </w:rPr>
        <w:t xml:space="preserve">: </w:t>
      </w:r>
      <w:r w:rsidRPr="00E600CB">
        <w:rPr>
          <w:rFonts w:eastAsia="Calibri" w:cs="Tahoma"/>
          <w:color w:val="000000"/>
          <w:szCs w:val="18"/>
        </w:rPr>
        <w:t>Use of this version of the software is subject to SQL Server 20</w:t>
      </w:r>
      <w:r>
        <w:rPr>
          <w:rFonts w:eastAsia="Calibri" w:cs="Tahoma"/>
          <w:color w:val="000000"/>
          <w:szCs w:val="18"/>
        </w:rPr>
        <w:t>12 Parallel Data Warehouse</w:t>
      </w:r>
      <w:r w:rsidRPr="00E600CB">
        <w:rPr>
          <w:rFonts w:eastAsia="Calibri" w:cs="Tahoma"/>
          <w:color w:val="000000"/>
          <w:szCs w:val="18"/>
        </w:rPr>
        <w:t xml:space="preserve"> product use rights</w:t>
      </w:r>
      <w:r>
        <w:rPr>
          <w:rFonts w:eastAsia="Calibri" w:cs="Tahoma"/>
          <w:color w:val="000000"/>
          <w:szCs w:val="18"/>
        </w:rPr>
        <w:t>.</w:t>
      </w:r>
      <w:r w:rsidRPr="00E600CB">
        <w:rPr>
          <w:rFonts w:eastAsia="Calibri" w:cs="Tahoma"/>
          <w:color w:val="000000"/>
          <w:szCs w:val="18"/>
        </w:rPr>
        <w:t xml:space="preserve"> </w:t>
      </w:r>
    </w:p>
    <w:p w14:paraId="01350A14" w14:textId="77777777" w:rsidR="000A30EE" w:rsidRDefault="000A30EE" w:rsidP="000A30EE">
      <w:pPr>
        <w:spacing w:after="60"/>
        <w:rPr>
          <w:rFonts w:eastAsia="Calibri" w:cs="Tahoma"/>
          <w:color w:val="000000"/>
          <w:szCs w:val="18"/>
        </w:rPr>
      </w:pPr>
    </w:p>
    <w:p w14:paraId="6AD04707" w14:textId="77777777" w:rsidR="000A30EE" w:rsidRPr="00FF4CAB" w:rsidRDefault="000A30EE" w:rsidP="000A30EE">
      <w:pPr>
        <w:ind w:left="720"/>
        <w:rPr>
          <w:rFonts w:cs="Tahoma"/>
          <w:color w:val="000000"/>
          <w:szCs w:val="24"/>
          <w:lang w:val="x-none" w:eastAsia="x-none"/>
        </w:rPr>
      </w:pPr>
      <w:r w:rsidRPr="00FF4CAB">
        <w:rPr>
          <w:rFonts w:cs="Tahoma"/>
          <w:color w:val="000000"/>
          <w:szCs w:val="24"/>
          <w:lang w:eastAsia="x-none"/>
        </w:rPr>
        <w:t xml:space="preserve">All </w:t>
      </w:r>
      <w:r>
        <w:rPr>
          <w:rFonts w:cs="Tahoma"/>
          <w:color w:val="000000"/>
          <w:szCs w:val="24"/>
          <w:lang w:eastAsia="x-none"/>
        </w:rPr>
        <w:t xml:space="preserve">SQL Server Parallel Data Warehouse and System Center </w:t>
      </w:r>
      <w:r w:rsidRPr="00FF4CAB">
        <w:rPr>
          <w:rFonts w:cs="Tahoma"/>
          <w:color w:val="000000"/>
          <w:szCs w:val="24"/>
          <w:lang w:eastAsia="x-none"/>
        </w:rPr>
        <w:t>l</w:t>
      </w:r>
      <w:r w:rsidRPr="00FF4CAB">
        <w:rPr>
          <w:rFonts w:cs="Tahoma"/>
          <w:color w:val="000000"/>
          <w:szCs w:val="24"/>
          <w:lang w:val="x-none" w:eastAsia="x-none"/>
        </w:rPr>
        <w:t xml:space="preserve">licenses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5341C65D" w14:textId="77777777" w:rsidR="000A30EE" w:rsidRPr="00FF4CAB" w:rsidRDefault="000A30EE" w:rsidP="000A30EE">
      <w:pPr>
        <w:ind w:left="720"/>
        <w:rPr>
          <w:rFonts w:cs="Tahoma"/>
          <w:color w:val="000000"/>
          <w:szCs w:val="24"/>
          <w:lang w:val="x-none" w:eastAsia="x-none"/>
        </w:rPr>
      </w:pPr>
    </w:p>
    <w:p w14:paraId="1D63B5AE" w14:textId="77777777" w:rsidR="000A30EE" w:rsidRPr="00FF4CAB" w:rsidRDefault="000A30EE" w:rsidP="000A30EE">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proofErr w:type="spellStart"/>
      <w:r w:rsidRPr="00FF4CAB">
        <w:rPr>
          <w:rFonts w:cs="Tahoma"/>
          <w:color w:val="000000"/>
          <w:szCs w:val="24"/>
          <w:lang w:val="x-none" w:eastAsia="x-none"/>
        </w:rPr>
        <w:t>vidence</w:t>
      </w:r>
      <w:proofErr w:type="spellEnd"/>
      <w:r w:rsidRPr="00FF4CAB">
        <w:rPr>
          <w:rFonts w:cs="Tahoma"/>
          <w:color w:val="000000"/>
          <w:szCs w:val="24"/>
          <w:lang w:val="x-none" w:eastAsia="x-none"/>
        </w:rPr>
        <w:t xml:space="preserve"> of their qualifying licenses and this Product Note will evidence the customer’s right to use </w:t>
      </w:r>
      <w:r>
        <w:rPr>
          <w:rFonts w:cs="Tahoma"/>
          <w:color w:val="000000"/>
          <w:szCs w:val="24"/>
          <w:lang w:eastAsia="x-none"/>
        </w:rPr>
        <w:t xml:space="preserve">SQL Server 2012 Parallel Data Warehouse and </w:t>
      </w:r>
      <w:r w:rsidRPr="00FF4CAB">
        <w:rPr>
          <w:rFonts w:cs="Tahoma"/>
          <w:color w:val="000000"/>
          <w:szCs w:val="24"/>
          <w:lang w:val="x-none" w:eastAsia="x-none"/>
        </w:rPr>
        <w:t>System Center 2012 under the terms of this offer. Customers may not transfer the licenses granted under this offer separately from the corresponding qualifying licenses.</w:t>
      </w:r>
    </w:p>
    <w:p w14:paraId="153D8A2A" w14:textId="77777777" w:rsidR="00A81E83" w:rsidRDefault="00A81E83" w:rsidP="00C321B6">
      <w:pPr>
        <w:tabs>
          <w:tab w:val="left" w:pos="2970"/>
        </w:tabs>
        <w:ind w:left="1440"/>
        <w:rPr>
          <w:rFonts w:eastAsia="Calibri" w:cs="Tahoma"/>
          <w:color w:val="000000"/>
          <w:szCs w:val="18"/>
        </w:rPr>
      </w:pPr>
      <w:bookmarkStart w:id="1390" w:name="Srv_90SQLServer2012Standard"/>
    </w:p>
    <w:p w14:paraId="74EA1857" w14:textId="77777777" w:rsidR="004815F3" w:rsidRPr="00E600CB" w:rsidRDefault="004815F3" w:rsidP="00C321B6">
      <w:pPr>
        <w:tabs>
          <w:tab w:val="left" w:pos="2970"/>
        </w:tabs>
        <w:ind w:left="1440"/>
        <w:rPr>
          <w:rFonts w:eastAsia="Calibri" w:cs="Tahoma"/>
          <w:color w:val="000000"/>
          <w:szCs w:val="18"/>
        </w:rPr>
      </w:pPr>
    </w:p>
    <w:p w14:paraId="53B4AC74" w14:textId="77777777" w:rsidR="00A81E83" w:rsidRPr="00E600CB" w:rsidRDefault="00F66FB0" w:rsidP="00EF5637">
      <w:pPr>
        <w:pStyle w:val="Heading3"/>
        <w:rPr>
          <w:rFonts w:ascii="Tahoma" w:hAnsi="Tahoma"/>
          <w:color w:val="F66400"/>
          <w:sz w:val="22"/>
        </w:rPr>
      </w:pPr>
      <w:bookmarkStart w:id="1391" w:name="_82_SQL_Server®"/>
      <w:bookmarkStart w:id="1392" w:name="_Toc336338348"/>
      <w:bookmarkStart w:id="1393" w:name="_Toc352320161"/>
      <w:bookmarkEnd w:id="1391"/>
      <w:r>
        <w:rPr>
          <w:rFonts w:ascii="Tahoma" w:hAnsi="Tahoma"/>
          <w:caps/>
          <w:color w:val="F66400"/>
          <w:sz w:val="22"/>
          <w:vertAlign w:val="superscript"/>
          <w:lang w:val="en-US"/>
        </w:rPr>
        <w:t>83</w:t>
      </w:r>
      <w:r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Standard</w:t>
      </w:r>
      <w:bookmarkEnd w:id="1392"/>
      <w:bookmarkEnd w:id="1393"/>
      <w:r w:rsidR="00A81E83" w:rsidRPr="00E600CB">
        <w:rPr>
          <w:rFonts w:ascii="Tahoma" w:hAnsi="Tahoma"/>
          <w:color w:val="F66400"/>
          <w:sz w:val="22"/>
        </w:rPr>
        <w:t xml:space="preserve"> </w:t>
      </w:r>
    </w:p>
    <w:bookmarkEnd w:id="1390"/>
    <w:p w14:paraId="5548B8E1" w14:textId="77777777" w:rsidR="00A81E83" w:rsidRPr="00E600CB" w:rsidRDefault="00A81E83" w:rsidP="00204D6D">
      <w:pPr>
        <w:pStyle w:val="EndnoteText"/>
        <w:ind w:left="0"/>
        <w:rPr>
          <w:rFonts w:ascii="Tahoma" w:hAnsi="Tahoma" w:cs="Tahoma"/>
          <w:sz w:val="18"/>
          <w:szCs w:val="20"/>
        </w:rPr>
      </w:pPr>
    </w:p>
    <w:p w14:paraId="61E9684D" w14:textId="77777777" w:rsidR="00A81E83" w:rsidRDefault="00A81E83" w:rsidP="00204D6D">
      <w:pPr>
        <w:ind w:left="720"/>
        <w:rPr>
          <w:rFonts w:eastAsia="Calibri" w:cs="Tahoma"/>
          <w:szCs w:val="18"/>
        </w:rPr>
      </w:pPr>
      <w:r w:rsidRPr="00E600CB">
        <w:rPr>
          <w:rFonts w:eastAsia="Calibri" w:cs="Tahoma"/>
          <w:szCs w:val="18"/>
        </w:rPr>
        <w:t>SQL Server 2012 Standard is the next version of SQL Server Standard and SQL Server 2012 CAL is the next version of SQL Server CAL.</w:t>
      </w:r>
    </w:p>
    <w:p w14:paraId="525346A3" w14:textId="77777777" w:rsidR="00204D6D" w:rsidRDefault="00204D6D" w:rsidP="00204D6D">
      <w:pPr>
        <w:ind w:left="720"/>
        <w:rPr>
          <w:rFonts w:eastAsia="Calibri" w:cs="Tahoma"/>
          <w:szCs w:val="18"/>
        </w:rPr>
      </w:pPr>
    </w:p>
    <w:p w14:paraId="5FC9ADEF" w14:textId="77777777" w:rsidR="00204D6D" w:rsidRPr="00E600CB" w:rsidRDefault="00204D6D" w:rsidP="00204D6D">
      <w:pPr>
        <w:ind w:left="720"/>
        <w:rPr>
          <w:rFonts w:eastAsia="Calibri" w:cs="Tahoma"/>
          <w:szCs w:val="18"/>
        </w:rPr>
      </w:pPr>
    </w:p>
    <w:p w14:paraId="5722980B" w14:textId="77777777" w:rsidR="00A81E83" w:rsidRPr="00E600CB" w:rsidRDefault="00F66FB0" w:rsidP="00EF5637">
      <w:pPr>
        <w:pStyle w:val="Heading3"/>
        <w:rPr>
          <w:rFonts w:ascii="Tahoma" w:eastAsia="Calibri" w:hAnsi="Tahoma" w:cs="Tahoma"/>
          <w:color w:val="F66400"/>
          <w:sz w:val="22"/>
          <w:szCs w:val="18"/>
          <w:lang w:val="en-US"/>
        </w:rPr>
      </w:pPr>
      <w:bookmarkStart w:id="1394" w:name="_85_83_SQL"/>
      <w:bookmarkStart w:id="1395" w:name="_Toc336338349"/>
      <w:bookmarkStart w:id="1396" w:name="_Toc352320162"/>
      <w:bookmarkStart w:id="1397" w:name="Srv_91SQLServer2012StandardCore"/>
      <w:bookmarkEnd w:id="1394"/>
      <w:r>
        <w:rPr>
          <w:rFonts w:ascii="Tahoma" w:hAnsi="Tahoma" w:cs="Tahoma"/>
          <w:caps/>
          <w:color w:val="F66400"/>
          <w:sz w:val="22"/>
          <w:vertAlign w:val="superscript"/>
          <w:lang w:val="en-US"/>
        </w:rPr>
        <w:t>84</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w:t>
      </w:r>
      <w:r w:rsidR="00A81E83" w:rsidRPr="00E600CB">
        <w:rPr>
          <w:rFonts w:ascii="Tahoma" w:hAnsi="Tahoma" w:cs="Tahoma"/>
          <w:color w:val="F66400"/>
          <w:sz w:val="22"/>
          <w:lang w:val="en-US"/>
        </w:rPr>
        <w:t xml:space="preserve">2012 </w:t>
      </w:r>
      <w:r w:rsidR="00A81E83" w:rsidRPr="00E600CB">
        <w:rPr>
          <w:rFonts w:ascii="Tahoma" w:hAnsi="Tahoma" w:cs="Tahoma"/>
          <w:color w:val="F66400"/>
          <w:sz w:val="22"/>
        </w:rPr>
        <w:t>Standard</w:t>
      </w:r>
      <w:r w:rsidR="00A81E83" w:rsidRPr="00E600CB">
        <w:rPr>
          <w:rFonts w:ascii="Tahoma" w:eastAsia="Calibri" w:hAnsi="Tahoma" w:cs="Tahoma"/>
          <w:color w:val="F66400"/>
          <w:sz w:val="22"/>
          <w:szCs w:val="18"/>
        </w:rPr>
        <w:t xml:space="preserve"> </w:t>
      </w:r>
      <w:r w:rsidR="00A81E83" w:rsidRPr="00E600CB">
        <w:rPr>
          <w:rFonts w:ascii="Tahoma" w:eastAsia="Calibri" w:hAnsi="Tahoma" w:cs="Tahoma"/>
          <w:color w:val="F66400"/>
          <w:sz w:val="22"/>
          <w:szCs w:val="18"/>
          <w:lang w:val="en-US"/>
        </w:rPr>
        <w:t>Core</w:t>
      </w:r>
      <w:bookmarkEnd w:id="1395"/>
      <w:bookmarkEnd w:id="1396"/>
    </w:p>
    <w:bookmarkEnd w:id="1397"/>
    <w:p w14:paraId="652FBF40" w14:textId="77777777" w:rsidR="00A81E83" w:rsidRPr="00E600CB" w:rsidRDefault="00A81E83" w:rsidP="0026723A">
      <w:pPr>
        <w:rPr>
          <w:lang w:eastAsia="x-none"/>
        </w:rPr>
      </w:pPr>
    </w:p>
    <w:p w14:paraId="73C8F19C" w14:textId="77777777" w:rsidR="0026723A" w:rsidRDefault="00A81E83" w:rsidP="0026723A">
      <w:pPr>
        <w:spacing w:after="60"/>
        <w:ind w:left="720"/>
        <w:rPr>
          <w:rFonts w:eastAsia="Calibri" w:cs="Tahoma"/>
          <w:szCs w:val="18"/>
        </w:rPr>
      </w:pPr>
      <w:r w:rsidRPr="00E600CB">
        <w:rPr>
          <w:rFonts w:eastAsia="Calibri" w:cs="Tahoma"/>
          <w:b/>
          <w:szCs w:val="18"/>
        </w:rPr>
        <w:t>License Grants Associated with Change in Licensing Model</w:t>
      </w:r>
    </w:p>
    <w:p w14:paraId="7EE9D512" w14:textId="77777777" w:rsidR="00A81E83" w:rsidRPr="00E600CB" w:rsidRDefault="00A81E83" w:rsidP="0026723A">
      <w:pPr>
        <w:ind w:left="720"/>
        <w:rPr>
          <w:rFonts w:eastAsia="Calibri" w:cs="Tahoma"/>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volume licensing customers with active Software Assurance for SQL Server 2008 R2 Standard processor licenses on April 1, 2012 (“qualifying licenses”) are given the following options. SQL Server 2008 R2 Standard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6BA006DA" w14:textId="77777777" w:rsidR="0026723A" w:rsidRDefault="0026723A" w:rsidP="0026723A">
      <w:pPr>
        <w:ind w:left="720"/>
        <w:rPr>
          <w:rFonts w:eastAsia="Calibri" w:cs="Tahoma"/>
          <w:b/>
          <w:szCs w:val="18"/>
        </w:rPr>
      </w:pPr>
    </w:p>
    <w:p w14:paraId="7533C803" w14:textId="77777777" w:rsidR="0026723A" w:rsidRDefault="0026723A" w:rsidP="0026723A">
      <w:pPr>
        <w:spacing w:after="60"/>
        <w:ind w:left="720"/>
        <w:rPr>
          <w:rFonts w:eastAsia="Calibri" w:cs="Tahoma"/>
          <w:b/>
          <w:szCs w:val="18"/>
        </w:rPr>
      </w:pPr>
      <w:r>
        <w:rPr>
          <w:rFonts w:eastAsia="Calibri" w:cs="Tahoma"/>
          <w:b/>
          <w:szCs w:val="18"/>
        </w:rPr>
        <w:t>Current Term</w:t>
      </w:r>
    </w:p>
    <w:p w14:paraId="5E8D0DCE" w14:textId="77777777" w:rsidR="00A81E83" w:rsidRDefault="00A81E83" w:rsidP="0026723A">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Standard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4577545" w14:textId="77777777" w:rsidR="0026723A" w:rsidRPr="00E600CB" w:rsidRDefault="0026723A" w:rsidP="0026723A">
      <w:pPr>
        <w:ind w:left="720"/>
        <w:rPr>
          <w:rFonts w:eastAsia="Calibri" w:cs="Tahoma"/>
          <w:szCs w:val="18"/>
        </w:rPr>
      </w:pPr>
    </w:p>
    <w:p w14:paraId="0A3AC551" w14:textId="77777777" w:rsidR="0026723A" w:rsidRDefault="00A81E83" w:rsidP="0026723A">
      <w:pPr>
        <w:spacing w:after="60"/>
        <w:ind w:left="720"/>
        <w:rPr>
          <w:rFonts w:eastAsia="Calibri" w:cs="Tahoma"/>
          <w:b/>
          <w:szCs w:val="18"/>
        </w:rPr>
      </w:pPr>
      <w:r w:rsidRPr="00E600CB">
        <w:rPr>
          <w:rFonts w:eastAsia="Calibri" w:cs="Tahoma"/>
          <w:b/>
          <w:szCs w:val="18"/>
        </w:rPr>
        <w:t>First Renewal</w:t>
      </w:r>
      <w:r w:rsidR="0026723A">
        <w:rPr>
          <w:rFonts w:eastAsia="Calibri" w:cs="Tahoma"/>
          <w:b/>
          <w:szCs w:val="18"/>
        </w:rPr>
        <w:t xml:space="preserve"> Term (prior to April 1, 2015)</w:t>
      </w:r>
    </w:p>
    <w:p w14:paraId="0BB06176" w14:textId="77777777" w:rsidR="00A81E83" w:rsidRDefault="00A81E83" w:rsidP="0026723A">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897A5B7" w14:textId="77777777" w:rsidR="0026723A" w:rsidRPr="00E600CB" w:rsidRDefault="0026723A" w:rsidP="0026723A">
      <w:pPr>
        <w:ind w:left="720"/>
        <w:rPr>
          <w:rFonts w:eastAsia="Calibri" w:cs="Tahoma"/>
          <w:szCs w:val="18"/>
        </w:rPr>
      </w:pPr>
    </w:p>
    <w:p w14:paraId="3CBD19A6" w14:textId="77777777" w:rsidR="0026723A" w:rsidRPr="0026723A" w:rsidRDefault="00A81E83" w:rsidP="0026723A">
      <w:pPr>
        <w:numPr>
          <w:ilvl w:val="0"/>
          <w:numId w:val="145"/>
        </w:numPr>
        <w:tabs>
          <w:tab w:val="left" w:pos="1440"/>
        </w:tabs>
        <w:spacing w:after="60"/>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D8DC9AD" w14:textId="77777777" w:rsidR="00A81E83" w:rsidRPr="00E600CB" w:rsidRDefault="00A81E83" w:rsidP="0026723A">
      <w:pPr>
        <w:numPr>
          <w:ilvl w:val="3"/>
          <w:numId w:val="71"/>
        </w:numPr>
        <w:spacing w:after="60"/>
        <w:ind w:left="1800"/>
        <w:rPr>
          <w:rFonts w:eastAsia="Calibri" w:cs="Tahoma"/>
          <w:szCs w:val="18"/>
        </w:rPr>
      </w:pPr>
      <w:r w:rsidRPr="00E600CB">
        <w:rPr>
          <w:rFonts w:eastAsia="Calibri" w:cs="Tahoma"/>
          <w:szCs w:val="18"/>
        </w:rPr>
        <w:t>Four, OR</w:t>
      </w:r>
    </w:p>
    <w:p w14:paraId="037EB98F" w14:textId="77777777" w:rsidR="00A81E83" w:rsidRPr="00E600CB" w:rsidRDefault="00A81E83" w:rsidP="0026723A">
      <w:pPr>
        <w:numPr>
          <w:ilvl w:val="3"/>
          <w:numId w:val="71"/>
        </w:numPr>
        <w:spacing w:after="60"/>
        <w:ind w:left="180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FA14FE8" w14:textId="77777777" w:rsidR="00A81E83" w:rsidRDefault="00A81E83" w:rsidP="0026723A">
      <w:pPr>
        <w:numPr>
          <w:ilvl w:val="0"/>
          <w:numId w:val="145"/>
        </w:numPr>
        <w:tabs>
          <w:tab w:val="left" w:pos="1440"/>
        </w:tabs>
        <w:spacing w:after="60"/>
        <w:ind w:left="144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5A835085" w14:textId="77777777" w:rsidR="0026723A" w:rsidRPr="00E600CB" w:rsidRDefault="0026723A" w:rsidP="0026723A">
      <w:pPr>
        <w:tabs>
          <w:tab w:val="left" w:pos="1440"/>
        </w:tabs>
        <w:ind w:left="1080"/>
        <w:rPr>
          <w:rFonts w:eastAsia="Calibri" w:cs="Tahoma"/>
          <w:szCs w:val="18"/>
        </w:rPr>
      </w:pPr>
    </w:p>
    <w:p w14:paraId="7AB4E4F7" w14:textId="77777777" w:rsidR="0026723A" w:rsidRDefault="00A81E83" w:rsidP="0026723A">
      <w:pPr>
        <w:spacing w:after="60"/>
        <w:ind w:left="720"/>
        <w:rPr>
          <w:rFonts w:eastAsia="Calibri" w:cs="Tahoma"/>
          <w:b/>
          <w:szCs w:val="18"/>
        </w:rPr>
      </w:pPr>
      <w:r w:rsidRPr="00DD52E3">
        <w:rPr>
          <w:rFonts w:eastAsia="Calibri" w:cs="Tahoma"/>
          <w:b/>
          <w:szCs w:val="18"/>
        </w:rPr>
        <w:t>First Renewal Te</w:t>
      </w:r>
      <w:r w:rsidR="0026723A">
        <w:rPr>
          <w:rFonts w:eastAsia="Calibri" w:cs="Tahoma"/>
          <w:b/>
          <w:szCs w:val="18"/>
        </w:rPr>
        <w:t>rm (on or after April 1, 2015)</w:t>
      </w:r>
    </w:p>
    <w:p w14:paraId="08C0D218" w14:textId="77777777" w:rsidR="00A81E83" w:rsidRDefault="00A81E83" w:rsidP="0026723A">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sidR="0026723A">
        <w:rPr>
          <w:rFonts w:eastAsia="Calibri" w:cs="Tahoma"/>
          <w:szCs w:val="18"/>
        </w:rPr>
        <w:t>as following:</w:t>
      </w:r>
    </w:p>
    <w:p w14:paraId="684887A8" w14:textId="77777777" w:rsidR="0026723A" w:rsidRDefault="0026723A" w:rsidP="0026723A">
      <w:pPr>
        <w:ind w:left="720"/>
        <w:rPr>
          <w:rFonts w:eastAsia="Calibri" w:cs="Tahoma"/>
          <w:szCs w:val="18"/>
        </w:rPr>
      </w:pPr>
    </w:p>
    <w:p w14:paraId="418926ED" w14:textId="77777777" w:rsidR="00A81E83" w:rsidRDefault="00A81E83" w:rsidP="0026723A">
      <w:pPr>
        <w:numPr>
          <w:ilvl w:val="3"/>
          <w:numId w:val="11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5A72558" w14:textId="77777777" w:rsidR="00A81E83" w:rsidRDefault="00A81E83" w:rsidP="0026723A">
      <w:pPr>
        <w:numPr>
          <w:ilvl w:val="3"/>
          <w:numId w:val="114"/>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Standard processor license. For ongoing use of SQL Server 2012 on processors that require more than four core licenses per processor customer has to acquire the additional core licenses.</w:t>
      </w:r>
    </w:p>
    <w:p w14:paraId="3850733E" w14:textId="77777777" w:rsidR="00A81E83" w:rsidRPr="00DD52E3" w:rsidRDefault="00A81E83" w:rsidP="0026723A">
      <w:pPr>
        <w:numPr>
          <w:ilvl w:val="0"/>
          <w:numId w:val="64"/>
        </w:numPr>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0161D5F0" w14:textId="77777777" w:rsidR="0026723A" w:rsidRDefault="0026723A" w:rsidP="0026723A">
      <w:pPr>
        <w:tabs>
          <w:tab w:val="left" w:pos="1080"/>
        </w:tabs>
        <w:ind w:left="1080"/>
        <w:rPr>
          <w:rFonts w:eastAsia="Calibri" w:cs="Tahoma"/>
          <w:b/>
          <w:szCs w:val="18"/>
        </w:rPr>
      </w:pPr>
    </w:p>
    <w:p w14:paraId="21590572" w14:textId="77777777" w:rsidR="0026723A" w:rsidRDefault="00A431D5" w:rsidP="0026723A">
      <w:pPr>
        <w:spacing w:after="60"/>
        <w:ind w:left="720"/>
        <w:rPr>
          <w:rFonts w:eastAsia="Calibri" w:cs="Tahoma"/>
          <w:szCs w:val="18"/>
        </w:rPr>
      </w:pPr>
      <w:r w:rsidRPr="00A431D5">
        <w:rPr>
          <w:rFonts w:eastAsia="Calibri" w:cs="Tahoma"/>
          <w:b/>
          <w:szCs w:val="18"/>
        </w:rPr>
        <w:t>For customers wanting to step up from SQL Server Standar</w:t>
      </w:r>
      <w:r w:rsidR="0026723A">
        <w:rPr>
          <w:rFonts w:eastAsia="Calibri" w:cs="Tahoma"/>
          <w:b/>
          <w:szCs w:val="18"/>
        </w:rPr>
        <w:t>d to SQL Server Enterprise Core</w:t>
      </w:r>
    </w:p>
    <w:p w14:paraId="6F32B52A" w14:textId="77777777" w:rsidR="00A431D5" w:rsidRDefault="00A431D5" w:rsidP="0026723A">
      <w:pPr>
        <w:ind w:left="720"/>
        <w:rPr>
          <w:rFonts w:eastAsia="Calibri" w:cs="Tahoma"/>
          <w:szCs w:val="18"/>
        </w:rPr>
      </w:pPr>
      <w:r w:rsidRPr="00A431D5">
        <w:rPr>
          <w:rFonts w:eastAsia="Calibri" w:cs="Tahoma"/>
          <w:szCs w:val="18"/>
        </w:rPr>
        <w:t>Customers with qualifying licenses for SQL Server 2008 R2 Standard</w:t>
      </w:r>
      <w:r w:rsidR="003A1942">
        <w:rPr>
          <w:rFonts w:eastAsia="Calibri" w:cs="Tahoma"/>
          <w:szCs w:val="18"/>
        </w:rPr>
        <w:t xml:space="preserve"> </w:t>
      </w:r>
      <w:r w:rsidRPr="00A431D5">
        <w:rPr>
          <w:rFonts w:eastAsia="Calibri" w:cs="Tahoma"/>
          <w:szCs w:val="18"/>
        </w:rPr>
        <w:t xml:space="preserve">may step up those licenses to SQL Server Enterprise (Per Core) anytime during their current term of Software Assurance coverage. For any server a customer has correctly licensed under SQL Server 2008 R2 Standard processor license product use rights, the customer may acquire a number of Step </w:t>
      </w:r>
      <w:proofErr w:type="gramStart"/>
      <w:r w:rsidRPr="00A431D5">
        <w:rPr>
          <w:rFonts w:eastAsia="Calibri" w:cs="Tahoma"/>
          <w:szCs w:val="18"/>
        </w:rPr>
        <w:t>Up</w:t>
      </w:r>
      <w:proofErr w:type="gramEnd"/>
      <w:r w:rsidRPr="00A431D5">
        <w:rPr>
          <w:rFonts w:eastAsia="Calibri" w:cs="Tahoma"/>
          <w:szCs w:val="18"/>
        </w:rPr>
        <w:t xml:space="preserve"> Licenses for SQL Server Enterprise Core equal to the total number of physical processors on the server multiplied by the greater of: </w:t>
      </w:r>
    </w:p>
    <w:p w14:paraId="075CEDEE" w14:textId="77777777" w:rsidR="0026723A" w:rsidRPr="00A431D5" w:rsidRDefault="0026723A" w:rsidP="0026723A">
      <w:pPr>
        <w:tabs>
          <w:tab w:val="left" w:pos="1080"/>
        </w:tabs>
        <w:ind w:left="1080"/>
        <w:rPr>
          <w:rFonts w:eastAsia="Calibri" w:cs="Tahoma"/>
          <w:szCs w:val="18"/>
        </w:rPr>
      </w:pPr>
    </w:p>
    <w:p w14:paraId="13208148" w14:textId="77777777" w:rsidR="00A431D5" w:rsidRPr="00A431D5" w:rsidRDefault="00A431D5" w:rsidP="0026723A">
      <w:pPr>
        <w:numPr>
          <w:ilvl w:val="3"/>
          <w:numId w:val="115"/>
        </w:numPr>
        <w:tabs>
          <w:tab w:val="left" w:pos="1440"/>
        </w:tabs>
        <w:spacing w:after="60"/>
        <w:ind w:left="1440"/>
        <w:rPr>
          <w:rFonts w:eastAsia="Calibri" w:cs="Tahoma"/>
          <w:szCs w:val="18"/>
        </w:rPr>
      </w:pPr>
      <w:r w:rsidRPr="00A431D5">
        <w:rPr>
          <w:rFonts w:eastAsia="Calibri" w:cs="Tahoma"/>
          <w:szCs w:val="18"/>
        </w:rPr>
        <w:t>Four, OR</w:t>
      </w:r>
    </w:p>
    <w:p w14:paraId="610C5503" w14:textId="77777777" w:rsidR="00A431D5" w:rsidRDefault="00A431D5" w:rsidP="0026723A">
      <w:pPr>
        <w:numPr>
          <w:ilvl w:val="3"/>
          <w:numId w:val="115"/>
        </w:numPr>
        <w:tabs>
          <w:tab w:val="left" w:pos="1440"/>
        </w:tabs>
        <w:spacing w:after="60"/>
        <w:ind w:left="1440"/>
        <w:rPr>
          <w:rFonts w:eastAsia="Calibri" w:cs="Tahoma"/>
          <w:szCs w:val="18"/>
        </w:rPr>
      </w:pPr>
      <w:proofErr w:type="gramStart"/>
      <w:r w:rsidRPr="00A431D5">
        <w:rPr>
          <w:rFonts w:eastAsia="Calibri" w:cs="Tahoma"/>
          <w:szCs w:val="18"/>
        </w:rPr>
        <w:t>the</w:t>
      </w:r>
      <w:proofErr w:type="gramEnd"/>
      <w:r w:rsidRPr="00A431D5">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acquisition of the Step Up licenses either using the Microsoft MAP tool or any equivalent software.) </w:t>
      </w:r>
    </w:p>
    <w:p w14:paraId="31263439" w14:textId="77777777" w:rsidR="0026723A" w:rsidRPr="00A431D5" w:rsidRDefault="0026723A" w:rsidP="0026723A">
      <w:pPr>
        <w:tabs>
          <w:tab w:val="left" w:pos="1440"/>
        </w:tabs>
        <w:ind w:left="1440"/>
        <w:rPr>
          <w:rFonts w:eastAsia="Calibri" w:cs="Tahoma"/>
          <w:szCs w:val="18"/>
        </w:rPr>
      </w:pPr>
    </w:p>
    <w:p w14:paraId="21AE4A46" w14:textId="77777777" w:rsidR="00A431D5" w:rsidRDefault="00A431D5" w:rsidP="0026723A">
      <w:pPr>
        <w:ind w:left="720"/>
        <w:rPr>
          <w:rFonts w:eastAsia="Calibri" w:cs="Tahoma"/>
          <w:b/>
          <w:szCs w:val="18"/>
        </w:rPr>
      </w:pPr>
      <w:r w:rsidRPr="00A431D5">
        <w:rPr>
          <w:rFonts w:eastAsia="Calibri" w:cs="Tahoma"/>
          <w:szCs w:val="18"/>
        </w:rPr>
        <w:t>Upon acquisition of the appropriate number of Step Up licenses for SQL Server Enterprise Core, customer may deploy and use the software under SQL Server Enterprise Core use rights.  Except as provided in this “For customers wanting to step up from SQL Server Standard to SQL Server Enterprise Core” section</w:t>
      </w:r>
      <w:r w:rsidRPr="00A431D5">
        <w:rPr>
          <w:rFonts w:eastAsia="Calibri" w:cs="Tahoma"/>
          <w:b/>
          <w:szCs w:val="18"/>
        </w:rPr>
        <w:t xml:space="preserve">, </w:t>
      </w:r>
      <w:r w:rsidRPr="00A431D5">
        <w:rPr>
          <w:rFonts w:eastAsia="Calibri" w:cs="Tahoma"/>
          <w:szCs w:val="18"/>
        </w:rPr>
        <w:t>the terms and conditions pertaining to the acquisition of Step Up licenses, as described in the Software Assurance section of this Product List, apply.</w:t>
      </w:r>
      <w:r w:rsidRPr="00A431D5">
        <w:rPr>
          <w:rFonts w:eastAsia="Calibri" w:cs="Tahoma"/>
          <w:b/>
          <w:szCs w:val="18"/>
        </w:rPr>
        <w:t xml:space="preserve"> </w:t>
      </w:r>
    </w:p>
    <w:p w14:paraId="3664118F" w14:textId="77777777" w:rsidR="0026723A" w:rsidRPr="00A431D5" w:rsidRDefault="0026723A" w:rsidP="0026723A">
      <w:pPr>
        <w:tabs>
          <w:tab w:val="left" w:pos="1080"/>
        </w:tabs>
        <w:ind w:left="1080"/>
        <w:rPr>
          <w:rFonts w:eastAsia="Calibri" w:cs="Tahoma"/>
          <w:szCs w:val="18"/>
        </w:rPr>
      </w:pPr>
    </w:p>
    <w:p w14:paraId="38026248" w14:textId="77777777" w:rsidR="0026723A" w:rsidRDefault="00A81E83" w:rsidP="0026723A">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26723A">
        <w:rPr>
          <w:rFonts w:eastAsia="Calibri" w:cs="Tahoma"/>
          <w:b/>
          <w:szCs w:val="18"/>
        </w:rPr>
        <w:t>1, 2015 who choose not to renew</w:t>
      </w:r>
    </w:p>
    <w:p w14:paraId="4E813AFF" w14:textId="77777777" w:rsidR="00A81E83" w:rsidRDefault="00A81E83" w:rsidP="0026723A">
      <w:pPr>
        <w:ind w:left="720"/>
        <w:rPr>
          <w:rFonts w:eastAsia="Calibri" w:cs="Tahoma"/>
          <w:szCs w:val="18"/>
        </w:rPr>
      </w:pPr>
      <w:r w:rsidRPr="00E600CB">
        <w:rPr>
          <w:rFonts w:eastAsia="Calibri" w:cs="Tahoma"/>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4EC1367B" w14:textId="77777777" w:rsidR="009C7505" w:rsidRPr="00E600CB" w:rsidRDefault="009C7505" w:rsidP="0026723A">
      <w:pPr>
        <w:ind w:left="720"/>
        <w:rPr>
          <w:rFonts w:eastAsia="Calibri" w:cs="Tahoma"/>
          <w:szCs w:val="18"/>
        </w:rPr>
      </w:pPr>
    </w:p>
    <w:p w14:paraId="6553F176" w14:textId="77777777" w:rsidR="00A81E83" w:rsidRPr="00E600CB" w:rsidRDefault="00A81E83" w:rsidP="009C7505">
      <w:pPr>
        <w:numPr>
          <w:ilvl w:val="0"/>
          <w:numId w:val="116"/>
        </w:numPr>
        <w:tabs>
          <w:tab w:val="left" w:pos="1440"/>
        </w:tabs>
        <w:spacing w:after="60"/>
        <w:ind w:left="1440"/>
        <w:rPr>
          <w:rFonts w:eastAsia="Calibri" w:cs="Tahoma"/>
          <w:szCs w:val="18"/>
        </w:rPr>
      </w:pPr>
      <w:r w:rsidRPr="00E600CB">
        <w:rPr>
          <w:rFonts w:eastAsia="Calibri" w:cs="Tahoma"/>
          <w:b/>
          <w:szCs w:val="18"/>
        </w:rPr>
        <w:t>SQL Server 2008 R2 Standard:</w:t>
      </w:r>
      <w:r w:rsidRPr="00E600CB">
        <w:rPr>
          <w:rFonts w:eastAsia="Calibri" w:cs="Tahoma"/>
          <w:szCs w:val="18"/>
        </w:rPr>
        <w:t xml:space="preserve"> Ongoing use of this version of the software is subject to SQL Server 2008 R2 Standard processor license product use rights. Customers no longer have rights under License Mobility within Server Farms or License Mobility through Software Assurance. </w:t>
      </w:r>
    </w:p>
    <w:p w14:paraId="60632178" w14:textId="77777777" w:rsidR="00A81E83" w:rsidRPr="00E600CB" w:rsidRDefault="00A81E83" w:rsidP="009C7505">
      <w:pPr>
        <w:numPr>
          <w:ilvl w:val="0"/>
          <w:numId w:val="116"/>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5607DE1F" w14:textId="77777777" w:rsidR="00A81E83" w:rsidRPr="00E600CB" w:rsidRDefault="00A81E83" w:rsidP="009C7505">
      <w:pPr>
        <w:numPr>
          <w:ilvl w:val="1"/>
          <w:numId w:val="117"/>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6E129D3" w14:textId="77777777" w:rsidR="00A81E83" w:rsidRPr="00E600CB" w:rsidRDefault="00A81E83" w:rsidP="009C7505">
      <w:pPr>
        <w:numPr>
          <w:ilvl w:val="1"/>
          <w:numId w:val="117"/>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070E3FF9" w14:textId="77777777" w:rsidR="00A81E83" w:rsidRPr="00E600CB" w:rsidRDefault="00A81E83" w:rsidP="009C7505">
      <w:pPr>
        <w:numPr>
          <w:ilvl w:val="2"/>
          <w:numId w:val="116"/>
        </w:numPr>
        <w:tabs>
          <w:tab w:val="left" w:pos="2160"/>
        </w:tabs>
        <w:spacing w:after="60"/>
        <w:ind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w:t>
      </w:r>
      <w:r w:rsidRPr="00E600CB">
        <w:rPr>
          <w:rFonts w:eastAsia="Calibri" w:cs="Tahoma"/>
          <w:szCs w:val="18"/>
        </w:rPr>
        <w:lastRenderedPageBreak/>
        <w:t xml:space="preserve">Assurance or (y) the total number of physical processors on that server, the core license equivalency is the greater of: </w:t>
      </w:r>
    </w:p>
    <w:p w14:paraId="48B8EF66" w14:textId="77777777" w:rsidR="00A81E83" w:rsidRPr="00E600CB" w:rsidRDefault="00A81E83" w:rsidP="009C7505">
      <w:pPr>
        <w:numPr>
          <w:ilvl w:val="4"/>
          <w:numId w:val="64"/>
        </w:numPr>
        <w:tabs>
          <w:tab w:val="left" w:pos="2520"/>
        </w:tabs>
        <w:spacing w:after="60"/>
        <w:ind w:left="2880"/>
        <w:rPr>
          <w:rFonts w:eastAsia="Calibri" w:cs="Tahoma"/>
          <w:szCs w:val="18"/>
        </w:rPr>
      </w:pPr>
      <w:r w:rsidRPr="00E600CB">
        <w:rPr>
          <w:rFonts w:eastAsia="Calibri" w:cs="Tahoma"/>
          <w:szCs w:val="18"/>
        </w:rPr>
        <w:t xml:space="preserve">four cores per processor license, OR </w:t>
      </w:r>
    </w:p>
    <w:p w14:paraId="79C501E1" w14:textId="77777777" w:rsidR="00A81E83" w:rsidRPr="00E600CB" w:rsidRDefault="00A81E83" w:rsidP="009C7505">
      <w:pPr>
        <w:numPr>
          <w:ilvl w:val="4"/>
          <w:numId w:val="64"/>
        </w:numPr>
        <w:tabs>
          <w:tab w:val="left" w:pos="2520"/>
        </w:tabs>
        <w:spacing w:after="60"/>
        <w:ind w:left="288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w:t>
      </w:r>
      <w:r w:rsidR="0037081F">
        <w:rPr>
          <w:rFonts w:eastAsia="Calibri" w:cs="Tahoma"/>
          <w:szCs w:val="18"/>
        </w:rPr>
        <w:t>re.)</w:t>
      </w:r>
    </w:p>
    <w:p w14:paraId="15E60F2D" w14:textId="77777777" w:rsidR="00A81E83" w:rsidRPr="00E600CB" w:rsidRDefault="00A81E83" w:rsidP="009C7505">
      <w:pPr>
        <w:numPr>
          <w:ilvl w:val="2"/>
          <w:numId w:val="116"/>
        </w:numPr>
        <w:tabs>
          <w:tab w:val="left" w:pos="2160"/>
        </w:tabs>
        <w:spacing w:after="60"/>
        <w:ind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35E0DD55" w14:textId="77777777" w:rsidR="00A81E83" w:rsidRPr="00E600CB" w:rsidRDefault="00A81E83" w:rsidP="009C7505">
      <w:pPr>
        <w:numPr>
          <w:ilvl w:val="0"/>
          <w:numId w:val="67"/>
        </w:numPr>
        <w:tabs>
          <w:tab w:val="left" w:pos="1440"/>
        </w:tabs>
        <w:spacing w:after="60"/>
        <w:ind w:left="144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E97D143" w14:textId="77777777" w:rsidR="00A81E83" w:rsidRDefault="00A81E83" w:rsidP="009C7505">
      <w:pPr>
        <w:numPr>
          <w:ilvl w:val="0"/>
          <w:numId w:val="67"/>
        </w:numPr>
        <w:tabs>
          <w:tab w:val="left" w:pos="1440"/>
        </w:tabs>
        <w:spacing w:after="60"/>
        <w:ind w:left="144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7143A079" w14:textId="77777777" w:rsidR="009C7505" w:rsidRPr="00E600CB" w:rsidRDefault="009C7505" w:rsidP="009C7505">
      <w:pPr>
        <w:tabs>
          <w:tab w:val="left" w:pos="1440"/>
        </w:tabs>
        <w:ind w:left="1080"/>
        <w:rPr>
          <w:rFonts w:eastAsia="Calibri" w:cs="Tahoma"/>
          <w:szCs w:val="18"/>
        </w:rPr>
      </w:pPr>
    </w:p>
    <w:p w14:paraId="4A703772" w14:textId="77777777" w:rsidR="009C7505" w:rsidRDefault="00A81E83" w:rsidP="009C7505">
      <w:pPr>
        <w:tabs>
          <w:tab w:val="left" w:pos="720"/>
        </w:tabs>
        <w:spacing w:after="60"/>
        <w:ind w:left="720"/>
        <w:rPr>
          <w:rFonts w:eastAsia="Calibri" w:cs="Tahoma"/>
          <w:color w:val="000000"/>
          <w:szCs w:val="18"/>
        </w:rPr>
      </w:pPr>
      <w:r w:rsidRPr="00E600CB">
        <w:rPr>
          <w:rFonts w:eastAsia="Calibri" w:cs="Tahoma"/>
          <w:b/>
          <w:szCs w:val="18"/>
        </w:rPr>
        <w:t>For Customers with Software Assurance coverage expiring on or after April 1, 2015 who choose not to renew</w:t>
      </w:r>
    </w:p>
    <w:p w14:paraId="4E0BE30F" w14:textId="77777777" w:rsidR="00A81E83" w:rsidRDefault="00A81E83" w:rsidP="009C7505">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39129DB3" w14:textId="77777777" w:rsidR="009C7505" w:rsidRPr="007D1E40" w:rsidRDefault="009C7505" w:rsidP="009C7505">
      <w:pPr>
        <w:tabs>
          <w:tab w:val="left" w:pos="720"/>
        </w:tabs>
        <w:ind w:left="720"/>
        <w:rPr>
          <w:lang w:eastAsia="x-none"/>
        </w:rPr>
      </w:pPr>
    </w:p>
    <w:p w14:paraId="1A38C168" w14:textId="77777777" w:rsidR="00A81E83" w:rsidRDefault="00A81E83" w:rsidP="009C7505">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E608368" w14:textId="77777777" w:rsidR="00A81E83" w:rsidRDefault="00A81E83" w:rsidP="009C7505">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79DF158" w14:textId="77777777" w:rsidR="009C7505" w:rsidRPr="00035E15" w:rsidRDefault="009C7505" w:rsidP="009C7505">
      <w:pPr>
        <w:ind w:left="1440"/>
        <w:rPr>
          <w:rFonts w:eastAsia="Calibri" w:cs="Tahoma"/>
          <w:szCs w:val="18"/>
        </w:rPr>
      </w:pPr>
    </w:p>
    <w:p w14:paraId="71407829" w14:textId="77777777" w:rsidR="009C7505" w:rsidRDefault="00A81E83" w:rsidP="009C750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514EA9C4" w14:textId="77777777" w:rsidR="001D7A2C" w:rsidRDefault="00A81E83" w:rsidP="009C750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bookmarkStart w:id="1398" w:name="_821_SQL_Server®"/>
      <w:bookmarkEnd w:id="1354"/>
      <w:bookmarkEnd w:id="1355"/>
      <w:bookmarkEnd w:id="1356"/>
      <w:bookmarkEnd w:id="1357"/>
      <w:bookmarkEnd w:id="1398"/>
    </w:p>
    <w:p w14:paraId="51D39B32" w14:textId="77777777" w:rsidR="009C7505" w:rsidRDefault="009C7505" w:rsidP="009C7505">
      <w:pPr>
        <w:rPr>
          <w:lang w:eastAsia="x-none"/>
        </w:rPr>
      </w:pPr>
    </w:p>
    <w:p w14:paraId="3DF5A295" w14:textId="77777777" w:rsidR="00602EF4" w:rsidRPr="00013F1B" w:rsidRDefault="00602EF4" w:rsidP="00602EF4">
      <w:pPr>
        <w:rPr>
          <w:sz w:val="20"/>
          <w:szCs w:val="20"/>
          <w:lang w:eastAsia="x-none"/>
        </w:rPr>
      </w:pPr>
      <w:bookmarkStart w:id="1399" w:name="Srv_82SysCtrDataProMgr07StdSvrMgmtML"/>
      <w:bookmarkStart w:id="1400" w:name="Srv_78SysCtrDataProMgr07StdSvrMgmtML"/>
      <w:bookmarkStart w:id="1401" w:name="Srv_79SysCtrDataProMgr07StdSvrMgmtML"/>
    </w:p>
    <w:p w14:paraId="0C85021D" w14:textId="77777777" w:rsidR="00023FE7" w:rsidRPr="00CE2BD2" w:rsidRDefault="00F66FB0" w:rsidP="0037081F">
      <w:pPr>
        <w:pStyle w:val="Heading3"/>
        <w:rPr>
          <w:rFonts w:ascii="Tahoma" w:hAnsi="Tahoma"/>
          <w:color w:val="F66400"/>
          <w:sz w:val="22"/>
          <w:lang w:val="en-US"/>
        </w:rPr>
      </w:pPr>
      <w:bookmarkStart w:id="1402" w:name="_79_System_Center"/>
      <w:bookmarkStart w:id="1403" w:name="_86_84_System"/>
      <w:bookmarkStart w:id="1404" w:name="_Toc336338351"/>
      <w:bookmarkStart w:id="1405" w:name="_Toc352320163"/>
      <w:bookmarkStart w:id="1406" w:name="Srv_79SystemCenterEssentials07"/>
      <w:bookmarkStart w:id="1407" w:name="Srv_80SystemCenterEssentials07"/>
      <w:bookmarkStart w:id="1408" w:name="Srv_83SystemCenterEssentials07"/>
      <w:bookmarkEnd w:id="1399"/>
      <w:bookmarkEnd w:id="1400"/>
      <w:bookmarkEnd w:id="1401"/>
      <w:bookmarkEnd w:id="1402"/>
      <w:bookmarkEnd w:id="1403"/>
      <w:r>
        <w:rPr>
          <w:rFonts w:ascii="Tahoma" w:hAnsi="Tahoma"/>
          <w:caps/>
          <w:color w:val="F66400"/>
          <w:sz w:val="22"/>
          <w:vertAlign w:val="superscript"/>
          <w:lang w:val="en-US"/>
        </w:rPr>
        <w:t>85</w:t>
      </w:r>
      <w:r>
        <w:rPr>
          <w:rFonts w:ascii="Tahoma" w:hAnsi="Tahoma"/>
          <w:color w:val="F66400"/>
          <w:sz w:val="22"/>
        </w:rPr>
        <w:t xml:space="preserve"> </w:t>
      </w:r>
      <w:r w:rsidR="00023FE7">
        <w:rPr>
          <w:rFonts w:ascii="Tahoma" w:hAnsi="Tahoma"/>
          <w:color w:val="F66400"/>
          <w:sz w:val="22"/>
        </w:rPr>
        <w:t xml:space="preserve">System Center Essentials </w:t>
      </w:r>
      <w:r w:rsidR="00CE2BD2">
        <w:rPr>
          <w:rFonts w:ascii="Tahoma" w:hAnsi="Tahoma"/>
          <w:color w:val="F66400"/>
          <w:sz w:val="22"/>
        </w:rPr>
        <w:t>20</w:t>
      </w:r>
      <w:r w:rsidR="00CE2BD2">
        <w:rPr>
          <w:rFonts w:ascii="Tahoma" w:hAnsi="Tahoma"/>
          <w:color w:val="F66400"/>
          <w:sz w:val="22"/>
          <w:lang w:val="en-US"/>
        </w:rPr>
        <w:t>10</w:t>
      </w:r>
      <w:bookmarkEnd w:id="1404"/>
      <w:bookmarkEnd w:id="1405"/>
    </w:p>
    <w:bookmarkEnd w:id="1406"/>
    <w:bookmarkEnd w:id="1407"/>
    <w:bookmarkEnd w:id="1408"/>
    <w:p w14:paraId="65AECAA8" w14:textId="77777777" w:rsidR="00A30254" w:rsidRDefault="00A30254" w:rsidP="00602EF4">
      <w:pPr>
        <w:spacing w:after="60"/>
        <w:ind w:left="720"/>
        <w:rPr>
          <w:rFonts w:cs="Tahoma"/>
          <w:b/>
          <w:color w:val="000000"/>
          <w:szCs w:val="20"/>
        </w:rPr>
      </w:pPr>
    </w:p>
    <w:p w14:paraId="7DA16ABD" w14:textId="77777777" w:rsidR="00A30254" w:rsidRPr="004216E4" w:rsidRDefault="00A30254" w:rsidP="00A30254">
      <w:pPr>
        <w:spacing w:after="60"/>
        <w:ind w:left="720"/>
        <w:rPr>
          <w:rFonts w:cs="Tahoma"/>
          <w:b/>
          <w:color w:val="000000"/>
          <w:szCs w:val="20"/>
        </w:rPr>
      </w:pPr>
      <w:r w:rsidRPr="004216E4">
        <w:rPr>
          <w:rFonts w:cs="Tahoma"/>
          <w:b/>
          <w:color w:val="000000"/>
          <w:szCs w:val="20"/>
        </w:rPr>
        <w:t>License Grant for System Center Essentials 2010 Software Assurance Customers</w:t>
      </w:r>
    </w:p>
    <w:p w14:paraId="3488E174" w14:textId="77777777" w:rsidR="00A30254" w:rsidRPr="002B66BD" w:rsidRDefault="00A30254" w:rsidP="00A30254">
      <w:pPr>
        <w:pStyle w:val="EndnoteText"/>
        <w:ind w:left="720"/>
        <w:rPr>
          <w:rFonts w:ascii="Tahoma" w:hAnsi="Tahoma" w:cs="Tahoma"/>
          <w:sz w:val="18"/>
          <w:lang w:val="en-US"/>
        </w:rPr>
      </w:pPr>
      <w:r>
        <w:rPr>
          <w:rFonts w:ascii="Tahoma" w:hAnsi="Tahoma" w:cs="Tahoma"/>
          <w:sz w:val="18"/>
          <w:lang w:val="en-US"/>
        </w:rPr>
        <w:t>The 2010 version of System Center Essentials (SCE) will be the last release of the product</w:t>
      </w:r>
      <w:r w:rsidRPr="002B66BD">
        <w:rPr>
          <w:rFonts w:ascii="Tahoma" w:hAnsi="Tahoma" w:cs="Tahoma"/>
          <w:sz w:val="18"/>
          <w:lang w:val="en-US"/>
        </w:rPr>
        <w:t>.</w:t>
      </w:r>
      <w:r>
        <w:rPr>
          <w:rFonts w:ascii="Tahoma" w:hAnsi="Tahoma" w:cs="Tahoma"/>
          <w:sz w:val="18"/>
          <w:lang w:val="en-US"/>
        </w:rPr>
        <w:t xml:space="preserve">  Customers who have Software Assurance coverage for SCE as of March 1, 2013 will be provided a grant of System Center 2012 licenses at no additional charge, other than media costs (if applicable).  The number of System Center 2012 licenses a customer will be eligible for under this offer varies based on the number and type of SCE licenses with Software Assurance coverage the customer has acquired.  See the table below for details.</w:t>
      </w:r>
    </w:p>
    <w:p w14:paraId="023DDE4F" w14:textId="77777777" w:rsidR="00A30254" w:rsidRPr="002B66BD" w:rsidRDefault="00A30254" w:rsidP="00A30254">
      <w:pPr>
        <w:pStyle w:val="EndnoteText"/>
        <w:rPr>
          <w:rFonts w:ascii="Tahoma" w:hAnsi="Tahoma" w:cs="Tahoma"/>
          <w:sz w:val="18"/>
        </w:rPr>
      </w:pPr>
    </w:p>
    <w:tbl>
      <w:tblPr>
        <w:tblStyle w:val="TableGrid1"/>
        <w:tblW w:w="8553" w:type="dxa"/>
        <w:tblInd w:w="824" w:type="dxa"/>
        <w:tblLook w:val="04A0" w:firstRow="1" w:lastRow="0" w:firstColumn="1" w:lastColumn="0" w:noHBand="0" w:noVBand="1"/>
      </w:tblPr>
      <w:tblGrid>
        <w:gridCol w:w="3960"/>
        <w:gridCol w:w="4593"/>
      </w:tblGrid>
      <w:tr w:rsidR="00A30254" w14:paraId="30A8BF52" w14:textId="77777777" w:rsidTr="00CE334A">
        <w:tc>
          <w:tcPr>
            <w:tcW w:w="3960" w:type="dxa"/>
            <w:shd w:val="clear" w:color="auto" w:fill="FABF8F"/>
            <w:hideMark/>
          </w:tcPr>
          <w:p w14:paraId="1A8634E6"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Qualifying Licenses with Software Assurance</w:t>
            </w:r>
          </w:p>
        </w:tc>
        <w:tc>
          <w:tcPr>
            <w:tcW w:w="4593" w:type="dxa"/>
            <w:shd w:val="clear" w:color="auto" w:fill="FABF8F"/>
            <w:hideMark/>
          </w:tcPr>
          <w:p w14:paraId="29A817E0"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System Center 2012 License Grant</w:t>
            </w:r>
          </w:p>
        </w:tc>
      </w:tr>
      <w:tr w:rsidR="00A30254" w14:paraId="683C4005" w14:textId="77777777" w:rsidTr="00CE334A">
        <w:tc>
          <w:tcPr>
            <w:tcW w:w="3960" w:type="dxa"/>
            <w:hideMark/>
          </w:tcPr>
          <w:p w14:paraId="54C0898D"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w:t>
            </w:r>
          </w:p>
        </w:tc>
        <w:tc>
          <w:tcPr>
            <w:tcW w:w="4593" w:type="dxa"/>
            <w:hideMark/>
          </w:tcPr>
          <w:p w14:paraId="7969BB1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20790569" w14:textId="77777777" w:rsidTr="00CE334A">
        <w:tc>
          <w:tcPr>
            <w:tcW w:w="3960" w:type="dxa"/>
            <w:hideMark/>
          </w:tcPr>
          <w:p w14:paraId="6A70DCA6" w14:textId="77777777" w:rsidR="00A30254" w:rsidRPr="00CE334A" w:rsidRDefault="00A30254" w:rsidP="00CE334A">
            <w:pPr>
              <w:ind w:left="162"/>
              <w:rPr>
                <w:rFonts w:cs="Tahoma"/>
                <w:bCs/>
                <w:color w:val="000000"/>
                <w:szCs w:val="18"/>
              </w:rPr>
            </w:pPr>
            <w:r w:rsidRPr="00CE334A">
              <w:rPr>
                <w:rFonts w:cs="Tahoma"/>
                <w:bCs/>
                <w:color w:val="000000"/>
                <w:szCs w:val="18"/>
              </w:rPr>
              <w:lastRenderedPageBreak/>
              <w:t>System Center Essentials 2010 with SQL</w:t>
            </w:r>
          </w:p>
        </w:tc>
        <w:tc>
          <w:tcPr>
            <w:tcW w:w="4593" w:type="dxa"/>
            <w:hideMark/>
          </w:tcPr>
          <w:p w14:paraId="06CDCE89"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one qualifying license</w:t>
            </w:r>
          </w:p>
        </w:tc>
      </w:tr>
      <w:tr w:rsidR="00A30254" w14:paraId="2FD749CB" w14:textId="77777777" w:rsidTr="00CE334A">
        <w:tc>
          <w:tcPr>
            <w:tcW w:w="3960" w:type="dxa"/>
            <w:hideMark/>
          </w:tcPr>
          <w:p w14:paraId="5DD143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Server Management License</w:t>
            </w:r>
          </w:p>
        </w:tc>
        <w:tc>
          <w:tcPr>
            <w:tcW w:w="4593" w:type="dxa"/>
            <w:hideMark/>
          </w:tcPr>
          <w:p w14:paraId="402A3F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43044EB9" w14:textId="77777777" w:rsidTr="00CE334A">
        <w:tc>
          <w:tcPr>
            <w:tcW w:w="3960" w:type="dxa"/>
            <w:hideMark/>
          </w:tcPr>
          <w:p w14:paraId="7136CFD4"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Plus</w:t>
            </w:r>
          </w:p>
          <w:p w14:paraId="5ECFE51C" w14:textId="77777777" w:rsidR="00A30254" w:rsidRPr="00CE334A" w:rsidRDefault="00A30254" w:rsidP="00CE334A">
            <w:pPr>
              <w:ind w:left="162"/>
              <w:rPr>
                <w:rFonts w:cs="Tahoma"/>
                <w:bCs/>
                <w:color w:val="000000"/>
                <w:szCs w:val="18"/>
              </w:rPr>
            </w:pPr>
            <w:r w:rsidRPr="00CE334A">
              <w:rPr>
                <w:rFonts w:cs="Tahoma"/>
                <w:bCs/>
                <w:color w:val="000000"/>
                <w:szCs w:val="18"/>
              </w:rPr>
              <w:t>Server Management License Suite</w:t>
            </w:r>
          </w:p>
        </w:tc>
        <w:tc>
          <w:tcPr>
            <w:tcW w:w="4593" w:type="dxa"/>
            <w:hideMark/>
          </w:tcPr>
          <w:p w14:paraId="68954EFE"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r w:rsidR="00A30254" w14:paraId="2E613BB5" w14:textId="77777777" w:rsidTr="00CE334A">
        <w:tc>
          <w:tcPr>
            <w:tcW w:w="3960" w:type="dxa"/>
            <w:hideMark/>
          </w:tcPr>
          <w:p w14:paraId="174CF0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Client Management License</w:t>
            </w:r>
          </w:p>
        </w:tc>
        <w:tc>
          <w:tcPr>
            <w:tcW w:w="4593" w:type="dxa"/>
            <w:hideMark/>
          </w:tcPr>
          <w:p w14:paraId="7DC5F552"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457AA316" w14:textId="77777777" w:rsidTr="00CE334A">
        <w:tc>
          <w:tcPr>
            <w:tcW w:w="3960" w:type="dxa"/>
            <w:hideMark/>
          </w:tcPr>
          <w:p w14:paraId="633C5E67"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Plus Client Management License</w:t>
            </w:r>
          </w:p>
        </w:tc>
        <w:tc>
          <w:tcPr>
            <w:tcW w:w="4593" w:type="dxa"/>
            <w:hideMark/>
          </w:tcPr>
          <w:p w14:paraId="1DFE727B"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5214DE72" w14:textId="77777777" w:rsidTr="00CE334A">
        <w:tc>
          <w:tcPr>
            <w:tcW w:w="3960" w:type="dxa"/>
            <w:hideMark/>
          </w:tcPr>
          <w:p w14:paraId="0CCF6AFF" w14:textId="77777777" w:rsidR="00A30254" w:rsidRPr="00CE334A" w:rsidRDefault="00A30254" w:rsidP="00CE334A">
            <w:pPr>
              <w:ind w:left="162"/>
              <w:rPr>
                <w:rFonts w:cs="Tahoma"/>
                <w:bCs/>
                <w:color w:val="000000"/>
                <w:szCs w:val="18"/>
              </w:rPr>
            </w:pPr>
            <w:r w:rsidRPr="00CE334A">
              <w:rPr>
                <w:rFonts w:cs="Tahoma"/>
                <w:bCs/>
                <w:color w:val="000000"/>
                <w:szCs w:val="18"/>
              </w:rPr>
              <w:t>Virtual Machine Manager Workgroup Edition Server License</w:t>
            </w:r>
          </w:p>
        </w:tc>
        <w:tc>
          <w:tcPr>
            <w:tcW w:w="4593" w:type="dxa"/>
            <w:hideMark/>
          </w:tcPr>
          <w:p w14:paraId="0C4870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bl>
    <w:p w14:paraId="05A6AA16" w14:textId="77777777" w:rsidR="00A30254" w:rsidRDefault="00A30254" w:rsidP="00A30254">
      <w:pPr>
        <w:pStyle w:val="EndnoteText"/>
        <w:rPr>
          <w:rFonts w:ascii="Tahoma" w:hAnsi="Tahoma" w:cs="Tahoma"/>
          <w:i/>
          <w:sz w:val="16"/>
          <w:szCs w:val="16"/>
          <w:lang w:val="en-US"/>
        </w:rPr>
      </w:pPr>
      <w:r w:rsidRPr="004216E4">
        <w:rPr>
          <w:rFonts w:ascii="Tahoma" w:hAnsi="Tahoma" w:cs="Tahoma"/>
          <w:i/>
          <w:sz w:val="16"/>
          <w:szCs w:val="16"/>
          <w:lang w:val="en-US"/>
        </w:rPr>
        <w:t>*</w:t>
      </w:r>
      <w:r>
        <w:rPr>
          <w:rFonts w:ascii="Tahoma" w:hAnsi="Tahoma" w:cs="Tahoma"/>
          <w:i/>
          <w:sz w:val="16"/>
          <w:szCs w:val="16"/>
          <w:lang w:val="en-US"/>
        </w:rPr>
        <w:t>License counts for c</w:t>
      </w:r>
      <w:r w:rsidRPr="004216E4">
        <w:rPr>
          <w:rFonts w:ascii="Tahoma" w:hAnsi="Tahoma" w:cs="Tahoma"/>
          <w:i/>
          <w:sz w:val="16"/>
          <w:szCs w:val="16"/>
          <w:lang w:val="en-US"/>
        </w:rPr>
        <w:t xml:space="preserve">ustomers with fewer than eight qualifying licenses </w:t>
      </w:r>
      <w:r>
        <w:rPr>
          <w:rFonts w:ascii="Tahoma" w:hAnsi="Tahoma" w:cs="Tahoma"/>
          <w:i/>
          <w:sz w:val="16"/>
          <w:szCs w:val="16"/>
          <w:lang w:val="en-US"/>
        </w:rPr>
        <w:t>will be rounded up to eight for purposes of determining their license grant under this offer</w:t>
      </w:r>
      <w:r w:rsidRPr="004216E4">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4216E4">
        <w:rPr>
          <w:rFonts w:ascii="Tahoma" w:hAnsi="Tahoma" w:cs="Tahoma"/>
          <w:i/>
          <w:sz w:val="16"/>
          <w:szCs w:val="16"/>
          <w:lang w:val="en-US"/>
        </w:rPr>
        <w:t xml:space="preserve">customers with </w:t>
      </w:r>
      <w:r>
        <w:rPr>
          <w:rFonts w:ascii="Tahoma" w:hAnsi="Tahoma" w:cs="Tahoma"/>
          <w:i/>
          <w:sz w:val="16"/>
          <w:szCs w:val="16"/>
          <w:lang w:val="en-US"/>
        </w:rPr>
        <w:t>licenses in excess of eight will be rounded up to the nearest multiple of eight for purposes of determining their license grant under this offer.</w:t>
      </w:r>
    </w:p>
    <w:p w14:paraId="65D7CC55" w14:textId="77777777" w:rsidR="00A30254" w:rsidRDefault="00A30254" w:rsidP="00A30254">
      <w:pPr>
        <w:pStyle w:val="EndnoteText"/>
        <w:rPr>
          <w:rFonts w:ascii="Tahoma" w:hAnsi="Tahoma" w:cs="Tahoma"/>
          <w:i/>
          <w:sz w:val="16"/>
          <w:szCs w:val="16"/>
          <w:lang w:val="en-US"/>
        </w:rPr>
      </w:pPr>
    </w:p>
    <w:p w14:paraId="22C6B784" w14:textId="77777777" w:rsidR="00A30254" w:rsidRPr="004216E4" w:rsidRDefault="00A30254" w:rsidP="00A30254">
      <w:pPr>
        <w:pStyle w:val="EndnoteText"/>
        <w:rPr>
          <w:rFonts w:ascii="Tahoma" w:hAnsi="Tahoma" w:cs="Tahoma"/>
          <w:i/>
          <w:sz w:val="16"/>
          <w:szCs w:val="16"/>
          <w:lang w:val="en-US"/>
        </w:rPr>
      </w:pPr>
      <w:r w:rsidRPr="000F3879">
        <w:rPr>
          <w:rFonts w:ascii="Tahoma" w:hAnsi="Tahoma" w:cs="Tahoma"/>
          <w:i/>
          <w:sz w:val="16"/>
          <w:szCs w:val="16"/>
          <w:lang w:val="en-US"/>
        </w:rPr>
        <w:t>*</w:t>
      </w:r>
      <w:r>
        <w:rPr>
          <w:rFonts w:ascii="Tahoma" w:hAnsi="Tahoma" w:cs="Tahoma"/>
          <w:i/>
          <w:sz w:val="16"/>
          <w:szCs w:val="16"/>
          <w:lang w:val="en-US"/>
        </w:rPr>
        <w:t>*License counts for c</w:t>
      </w:r>
      <w:r w:rsidRPr="000F3879">
        <w:rPr>
          <w:rFonts w:ascii="Tahoma" w:hAnsi="Tahoma" w:cs="Tahoma"/>
          <w:i/>
          <w:sz w:val="16"/>
          <w:szCs w:val="16"/>
          <w:lang w:val="en-US"/>
        </w:rPr>
        <w:t xml:space="preserve">ustomers with fewer than </w:t>
      </w:r>
      <w:r>
        <w:rPr>
          <w:rFonts w:ascii="Tahoma" w:hAnsi="Tahoma" w:cs="Tahoma"/>
          <w:i/>
          <w:sz w:val="16"/>
          <w:szCs w:val="16"/>
          <w:lang w:val="en-US"/>
        </w:rPr>
        <w:t>two</w:t>
      </w:r>
      <w:r w:rsidRPr="000F3879">
        <w:rPr>
          <w:rFonts w:ascii="Tahoma" w:hAnsi="Tahoma" w:cs="Tahoma"/>
          <w:i/>
          <w:sz w:val="16"/>
          <w:szCs w:val="16"/>
          <w:lang w:val="en-US"/>
        </w:rPr>
        <w:t xml:space="preserve"> qualifying licenses </w:t>
      </w:r>
      <w:r>
        <w:rPr>
          <w:rFonts w:ascii="Tahoma" w:hAnsi="Tahoma" w:cs="Tahoma"/>
          <w:i/>
          <w:sz w:val="16"/>
          <w:szCs w:val="16"/>
          <w:lang w:val="en-US"/>
        </w:rPr>
        <w:t>will be rounded up to two for purposes of determining their license grant under this offer</w:t>
      </w:r>
      <w:r w:rsidRPr="000F3879">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0F3879">
        <w:rPr>
          <w:rFonts w:ascii="Tahoma" w:hAnsi="Tahoma" w:cs="Tahoma"/>
          <w:i/>
          <w:sz w:val="16"/>
          <w:szCs w:val="16"/>
          <w:lang w:val="en-US"/>
        </w:rPr>
        <w:t xml:space="preserve">customers with </w:t>
      </w:r>
      <w:r>
        <w:rPr>
          <w:rFonts w:ascii="Tahoma" w:hAnsi="Tahoma" w:cs="Tahoma"/>
          <w:i/>
          <w:sz w:val="16"/>
          <w:szCs w:val="16"/>
          <w:lang w:val="en-US"/>
        </w:rPr>
        <w:t>licenses in excess of two will be rounded up to the nearest multiple of two for purposes of determining their license grant under this offer.</w:t>
      </w:r>
    </w:p>
    <w:p w14:paraId="3C7B063D" w14:textId="77777777" w:rsidR="00A30254" w:rsidRPr="00CE334A" w:rsidRDefault="00A30254" w:rsidP="00CE334A">
      <w:pPr>
        <w:spacing w:line="276" w:lineRule="auto"/>
        <w:rPr>
          <w:rFonts w:cs="Tahoma"/>
          <w:szCs w:val="18"/>
        </w:rPr>
      </w:pPr>
    </w:p>
    <w:p w14:paraId="56AB3058" w14:textId="77777777" w:rsidR="00A30254" w:rsidRPr="00CE334A" w:rsidRDefault="00A30254" w:rsidP="00CE334A">
      <w:pPr>
        <w:pStyle w:val="EndnoteText"/>
        <w:ind w:left="720"/>
        <w:rPr>
          <w:rFonts w:ascii="Tahoma" w:hAnsi="Tahoma" w:cs="Tahoma"/>
          <w:sz w:val="18"/>
          <w:szCs w:val="18"/>
        </w:rPr>
      </w:pPr>
      <w:r w:rsidRPr="00CE334A">
        <w:rPr>
          <w:rFonts w:ascii="Tahoma" w:hAnsi="Tahoma" w:cs="Tahoma"/>
          <w:sz w:val="18"/>
          <w:szCs w:val="18"/>
        </w:rPr>
        <w:t xml:space="preserve">All licenses granted under this offer will include Software Assurance coverage. That coverage will expire when the coverage </w:t>
      </w:r>
      <w:r w:rsidRPr="00CE334A">
        <w:rPr>
          <w:rFonts w:ascii="Tahoma" w:hAnsi="Tahoma" w:cs="Tahoma"/>
          <w:sz w:val="18"/>
          <w:szCs w:val="18"/>
          <w:lang w:val="en-US"/>
        </w:rPr>
        <w:t xml:space="preserve">on the qualifying SCE licenses </w:t>
      </w:r>
      <w:r w:rsidRPr="00CE334A">
        <w:rPr>
          <w:rFonts w:ascii="Tahoma" w:hAnsi="Tahoma" w:cs="Tahoma"/>
          <w:sz w:val="18"/>
          <w:szCs w:val="18"/>
        </w:rPr>
        <w:t xml:space="preserve">expires. Upon expiration of that coverage, customers may renew their </w:t>
      </w:r>
      <w:r w:rsidRPr="00CE334A">
        <w:rPr>
          <w:rFonts w:ascii="Tahoma" w:hAnsi="Tahoma" w:cs="Tahoma"/>
          <w:sz w:val="18"/>
          <w:szCs w:val="18"/>
          <w:lang w:val="en-US"/>
        </w:rPr>
        <w:t>S</w:t>
      </w:r>
      <w:proofErr w:type="spellStart"/>
      <w:r w:rsidRPr="00CE334A">
        <w:rPr>
          <w:rFonts w:ascii="Tahoma" w:hAnsi="Tahoma" w:cs="Tahoma"/>
          <w:sz w:val="18"/>
          <w:szCs w:val="18"/>
        </w:rPr>
        <w:t>oftware</w:t>
      </w:r>
      <w:proofErr w:type="spellEnd"/>
      <w:r w:rsidRPr="00CE334A">
        <w:rPr>
          <w:rFonts w:ascii="Tahoma" w:hAnsi="Tahoma" w:cs="Tahoma"/>
          <w:sz w:val="18"/>
          <w:szCs w:val="18"/>
        </w:rPr>
        <w:t xml:space="preserve"> Assurance on the </w:t>
      </w:r>
      <w:r w:rsidRPr="00CE334A">
        <w:rPr>
          <w:rFonts w:ascii="Tahoma" w:hAnsi="Tahoma" w:cs="Tahoma"/>
          <w:sz w:val="18"/>
          <w:szCs w:val="18"/>
          <w:lang w:val="en-US"/>
        </w:rPr>
        <w:t xml:space="preserve">System Center 2012 </w:t>
      </w:r>
      <w:r w:rsidRPr="00CE334A">
        <w:rPr>
          <w:rFonts w:ascii="Tahoma" w:hAnsi="Tahoma" w:cs="Tahoma"/>
          <w:sz w:val="18"/>
          <w:szCs w:val="18"/>
        </w:rPr>
        <w:t xml:space="preserve">licenses. </w:t>
      </w:r>
    </w:p>
    <w:p w14:paraId="006A862D" w14:textId="77777777" w:rsidR="00A30254" w:rsidRPr="00CE334A" w:rsidRDefault="00A30254" w:rsidP="00CE334A">
      <w:pPr>
        <w:spacing w:line="276" w:lineRule="auto"/>
        <w:rPr>
          <w:rFonts w:cs="Tahoma"/>
          <w:szCs w:val="18"/>
        </w:rPr>
      </w:pPr>
    </w:p>
    <w:p w14:paraId="11AA1689" w14:textId="77777777" w:rsidR="00A30254" w:rsidRPr="00CE334A" w:rsidRDefault="00A30254" w:rsidP="00CE334A">
      <w:pPr>
        <w:pStyle w:val="EndnoteText"/>
        <w:ind w:left="720"/>
        <w:rPr>
          <w:rFonts w:ascii="Tahoma" w:hAnsi="Tahoma" w:cs="Tahoma"/>
          <w:sz w:val="18"/>
          <w:szCs w:val="18"/>
          <w:lang w:val="en-US"/>
        </w:rPr>
      </w:pPr>
      <w:r w:rsidRPr="00CE334A">
        <w:rPr>
          <w:rFonts w:ascii="Tahoma" w:hAnsi="Tahoma" w:cs="Tahoma"/>
          <w:sz w:val="18"/>
          <w:szCs w:val="18"/>
        </w:rPr>
        <w:t xml:space="preserve">A customer’s use of the software granted under this offer will be subject to the terms and conditions of its license agreement and the product use rights for the software. The right to use </w:t>
      </w:r>
      <w:r w:rsidRPr="00CE334A">
        <w:rPr>
          <w:rFonts w:ascii="Tahoma" w:hAnsi="Tahoma" w:cs="Tahoma"/>
          <w:sz w:val="18"/>
          <w:szCs w:val="18"/>
          <w:lang w:val="en-US"/>
        </w:rPr>
        <w:t xml:space="preserve">the granted software </w:t>
      </w:r>
      <w:r w:rsidRPr="00CE334A">
        <w:rPr>
          <w:rFonts w:ascii="Tahoma" w:hAnsi="Tahoma" w:cs="Tahoma"/>
          <w:sz w:val="18"/>
          <w:szCs w:val="18"/>
        </w:rPr>
        <w:t xml:space="preserve">expires when the </w:t>
      </w:r>
      <w:r w:rsidRPr="00CE334A">
        <w:rPr>
          <w:rFonts w:ascii="Tahoma" w:hAnsi="Tahoma" w:cs="Tahoma"/>
          <w:sz w:val="18"/>
          <w:szCs w:val="18"/>
          <w:lang w:val="en-US"/>
        </w:rPr>
        <w:t xml:space="preserve">right to use qualifying SCE </w:t>
      </w:r>
      <w:r w:rsidRPr="00CE334A">
        <w:rPr>
          <w:rFonts w:ascii="Tahoma" w:hAnsi="Tahoma" w:cs="Tahoma"/>
          <w:sz w:val="18"/>
          <w:szCs w:val="18"/>
        </w:rPr>
        <w:t>license expires. Customers may not transfer the licenses granted under this offer separately from the corresponding qualifying</w:t>
      </w:r>
      <w:r w:rsidRPr="00CE334A">
        <w:rPr>
          <w:rFonts w:ascii="Tahoma" w:hAnsi="Tahoma" w:cs="Tahoma"/>
          <w:sz w:val="18"/>
          <w:szCs w:val="18"/>
          <w:lang w:val="en-US"/>
        </w:rPr>
        <w:t xml:space="preserve"> SCE</w:t>
      </w:r>
      <w:r w:rsidRPr="00CE334A">
        <w:rPr>
          <w:rFonts w:ascii="Tahoma" w:hAnsi="Tahoma" w:cs="Tahoma"/>
          <w:sz w:val="18"/>
          <w:szCs w:val="18"/>
        </w:rPr>
        <w:t xml:space="preserve"> licenses.</w:t>
      </w:r>
    </w:p>
    <w:p w14:paraId="452F435D" w14:textId="77777777" w:rsidR="00A30254" w:rsidRPr="00CE334A" w:rsidRDefault="00A30254" w:rsidP="00CE334A">
      <w:pPr>
        <w:pStyle w:val="EndnoteText"/>
        <w:ind w:left="720"/>
        <w:rPr>
          <w:rFonts w:ascii="Tahoma" w:hAnsi="Tahoma" w:cs="Tahoma"/>
          <w:sz w:val="18"/>
          <w:szCs w:val="18"/>
          <w:lang w:val="en-US"/>
        </w:rPr>
      </w:pPr>
    </w:p>
    <w:p w14:paraId="4138119A" w14:textId="77777777" w:rsidR="00A30254" w:rsidRPr="00CE334A" w:rsidRDefault="00A30254" w:rsidP="00CE334A">
      <w:pPr>
        <w:ind w:left="720"/>
        <w:rPr>
          <w:rFonts w:cs="Tahoma"/>
          <w:bCs/>
          <w:szCs w:val="18"/>
        </w:rPr>
      </w:pPr>
      <w:r w:rsidRPr="00CE334A">
        <w:rPr>
          <w:rFonts w:eastAsia="Calibri" w:cs="Tahoma"/>
          <w:color w:val="000000"/>
          <w:szCs w:val="18"/>
        </w:rPr>
        <w:t>SCE</w:t>
      </w:r>
      <w:r w:rsidRPr="00CE334A">
        <w:rPr>
          <w:rFonts w:cs="Tahoma"/>
          <w:bCs/>
          <w:szCs w:val="18"/>
        </w:rPr>
        <w:t xml:space="preserve"> licenses acquired after March 1, 2013 as part of a customer’s annual true-up process for Enterprise Enrollments or Enrollment for Education Solutions under which licenses for </w:t>
      </w:r>
      <w:r w:rsidRPr="00CE334A">
        <w:rPr>
          <w:rFonts w:eastAsia="Calibri" w:cs="Tahoma"/>
          <w:color w:val="000000"/>
          <w:szCs w:val="18"/>
        </w:rPr>
        <w:t>SCE</w:t>
      </w:r>
      <w:r w:rsidRPr="00CE334A">
        <w:rPr>
          <w:rFonts w:cs="Tahoma"/>
          <w:bCs/>
          <w:szCs w:val="18"/>
        </w:rPr>
        <w:t xml:space="preserve"> were first acquired prior to March 1, 2013 are also qualifying SCE licenses for purposes of this grant.</w:t>
      </w:r>
    </w:p>
    <w:p w14:paraId="1F0815C4" w14:textId="77777777" w:rsidR="00A30254" w:rsidRPr="00CE334A" w:rsidRDefault="00A30254" w:rsidP="00CE334A">
      <w:pPr>
        <w:ind w:left="720"/>
        <w:rPr>
          <w:rFonts w:cs="Tahoma"/>
          <w:bCs/>
          <w:szCs w:val="18"/>
        </w:rPr>
      </w:pPr>
    </w:p>
    <w:p w14:paraId="1437CB5C" w14:textId="77777777" w:rsidR="00A30254" w:rsidRPr="006D6A83" w:rsidRDefault="00A30254" w:rsidP="00CE334A">
      <w:pPr>
        <w:ind w:left="720"/>
      </w:pPr>
      <w:r w:rsidRPr="00CE334A">
        <w:rPr>
          <w:rFonts w:cs="Tahoma"/>
          <w:bCs/>
          <w:szCs w:val="18"/>
        </w:rPr>
        <w:t xml:space="preserve">For Enrollment for Education Solutions, Enterprise Subscription, Campus and School, and Open Value Subscription Agreement customers, the same rights are granted on a temporary basis until the end of the license enrollment term, as long as the Licenses and Software Assurance are valid during the grant period and the customer maintains continuous subscription coverage.  These rights only become permanent upon </w:t>
      </w:r>
      <w:r w:rsidRPr="00CF314B">
        <w:rPr>
          <w:rFonts w:cs="Tahoma"/>
          <w:bCs/>
          <w:szCs w:val="18"/>
        </w:rPr>
        <w:t>exercise of the buy-out option, and remain subject to all the terms and conditions of the customer’s license agreement.</w:t>
      </w:r>
    </w:p>
    <w:p w14:paraId="3B814304" w14:textId="77777777" w:rsidR="00A30254" w:rsidRDefault="00A30254" w:rsidP="00602EF4">
      <w:pPr>
        <w:spacing w:after="60"/>
        <w:ind w:left="720"/>
        <w:rPr>
          <w:rFonts w:cs="Tahoma"/>
          <w:b/>
          <w:color w:val="000000"/>
          <w:szCs w:val="20"/>
        </w:rPr>
      </w:pPr>
    </w:p>
    <w:p w14:paraId="68F4CBF0" w14:textId="77777777" w:rsidR="00CE2BD2" w:rsidRPr="00602EF4" w:rsidRDefault="00CE2BD2" w:rsidP="006D6A83">
      <w:pPr>
        <w:spacing w:after="60"/>
        <w:ind w:left="720"/>
        <w:rPr>
          <w:rFonts w:cs="Tahoma"/>
          <w:b/>
          <w:color w:val="000000"/>
          <w:szCs w:val="20"/>
        </w:rPr>
      </w:pPr>
      <w:r w:rsidRPr="00602EF4">
        <w:rPr>
          <w:rFonts w:cs="Tahoma"/>
          <w:b/>
          <w:color w:val="000000"/>
          <w:szCs w:val="20"/>
        </w:rPr>
        <w:t xml:space="preserve">Migration Path </w:t>
      </w:r>
      <w:proofErr w:type="gramStart"/>
      <w:r w:rsidRPr="00602EF4">
        <w:rPr>
          <w:rFonts w:cs="Tahoma"/>
          <w:b/>
          <w:color w:val="000000"/>
          <w:szCs w:val="20"/>
        </w:rPr>
        <w:t>From</w:t>
      </w:r>
      <w:proofErr w:type="gramEnd"/>
      <w:r w:rsidRPr="00602EF4">
        <w:rPr>
          <w:rFonts w:cs="Tahoma"/>
          <w:b/>
          <w:color w:val="000000"/>
          <w:szCs w:val="20"/>
        </w:rPr>
        <w:t xml:space="preserve"> System Center Essentials 2007 (SCE 2007) to System Cen</w:t>
      </w:r>
      <w:r w:rsidR="00602EF4" w:rsidRPr="00602EF4">
        <w:rPr>
          <w:rFonts w:cs="Tahoma"/>
          <w:b/>
          <w:color w:val="000000"/>
          <w:szCs w:val="20"/>
        </w:rPr>
        <w:t>ter Essentials 2010 (SCE 2010)</w:t>
      </w:r>
    </w:p>
    <w:p w14:paraId="1240AE13" w14:textId="77777777" w:rsidR="00A30254" w:rsidRPr="00CE2BD2" w:rsidRDefault="00A30254" w:rsidP="00A30254">
      <w:pPr>
        <w:ind w:left="720"/>
        <w:rPr>
          <w:rFonts w:cs="Tahoma"/>
          <w:color w:val="000000"/>
          <w:szCs w:val="20"/>
        </w:rPr>
      </w:pPr>
      <w:r>
        <w:rPr>
          <w:rFonts w:cs="Tahoma"/>
          <w:color w:val="000000"/>
          <w:szCs w:val="20"/>
        </w:rPr>
        <w:t>For terms and conditions governing customers’ right to upgrade to SCE 2010 from SCE 2007 under Software Assurance, see the February 2013 Product List.</w:t>
      </w:r>
    </w:p>
    <w:p w14:paraId="5662DA5B" w14:textId="77777777" w:rsidR="00CE2BD2" w:rsidRPr="00CE2BD2" w:rsidRDefault="00CE2BD2" w:rsidP="0037081F">
      <w:pPr>
        <w:ind w:left="720"/>
        <w:rPr>
          <w:rFonts w:cs="Tahoma"/>
          <w:color w:val="000000"/>
          <w:szCs w:val="20"/>
        </w:rPr>
      </w:pPr>
    </w:p>
    <w:p w14:paraId="295FAB87" w14:textId="77777777" w:rsidR="00CE2BD2" w:rsidRPr="00CE2BD2" w:rsidRDefault="00CE2BD2" w:rsidP="00CE2BD2">
      <w:pPr>
        <w:ind w:left="720"/>
        <w:rPr>
          <w:rFonts w:cs="Tahoma"/>
          <w:color w:val="000000"/>
          <w:szCs w:val="20"/>
        </w:rPr>
      </w:pPr>
    </w:p>
    <w:p w14:paraId="5644250C" w14:textId="77777777" w:rsidR="00ED5504" w:rsidRPr="00FA05FA" w:rsidRDefault="00F66FB0" w:rsidP="00ED5504">
      <w:pPr>
        <w:pStyle w:val="Heading3"/>
        <w:rPr>
          <w:rFonts w:ascii="Tahoma" w:hAnsi="Tahoma"/>
          <w:color w:val="F66400"/>
          <w:sz w:val="22"/>
          <w:lang w:val="en-US"/>
        </w:rPr>
      </w:pPr>
      <w:bookmarkStart w:id="1409" w:name="_80_System_Center"/>
      <w:bookmarkStart w:id="1410" w:name="_95_System_Center"/>
      <w:bookmarkStart w:id="1411" w:name="_81_System_Center"/>
      <w:bookmarkStart w:id="1412" w:name="_82_System_Center"/>
      <w:bookmarkStart w:id="1413" w:name="_83_System_Center"/>
      <w:bookmarkStart w:id="1414" w:name="_84__System"/>
      <w:bookmarkStart w:id="1415" w:name="_87_85_System"/>
      <w:bookmarkStart w:id="1416" w:name="_Toc336338353"/>
      <w:bookmarkStart w:id="1417" w:name="_Toc352320164"/>
      <w:bookmarkStart w:id="1418" w:name="Srv_88SystemCtrReportMgr2006"/>
      <w:bookmarkStart w:id="1419" w:name="Srv_89SysCtrSvrMgmtSuiteEnterprise"/>
      <w:bookmarkEnd w:id="1409"/>
      <w:bookmarkEnd w:id="1410"/>
      <w:bookmarkEnd w:id="1411"/>
      <w:bookmarkEnd w:id="1412"/>
      <w:bookmarkEnd w:id="1413"/>
      <w:bookmarkEnd w:id="1414"/>
      <w:bookmarkEnd w:id="1415"/>
      <w:r>
        <w:rPr>
          <w:rFonts w:ascii="Tahoma" w:hAnsi="Tahoma"/>
          <w:caps/>
          <w:color w:val="F66400"/>
          <w:sz w:val="22"/>
          <w:vertAlign w:val="superscript"/>
          <w:lang w:val="en-US"/>
        </w:rPr>
        <w:t>86</w:t>
      </w:r>
      <w:r>
        <w:rPr>
          <w:rFonts w:ascii="Tahoma" w:hAnsi="Tahoma"/>
          <w:color w:val="F66400"/>
          <w:sz w:val="22"/>
        </w:rPr>
        <w:t xml:space="preserve"> </w:t>
      </w:r>
      <w:r w:rsidR="00ED5504">
        <w:rPr>
          <w:rFonts w:ascii="Tahoma" w:hAnsi="Tahoma"/>
          <w:color w:val="F66400"/>
          <w:sz w:val="22"/>
        </w:rPr>
        <w:t xml:space="preserve">System Center </w:t>
      </w:r>
      <w:r w:rsidR="00ED5504">
        <w:rPr>
          <w:rFonts w:ascii="Tahoma" w:hAnsi="Tahoma"/>
          <w:color w:val="F66400"/>
          <w:sz w:val="22"/>
          <w:lang w:val="en-US"/>
        </w:rPr>
        <w:t>Reporting Manager 2006</w:t>
      </w:r>
      <w:bookmarkEnd w:id="1416"/>
      <w:bookmarkEnd w:id="1417"/>
    </w:p>
    <w:bookmarkEnd w:id="1418"/>
    <w:p w14:paraId="0F4E1062" w14:textId="77777777" w:rsidR="00ED5504" w:rsidRPr="00D511CC" w:rsidRDefault="00ED5504" w:rsidP="00D511CC">
      <w:pPr>
        <w:pStyle w:val="EndnoteText"/>
        <w:ind w:left="0"/>
        <w:rPr>
          <w:rFonts w:ascii="Tahoma" w:hAnsi="Tahoma" w:cs="Tahoma"/>
          <w:sz w:val="18"/>
        </w:rPr>
      </w:pPr>
    </w:p>
    <w:p w14:paraId="40D73CF8" w14:textId="77777777" w:rsidR="00ED5504" w:rsidRPr="002B66BD" w:rsidRDefault="00ED5504" w:rsidP="00D511CC">
      <w:pPr>
        <w:pStyle w:val="EndnoteText"/>
        <w:ind w:left="720"/>
        <w:rPr>
          <w:rFonts w:ascii="Tahoma" w:hAnsi="Tahoma" w:cs="Tahoma"/>
          <w:sz w:val="18"/>
          <w:lang w:val="en-US"/>
        </w:rPr>
      </w:pPr>
      <w:r>
        <w:rPr>
          <w:rFonts w:ascii="Tahoma" w:hAnsi="Tahoma" w:cs="Tahoma"/>
          <w:sz w:val="18"/>
          <w:lang w:val="en-US"/>
        </w:rPr>
        <w:t xml:space="preserve">This product </w:t>
      </w:r>
      <w:r w:rsidRPr="002B66BD">
        <w:rPr>
          <w:rFonts w:ascii="Tahoma" w:hAnsi="Tahoma" w:cs="Tahoma"/>
          <w:sz w:val="18"/>
          <w:lang w:val="en-US"/>
        </w:rPr>
        <w:t xml:space="preserve">is in End-Of-Life (EOL) status and </w:t>
      </w:r>
      <w:r>
        <w:rPr>
          <w:rFonts w:ascii="Tahoma" w:hAnsi="Tahoma" w:cs="Tahoma"/>
          <w:sz w:val="18"/>
          <w:lang w:val="en-US"/>
        </w:rPr>
        <w:t xml:space="preserve">will no longer be </w:t>
      </w:r>
      <w:r w:rsidRPr="002B66BD">
        <w:rPr>
          <w:rFonts w:ascii="Tahoma" w:hAnsi="Tahoma" w:cs="Tahoma"/>
          <w:sz w:val="18"/>
          <w:lang w:val="en-US"/>
        </w:rPr>
        <w:t>offered.</w:t>
      </w:r>
    </w:p>
    <w:p w14:paraId="1C4AC6DE" w14:textId="77777777" w:rsidR="00ED5504" w:rsidRPr="002B66BD" w:rsidRDefault="00ED5504" w:rsidP="00D511CC">
      <w:pPr>
        <w:pStyle w:val="EndnoteText"/>
        <w:ind w:left="720"/>
        <w:rPr>
          <w:rFonts w:ascii="Tahoma" w:hAnsi="Tahoma" w:cs="Tahoma"/>
          <w:sz w:val="18"/>
          <w:lang w:val="en-US"/>
        </w:rPr>
      </w:pPr>
    </w:p>
    <w:p w14:paraId="7BBC0524" w14:textId="77777777" w:rsidR="00ED5504" w:rsidRPr="00D511CC" w:rsidRDefault="00ED5504" w:rsidP="00D511CC">
      <w:pPr>
        <w:pStyle w:val="EndnoteText"/>
        <w:spacing w:after="60"/>
        <w:ind w:left="720"/>
        <w:rPr>
          <w:rFonts w:ascii="Tahoma" w:hAnsi="Tahoma" w:cs="Tahoma"/>
          <w:b/>
          <w:sz w:val="18"/>
          <w:lang w:val="en-US"/>
        </w:rPr>
      </w:pPr>
      <w:r w:rsidRPr="00D511CC">
        <w:rPr>
          <w:rFonts w:ascii="Tahoma" w:hAnsi="Tahoma" w:cs="Tahoma"/>
          <w:b/>
          <w:sz w:val="18"/>
        </w:rPr>
        <w:t>One-time License Grant to License Holders of System</w:t>
      </w:r>
      <w:r w:rsidR="00D511CC" w:rsidRPr="00D511CC">
        <w:rPr>
          <w:rFonts w:ascii="Tahoma" w:hAnsi="Tahoma" w:cs="Tahoma"/>
          <w:b/>
          <w:sz w:val="18"/>
        </w:rPr>
        <w:t xml:space="preserve"> Center Reporting Manager 2006</w:t>
      </w:r>
    </w:p>
    <w:p w14:paraId="771E35C1" w14:textId="77777777" w:rsidR="00ED5504" w:rsidRPr="002B66BD" w:rsidRDefault="00ED5504" w:rsidP="00D511CC">
      <w:pPr>
        <w:pStyle w:val="EndnoteText"/>
        <w:ind w:left="720"/>
        <w:rPr>
          <w:rFonts w:ascii="Tahoma" w:hAnsi="Tahoma" w:cs="Tahoma"/>
          <w:sz w:val="18"/>
          <w:lang w:val="en-US"/>
        </w:rPr>
      </w:pPr>
      <w:r w:rsidRPr="002B66BD">
        <w:rPr>
          <w:rFonts w:ascii="Tahoma" w:hAnsi="Tahoma" w:cs="Tahoma"/>
          <w:sz w:val="18"/>
        </w:rPr>
        <w:t>As a one-time exception in connection with the discontinuation of System Center Reporting Manager 2006, we are granting Select, Enterprise, Open License</w:t>
      </w:r>
      <w:r w:rsidRPr="002B66BD">
        <w:rPr>
          <w:rFonts w:ascii="Tahoma" w:hAnsi="Tahoma" w:cs="Tahoma"/>
          <w:sz w:val="18"/>
          <w:lang w:val="en-US"/>
        </w:rPr>
        <w:t xml:space="preserve">, </w:t>
      </w:r>
      <w:r w:rsidRPr="002B66BD">
        <w:rPr>
          <w:rFonts w:ascii="Tahoma" w:hAnsi="Tahoma" w:cs="Tahoma"/>
          <w:sz w:val="18"/>
        </w:rPr>
        <w:t xml:space="preserve">Open Value </w:t>
      </w:r>
      <w:r w:rsidRPr="002B66BD">
        <w:rPr>
          <w:rFonts w:ascii="Tahoma" w:hAnsi="Tahoma" w:cs="Tahoma"/>
          <w:sz w:val="18"/>
          <w:lang w:val="en-US"/>
        </w:rPr>
        <w:t xml:space="preserve">and Campus and School </w:t>
      </w:r>
      <w:r w:rsidRPr="002B66BD">
        <w:rPr>
          <w:rFonts w:ascii="Tahoma" w:hAnsi="Tahoma" w:cs="Tahoma"/>
          <w:sz w:val="18"/>
        </w:rPr>
        <w:t xml:space="preserve">customers with </w:t>
      </w:r>
      <w:r w:rsidRPr="002B66BD">
        <w:rPr>
          <w:rFonts w:ascii="Tahoma" w:hAnsi="Tahoma" w:cs="Tahoma"/>
          <w:sz w:val="18"/>
        </w:rPr>
        <w:lastRenderedPageBreak/>
        <w:t xml:space="preserve">active Software Assurance for </w:t>
      </w:r>
      <w:r>
        <w:rPr>
          <w:rFonts w:ascii="Tahoma" w:hAnsi="Tahoma" w:cs="Tahoma"/>
          <w:sz w:val="18"/>
          <w:lang w:val="en-US"/>
        </w:rPr>
        <w:t xml:space="preserve">each license for </w:t>
      </w:r>
      <w:r w:rsidRPr="002B66BD">
        <w:rPr>
          <w:rFonts w:ascii="Tahoma" w:hAnsi="Tahoma" w:cs="Tahoma"/>
          <w:sz w:val="18"/>
        </w:rPr>
        <w:t xml:space="preserve">System Center Reporting Manager 2006 as of </w:t>
      </w:r>
      <w:r w:rsidRPr="002B66BD">
        <w:rPr>
          <w:rFonts w:ascii="Tahoma" w:hAnsi="Tahoma" w:cs="Tahoma"/>
          <w:sz w:val="18"/>
          <w:lang w:val="en-US"/>
        </w:rPr>
        <w:t>May 31, 2010</w:t>
      </w:r>
      <w:r>
        <w:rPr>
          <w:rFonts w:ascii="Tahoma" w:hAnsi="Tahoma" w:cs="Tahoma"/>
          <w:sz w:val="18"/>
          <w:lang w:val="en-US"/>
        </w:rPr>
        <w:t>,</w:t>
      </w:r>
      <w:r w:rsidRPr="002B66BD">
        <w:rPr>
          <w:rFonts w:ascii="Tahoma" w:hAnsi="Tahoma" w:cs="Tahoma"/>
          <w:sz w:val="18"/>
        </w:rPr>
        <w:t xml:space="preserve"> the following licenses at no additional charge, other than the media costs (if applicable)</w:t>
      </w:r>
      <w:r w:rsidRPr="002B66BD">
        <w:rPr>
          <w:rFonts w:ascii="Tahoma" w:hAnsi="Tahoma" w:cs="Tahoma"/>
          <w:color w:val="000000"/>
          <w:sz w:val="18"/>
          <w:szCs w:val="20"/>
          <w:lang w:val="en-US"/>
        </w:rPr>
        <w:t>:</w:t>
      </w:r>
    </w:p>
    <w:p w14:paraId="5D011ABB" w14:textId="77777777" w:rsidR="00ED5504" w:rsidRPr="002B66BD" w:rsidRDefault="00ED5504" w:rsidP="00D511CC">
      <w:pPr>
        <w:pStyle w:val="EndnoteText"/>
        <w:rPr>
          <w:rFonts w:ascii="Tahoma" w:hAnsi="Tahoma" w:cs="Tahoma"/>
          <w:sz w:val="18"/>
        </w:rPr>
      </w:pPr>
    </w:p>
    <w:p w14:paraId="0E6B6E40" w14:textId="77777777" w:rsidR="00ED5504" w:rsidRPr="002B66BD" w:rsidRDefault="00ED5504" w:rsidP="00D511CC">
      <w:pPr>
        <w:pStyle w:val="EndnoteText"/>
        <w:numPr>
          <w:ilvl w:val="0"/>
          <w:numId w:val="7"/>
        </w:numPr>
        <w:tabs>
          <w:tab w:val="left" w:pos="1440"/>
        </w:tabs>
        <w:spacing w:after="60"/>
        <w:ind w:left="1440"/>
        <w:rPr>
          <w:rFonts w:ascii="Tahoma" w:hAnsi="Tahoma" w:cs="Tahoma"/>
          <w:sz w:val="18"/>
        </w:rPr>
      </w:pPr>
      <w:r w:rsidRPr="002B66BD">
        <w:rPr>
          <w:rFonts w:ascii="Tahoma" w:hAnsi="Tahoma" w:cs="Tahoma"/>
          <w:sz w:val="18"/>
          <w:lang w:val="en-US"/>
        </w:rPr>
        <w:t>One Sy</w:t>
      </w:r>
      <w:r>
        <w:rPr>
          <w:rFonts w:ascii="Tahoma" w:hAnsi="Tahoma" w:cs="Tahoma"/>
          <w:sz w:val="18"/>
          <w:lang w:val="en-US"/>
        </w:rPr>
        <w:t>s</w:t>
      </w:r>
      <w:r w:rsidRPr="002B66BD">
        <w:rPr>
          <w:rFonts w:ascii="Tahoma" w:hAnsi="Tahoma" w:cs="Tahoma"/>
          <w:sz w:val="18"/>
          <w:lang w:val="en-US"/>
        </w:rPr>
        <w:t>tem Center Service Manager 2010 Management Server l</w:t>
      </w:r>
      <w:r>
        <w:rPr>
          <w:rFonts w:ascii="Tahoma" w:hAnsi="Tahoma" w:cs="Tahoma"/>
          <w:sz w:val="18"/>
          <w:lang w:val="en-US"/>
        </w:rPr>
        <w:t xml:space="preserve">icense </w:t>
      </w:r>
      <w:r w:rsidRPr="002B66BD">
        <w:rPr>
          <w:rFonts w:ascii="Tahoma" w:hAnsi="Tahoma" w:cs="Tahoma"/>
          <w:sz w:val="18"/>
          <w:lang w:val="en-US"/>
        </w:rPr>
        <w:t>(w/o SQL Technology)</w:t>
      </w:r>
    </w:p>
    <w:p w14:paraId="4A713975"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Five System Center Service Manager 2010 Server Management licenses</w:t>
      </w:r>
    </w:p>
    <w:p w14:paraId="74B61DC9"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Thirty System Center Service Manager 2010 Client Management licenses</w:t>
      </w:r>
    </w:p>
    <w:p w14:paraId="09A19186" w14:textId="77777777" w:rsidR="00ED5504" w:rsidRDefault="00ED5504" w:rsidP="00D511CC">
      <w:pPr>
        <w:pStyle w:val="EndnoteText"/>
        <w:ind w:left="0"/>
        <w:rPr>
          <w:rFonts w:ascii="Tahoma" w:hAnsi="Tahoma" w:cs="Tahoma"/>
          <w:sz w:val="18"/>
          <w:lang w:val="en-US"/>
        </w:rPr>
      </w:pPr>
    </w:p>
    <w:p w14:paraId="16586B91" w14:textId="77777777" w:rsidR="00ED5504" w:rsidRPr="002B66BD" w:rsidRDefault="00ED5504" w:rsidP="00D511CC">
      <w:pPr>
        <w:pStyle w:val="EndnoteText"/>
        <w:ind w:left="720"/>
        <w:rPr>
          <w:rFonts w:ascii="Tahoma" w:hAnsi="Tahoma" w:cs="Tahoma"/>
          <w:sz w:val="18"/>
        </w:rPr>
      </w:pPr>
      <w:r w:rsidRPr="002B66BD">
        <w:rPr>
          <w:rFonts w:ascii="Tahoma" w:hAnsi="Tahoma" w:cs="Tahoma"/>
          <w:sz w:val="18"/>
          <w:lang w:val="en-US"/>
        </w:rPr>
        <w:t>All l</w:t>
      </w:r>
      <w:proofErr w:type="spellStart"/>
      <w:r w:rsidRPr="002B66BD">
        <w:rPr>
          <w:rFonts w:ascii="Tahoma" w:hAnsi="Tahoma" w:cs="Tahoma"/>
          <w:sz w:val="18"/>
        </w:rPr>
        <w:t>icenses</w:t>
      </w:r>
      <w:proofErr w:type="spellEnd"/>
      <w:r w:rsidRPr="002B66BD">
        <w:rPr>
          <w:rFonts w:ascii="Tahoma" w:hAnsi="Tahoma" w:cs="Tahoma"/>
          <w:sz w:val="18"/>
        </w:rPr>
        <w:t xml:space="preserve"> granted under this offer will include Software Assurance coverage. That coverage will expire when the corresponding System Center Reporting Manager 2006</w:t>
      </w:r>
      <w:r w:rsidRPr="002B66BD">
        <w:rPr>
          <w:rFonts w:ascii="Tahoma" w:hAnsi="Tahoma" w:cs="Tahoma"/>
          <w:sz w:val="18"/>
          <w:lang w:val="en-US"/>
        </w:rPr>
        <w:t xml:space="preserve"> </w:t>
      </w:r>
      <w:r w:rsidRPr="002B66BD">
        <w:rPr>
          <w:rFonts w:ascii="Tahoma" w:hAnsi="Tahoma" w:cs="Tahoma"/>
          <w:sz w:val="18"/>
        </w:rPr>
        <w:t>coverage expires. Upon expiration of that cover</w:t>
      </w:r>
      <w:r>
        <w:rPr>
          <w:rFonts w:ascii="Tahoma" w:hAnsi="Tahoma" w:cs="Tahoma"/>
          <w:sz w:val="18"/>
        </w:rPr>
        <w:t xml:space="preserve">age, customers may renew their </w:t>
      </w:r>
      <w:r>
        <w:rPr>
          <w:rFonts w:ascii="Tahoma" w:hAnsi="Tahoma" w:cs="Tahoma"/>
          <w:sz w:val="18"/>
          <w:lang w:val="en-US"/>
        </w:rPr>
        <w:t>S</w:t>
      </w:r>
      <w:proofErr w:type="spellStart"/>
      <w:r w:rsidRPr="002B66BD">
        <w:rPr>
          <w:rFonts w:ascii="Tahoma" w:hAnsi="Tahoma" w:cs="Tahoma"/>
          <w:sz w:val="18"/>
        </w:rPr>
        <w:t>oftware</w:t>
      </w:r>
      <w:proofErr w:type="spellEnd"/>
      <w:r w:rsidRPr="002B66BD">
        <w:rPr>
          <w:rFonts w:ascii="Tahoma" w:hAnsi="Tahoma" w:cs="Tahoma"/>
          <w:sz w:val="18"/>
        </w:rPr>
        <w:t xml:space="preserve"> Assurance on the </w:t>
      </w:r>
      <w:r w:rsidRPr="002B66BD">
        <w:rPr>
          <w:rFonts w:ascii="Tahoma" w:hAnsi="Tahoma" w:cs="Tahoma"/>
          <w:sz w:val="18"/>
          <w:lang w:val="en-US"/>
        </w:rPr>
        <w:t xml:space="preserve">granted </w:t>
      </w:r>
      <w:r w:rsidRPr="002B66BD">
        <w:rPr>
          <w:rFonts w:ascii="Tahoma" w:hAnsi="Tahoma" w:cs="Tahoma"/>
          <w:sz w:val="18"/>
        </w:rPr>
        <w:t xml:space="preserve">licenses. </w:t>
      </w:r>
    </w:p>
    <w:p w14:paraId="592361C1" w14:textId="77777777" w:rsidR="00ED5504" w:rsidRPr="002B66BD" w:rsidRDefault="00ED5504" w:rsidP="00D511CC">
      <w:pPr>
        <w:pStyle w:val="EndnoteText"/>
        <w:ind w:left="720"/>
        <w:rPr>
          <w:rFonts w:ascii="Tahoma" w:hAnsi="Tahoma" w:cs="Tahoma"/>
          <w:sz w:val="18"/>
        </w:rPr>
      </w:pPr>
    </w:p>
    <w:p w14:paraId="3D6A1F47" w14:textId="77777777" w:rsidR="00ED5504" w:rsidRDefault="00ED5504" w:rsidP="00D511CC">
      <w:pPr>
        <w:pStyle w:val="EndnoteText"/>
        <w:ind w:left="720"/>
        <w:rPr>
          <w:rFonts w:ascii="Tahoma" w:hAnsi="Tahoma" w:cs="Tahoma"/>
          <w:sz w:val="18"/>
          <w:lang w:val="en-US"/>
        </w:rPr>
      </w:pPr>
      <w:r w:rsidRPr="002B66BD">
        <w:rPr>
          <w:rFonts w:ascii="Tahoma" w:hAnsi="Tahoma" w:cs="Tahoma"/>
          <w:sz w:val="18"/>
        </w:rPr>
        <w:t>A customer’s use of</w:t>
      </w:r>
      <w:r w:rsidRPr="002B66BD">
        <w:rPr>
          <w:rFonts w:ascii="Tahoma" w:hAnsi="Tahoma" w:cs="Tahoma"/>
          <w:sz w:val="18"/>
          <w:lang w:val="en-US"/>
        </w:rPr>
        <w:t xml:space="preserve"> the software granted </w:t>
      </w:r>
      <w:r w:rsidRPr="002B66BD">
        <w:rPr>
          <w:rFonts w:ascii="Tahoma" w:hAnsi="Tahoma" w:cs="Tahoma"/>
          <w:sz w:val="18"/>
        </w:rPr>
        <w:t>under this offer will be subject to the terms and conditions of its license agreement</w:t>
      </w:r>
      <w:r w:rsidRPr="002B66BD">
        <w:rPr>
          <w:rFonts w:ascii="Tahoma" w:hAnsi="Tahoma" w:cs="Tahoma"/>
          <w:sz w:val="18"/>
          <w:lang w:val="en-US"/>
        </w:rPr>
        <w:t xml:space="preserve"> </w:t>
      </w:r>
      <w:r w:rsidRPr="002B66BD">
        <w:rPr>
          <w:rFonts w:ascii="Tahoma" w:hAnsi="Tahoma" w:cs="Tahoma"/>
          <w:sz w:val="18"/>
        </w:rPr>
        <w:t>and the product use rights for the software.</w:t>
      </w:r>
      <w:r w:rsidRPr="002B66BD">
        <w:rPr>
          <w:rFonts w:ascii="Tahoma" w:hAnsi="Tahoma" w:cs="Tahoma"/>
          <w:sz w:val="18"/>
          <w:lang w:val="en-US"/>
        </w:rPr>
        <w:t xml:space="preserve"> </w:t>
      </w:r>
      <w:r w:rsidRPr="002B66BD">
        <w:rPr>
          <w:rFonts w:ascii="Tahoma" w:hAnsi="Tahoma" w:cs="Tahoma"/>
          <w:sz w:val="18"/>
        </w:rPr>
        <w:t xml:space="preserve">The right to use </w:t>
      </w:r>
      <w:r w:rsidRPr="002B66BD">
        <w:rPr>
          <w:rFonts w:ascii="Tahoma" w:hAnsi="Tahoma" w:cs="Tahoma"/>
          <w:sz w:val="18"/>
          <w:lang w:val="en-US"/>
        </w:rPr>
        <w:t xml:space="preserve">the granted software </w:t>
      </w:r>
      <w:r w:rsidRPr="002B66BD">
        <w:rPr>
          <w:rFonts w:ascii="Tahoma" w:hAnsi="Tahoma" w:cs="Tahoma"/>
          <w:sz w:val="18"/>
        </w:rPr>
        <w:t xml:space="preserve">expires when the </w:t>
      </w:r>
      <w:r w:rsidRPr="002B66BD">
        <w:rPr>
          <w:rFonts w:ascii="Tahoma" w:hAnsi="Tahoma" w:cs="Tahoma"/>
          <w:sz w:val="18"/>
          <w:lang w:val="en-US"/>
        </w:rPr>
        <w:t xml:space="preserve">right to use qualifying System Center Reporting Manager 2006 </w:t>
      </w:r>
      <w:r w:rsidRPr="002B66BD">
        <w:rPr>
          <w:rFonts w:ascii="Tahoma" w:hAnsi="Tahoma" w:cs="Tahoma"/>
          <w:sz w:val="18"/>
        </w:rPr>
        <w:t>license expires. Customers may not transfer the licenses granted under this offer separately from the corresponding qualifying licenses.</w:t>
      </w:r>
    </w:p>
    <w:p w14:paraId="2B3EAB6E" w14:textId="77777777" w:rsidR="00ED5504" w:rsidRDefault="00ED5504" w:rsidP="00D511CC">
      <w:pPr>
        <w:pStyle w:val="EndnoteText"/>
        <w:ind w:left="720"/>
        <w:rPr>
          <w:rFonts w:ascii="Tahoma" w:hAnsi="Tahoma" w:cs="Tahoma"/>
          <w:sz w:val="18"/>
          <w:lang w:val="en-US"/>
        </w:rPr>
      </w:pPr>
    </w:p>
    <w:p w14:paraId="1E435D20" w14:textId="77777777" w:rsidR="00ED5504" w:rsidRPr="00CF314B" w:rsidRDefault="00ED5504" w:rsidP="00D511CC">
      <w:pPr>
        <w:ind w:left="720"/>
        <w:rPr>
          <w:rFonts w:cs="Tahoma"/>
          <w:bCs/>
          <w:szCs w:val="18"/>
        </w:rPr>
      </w:pPr>
      <w:r w:rsidRPr="00CF314B">
        <w:rPr>
          <w:rFonts w:eastAsia="Calibri" w:cs="Tahoma"/>
          <w:color w:val="000000"/>
          <w:szCs w:val="18"/>
        </w:rPr>
        <w:t>System Center Reporting Manager 2006</w:t>
      </w:r>
      <w:r w:rsidRPr="00CF314B">
        <w:rPr>
          <w:rFonts w:cs="Tahoma"/>
          <w:bCs/>
          <w:szCs w:val="18"/>
        </w:rPr>
        <w:t xml:space="preserve"> licenses acquired after May 31</w:t>
      </w:r>
      <w:r w:rsidRPr="00CF314B">
        <w:rPr>
          <w:rFonts w:cs="Tahoma"/>
          <w:bCs/>
          <w:szCs w:val="18"/>
          <w:vertAlign w:val="superscript"/>
        </w:rPr>
        <w:t xml:space="preserve">st </w:t>
      </w:r>
      <w:r w:rsidRPr="00CF314B">
        <w:rPr>
          <w:rFonts w:cs="Tahoma"/>
          <w:bCs/>
          <w:szCs w:val="18"/>
        </w:rPr>
        <w:t xml:space="preserve">2010 as part of a customer’s annual true-up process for Enterprise Enrollments under which licenses for </w:t>
      </w:r>
      <w:r w:rsidRPr="00CF314B">
        <w:rPr>
          <w:rFonts w:eastAsia="Calibri" w:cs="Tahoma"/>
          <w:color w:val="000000"/>
          <w:szCs w:val="18"/>
        </w:rPr>
        <w:t>System Center Reporting Manager 2006</w:t>
      </w:r>
      <w:r w:rsidRPr="00CF314B">
        <w:rPr>
          <w:rFonts w:cs="Tahoma"/>
          <w:bCs/>
          <w:szCs w:val="18"/>
        </w:rPr>
        <w:t xml:space="preserve"> were first acquired prior to May 31</w:t>
      </w:r>
      <w:r w:rsidRPr="00CF314B">
        <w:rPr>
          <w:rFonts w:cs="Tahoma"/>
          <w:bCs/>
          <w:szCs w:val="18"/>
          <w:vertAlign w:val="superscript"/>
        </w:rPr>
        <w:t>st</w:t>
      </w:r>
      <w:r w:rsidRPr="00CF314B">
        <w:rPr>
          <w:rFonts w:cs="Tahoma"/>
          <w:bCs/>
          <w:szCs w:val="18"/>
        </w:rPr>
        <w:t>, 2010, are also eligible for System Center Service Manager 2010 Management Server licenses and Server/Client Management licenses under this offer.</w:t>
      </w:r>
    </w:p>
    <w:p w14:paraId="19585704" w14:textId="77777777" w:rsidR="00ED5504" w:rsidRPr="00CF314B" w:rsidRDefault="00ED5504" w:rsidP="00D511CC">
      <w:pPr>
        <w:ind w:left="720"/>
        <w:rPr>
          <w:rFonts w:cs="Tahoma"/>
          <w:bCs/>
          <w:szCs w:val="18"/>
        </w:rPr>
      </w:pPr>
    </w:p>
    <w:p w14:paraId="6D0EE561" w14:textId="77777777" w:rsidR="00ED5504" w:rsidRPr="00525F6B" w:rsidRDefault="00ED5504" w:rsidP="00D511CC">
      <w:pPr>
        <w:pStyle w:val="EndnoteText"/>
        <w:ind w:left="720"/>
        <w:rPr>
          <w:rFonts w:ascii="Tahoma" w:hAnsi="Tahoma" w:cs="Tahoma"/>
          <w:sz w:val="18"/>
          <w:szCs w:val="20"/>
          <w:lang w:val="en-US"/>
        </w:rPr>
      </w:pPr>
      <w:r w:rsidRPr="00CF314B">
        <w:rPr>
          <w:rFonts w:ascii="Tahoma" w:hAnsi="Tahoma" w:cs="Tahoma"/>
          <w:bCs/>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6F82AB87" w14:textId="77777777" w:rsidR="00023FE7" w:rsidRDefault="00023FE7" w:rsidP="00D511CC">
      <w:pPr>
        <w:pStyle w:val="EndnoteText"/>
        <w:rPr>
          <w:sz w:val="18"/>
          <w:lang w:val="en-US"/>
        </w:rPr>
      </w:pPr>
    </w:p>
    <w:p w14:paraId="02FB4C76" w14:textId="77777777" w:rsidR="00ED5504" w:rsidRPr="00ED5504" w:rsidRDefault="00ED5504">
      <w:pPr>
        <w:pStyle w:val="EndnoteText"/>
        <w:rPr>
          <w:sz w:val="18"/>
          <w:lang w:val="en-US"/>
        </w:rPr>
      </w:pPr>
    </w:p>
    <w:p w14:paraId="7DB10C6D" w14:textId="77777777" w:rsidR="00023FE7" w:rsidRDefault="00F66FB0">
      <w:pPr>
        <w:pStyle w:val="Heading3"/>
        <w:rPr>
          <w:rFonts w:ascii="Tahoma" w:hAnsi="Tahoma"/>
          <w:color w:val="F66400"/>
          <w:sz w:val="22"/>
        </w:rPr>
      </w:pPr>
      <w:bookmarkStart w:id="1420" w:name="Srv_85SysCtrSvrMgmtSuiteEnterprise"/>
      <w:bookmarkStart w:id="1421" w:name="_85_System_Center"/>
      <w:bookmarkStart w:id="1422" w:name="_98_System_Center"/>
      <w:bookmarkStart w:id="1423" w:name="_Toc336338354"/>
      <w:bookmarkStart w:id="1424" w:name="_Toc352320165"/>
      <w:bookmarkEnd w:id="1420"/>
      <w:bookmarkEnd w:id="1421"/>
      <w:bookmarkEnd w:id="1422"/>
      <w:r>
        <w:rPr>
          <w:rFonts w:ascii="Tahoma" w:hAnsi="Tahoma"/>
          <w:caps/>
          <w:color w:val="F66400"/>
          <w:sz w:val="22"/>
          <w:vertAlign w:val="superscript"/>
          <w:lang w:val="en-US"/>
        </w:rPr>
        <w:t xml:space="preserve">87 </w:t>
      </w:r>
      <w:r w:rsidR="00023FE7">
        <w:rPr>
          <w:rFonts w:ascii="Tahoma" w:hAnsi="Tahoma"/>
          <w:color w:val="F66400"/>
          <w:sz w:val="22"/>
        </w:rPr>
        <w:t>System Center Server Management Suite Enterprise</w:t>
      </w:r>
      <w:bookmarkEnd w:id="1423"/>
      <w:bookmarkEnd w:id="1424"/>
    </w:p>
    <w:bookmarkEnd w:id="1419"/>
    <w:p w14:paraId="0C36AF55" w14:textId="77777777" w:rsidR="00023FE7" w:rsidRDefault="00023FE7" w:rsidP="00D511CC">
      <w:pPr>
        <w:pStyle w:val="EndnoteText"/>
        <w:ind w:left="720"/>
        <w:rPr>
          <w:sz w:val="18"/>
        </w:rPr>
      </w:pPr>
    </w:p>
    <w:p w14:paraId="28F1127E" w14:textId="77777777" w:rsidR="00FF4CAB" w:rsidRDefault="00FF4CAB" w:rsidP="00D511CC">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5F319B" w14:textId="77777777" w:rsidR="00D511CC" w:rsidRPr="00423037" w:rsidRDefault="00D511CC" w:rsidP="00D511CC">
      <w:pPr>
        <w:pStyle w:val="EndnoteText"/>
        <w:ind w:left="720"/>
        <w:rPr>
          <w:rFonts w:ascii="Tahoma" w:hAnsi="Tahoma" w:cs="Tahoma"/>
          <w:color w:val="000000"/>
          <w:sz w:val="18"/>
          <w:lang w:val="en-US"/>
        </w:rPr>
      </w:pPr>
    </w:p>
    <w:p w14:paraId="35FEEC3D" w14:textId="77777777" w:rsidR="00FF4CAB" w:rsidRPr="00D511CC" w:rsidRDefault="00FF4CAB" w:rsidP="00D511CC">
      <w:pPr>
        <w:pStyle w:val="FootnoteBulletLevel1"/>
        <w:tabs>
          <w:tab w:val="clear" w:pos="900"/>
        </w:tabs>
        <w:spacing w:before="0" w:after="60"/>
        <w:ind w:left="720" w:firstLine="0"/>
        <w:rPr>
          <w:rFonts w:ascii="Tahoma" w:hAnsi="Tahoma" w:cs="Tahoma"/>
          <w:b/>
          <w:sz w:val="18"/>
        </w:rPr>
      </w:pPr>
      <w:r w:rsidRPr="00D511CC">
        <w:rPr>
          <w:rFonts w:ascii="Tahoma" w:hAnsi="Tahoma" w:cs="Tahoma"/>
          <w:b/>
          <w:sz w:val="18"/>
        </w:rPr>
        <w:t>One-time System Center 2012 Transitional License Grant Details</w:t>
      </w:r>
    </w:p>
    <w:p w14:paraId="0FB9AD57" w14:textId="77777777" w:rsidR="00FF4CAB" w:rsidRDefault="00FF4CAB" w:rsidP="00D511CC">
      <w:pPr>
        <w:ind w:left="720"/>
      </w:pPr>
      <w:r>
        <w:t>Please refer to product note on System Center 2012 offerings for details on transitional license grants.</w:t>
      </w:r>
    </w:p>
    <w:p w14:paraId="613B9987" w14:textId="77777777" w:rsidR="00FF4CAB" w:rsidRDefault="00FF4CAB" w:rsidP="00D511CC">
      <w:pPr>
        <w:ind w:left="720"/>
        <w:rPr>
          <w:rFonts w:cs="Tahoma"/>
          <w:szCs w:val="20"/>
        </w:rPr>
      </w:pPr>
    </w:p>
    <w:p w14:paraId="467DAF5A" w14:textId="77777777" w:rsidR="00023FE7" w:rsidRPr="007631EF" w:rsidRDefault="00023FE7" w:rsidP="00D511CC">
      <w:pPr>
        <w:ind w:left="720"/>
        <w:rPr>
          <w:rFonts w:cs="Tahoma"/>
          <w:color w:val="000000"/>
          <w:szCs w:val="20"/>
        </w:rPr>
      </w:pPr>
      <w:r>
        <w:rPr>
          <w:rFonts w:cs="Tahoma"/>
          <w:szCs w:val="20"/>
        </w:rPr>
        <w:t xml:space="preserve">System Center Server Management Suite Enterprise is </w:t>
      </w:r>
      <w:proofErr w:type="spellStart"/>
      <w:r w:rsidRPr="007631EF">
        <w:rPr>
          <w:rFonts w:cs="Tahoma"/>
          <w:color w:val="000000"/>
          <w:szCs w:val="20"/>
        </w:rPr>
        <w:t>versionless</w:t>
      </w:r>
      <w:proofErr w:type="spellEnd"/>
      <w:r w:rsidRPr="007631EF">
        <w:rPr>
          <w:rFonts w:cs="Tahoma"/>
          <w:color w:val="000000"/>
          <w:szCs w:val="20"/>
        </w:rPr>
        <w:t xml:space="preserve"> and product use rights are determined by the status of System Center Server Management Suite Enterprise Software Assurance coverage.  If coverage lapses, access rights under perpetual licenses are determined based on the product use rights in effect prior to the lapse in coverage.  </w:t>
      </w:r>
    </w:p>
    <w:p w14:paraId="5EBCEB55" w14:textId="77777777" w:rsidR="00E72B93" w:rsidRPr="007631EF" w:rsidRDefault="00E72B93" w:rsidP="00D511CC">
      <w:pPr>
        <w:ind w:left="720"/>
        <w:rPr>
          <w:rFonts w:cs="Tahoma"/>
          <w:color w:val="000000"/>
          <w:szCs w:val="20"/>
        </w:rPr>
      </w:pPr>
    </w:p>
    <w:p w14:paraId="109CFB57" w14:textId="77777777" w:rsidR="005C164D" w:rsidRDefault="005C164D" w:rsidP="00D511CC">
      <w:pPr>
        <w:ind w:left="720"/>
        <w:jc w:val="both"/>
        <w:rPr>
          <w:rFonts w:cs="Tahoma"/>
          <w:color w:val="000000"/>
          <w:szCs w:val="18"/>
        </w:rPr>
      </w:pPr>
      <w:r>
        <w:rPr>
          <w:rFonts w:cs="Tahoma"/>
          <w:color w:val="000000"/>
          <w:szCs w:val="18"/>
        </w:rPr>
        <w:t xml:space="preserve">As of November 1, 2010, a license for the System Center Server Management Suite Enterprise with active Software Assurance coverage provides </w:t>
      </w:r>
      <w:r w:rsidRPr="00CA7670">
        <w:rPr>
          <w:rFonts w:cs="Tahoma"/>
          <w:color w:val="000000"/>
          <w:szCs w:val="18"/>
        </w:rPr>
        <w:t>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p>
    <w:p w14:paraId="7162FBD0" w14:textId="77777777" w:rsidR="00023FE7" w:rsidRDefault="00023FE7" w:rsidP="00D511CC">
      <w:pPr>
        <w:ind w:left="720"/>
        <w:rPr>
          <w:rFonts w:cs="Tahoma"/>
          <w:b/>
          <w:szCs w:val="20"/>
        </w:rPr>
      </w:pPr>
    </w:p>
    <w:p w14:paraId="7D635824" w14:textId="77777777" w:rsidR="004323B9" w:rsidRPr="00D511CC" w:rsidRDefault="00D511CC" w:rsidP="00D511CC">
      <w:pPr>
        <w:spacing w:after="60"/>
        <w:ind w:left="720"/>
        <w:rPr>
          <w:rFonts w:cs="Tahoma"/>
          <w:b/>
          <w:szCs w:val="20"/>
        </w:rPr>
      </w:pPr>
      <w:r w:rsidRPr="00D511CC">
        <w:rPr>
          <w:rFonts w:cs="Tahoma"/>
          <w:b/>
          <w:szCs w:val="20"/>
        </w:rPr>
        <w:t>License Grant</w:t>
      </w:r>
    </w:p>
    <w:p w14:paraId="67394766" w14:textId="77777777" w:rsidR="004323B9" w:rsidRDefault="004323B9" w:rsidP="00D511CC">
      <w:pPr>
        <w:pStyle w:val="FootnoteBulletLevel1"/>
        <w:tabs>
          <w:tab w:val="left" w:pos="900"/>
        </w:tabs>
        <w:spacing w:before="0" w:after="0"/>
        <w:ind w:left="720" w:firstLine="0"/>
        <w:rPr>
          <w:rFonts w:ascii="Tahoma" w:hAnsi="Tahoma" w:cs="Tahoma"/>
          <w:sz w:val="18"/>
        </w:rPr>
      </w:pPr>
      <w:r>
        <w:rPr>
          <w:rFonts w:ascii="Tahoma" w:hAnsi="Tahoma" w:cs="Tahoma"/>
          <w:sz w:val="18"/>
        </w:rPr>
        <w:t>O</w:t>
      </w:r>
      <w:r w:rsidRPr="00671E06">
        <w:rPr>
          <w:rFonts w:ascii="Tahoma" w:hAnsi="Tahoma" w:cs="Tahoma"/>
          <w:sz w:val="18"/>
        </w:rPr>
        <w:t>ne-time License Grant of System Center Server Management Suite Datacenter (SMSD) to License Holders of System Center Server Man</w:t>
      </w:r>
      <w:r w:rsidR="000A18AA">
        <w:rPr>
          <w:rFonts w:ascii="Tahoma" w:hAnsi="Tahoma" w:cs="Tahoma"/>
          <w:sz w:val="18"/>
        </w:rPr>
        <w:t>agement Suite Enterprise (SMSE).</w:t>
      </w:r>
    </w:p>
    <w:p w14:paraId="1B750AAB" w14:textId="77777777" w:rsidR="000A18AA" w:rsidRDefault="000A18AA" w:rsidP="00D511CC">
      <w:pPr>
        <w:pStyle w:val="FootnoteBulletLevel1"/>
        <w:tabs>
          <w:tab w:val="left" w:pos="900"/>
        </w:tabs>
        <w:spacing w:before="0" w:after="0"/>
        <w:ind w:left="720" w:firstLine="0"/>
        <w:rPr>
          <w:rFonts w:ascii="Tahoma" w:hAnsi="Tahoma" w:cs="Tahoma"/>
          <w:sz w:val="18"/>
        </w:rPr>
      </w:pPr>
    </w:p>
    <w:p w14:paraId="74270A33" w14:textId="77777777" w:rsidR="004323B9" w:rsidRDefault="004323B9" w:rsidP="00D511CC">
      <w:pPr>
        <w:pStyle w:val="FootnoteBulletLevel1"/>
        <w:tabs>
          <w:tab w:val="clear" w:pos="900"/>
          <w:tab w:val="left" w:pos="720"/>
        </w:tabs>
        <w:spacing w:before="0" w:after="0"/>
        <w:ind w:left="720" w:firstLine="0"/>
        <w:rPr>
          <w:rFonts w:ascii="Tahoma" w:hAnsi="Tahoma" w:cs="Tahoma"/>
          <w:color w:val="000000"/>
          <w:sz w:val="18"/>
        </w:rPr>
      </w:pPr>
      <w:r>
        <w:rPr>
          <w:rFonts w:ascii="Tahoma" w:hAnsi="Tahoma" w:cs="Tahoma"/>
          <w:sz w:val="18"/>
        </w:rPr>
        <w:t xml:space="preserve">As a one-time exception in connection with the transition of SMSE* from a suite </w:t>
      </w:r>
      <w:r w:rsidRPr="00671E06">
        <w:rPr>
          <w:rFonts w:ascii="Tahoma" w:hAnsi="Tahoma" w:cs="Tahoma"/>
          <w:sz w:val="18"/>
        </w:rPr>
        <w:t xml:space="preserve">that allows for the management of any number of OSEs on a licensed device to a suite that allows for the management of up to </w:t>
      </w:r>
      <w:r>
        <w:rPr>
          <w:rFonts w:ascii="Tahoma" w:hAnsi="Tahoma" w:cs="Tahoma"/>
          <w:sz w:val="18"/>
        </w:rPr>
        <w:t>four</w:t>
      </w:r>
      <w:r w:rsidRPr="00671E06">
        <w:rPr>
          <w:rFonts w:ascii="Tahoma" w:hAnsi="Tahoma" w:cs="Tahoma"/>
          <w:sz w:val="18"/>
        </w:rPr>
        <w:t xml:space="preserve"> OSEs on a licensed device, we are granting Select, Enterprise, Open License, Open Value, and Campus and School customers with active Software Assurance on SMSE as of July 1, 2009 the following</w:t>
      </w:r>
      <w:r w:rsidRPr="00A534BE">
        <w:rPr>
          <w:rFonts w:ascii="Tahoma" w:hAnsi="Tahoma" w:cs="Tahoma"/>
          <w:color w:val="000000"/>
          <w:sz w:val="18"/>
        </w:rPr>
        <w:t>:</w:t>
      </w:r>
    </w:p>
    <w:p w14:paraId="18BF3CB1" w14:textId="77777777" w:rsidR="000A18AA" w:rsidRPr="00CA094E" w:rsidRDefault="000A18AA" w:rsidP="00D511CC">
      <w:pPr>
        <w:pStyle w:val="FootnoteBulletLevel1"/>
        <w:tabs>
          <w:tab w:val="clear" w:pos="900"/>
          <w:tab w:val="left" w:pos="720"/>
        </w:tabs>
        <w:spacing w:before="0" w:after="0"/>
        <w:ind w:left="720" w:firstLine="0"/>
        <w:rPr>
          <w:rFonts w:ascii="Tahoma" w:hAnsi="Tahoma" w:cs="Tahoma"/>
          <w:sz w:val="18"/>
        </w:rPr>
      </w:pPr>
    </w:p>
    <w:p w14:paraId="7B881702" w14:textId="77777777" w:rsidR="004323B9" w:rsidRDefault="004323B9" w:rsidP="00D511CC">
      <w:pPr>
        <w:numPr>
          <w:ilvl w:val="0"/>
          <w:numId w:val="3"/>
        </w:numPr>
        <w:ind w:left="1440"/>
        <w:rPr>
          <w:rFonts w:cs="Tahoma"/>
          <w:color w:val="000000"/>
          <w:szCs w:val="20"/>
        </w:rPr>
      </w:pPr>
      <w:r>
        <w:rPr>
          <w:rFonts w:cs="Tahoma"/>
          <w:color w:val="000000"/>
          <w:szCs w:val="20"/>
        </w:rPr>
        <w:lastRenderedPageBreak/>
        <w:t xml:space="preserve">Four </w:t>
      </w:r>
      <w:r w:rsidRPr="00CA094E">
        <w:rPr>
          <w:rFonts w:cs="Tahoma"/>
          <w:color w:val="000000"/>
          <w:szCs w:val="20"/>
        </w:rPr>
        <w:t>compl</w:t>
      </w:r>
      <w:r>
        <w:rPr>
          <w:rFonts w:cs="Tahoma"/>
          <w:color w:val="000000"/>
          <w:szCs w:val="20"/>
        </w:rPr>
        <w:t>i</w:t>
      </w:r>
      <w:r w:rsidRPr="00CA094E">
        <w:rPr>
          <w:rFonts w:cs="Tahoma"/>
          <w:color w:val="000000"/>
          <w:szCs w:val="20"/>
        </w:rPr>
        <w:t xml:space="preserve">mentary SMSD licenses for each qualifying SMSE </w:t>
      </w:r>
      <w:r>
        <w:rPr>
          <w:rFonts w:cs="Tahoma"/>
          <w:color w:val="000000"/>
          <w:szCs w:val="20"/>
        </w:rPr>
        <w:t xml:space="preserve">license </w:t>
      </w:r>
      <w:r w:rsidRPr="00CA094E">
        <w:rPr>
          <w:rFonts w:cs="Tahoma"/>
          <w:color w:val="000000"/>
          <w:szCs w:val="20"/>
        </w:rPr>
        <w:t xml:space="preserve">with active Software Assurance the customer </w:t>
      </w:r>
      <w:r>
        <w:rPr>
          <w:rFonts w:cs="Tahoma"/>
          <w:color w:val="000000"/>
          <w:szCs w:val="20"/>
        </w:rPr>
        <w:t>has</w:t>
      </w:r>
      <w:r w:rsidRPr="00CA094E">
        <w:rPr>
          <w:rFonts w:cs="Tahoma"/>
          <w:color w:val="000000"/>
          <w:szCs w:val="20"/>
        </w:rPr>
        <w:t xml:space="preserve"> as of July 1, 2009.  </w:t>
      </w:r>
      <w:r>
        <w:rPr>
          <w:rFonts w:cs="Tahoma"/>
          <w:color w:val="000000"/>
          <w:szCs w:val="20"/>
        </w:rPr>
        <w:t>Each set of four</w:t>
      </w:r>
      <w:r w:rsidRPr="00CA094E">
        <w:rPr>
          <w:rFonts w:cs="Tahoma"/>
          <w:color w:val="000000"/>
          <w:szCs w:val="20"/>
        </w:rPr>
        <w:t xml:space="preserve"> granted SMSD licenses must be assigned to a single device</w:t>
      </w:r>
      <w:r>
        <w:rPr>
          <w:rFonts w:cs="Tahoma"/>
          <w:color w:val="000000"/>
          <w:szCs w:val="20"/>
        </w:rPr>
        <w:t>, and may not be separated for use on two or more devices.</w:t>
      </w:r>
    </w:p>
    <w:p w14:paraId="2EE79739" w14:textId="77777777" w:rsidR="000A18AA" w:rsidRPr="00452325" w:rsidRDefault="000A18AA" w:rsidP="000A18AA">
      <w:pPr>
        <w:rPr>
          <w:rFonts w:cs="Tahoma"/>
          <w:color w:val="000000"/>
          <w:szCs w:val="20"/>
        </w:rPr>
      </w:pPr>
    </w:p>
    <w:p w14:paraId="05A123FA" w14:textId="77777777" w:rsidR="004323B9" w:rsidRDefault="004323B9" w:rsidP="00D511CC">
      <w:pPr>
        <w:pStyle w:val="FootnoteBulletLevel1"/>
        <w:tabs>
          <w:tab w:val="clear" w:pos="900"/>
        </w:tabs>
        <w:spacing w:before="0" w:after="0"/>
        <w:ind w:left="720" w:firstLine="0"/>
        <w:rPr>
          <w:rFonts w:ascii="Tahoma" w:hAnsi="Tahoma" w:cs="Tahoma"/>
          <w:sz w:val="18"/>
        </w:rPr>
      </w:pPr>
      <w:r w:rsidRPr="00F16DD8">
        <w:rPr>
          <w:rFonts w:ascii="Tahoma" w:hAnsi="Tahoma" w:cs="Tahoma"/>
          <w:sz w:val="18"/>
        </w:rPr>
        <w:t xml:space="preserve">The management rights associated with the </w:t>
      </w:r>
      <w:r>
        <w:rPr>
          <w:rFonts w:ascii="Tahoma" w:hAnsi="Tahoma" w:cs="Tahoma"/>
          <w:sz w:val="18"/>
        </w:rPr>
        <w:t>complimentary</w:t>
      </w:r>
      <w:r w:rsidRPr="00F16DD8">
        <w:rPr>
          <w:rFonts w:ascii="Tahoma" w:hAnsi="Tahoma" w:cs="Tahoma"/>
          <w:sz w:val="18"/>
        </w:rPr>
        <w:t xml:space="preserve"> SMSD licenses </w:t>
      </w:r>
      <w:r>
        <w:rPr>
          <w:rFonts w:ascii="Tahoma" w:hAnsi="Tahoma" w:cs="Tahoma"/>
          <w:sz w:val="18"/>
        </w:rPr>
        <w:t xml:space="preserve">are granted in place of </w:t>
      </w:r>
      <w:r w:rsidRPr="00F16DD8">
        <w:rPr>
          <w:rFonts w:ascii="Tahoma" w:hAnsi="Tahoma" w:cs="Tahoma"/>
          <w:sz w:val="18"/>
        </w:rPr>
        <w:t>the management rights associated with the qualifying SMSE license</w:t>
      </w:r>
      <w:r>
        <w:rPr>
          <w:rFonts w:ascii="Tahoma" w:hAnsi="Tahoma" w:cs="Tahoma"/>
          <w:sz w:val="18"/>
        </w:rPr>
        <w:t>.  Upon the assignment of the granted SMSD licenses, the customer forfeits its management rights under the corresponding SMSE license.</w:t>
      </w:r>
    </w:p>
    <w:p w14:paraId="11EDDF20" w14:textId="77777777" w:rsidR="004323B9" w:rsidRDefault="004323B9" w:rsidP="00D511CC">
      <w:pPr>
        <w:pStyle w:val="FootnoteBulletLevel1"/>
        <w:tabs>
          <w:tab w:val="clear" w:pos="900"/>
        </w:tabs>
        <w:spacing w:before="0" w:after="0"/>
        <w:ind w:left="720" w:firstLine="0"/>
        <w:rPr>
          <w:rFonts w:ascii="Tahoma" w:hAnsi="Tahoma" w:cs="Tahoma"/>
          <w:sz w:val="18"/>
        </w:rPr>
      </w:pPr>
      <w:r w:rsidRPr="00A534BE">
        <w:rPr>
          <w:rFonts w:ascii="Tahoma" w:hAnsi="Tahoma" w:cs="Tahoma"/>
          <w:sz w:val="18"/>
        </w:rPr>
        <w:t>A</w:t>
      </w:r>
      <w:r>
        <w:rPr>
          <w:rFonts w:ascii="Tahoma" w:hAnsi="Tahoma" w:cs="Tahoma"/>
          <w:sz w:val="18"/>
        </w:rPr>
        <w:t>n</w:t>
      </w:r>
      <w:r w:rsidRPr="00360E99">
        <w:rPr>
          <w:rFonts w:ascii="Tahoma" w:hAnsi="Tahoma" w:cs="Tahoma"/>
          <w:sz w:val="18"/>
        </w:rPr>
        <w:t xml:space="preserve">y licenses granted under this offer </w:t>
      </w:r>
      <w:r>
        <w:rPr>
          <w:rFonts w:ascii="Tahoma" w:hAnsi="Tahoma" w:cs="Tahoma"/>
          <w:sz w:val="18"/>
        </w:rPr>
        <w:t>are subject to the following limitation:</w:t>
      </w:r>
      <w:r>
        <w:rPr>
          <w:rFonts w:ascii="Tahoma" w:hAnsi="Tahoma" w:cs="Tahoma"/>
          <w:color w:val="000000"/>
          <w:sz w:val="18"/>
        </w:rPr>
        <w:t xml:space="preserve"> Each set of </w:t>
      </w:r>
      <w:r w:rsidRPr="00CA094E">
        <w:rPr>
          <w:rFonts w:ascii="Tahoma" w:hAnsi="Tahoma" w:cs="Tahoma"/>
          <w:color w:val="000000"/>
          <w:sz w:val="18"/>
        </w:rPr>
        <w:t xml:space="preserve">granted SMSD licenses </w:t>
      </w:r>
      <w:r>
        <w:rPr>
          <w:rFonts w:ascii="Tahoma" w:hAnsi="Tahoma" w:cs="Tahoma"/>
          <w:color w:val="000000"/>
          <w:sz w:val="18"/>
        </w:rPr>
        <w:t>must be</w:t>
      </w:r>
      <w:r w:rsidRPr="00CA094E">
        <w:rPr>
          <w:rFonts w:ascii="Tahoma" w:hAnsi="Tahoma" w:cs="Tahoma"/>
          <w:color w:val="000000"/>
          <w:sz w:val="18"/>
        </w:rPr>
        <w:t xml:space="preserve"> assigned to a single device</w:t>
      </w:r>
      <w:r>
        <w:rPr>
          <w:rFonts w:ascii="Tahoma" w:hAnsi="Tahoma" w:cs="Tahoma"/>
          <w:sz w:val="18"/>
        </w:rPr>
        <w:t>.</w:t>
      </w:r>
    </w:p>
    <w:p w14:paraId="6D959607"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1EA98EB8" w14:textId="77777777" w:rsidR="00CF7343" w:rsidRPr="000A18AA" w:rsidRDefault="004323B9" w:rsidP="000A18AA">
      <w:pPr>
        <w:pStyle w:val="FootnoteBulletLevel1"/>
        <w:tabs>
          <w:tab w:val="clear" w:pos="900"/>
        </w:tabs>
        <w:spacing w:before="0" w:after="60"/>
        <w:ind w:left="720" w:firstLine="0"/>
        <w:rPr>
          <w:rFonts w:ascii="Tahoma" w:hAnsi="Tahoma" w:cs="Tahoma"/>
          <w:b/>
          <w:color w:val="000000"/>
          <w:sz w:val="18"/>
        </w:rPr>
      </w:pPr>
      <w:r w:rsidRPr="000A18AA">
        <w:rPr>
          <w:rFonts w:ascii="Tahoma" w:hAnsi="Tahoma" w:cs="Tahoma"/>
          <w:b/>
          <w:color w:val="000000"/>
          <w:sz w:val="18"/>
        </w:rPr>
        <w:t xml:space="preserve">Options at Software Assurance Renewal  </w:t>
      </w:r>
    </w:p>
    <w:p w14:paraId="69D4EC34" w14:textId="77777777" w:rsidR="004323B9" w:rsidRDefault="004323B9" w:rsidP="00D511CC">
      <w:pPr>
        <w:pStyle w:val="FootnoteBulletLevel1"/>
        <w:tabs>
          <w:tab w:val="clear" w:pos="900"/>
        </w:tabs>
        <w:spacing w:before="0" w:after="0"/>
        <w:ind w:left="720" w:firstLine="0"/>
        <w:rPr>
          <w:rFonts w:ascii="Tahoma" w:hAnsi="Tahoma" w:cs="Tahoma"/>
          <w:sz w:val="18"/>
        </w:rPr>
      </w:pPr>
      <w:r>
        <w:rPr>
          <w:rFonts w:ascii="Tahoma" w:hAnsi="Tahoma" w:cs="Tahoma"/>
          <w:color w:val="000000"/>
          <w:sz w:val="18"/>
        </w:rPr>
        <w:t xml:space="preserve">Any licenses granted under this offer include Software Assurance Coverage that terminates when coverage on the corresponding qualifying licenses expires. </w:t>
      </w:r>
      <w:r w:rsidRPr="00360E99">
        <w:rPr>
          <w:rFonts w:ascii="Tahoma" w:hAnsi="Tahoma" w:cs="Tahoma"/>
          <w:sz w:val="18"/>
        </w:rPr>
        <w:t xml:space="preserve">Upon expiration of </w:t>
      </w:r>
      <w:r>
        <w:rPr>
          <w:rFonts w:ascii="Tahoma" w:hAnsi="Tahoma" w:cs="Tahoma"/>
          <w:sz w:val="18"/>
        </w:rPr>
        <w:t>the Software</w:t>
      </w:r>
      <w:r w:rsidRPr="00360E99">
        <w:rPr>
          <w:rFonts w:ascii="Tahoma" w:hAnsi="Tahoma" w:cs="Tahoma"/>
          <w:sz w:val="18"/>
        </w:rPr>
        <w:t xml:space="preserve"> </w:t>
      </w:r>
      <w:r>
        <w:rPr>
          <w:rFonts w:ascii="Tahoma" w:hAnsi="Tahoma" w:cs="Tahoma"/>
          <w:sz w:val="18"/>
        </w:rPr>
        <w:t xml:space="preserve">Assurance </w:t>
      </w:r>
      <w:r w:rsidRPr="00360E99">
        <w:rPr>
          <w:rFonts w:ascii="Tahoma" w:hAnsi="Tahoma" w:cs="Tahoma"/>
          <w:sz w:val="18"/>
        </w:rPr>
        <w:t xml:space="preserve">coverage customers may renew their Software Assurance </w:t>
      </w:r>
      <w:r>
        <w:rPr>
          <w:rFonts w:ascii="Tahoma" w:hAnsi="Tahoma" w:cs="Tahoma"/>
          <w:sz w:val="18"/>
        </w:rPr>
        <w:t>under one of the following options:</w:t>
      </w:r>
    </w:p>
    <w:p w14:paraId="28766C0C"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621BC413" w14:textId="77777777" w:rsidR="004323B9" w:rsidRDefault="004323B9" w:rsidP="000A18AA">
      <w:pPr>
        <w:pStyle w:val="FootnoteBulletLevel1"/>
        <w:numPr>
          <w:ilvl w:val="0"/>
          <w:numId w:val="13"/>
        </w:numPr>
        <w:tabs>
          <w:tab w:val="left" w:pos="720"/>
        </w:tabs>
        <w:spacing w:before="0" w:after="60"/>
        <w:ind w:left="1440"/>
        <w:rPr>
          <w:rFonts w:ascii="Tahoma" w:hAnsi="Tahoma" w:cs="Tahoma"/>
          <w:sz w:val="18"/>
        </w:rPr>
      </w:pPr>
      <w:r w:rsidRPr="00360E99">
        <w:rPr>
          <w:rFonts w:ascii="Tahoma" w:hAnsi="Tahoma" w:cs="Tahoma"/>
          <w:sz w:val="18"/>
        </w:rPr>
        <w:t xml:space="preserve">Customers may renew </w:t>
      </w:r>
      <w:r>
        <w:rPr>
          <w:rFonts w:ascii="Tahoma" w:hAnsi="Tahoma" w:cs="Tahoma"/>
          <w:sz w:val="18"/>
        </w:rPr>
        <w:t xml:space="preserve">coverage for </w:t>
      </w:r>
      <w:r w:rsidRPr="00360E99">
        <w:rPr>
          <w:rFonts w:ascii="Tahoma" w:hAnsi="Tahoma" w:cs="Tahoma"/>
          <w:sz w:val="18"/>
        </w:rPr>
        <w:t>their original SMSE license</w:t>
      </w:r>
      <w:r>
        <w:rPr>
          <w:rFonts w:ascii="Tahoma" w:hAnsi="Tahoma" w:cs="Tahoma"/>
          <w:sz w:val="18"/>
        </w:rPr>
        <w:t>.</w:t>
      </w:r>
      <w:r w:rsidRPr="00360E99">
        <w:rPr>
          <w:rFonts w:ascii="Tahoma" w:hAnsi="Tahoma" w:cs="Tahoma"/>
          <w:sz w:val="18"/>
        </w:rPr>
        <w:t xml:space="preserve"> </w:t>
      </w:r>
      <w:r>
        <w:rPr>
          <w:rFonts w:ascii="Tahoma" w:hAnsi="Tahoma" w:cs="Tahoma"/>
          <w:sz w:val="18"/>
        </w:rPr>
        <w:t>The management rights under the SMSE Software Assurance coverage will be determined by the rights applicable to the SMSE at the time of renewal. Upon renewal of the original SMSE license, the customer forfeits the rights to the four complimentary SMSD licenses.</w:t>
      </w:r>
    </w:p>
    <w:p w14:paraId="5E3E0430" w14:textId="77777777" w:rsidR="004323B9" w:rsidRDefault="004323B9" w:rsidP="000A18AA">
      <w:pPr>
        <w:pStyle w:val="FootnoteBulletLevel1"/>
        <w:numPr>
          <w:ilvl w:val="0"/>
          <w:numId w:val="14"/>
        </w:numPr>
        <w:tabs>
          <w:tab w:val="left" w:pos="720"/>
        </w:tabs>
        <w:spacing w:before="0" w:after="60"/>
        <w:ind w:left="1440"/>
        <w:rPr>
          <w:rFonts w:ascii="Tahoma" w:hAnsi="Tahoma" w:cs="Tahoma"/>
          <w:sz w:val="18"/>
        </w:rPr>
      </w:pPr>
      <w:r w:rsidRPr="00C65AE0">
        <w:rPr>
          <w:rFonts w:ascii="Tahoma" w:hAnsi="Tahoma" w:cs="Tahoma"/>
          <w:sz w:val="18"/>
        </w:rPr>
        <w:t>Customers may renew coverage for the complimentary SMSD licenses</w:t>
      </w:r>
      <w:r>
        <w:rPr>
          <w:rFonts w:ascii="Tahoma" w:hAnsi="Tahoma" w:cs="Tahoma"/>
          <w:sz w:val="18"/>
        </w:rPr>
        <w:t>:</w:t>
      </w:r>
    </w:p>
    <w:p w14:paraId="0C3385E0"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Pr>
          <w:rFonts w:ascii="Tahoma" w:hAnsi="Tahoma" w:cs="Tahoma"/>
          <w:sz w:val="18"/>
        </w:rPr>
        <w:t>Customers</w:t>
      </w:r>
      <w:r w:rsidRPr="00C65AE0">
        <w:rPr>
          <w:rFonts w:ascii="Tahoma" w:hAnsi="Tahoma" w:cs="Tahoma"/>
          <w:sz w:val="18"/>
        </w:rPr>
        <w:t xml:space="preserve"> may renew </w:t>
      </w:r>
      <w:r>
        <w:rPr>
          <w:rFonts w:ascii="Tahoma" w:hAnsi="Tahoma" w:cs="Tahoma"/>
          <w:sz w:val="18"/>
        </w:rPr>
        <w:t xml:space="preserve">coverage for all SMSD </w:t>
      </w:r>
      <w:r w:rsidRPr="00C65AE0">
        <w:rPr>
          <w:rFonts w:ascii="Tahoma" w:hAnsi="Tahoma" w:cs="Tahoma"/>
          <w:sz w:val="18"/>
        </w:rPr>
        <w:t>licenses in the set of four complimentary SMSD licenses granted under this offer. Under this option, the requirement to assign the set of four licenses to a single</w:t>
      </w:r>
      <w:r>
        <w:rPr>
          <w:rFonts w:ascii="Tahoma" w:hAnsi="Tahoma" w:cs="Tahoma"/>
          <w:sz w:val="18"/>
        </w:rPr>
        <w:t xml:space="preserve"> device is waived</w:t>
      </w:r>
      <w:r w:rsidRPr="00C65AE0">
        <w:rPr>
          <w:rFonts w:ascii="Tahoma" w:hAnsi="Tahoma" w:cs="Tahoma"/>
          <w:sz w:val="18"/>
        </w:rPr>
        <w:t>.</w:t>
      </w:r>
    </w:p>
    <w:p w14:paraId="2FA38D16"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sidRPr="00C65AE0">
        <w:rPr>
          <w:rFonts w:ascii="Tahoma" w:hAnsi="Tahoma" w:cs="Tahoma"/>
          <w:sz w:val="18"/>
        </w:rPr>
        <w:t xml:space="preserve">Customers renewing their Software Assurance before July 1st, 2011 may renew coverage for two licenses in the set of four complimentary SMSD licenses granted under this offering. </w:t>
      </w:r>
      <w:r>
        <w:rPr>
          <w:rFonts w:ascii="Tahoma" w:hAnsi="Tahoma" w:cs="Tahoma"/>
          <w:sz w:val="18"/>
        </w:rPr>
        <w:t>If they do so, t</w:t>
      </w:r>
      <w:r w:rsidRPr="00C65AE0">
        <w:rPr>
          <w:rFonts w:ascii="Tahoma" w:hAnsi="Tahoma" w:cs="Tahoma"/>
          <w:sz w:val="18"/>
        </w:rPr>
        <w:t xml:space="preserve">hey will be deemed to have renewed coverage for the four SMSD licenses within the same set.  Under this option, the requirement to assign the set of four licenses to a single device will continue to apply upon renewal.  In the subsequent Software Assurance renewal, customers may renew coverage for the SMSD licenses they need within each set of four complimentary SMSD licenses. At that time, </w:t>
      </w:r>
      <w:r>
        <w:rPr>
          <w:rFonts w:ascii="Tahoma" w:hAnsi="Tahoma" w:cs="Tahoma"/>
          <w:sz w:val="18"/>
        </w:rPr>
        <w:t xml:space="preserve">different from the first renewal, </w:t>
      </w:r>
      <w:r w:rsidRPr="00C65AE0">
        <w:rPr>
          <w:rFonts w:ascii="Tahoma" w:hAnsi="Tahoma" w:cs="Tahoma"/>
          <w:sz w:val="18"/>
        </w:rPr>
        <w:t>any SMSD license for which coverage is not renewed</w:t>
      </w:r>
      <w:r>
        <w:rPr>
          <w:rFonts w:ascii="Tahoma" w:hAnsi="Tahoma" w:cs="Tahoma"/>
          <w:sz w:val="18"/>
        </w:rPr>
        <w:t xml:space="preserve"> will not continue to have</w:t>
      </w:r>
      <w:r w:rsidRPr="00C65AE0">
        <w:rPr>
          <w:rFonts w:ascii="Tahoma" w:hAnsi="Tahoma" w:cs="Tahoma"/>
          <w:sz w:val="18"/>
        </w:rPr>
        <w:t xml:space="preserve"> Software Assurance coverage. The requirement to assign </w:t>
      </w:r>
      <w:r>
        <w:rPr>
          <w:rFonts w:ascii="Tahoma" w:hAnsi="Tahoma" w:cs="Tahoma"/>
          <w:sz w:val="18"/>
        </w:rPr>
        <w:t xml:space="preserve">a </w:t>
      </w:r>
      <w:r w:rsidRPr="00C65AE0">
        <w:rPr>
          <w:rFonts w:ascii="Tahoma" w:hAnsi="Tahoma" w:cs="Tahoma"/>
          <w:sz w:val="18"/>
        </w:rPr>
        <w:t xml:space="preserve">set of </w:t>
      </w:r>
      <w:r>
        <w:rPr>
          <w:rFonts w:ascii="Tahoma" w:hAnsi="Tahoma" w:cs="Tahoma"/>
          <w:sz w:val="18"/>
        </w:rPr>
        <w:t xml:space="preserve">four </w:t>
      </w:r>
      <w:r w:rsidRPr="00C65AE0">
        <w:rPr>
          <w:rFonts w:ascii="Tahoma" w:hAnsi="Tahoma" w:cs="Tahoma"/>
          <w:sz w:val="18"/>
        </w:rPr>
        <w:t xml:space="preserve">complimentary </w:t>
      </w:r>
      <w:r>
        <w:rPr>
          <w:rFonts w:ascii="Tahoma" w:hAnsi="Tahoma" w:cs="Tahoma"/>
          <w:sz w:val="18"/>
        </w:rPr>
        <w:t xml:space="preserve">SMSD </w:t>
      </w:r>
      <w:r w:rsidRPr="00C65AE0">
        <w:rPr>
          <w:rFonts w:ascii="Tahoma" w:hAnsi="Tahoma" w:cs="Tahoma"/>
          <w:sz w:val="18"/>
        </w:rPr>
        <w:t>licenses to a single device is waived upon this subsequent renewal</w:t>
      </w:r>
      <w:r>
        <w:rPr>
          <w:rFonts w:ascii="Tahoma" w:hAnsi="Tahoma" w:cs="Tahoma"/>
          <w:sz w:val="18"/>
        </w:rPr>
        <w:t xml:space="preserve"> only if the coverage for all four SMSD licenses is</w:t>
      </w:r>
      <w:r w:rsidRPr="00C65AE0">
        <w:rPr>
          <w:rFonts w:ascii="Tahoma" w:hAnsi="Tahoma" w:cs="Tahoma"/>
          <w:sz w:val="18"/>
        </w:rPr>
        <w:t xml:space="preserve"> </w:t>
      </w:r>
      <w:r>
        <w:rPr>
          <w:rFonts w:ascii="Tahoma" w:hAnsi="Tahoma" w:cs="Tahoma"/>
          <w:sz w:val="18"/>
        </w:rPr>
        <w:t>r</w:t>
      </w:r>
      <w:r w:rsidRPr="00C65AE0">
        <w:rPr>
          <w:rFonts w:ascii="Tahoma" w:hAnsi="Tahoma" w:cs="Tahoma"/>
          <w:sz w:val="18"/>
        </w:rPr>
        <w:t>enewed.</w:t>
      </w:r>
    </w:p>
    <w:p w14:paraId="30684D00" w14:textId="77777777" w:rsidR="00D63733" w:rsidRDefault="00D63733" w:rsidP="00D511CC">
      <w:pPr>
        <w:pStyle w:val="FootnoteBulletLevel1"/>
        <w:tabs>
          <w:tab w:val="clear" w:pos="900"/>
          <w:tab w:val="left" w:pos="720"/>
        </w:tabs>
        <w:spacing w:before="0" w:after="0"/>
        <w:ind w:firstLine="0"/>
        <w:rPr>
          <w:rFonts w:ascii="Tahoma" w:hAnsi="Tahoma" w:cs="Tahoma"/>
          <w:sz w:val="18"/>
          <w:u w:val="single"/>
        </w:rPr>
      </w:pPr>
    </w:p>
    <w:p w14:paraId="2C5EC1D5" w14:textId="77777777" w:rsidR="00CF7343" w:rsidRPr="000A18AA" w:rsidRDefault="004323B9" w:rsidP="000A18AA">
      <w:pPr>
        <w:pStyle w:val="FootnoteBulletLevel1"/>
        <w:tabs>
          <w:tab w:val="clear" w:pos="900"/>
          <w:tab w:val="left" w:pos="720"/>
        </w:tabs>
        <w:spacing w:before="0" w:after="60"/>
        <w:ind w:left="720" w:firstLine="0"/>
        <w:rPr>
          <w:rFonts w:ascii="Tahoma" w:hAnsi="Tahoma" w:cs="Tahoma"/>
          <w:b/>
          <w:color w:val="000000"/>
          <w:sz w:val="18"/>
        </w:rPr>
      </w:pPr>
      <w:r w:rsidRPr="000A18AA">
        <w:rPr>
          <w:rFonts w:ascii="Tahoma" w:hAnsi="Tahoma" w:cs="Tahoma"/>
          <w:b/>
          <w:sz w:val="18"/>
        </w:rPr>
        <w:t>Removing the limitation that e</w:t>
      </w:r>
      <w:r w:rsidRPr="000A18AA">
        <w:rPr>
          <w:rFonts w:ascii="Tahoma" w:hAnsi="Tahoma" w:cs="Tahoma"/>
          <w:b/>
          <w:color w:val="000000"/>
          <w:sz w:val="18"/>
        </w:rPr>
        <w:t>ach set of granted SMSD licenses must be assigned to a single device</w:t>
      </w:r>
    </w:p>
    <w:p w14:paraId="4A3ED122"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Any time prior to the first Software Assurance renewal after this grant,</w:t>
      </w:r>
      <w:r w:rsidRPr="00C65AE0">
        <w:rPr>
          <w:rFonts w:ascii="Tahoma" w:hAnsi="Tahoma" w:cs="Tahoma"/>
          <w:sz w:val="18"/>
        </w:rPr>
        <w:t xml:space="preserve"> customers may </w:t>
      </w:r>
      <w:r>
        <w:rPr>
          <w:rFonts w:ascii="Tahoma" w:hAnsi="Tahoma" w:cs="Tahoma"/>
          <w:sz w:val="18"/>
        </w:rPr>
        <w:t xml:space="preserve">remove the requirement that </w:t>
      </w:r>
      <w:r>
        <w:rPr>
          <w:rFonts w:ascii="Tahoma" w:hAnsi="Tahoma" w:cs="Tahoma"/>
          <w:color w:val="000000"/>
          <w:sz w:val="18"/>
        </w:rPr>
        <w:t xml:space="preserve">each set of </w:t>
      </w:r>
      <w:r w:rsidRPr="00CA094E">
        <w:rPr>
          <w:rFonts w:ascii="Tahoma" w:hAnsi="Tahoma" w:cs="Tahoma"/>
          <w:color w:val="000000"/>
          <w:sz w:val="18"/>
        </w:rPr>
        <w:t>granted SMSD licenses</w:t>
      </w:r>
      <w:r>
        <w:rPr>
          <w:rFonts w:ascii="Tahoma" w:hAnsi="Tahoma" w:cs="Tahoma"/>
          <w:color w:val="000000"/>
          <w:sz w:val="18"/>
        </w:rPr>
        <w:t xml:space="preserve"> be</w:t>
      </w:r>
      <w:r w:rsidRPr="00CA094E">
        <w:rPr>
          <w:rFonts w:ascii="Tahoma" w:hAnsi="Tahoma" w:cs="Tahoma"/>
          <w:color w:val="000000"/>
          <w:sz w:val="18"/>
        </w:rPr>
        <w:t xml:space="preserve"> assigned to a single </w:t>
      </w:r>
      <w:proofErr w:type="gramStart"/>
      <w:r w:rsidRPr="00CA094E">
        <w:rPr>
          <w:rFonts w:ascii="Tahoma" w:hAnsi="Tahoma" w:cs="Tahoma"/>
          <w:color w:val="000000"/>
          <w:sz w:val="18"/>
        </w:rPr>
        <w:t>device</w:t>
      </w:r>
      <w:r>
        <w:rPr>
          <w:rFonts w:ascii="Tahoma" w:hAnsi="Tahoma" w:cs="Tahoma"/>
          <w:color w:val="000000"/>
          <w:sz w:val="18"/>
        </w:rPr>
        <w:t>.</w:t>
      </w:r>
      <w:proofErr w:type="gramEnd"/>
      <w:r>
        <w:rPr>
          <w:rFonts w:ascii="Tahoma" w:hAnsi="Tahoma" w:cs="Tahoma"/>
          <w:color w:val="000000"/>
          <w:sz w:val="18"/>
        </w:rPr>
        <w:t xml:space="preserve"> They can do so</w:t>
      </w:r>
      <w:r>
        <w:rPr>
          <w:rFonts w:ascii="Tahoma" w:hAnsi="Tahoma" w:cs="Tahoma"/>
          <w:sz w:val="18"/>
        </w:rPr>
        <w:t xml:space="preserve"> by purchasing</w:t>
      </w:r>
      <w:r w:rsidRPr="00C65AE0">
        <w:rPr>
          <w:rFonts w:ascii="Tahoma" w:hAnsi="Tahoma" w:cs="Tahoma"/>
          <w:sz w:val="18"/>
        </w:rPr>
        <w:t xml:space="preserve"> Software Assurance</w:t>
      </w:r>
      <w:r>
        <w:rPr>
          <w:rFonts w:ascii="Tahoma" w:hAnsi="Tahoma" w:cs="Tahoma"/>
          <w:sz w:val="18"/>
        </w:rPr>
        <w:t xml:space="preserve"> coverage</w:t>
      </w:r>
      <w:r w:rsidRPr="00C65AE0">
        <w:rPr>
          <w:rFonts w:ascii="Tahoma" w:hAnsi="Tahoma" w:cs="Tahoma"/>
          <w:sz w:val="18"/>
        </w:rPr>
        <w:t xml:space="preserve"> for </w:t>
      </w:r>
      <w:r>
        <w:rPr>
          <w:rFonts w:ascii="Tahoma" w:hAnsi="Tahoma" w:cs="Tahoma"/>
          <w:sz w:val="18"/>
        </w:rPr>
        <w:t>two SMSD</w:t>
      </w:r>
      <w:r w:rsidRPr="00C65AE0">
        <w:rPr>
          <w:rFonts w:ascii="Tahoma" w:hAnsi="Tahoma" w:cs="Tahoma"/>
          <w:sz w:val="18"/>
        </w:rPr>
        <w:t xml:space="preserve"> licenses within a given set of four complimentary SMSD licenses.  </w:t>
      </w:r>
    </w:p>
    <w:p w14:paraId="66E9ED80"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374933C6"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C</w:t>
      </w:r>
      <w:r w:rsidRPr="00EF676B">
        <w:rPr>
          <w:rFonts w:ascii="Tahoma" w:hAnsi="Tahoma" w:cs="Tahoma"/>
          <w:sz w:val="18"/>
        </w:rPr>
        <w:t>ustomers’ right to use the software</w:t>
      </w:r>
      <w:r>
        <w:rPr>
          <w:rFonts w:ascii="Tahoma" w:hAnsi="Tahoma" w:cs="Tahoma"/>
          <w:sz w:val="18"/>
        </w:rPr>
        <w:t xml:space="preserve"> under the complimentary SMSD licenses</w:t>
      </w:r>
      <w:r w:rsidRPr="00EF676B">
        <w:rPr>
          <w:rFonts w:ascii="Tahoma" w:hAnsi="Tahoma" w:cs="Tahoma"/>
          <w:sz w:val="18"/>
        </w:rPr>
        <w:t xml:space="preserve"> is evidenced by this product condition note and evidence of their corresponding qualifying licenses.  A customer’s use of the software under this offer will be subject to the terms and conditions of its license agreement and the product use rights for the software. The right to use the software under the complimentary licenses expires when the right to use software under the qualifying licenses expires. Customers may not transfer the licenses granted under this offer separately from the corresponding qualifying licenses.</w:t>
      </w:r>
    </w:p>
    <w:p w14:paraId="0E53F877"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466FB649" w14:textId="77777777" w:rsidR="00F23A1B" w:rsidRDefault="004323B9" w:rsidP="000A18AA">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*SMSE l</w:t>
      </w:r>
      <w:r w:rsidRPr="00A05779">
        <w:rPr>
          <w:rFonts w:ascii="Tahoma" w:hAnsi="Tahoma" w:cs="Tahoma"/>
          <w:sz w:val="18"/>
        </w:rPr>
        <w:t>icensing changes</w:t>
      </w:r>
      <w:r>
        <w:rPr>
          <w:rFonts w:ascii="Tahoma" w:hAnsi="Tahoma" w:cs="Tahoma"/>
          <w:sz w:val="18"/>
        </w:rPr>
        <w:t xml:space="preserve"> are</w:t>
      </w:r>
      <w:r w:rsidRPr="00A05779">
        <w:rPr>
          <w:rFonts w:ascii="Tahoma" w:hAnsi="Tahoma" w:cs="Tahoma"/>
          <w:sz w:val="18"/>
        </w:rPr>
        <w:t xml:space="preserve"> effective </w:t>
      </w:r>
      <w:r>
        <w:rPr>
          <w:rFonts w:ascii="Tahoma" w:hAnsi="Tahoma" w:cs="Tahoma"/>
          <w:sz w:val="18"/>
        </w:rPr>
        <w:t xml:space="preserve">for </w:t>
      </w:r>
      <w:r w:rsidRPr="00A05779">
        <w:rPr>
          <w:rFonts w:ascii="Tahoma" w:hAnsi="Tahoma" w:cs="Tahoma"/>
          <w:sz w:val="18"/>
        </w:rPr>
        <w:t>System Center Operations Manager 2007 R2 and</w:t>
      </w:r>
      <w:r>
        <w:rPr>
          <w:rFonts w:ascii="Tahoma" w:hAnsi="Tahoma" w:cs="Tahoma"/>
          <w:sz w:val="18"/>
        </w:rPr>
        <w:t xml:space="preserve"> for new</w:t>
      </w:r>
      <w:r w:rsidRPr="00A05779">
        <w:rPr>
          <w:rFonts w:ascii="Tahoma" w:hAnsi="Tahoma" w:cs="Tahoma"/>
          <w:sz w:val="18"/>
        </w:rPr>
        <w:t xml:space="preserve"> releases of the other products included in the System Center Server Management Suite</w:t>
      </w:r>
      <w:r>
        <w:rPr>
          <w:rFonts w:ascii="Tahoma" w:hAnsi="Tahoma" w:cs="Tahoma"/>
          <w:sz w:val="18"/>
        </w:rPr>
        <w:t xml:space="preserve"> Enterprise (e.g. System Center Virtual Machine Manager 2008 R2)</w:t>
      </w:r>
      <w:r w:rsidRPr="00A05779">
        <w:rPr>
          <w:rFonts w:ascii="Tahoma" w:hAnsi="Tahoma" w:cs="Tahoma"/>
          <w:sz w:val="18"/>
        </w:rPr>
        <w:t>.</w:t>
      </w:r>
    </w:p>
    <w:p w14:paraId="46B0EC2E" w14:textId="77777777" w:rsidR="000A18AA" w:rsidRDefault="000A18AA" w:rsidP="000A18AA">
      <w:pPr>
        <w:pStyle w:val="FootnoteBulletLevel1"/>
        <w:tabs>
          <w:tab w:val="clear" w:pos="900"/>
          <w:tab w:val="left" w:pos="720"/>
        </w:tabs>
        <w:spacing w:before="0" w:after="0"/>
        <w:rPr>
          <w:rFonts w:ascii="Tahoma" w:hAnsi="Tahoma" w:cs="Tahoma"/>
          <w:sz w:val="18"/>
        </w:rPr>
      </w:pPr>
    </w:p>
    <w:p w14:paraId="0C617C80" w14:textId="77777777" w:rsidR="000A18AA" w:rsidRPr="000A18AA" w:rsidRDefault="000A18AA" w:rsidP="000A18AA">
      <w:pPr>
        <w:pStyle w:val="FootnoteBulletLevel1"/>
        <w:tabs>
          <w:tab w:val="clear" w:pos="900"/>
          <w:tab w:val="left" w:pos="720"/>
        </w:tabs>
        <w:spacing w:before="0" w:after="0"/>
        <w:rPr>
          <w:rFonts w:ascii="Tahoma" w:hAnsi="Tahoma" w:cs="Tahoma"/>
          <w:sz w:val="18"/>
        </w:rPr>
      </w:pPr>
    </w:p>
    <w:p w14:paraId="12F20189" w14:textId="77777777" w:rsidR="00F411FE" w:rsidRPr="00643573" w:rsidRDefault="00F66FB0" w:rsidP="0097015A">
      <w:pPr>
        <w:pStyle w:val="Heading3"/>
        <w:rPr>
          <w:rFonts w:ascii="Tahoma" w:hAnsi="Tahoma" w:cs="Tahoma"/>
          <w:color w:val="FF7415"/>
          <w:sz w:val="22"/>
          <w:szCs w:val="22"/>
        </w:rPr>
      </w:pPr>
      <w:bookmarkStart w:id="1425" w:name="_86_System_Center"/>
      <w:bookmarkStart w:id="1426" w:name="_Toc336338355"/>
      <w:bookmarkStart w:id="1427" w:name="_Toc352320166"/>
      <w:bookmarkStart w:id="1428" w:name="Srv_90SysCtrSvrMgmtSuiteDatacenter"/>
      <w:bookmarkEnd w:id="1425"/>
      <w:r>
        <w:rPr>
          <w:rFonts w:ascii="Tahoma" w:hAnsi="Tahoma" w:cs="Tahoma"/>
          <w:caps/>
          <w:color w:val="FF7415"/>
          <w:sz w:val="22"/>
          <w:szCs w:val="22"/>
          <w:vertAlign w:val="superscript"/>
          <w:lang w:val="en-US"/>
        </w:rPr>
        <w:t>88</w:t>
      </w:r>
      <w:r w:rsidRPr="00643573">
        <w:rPr>
          <w:rFonts w:ascii="Tahoma" w:hAnsi="Tahoma" w:cs="Tahoma"/>
          <w:caps/>
          <w:color w:val="FF7415"/>
          <w:sz w:val="22"/>
          <w:szCs w:val="22"/>
          <w:vertAlign w:val="superscript"/>
        </w:rPr>
        <w:t xml:space="preserve"> </w:t>
      </w:r>
      <w:r w:rsidR="00F411FE" w:rsidRPr="00643573">
        <w:rPr>
          <w:rFonts w:ascii="Tahoma" w:hAnsi="Tahoma" w:cs="Tahoma"/>
          <w:color w:val="FF7415"/>
          <w:sz w:val="22"/>
          <w:szCs w:val="22"/>
        </w:rPr>
        <w:t>System Center Server Management Suite Datacenter</w:t>
      </w:r>
      <w:bookmarkEnd w:id="1426"/>
      <w:bookmarkEnd w:id="1427"/>
    </w:p>
    <w:bookmarkEnd w:id="1428"/>
    <w:p w14:paraId="69319FBC" w14:textId="77777777" w:rsidR="00F411FE" w:rsidRDefault="00F411FE" w:rsidP="00F411FE">
      <w:pPr>
        <w:ind w:left="360"/>
        <w:rPr>
          <w:color w:val="F66400"/>
        </w:rPr>
      </w:pPr>
    </w:p>
    <w:p w14:paraId="2FC9EDA1" w14:textId="77777777" w:rsidR="00FF4CAB" w:rsidRDefault="00FF4CAB" w:rsidP="000A18AA">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r>
        <w:rPr>
          <w:rFonts w:ascii="Tahoma" w:hAnsi="Tahoma" w:cs="Tahoma"/>
          <w:color w:val="000000"/>
          <w:sz w:val="18"/>
          <w:lang w:val="en-US"/>
        </w:rPr>
        <w:t xml:space="preserve"> </w:t>
      </w:r>
    </w:p>
    <w:p w14:paraId="70ADF667" w14:textId="77777777" w:rsidR="004F0CAE" w:rsidRPr="00423037" w:rsidRDefault="004F0CAE" w:rsidP="000A18AA">
      <w:pPr>
        <w:pStyle w:val="EndnoteText"/>
        <w:ind w:left="720"/>
        <w:rPr>
          <w:rFonts w:ascii="Tahoma" w:hAnsi="Tahoma" w:cs="Tahoma"/>
          <w:color w:val="000000"/>
          <w:sz w:val="18"/>
          <w:lang w:val="en-US"/>
        </w:rPr>
      </w:pPr>
    </w:p>
    <w:p w14:paraId="5CD2C11B" w14:textId="77777777" w:rsidR="00FF4CAB" w:rsidRPr="004F0CAE" w:rsidRDefault="00FF4CAB" w:rsidP="004F0CAE">
      <w:pPr>
        <w:pStyle w:val="FootnoteBulletLevel1"/>
        <w:tabs>
          <w:tab w:val="clear" w:pos="900"/>
        </w:tabs>
        <w:spacing w:before="0" w:after="60"/>
        <w:ind w:left="720" w:firstLine="0"/>
        <w:rPr>
          <w:rFonts w:ascii="Tahoma" w:hAnsi="Tahoma" w:cs="Tahoma"/>
          <w:b/>
          <w:sz w:val="18"/>
        </w:rPr>
      </w:pPr>
      <w:r w:rsidRPr="004F0CAE">
        <w:rPr>
          <w:rFonts w:ascii="Tahoma" w:hAnsi="Tahoma" w:cs="Tahoma"/>
          <w:b/>
          <w:sz w:val="18"/>
        </w:rPr>
        <w:lastRenderedPageBreak/>
        <w:t>One-time System Center 2012 Transitional License Grant Details</w:t>
      </w:r>
    </w:p>
    <w:p w14:paraId="1C471409" w14:textId="77777777" w:rsidR="00FF4CAB" w:rsidRDefault="00FF4CAB" w:rsidP="000A18AA">
      <w:pPr>
        <w:ind w:left="720"/>
      </w:pPr>
      <w:r>
        <w:t>Please refer to product note on System Center 2012 offerings for details on transitional license grants.</w:t>
      </w:r>
    </w:p>
    <w:p w14:paraId="6DD84DF8" w14:textId="77777777" w:rsidR="00FF4CAB" w:rsidRDefault="00FF4CAB" w:rsidP="000A18AA">
      <w:pPr>
        <w:ind w:left="720"/>
        <w:rPr>
          <w:rFonts w:cs="Tahoma"/>
          <w:szCs w:val="20"/>
        </w:rPr>
      </w:pPr>
    </w:p>
    <w:p w14:paraId="1E3425D9" w14:textId="77777777" w:rsidR="00F411FE" w:rsidRPr="007631EF" w:rsidRDefault="00F411FE" w:rsidP="000A18AA">
      <w:pPr>
        <w:ind w:left="720"/>
        <w:rPr>
          <w:rFonts w:cs="Tahoma"/>
          <w:color w:val="000000"/>
          <w:szCs w:val="20"/>
        </w:rPr>
      </w:pPr>
      <w:r w:rsidRPr="00A534BE">
        <w:rPr>
          <w:rFonts w:cs="Tahoma"/>
          <w:szCs w:val="20"/>
        </w:rPr>
        <w:t xml:space="preserve">System Center Server Management Suite </w:t>
      </w:r>
      <w:r>
        <w:rPr>
          <w:rFonts w:cs="Tahoma"/>
          <w:szCs w:val="20"/>
        </w:rPr>
        <w:t xml:space="preserve">Datacenter </w:t>
      </w:r>
      <w:r w:rsidRPr="00A534BE">
        <w:rPr>
          <w:rFonts w:cs="Tahoma"/>
          <w:szCs w:val="20"/>
        </w:rPr>
        <w:t xml:space="preserve">is </w:t>
      </w:r>
      <w:proofErr w:type="spellStart"/>
      <w:r w:rsidRPr="00A534BE">
        <w:rPr>
          <w:rFonts w:cs="Tahoma"/>
          <w:szCs w:val="20"/>
        </w:rPr>
        <w:t>versionless</w:t>
      </w:r>
      <w:proofErr w:type="spellEnd"/>
      <w:r w:rsidRPr="00A534BE">
        <w:rPr>
          <w:rFonts w:cs="Tahoma"/>
          <w:szCs w:val="20"/>
        </w:rPr>
        <w:t xml:space="preserve"> and product use rights are determined by the status of System Center Server Management Suite </w:t>
      </w:r>
      <w:r>
        <w:rPr>
          <w:rFonts w:cs="Tahoma"/>
          <w:szCs w:val="20"/>
        </w:rPr>
        <w:t>Datacenter</w:t>
      </w:r>
      <w:r w:rsidRPr="00A534BE">
        <w:rPr>
          <w:rFonts w:cs="Tahoma"/>
          <w:szCs w:val="20"/>
        </w:rPr>
        <w:t xml:space="preserve"> Software Assurance coverage.  If coverage lapses, access rights under perpetual licenses are determined based on the product use rights in effect prior to the lapse in coverage.  </w:t>
      </w:r>
    </w:p>
    <w:p w14:paraId="519CA7F5" w14:textId="77777777" w:rsidR="00E72B93" w:rsidRPr="007631EF" w:rsidRDefault="00E72B93" w:rsidP="000A18AA">
      <w:pPr>
        <w:ind w:left="720"/>
        <w:rPr>
          <w:rFonts w:cs="Tahoma"/>
          <w:color w:val="000000"/>
          <w:szCs w:val="20"/>
        </w:rPr>
      </w:pPr>
    </w:p>
    <w:p w14:paraId="01E44FB4" w14:textId="77777777" w:rsidR="00143CF6" w:rsidRPr="003165D6" w:rsidRDefault="005C164D" w:rsidP="003165D6">
      <w:pPr>
        <w:ind w:left="720"/>
        <w:rPr>
          <w:rFonts w:cs="Tahoma"/>
          <w:color w:val="000000"/>
          <w:szCs w:val="18"/>
        </w:rPr>
      </w:pPr>
      <w:r w:rsidRPr="00CA7670">
        <w:rPr>
          <w:rFonts w:cs="Tahoma"/>
          <w:color w:val="000000"/>
          <w:szCs w:val="18"/>
        </w:rPr>
        <w:t xml:space="preserve">As </w:t>
      </w:r>
      <w:r>
        <w:rPr>
          <w:rFonts w:cs="Tahoma"/>
          <w:color w:val="000000"/>
          <w:szCs w:val="18"/>
        </w:rPr>
        <w:t>of November</w:t>
      </w:r>
      <w:r w:rsidRPr="00CA7670">
        <w:rPr>
          <w:rFonts w:cs="Tahoma"/>
          <w:color w:val="000000"/>
          <w:szCs w:val="18"/>
        </w:rPr>
        <w:t xml:space="preserve"> 1, 20</w:t>
      </w:r>
      <w:r>
        <w:rPr>
          <w:rFonts w:cs="Tahoma"/>
          <w:color w:val="000000"/>
          <w:szCs w:val="18"/>
        </w:rPr>
        <w:t>10</w:t>
      </w:r>
      <w:r w:rsidRPr="00CA7670">
        <w:rPr>
          <w:rFonts w:cs="Tahoma"/>
          <w:color w:val="000000"/>
          <w:szCs w:val="18"/>
        </w:rPr>
        <w:t>, a license for the System Center Server Management Suite Datacenter with active Software Assurance coverage provides 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bookmarkStart w:id="1429" w:name="_90_System_Center"/>
      <w:bookmarkEnd w:id="1429"/>
    </w:p>
    <w:p w14:paraId="2ED25CDF" w14:textId="77777777" w:rsidR="00FF4CAB" w:rsidRPr="00FF4CAB" w:rsidRDefault="00FF4CAB" w:rsidP="004F0CAE">
      <w:pPr>
        <w:rPr>
          <w:rFonts w:cs="Tahoma"/>
          <w:szCs w:val="18"/>
          <w:lang w:eastAsia="x-none"/>
        </w:rPr>
      </w:pPr>
      <w:bookmarkStart w:id="1430" w:name="Srv_92TechNetPlusSingleUser"/>
    </w:p>
    <w:p w14:paraId="57419E7F" w14:textId="77777777" w:rsidR="00FF4CAB" w:rsidRPr="004F0CAE" w:rsidRDefault="00FF4CAB" w:rsidP="004F0CAE">
      <w:pPr>
        <w:rPr>
          <w:rFonts w:cs="Tahoma"/>
          <w:szCs w:val="24"/>
          <w:lang w:eastAsia="x-none"/>
        </w:rPr>
      </w:pPr>
    </w:p>
    <w:p w14:paraId="0B6A438F" w14:textId="77777777" w:rsidR="00FF4CAB" w:rsidRPr="00843C48" w:rsidRDefault="00F66FB0" w:rsidP="00FF4CAB">
      <w:pPr>
        <w:pStyle w:val="Heading3"/>
        <w:rPr>
          <w:rFonts w:ascii="Tahoma" w:hAnsi="Tahoma" w:cs="Tahoma"/>
          <w:color w:val="FF6F0D"/>
          <w:sz w:val="22"/>
          <w:szCs w:val="22"/>
        </w:rPr>
      </w:pPr>
      <w:bookmarkStart w:id="1431" w:name="_87_System_Center"/>
      <w:bookmarkStart w:id="1432" w:name="_Toc336338357"/>
      <w:bookmarkStart w:id="1433" w:name="_Toc352320167"/>
      <w:bookmarkStart w:id="1434" w:name="Srv_100SysCenterVMM2008R2"/>
      <w:bookmarkEnd w:id="1431"/>
      <w:r>
        <w:rPr>
          <w:rFonts w:ascii="Tahoma" w:hAnsi="Tahoma" w:cs="Tahoma"/>
          <w:caps/>
          <w:color w:val="FF6F0D"/>
          <w:sz w:val="22"/>
          <w:szCs w:val="22"/>
          <w:vertAlign w:val="superscript"/>
          <w:lang w:val="en-US"/>
        </w:rPr>
        <w:t>89</w:t>
      </w:r>
      <w:r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Virtual Machine Manager 2008 R2 – Client and Server Management Licenses</w:t>
      </w:r>
      <w:bookmarkEnd w:id="1432"/>
      <w:bookmarkEnd w:id="1433"/>
    </w:p>
    <w:bookmarkEnd w:id="1434"/>
    <w:p w14:paraId="06AE7B20" w14:textId="77777777" w:rsidR="00FF4CAB" w:rsidRPr="00FF4CAB" w:rsidRDefault="00FF4CAB" w:rsidP="004F0CAE"/>
    <w:p w14:paraId="6EB63A9C" w14:textId="77777777" w:rsidR="00FF4CAB" w:rsidRDefault="00FF4CAB" w:rsidP="004F0CAE">
      <w:pPr>
        <w:ind w:left="720"/>
      </w:pPr>
      <w:r w:rsidRPr="00FF4CAB">
        <w:t>These products are in End-Of-Life (EOL) status and will no longer be offered.</w:t>
      </w:r>
    </w:p>
    <w:p w14:paraId="5FF37785" w14:textId="77777777" w:rsidR="004F0CAE" w:rsidRPr="00FF4CAB" w:rsidRDefault="004F0CAE" w:rsidP="004F0CAE">
      <w:pPr>
        <w:ind w:left="720"/>
      </w:pPr>
    </w:p>
    <w:p w14:paraId="1A3D051B" w14:textId="77777777" w:rsidR="00FF4CAB" w:rsidRPr="004F0CAE" w:rsidRDefault="00FF4CAB" w:rsidP="004F0CAE">
      <w:pPr>
        <w:adjustRightInd w:val="0"/>
        <w:spacing w:after="60"/>
        <w:ind w:left="720"/>
        <w:textAlignment w:val="baseline"/>
        <w:rPr>
          <w:rFonts w:cs="Tahoma"/>
          <w:b/>
          <w:szCs w:val="20"/>
        </w:rPr>
      </w:pPr>
      <w:r w:rsidRPr="004F0CAE">
        <w:rPr>
          <w:rFonts w:cs="Tahoma"/>
          <w:b/>
          <w:szCs w:val="20"/>
        </w:rPr>
        <w:t>One-time System Center 2012 Tra</w:t>
      </w:r>
      <w:r w:rsidR="004F0CAE" w:rsidRPr="004F0CAE">
        <w:rPr>
          <w:rFonts w:cs="Tahoma"/>
          <w:b/>
          <w:szCs w:val="20"/>
        </w:rPr>
        <w:t>nsitional License Grant Details</w:t>
      </w:r>
    </w:p>
    <w:p w14:paraId="31F9A3D8" w14:textId="77777777" w:rsidR="00586FCE" w:rsidRDefault="00FF4CAB" w:rsidP="004F0CAE">
      <w:pPr>
        <w:ind w:left="720"/>
      </w:pPr>
      <w:r w:rsidRPr="00FF4CAB">
        <w:t>Please refer to product note on System Center 2012 offerings for details on transitional license gra</w:t>
      </w:r>
      <w:bookmarkStart w:id="1435" w:name="_Toc336338358"/>
      <w:bookmarkStart w:id="1436" w:name="Srv_101SystemCenter2012"/>
      <w:r w:rsidR="004F0CAE">
        <w:t>nts.</w:t>
      </w:r>
    </w:p>
    <w:p w14:paraId="510F5070" w14:textId="77777777" w:rsidR="004F0CAE" w:rsidRDefault="004F0CAE" w:rsidP="004F0CAE"/>
    <w:p w14:paraId="538DB0A7" w14:textId="77777777" w:rsidR="004F0CAE" w:rsidRPr="004F0CAE" w:rsidRDefault="004F0CAE" w:rsidP="004F0CAE"/>
    <w:p w14:paraId="7DBED9F2" w14:textId="77777777" w:rsidR="00FF4CAB" w:rsidRPr="00843C48" w:rsidRDefault="00F66FB0" w:rsidP="00FF4CAB">
      <w:pPr>
        <w:pStyle w:val="Heading3"/>
        <w:rPr>
          <w:rFonts w:ascii="Tahoma" w:hAnsi="Tahoma" w:cs="Tahoma"/>
          <w:color w:val="FF6F0D"/>
          <w:sz w:val="22"/>
          <w:szCs w:val="22"/>
        </w:rPr>
      </w:pPr>
      <w:bookmarkStart w:id="1437" w:name="_91_89_System"/>
      <w:bookmarkStart w:id="1438" w:name="_Toc352320168"/>
      <w:bookmarkEnd w:id="1437"/>
      <w:r>
        <w:rPr>
          <w:rFonts w:ascii="Tahoma" w:hAnsi="Tahoma" w:cs="Tahoma"/>
          <w:caps/>
          <w:color w:val="FF6F0D"/>
          <w:sz w:val="22"/>
          <w:szCs w:val="22"/>
          <w:vertAlign w:val="superscript"/>
          <w:lang w:val="en-US"/>
        </w:rPr>
        <w:t>90</w:t>
      </w:r>
      <w:r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2012</w:t>
      </w:r>
      <w:bookmarkEnd w:id="1435"/>
      <w:bookmarkEnd w:id="1438"/>
    </w:p>
    <w:bookmarkEnd w:id="1436"/>
    <w:p w14:paraId="1DBC0C9B" w14:textId="77777777" w:rsidR="00FF4CAB" w:rsidRPr="00FF4CAB" w:rsidRDefault="00FF4CAB" w:rsidP="004F0CAE"/>
    <w:p w14:paraId="523C5B2B" w14:textId="77777777" w:rsidR="00FF4CAB" w:rsidRPr="00FF4CAB" w:rsidRDefault="00FF4CAB" w:rsidP="004F0CAE">
      <w:pPr>
        <w:ind w:left="720"/>
        <w:rPr>
          <w:rFonts w:cs="Tahoma"/>
          <w:color w:val="000000"/>
          <w:szCs w:val="24"/>
          <w:lang w:eastAsia="x-none"/>
        </w:rPr>
      </w:pPr>
      <w:r w:rsidRPr="00FF4CAB">
        <w:rPr>
          <w:rFonts w:cs="Tahoma"/>
          <w:color w:val="000000"/>
          <w:szCs w:val="24"/>
          <w:lang w:eastAsia="x-none"/>
        </w:rPr>
        <w:t>Later versions of System Center Data Protection Manager 2010, System Center Operations Manager 2008 R2, System Center Service Manager 2010 and System Center Virtual Machine Manager 2008 R2 will not be available.  Similarly, later versions of System Center Configuration Manager 2007 R3 will not be available under separate software licenses or server management licenses. As an exception, upon the availability of System Center 2012, active Software Assurance customers who had coverage on software and management licenses corresponding to these products on April 1, 2012 will be provided the licenses to upgrade to and use Systems Center 2012 software in place of these products as follows.</w:t>
      </w:r>
    </w:p>
    <w:p w14:paraId="708257AF" w14:textId="77777777" w:rsidR="00FF4CAB" w:rsidRPr="00FF4CAB" w:rsidRDefault="00FF4CAB" w:rsidP="004F0CAE">
      <w:pPr>
        <w:ind w:left="900"/>
        <w:rPr>
          <w:rFonts w:cs="Tahoma"/>
          <w:color w:val="000000"/>
          <w:szCs w:val="24"/>
          <w:lang w:eastAsia="x-none"/>
        </w:rPr>
      </w:pPr>
      <w:r w:rsidRPr="00FF4CAB">
        <w:rPr>
          <w:rFonts w:cs="Tahoma"/>
          <w:color w:val="000000"/>
          <w:szCs w:val="24"/>
          <w:lang w:eastAsia="x-none"/>
        </w:rPr>
        <w:t xml:space="preserve"> </w:t>
      </w:r>
    </w:p>
    <w:p w14:paraId="536AD753" w14:textId="77777777" w:rsidR="00FF4CAB" w:rsidRPr="00FF4CAB" w:rsidRDefault="00FF4CAB" w:rsidP="004F0CAE">
      <w:pPr>
        <w:ind w:left="900"/>
        <w:rPr>
          <w:rFonts w:cs="Tahoma"/>
          <w:color w:val="000000"/>
          <w:szCs w:val="20"/>
          <w:lang w:eastAsia="x-none"/>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FF4CAB" w:rsidRPr="00FF4CAB" w14:paraId="7FECEC45" w14:textId="77777777" w:rsidTr="00CA14C9">
        <w:tc>
          <w:tcPr>
            <w:tcW w:w="3960" w:type="dxa"/>
            <w:tcBorders>
              <w:top w:val="single" w:sz="4" w:space="0" w:color="000000"/>
              <w:bottom w:val="single" w:sz="6" w:space="0" w:color="000000"/>
            </w:tcBorders>
            <w:shd w:val="clear" w:color="auto" w:fill="FABF8F"/>
          </w:tcPr>
          <w:p w14:paraId="44D363A5" w14:textId="77777777" w:rsidR="00FF4CAB" w:rsidRPr="00FF4CAB" w:rsidRDefault="00FF4CAB" w:rsidP="00FF4CAB">
            <w:pPr>
              <w:jc w:val="center"/>
              <w:rPr>
                <w:rFonts w:cs="Tahoma"/>
                <w:b/>
                <w:color w:val="000000"/>
                <w:szCs w:val="20"/>
              </w:rPr>
            </w:pPr>
            <w:r w:rsidRPr="00FF4CAB">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7CA27845" w14:textId="77777777" w:rsidR="00FF4CAB" w:rsidRPr="00FF4CAB" w:rsidRDefault="00FF4CAB" w:rsidP="00FF4CAB">
            <w:pPr>
              <w:jc w:val="center"/>
              <w:rPr>
                <w:rFonts w:cs="Tahoma"/>
                <w:b/>
                <w:color w:val="000000"/>
                <w:szCs w:val="20"/>
              </w:rPr>
            </w:pPr>
            <w:r w:rsidRPr="00FF4CAB">
              <w:rPr>
                <w:rFonts w:cs="Tahoma"/>
                <w:b/>
                <w:color w:val="000000"/>
                <w:szCs w:val="20"/>
              </w:rPr>
              <w:t>System Center 2012 Licenses:</w:t>
            </w:r>
          </w:p>
        </w:tc>
      </w:tr>
      <w:tr w:rsidR="00FF4CAB" w:rsidRPr="00FF4CAB" w14:paraId="4CF79199" w14:textId="77777777" w:rsidTr="00CA14C9">
        <w:tc>
          <w:tcPr>
            <w:tcW w:w="3960" w:type="dxa"/>
            <w:tcBorders>
              <w:top w:val="single" w:sz="6" w:space="0" w:color="000000"/>
            </w:tcBorders>
            <w:shd w:val="clear" w:color="auto" w:fill="FFFFFF"/>
          </w:tcPr>
          <w:p w14:paraId="3F3100FD"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OSE</w:t>
            </w:r>
          </w:p>
        </w:tc>
        <w:tc>
          <w:tcPr>
            <w:tcW w:w="4050" w:type="dxa"/>
            <w:tcBorders>
              <w:top w:val="single" w:sz="6" w:space="0" w:color="000000"/>
            </w:tcBorders>
            <w:shd w:val="clear" w:color="auto" w:fill="FFFFFF"/>
          </w:tcPr>
          <w:p w14:paraId="55FFAF5E"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B008A16" w14:textId="77777777" w:rsidTr="00CA14C9">
        <w:tc>
          <w:tcPr>
            <w:tcW w:w="3960" w:type="dxa"/>
            <w:shd w:val="clear" w:color="auto" w:fill="FFFFFF"/>
          </w:tcPr>
          <w:p w14:paraId="50997C5D"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User</w:t>
            </w:r>
          </w:p>
        </w:tc>
        <w:tc>
          <w:tcPr>
            <w:tcW w:w="4050" w:type="dxa"/>
            <w:shd w:val="clear" w:color="auto" w:fill="FFFFFF"/>
          </w:tcPr>
          <w:p w14:paraId="2B44D733"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34ABC113" w14:textId="77777777" w:rsidTr="00CA14C9">
        <w:tc>
          <w:tcPr>
            <w:tcW w:w="3960" w:type="dxa"/>
            <w:shd w:val="clear" w:color="auto" w:fill="FFFFFF"/>
          </w:tcPr>
          <w:p w14:paraId="2EBE1734"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w:t>
            </w:r>
          </w:p>
        </w:tc>
        <w:tc>
          <w:tcPr>
            <w:tcW w:w="4050" w:type="dxa"/>
            <w:shd w:val="clear" w:color="auto" w:fill="FFFFFF"/>
          </w:tcPr>
          <w:p w14:paraId="4D8CFBFC"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CCB42EB" w14:textId="77777777" w:rsidTr="00CA14C9">
        <w:tc>
          <w:tcPr>
            <w:tcW w:w="3960" w:type="dxa"/>
            <w:shd w:val="clear" w:color="auto" w:fill="FFFFFF"/>
          </w:tcPr>
          <w:p w14:paraId="3C1AB72A"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OSE</w:t>
            </w:r>
          </w:p>
        </w:tc>
        <w:tc>
          <w:tcPr>
            <w:tcW w:w="4050" w:type="dxa"/>
            <w:shd w:val="clear" w:color="auto" w:fill="FFFFFF"/>
          </w:tcPr>
          <w:p w14:paraId="67F1A81D"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OSE</w:t>
            </w:r>
          </w:p>
        </w:tc>
      </w:tr>
      <w:tr w:rsidR="00FF4CAB" w:rsidRPr="00FF4CAB" w14:paraId="60DC1697" w14:textId="77777777" w:rsidTr="00CA14C9">
        <w:tc>
          <w:tcPr>
            <w:tcW w:w="3960" w:type="dxa"/>
            <w:shd w:val="clear" w:color="auto" w:fill="FFFFFF"/>
          </w:tcPr>
          <w:p w14:paraId="5CD2F7CD"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User</w:t>
            </w:r>
          </w:p>
        </w:tc>
        <w:tc>
          <w:tcPr>
            <w:tcW w:w="4050" w:type="dxa"/>
            <w:shd w:val="clear" w:color="auto" w:fill="FFFFFF"/>
          </w:tcPr>
          <w:p w14:paraId="247969C9"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User</w:t>
            </w:r>
          </w:p>
        </w:tc>
      </w:tr>
      <w:tr w:rsidR="00FF4CAB" w:rsidRPr="00FF4CAB" w14:paraId="5E374D3A" w14:textId="77777777" w:rsidTr="00CA14C9">
        <w:tc>
          <w:tcPr>
            <w:tcW w:w="3960" w:type="dxa"/>
            <w:shd w:val="clear" w:color="auto" w:fill="FFFFFF"/>
          </w:tcPr>
          <w:p w14:paraId="765B7F23"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(Student Only)</w:t>
            </w:r>
            <w:r w:rsidRPr="00FF4CAB">
              <w:rPr>
                <w:rFonts w:cs="Tahoma"/>
                <w:color w:val="000000"/>
                <w:szCs w:val="20"/>
                <w:vertAlign w:val="superscript"/>
              </w:rPr>
              <w:t>*</w:t>
            </w:r>
          </w:p>
        </w:tc>
        <w:tc>
          <w:tcPr>
            <w:tcW w:w="4050" w:type="dxa"/>
            <w:shd w:val="clear" w:color="auto" w:fill="FFFFFF"/>
          </w:tcPr>
          <w:p w14:paraId="2F294B37"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w:t>
            </w:r>
            <w:r w:rsidR="003A1942">
              <w:rPr>
                <w:rFonts w:cs="Tahoma"/>
                <w:szCs w:val="20"/>
              </w:rPr>
              <w:t xml:space="preserve"> </w:t>
            </w:r>
            <w:r w:rsidRPr="00FF4CAB">
              <w:rPr>
                <w:rFonts w:cs="Tahoma"/>
                <w:szCs w:val="20"/>
              </w:rPr>
              <w:t>(Student Only)</w:t>
            </w:r>
            <w:r w:rsidRPr="00FF4CAB">
              <w:rPr>
                <w:rFonts w:cs="Tahoma"/>
                <w:szCs w:val="20"/>
                <w:vertAlign w:val="superscript"/>
              </w:rPr>
              <w:t>*</w:t>
            </w:r>
          </w:p>
        </w:tc>
      </w:tr>
      <w:tr w:rsidR="00FF4CAB" w:rsidRPr="00FF4CAB" w14:paraId="2A03E3C0" w14:textId="77777777" w:rsidTr="00CA14C9">
        <w:tc>
          <w:tcPr>
            <w:tcW w:w="3960" w:type="dxa"/>
            <w:shd w:val="clear" w:color="auto" w:fill="FFFFFF"/>
          </w:tcPr>
          <w:p w14:paraId="0A9A9885"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Enterprise Server Management License</w:t>
            </w:r>
          </w:p>
        </w:tc>
        <w:tc>
          <w:tcPr>
            <w:tcW w:w="4050" w:type="dxa"/>
            <w:shd w:val="clear" w:color="auto" w:fill="FFFFFF"/>
          </w:tcPr>
          <w:p w14:paraId="67D9CFC0"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E7F0F22" w14:textId="77777777" w:rsidTr="00CA14C9">
        <w:tc>
          <w:tcPr>
            <w:tcW w:w="3960" w:type="dxa"/>
            <w:shd w:val="clear" w:color="auto" w:fill="FFFFFF"/>
          </w:tcPr>
          <w:p w14:paraId="7244FEE9" w14:textId="77777777" w:rsidR="00FF4CAB" w:rsidRPr="00FF4CAB" w:rsidRDefault="00FF4CAB" w:rsidP="00FF4CAB">
            <w:pPr>
              <w:rPr>
                <w:rFonts w:cs="Tahoma"/>
                <w:color w:val="000000"/>
                <w:szCs w:val="20"/>
              </w:rPr>
            </w:pPr>
            <w:r w:rsidRPr="00FF4CAB">
              <w:rPr>
                <w:rFonts w:cs="Tahoma"/>
                <w:color w:val="000000"/>
                <w:szCs w:val="20"/>
              </w:rPr>
              <w:t xml:space="preserve">System Center Configuration Manager 2007 R3 Standard Server Management License </w:t>
            </w:r>
          </w:p>
        </w:tc>
        <w:tc>
          <w:tcPr>
            <w:tcW w:w="4050" w:type="dxa"/>
            <w:shd w:val="clear" w:color="auto" w:fill="FFFFFF"/>
          </w:tcPr>
          <w:p w14:paraId="5BF41965"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DE8CCC5" w14:textId="77777777" w:rsidTr="00CA14C9">
        <w:tc>
          <w:tcPr>
            <w:tcW w:w="3960" w:type="dxa"/>
            <w:shd w:val="clear" w:color="auto" w:fill="FFFFFF"/>
          </w:tcPr>
          <w:p w14:paraId="2B746438"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with SQL Server 2008 Technology</w:t>
            </w:r>
          </w:p>
        </w:tc>
        <w:tc>
          <w:tcPr>
            <w:tcW w:w="4050" w:type="dxa"/>
            <w:shd w:val="clear" w:color="auto" w:fill="FFFFFF"/>
          </w:tcPr>
          <w:p w14:paraId="2B357C2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1D8A3996" w14:textId="77777777" w:rsidTr="00CA14C9">
        <w:tc>
          <w:tcPr>
            <w:tcW w:w="3960" w:type="dxa"/>
            <w:shd w:val="clear" w:color="auto" w:fill="FFFFFF"/>
          </w:tcPr>
          <w:p w14:paraId="27046AEC" w14:textId="77777777" w:rsidR="00FF4CAB" w:rsidRPr="00FF4CAB" w:rsidRDefault="00FF4CAB" w:rsidP="00FF4CAB">
            <w:pPr>
              <w:rPr>
                <w:rFonts w:cs="Tahoma"/>
                <w:color w:val="000000"/>
                <w:szCs w:val="20"/>
              </w:rPr>
            </w:pPr>
            <w:r w:rsidRPr="00FF4CAB">
              <w:rPr>
                <w:rFonts w:cs="Tahoma"/>
                <w:color w:val="000000"/>
                <w:szCs w:val="20"/>
              </w:rPr>
              <w:lastRenderedPageBreak/>
              <w:t>System Center Data Protection Manager 2010 Client Management License per User</w:t>
            </w:r>
          </w:p>
        </w:tc>
        <w:tc>
          <w:tcPr>
            <w:tcW w:w="4050" w:type="dxa"/>
            <w:shd w:val="clear" w:color="auto" w:fill="FFFFFF"/>
          </w:tcPr>
          <w:p w14:paraId="6F86B2E7"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46377EC2" w14:textId="77777777" w:rsidTr="00CA14C9">
        <w:tc>
          <w:tcPr>
            <w:tcW w:w="3960" w:type="dxa"/>
            <w:shd w:val="clear" w:color="auto" w:fill="FFFFFF"/>
          </w:tcPr>
          <w:p w14:paraId="5ACFF819"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Client Management License per OSE</w:t>
            </w:r>
          </w:p>
        </w:tc>
        <w:tc>
          <w:tcPr>
            <w:tcW w:w="4050" w:type="dxa"/>
            <w:shd w:val="clear" w:color="auto" w:fill="FFFFFF"/>
          </w:tcPr>
          <w:p w14:paraId="776DB14B"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5FB521C" w14:textId="77777777" w:rsidTr="00CA14C9">
        <w:tc>
          <w:tcPr>
            <w:tcW w:w="3960" w:type="dxa"/>
            <w:shd w:val="clear" w:color="auto" w:fill="FFFFFF"/>
          </w:tcPr>
          <w:p w14:paraId="5A06C3B3"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Enterprise Server Management License</w:t>
            </w:r>
          </w:p>
        </w:tc>
        <w:tc>
          <w:tcPr>
            <w:tcW w:w="4050" w:type="dxa"/>
            <w:shd w:val="clear" w:color="auto" w:fill="FFFFFF"/>
          </w:tcPr>
          <w:p w14:paraId="508E811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13D284B" w14:textId="77777777" w:rsidTr="00CA14C9">
        <w:tc>
          <w:tcPr>
            <w:tcW w:w="3960" w:type="dxa"/>
            <w:shd w:val="clear" w:color="auto" w:fill="FFFFFF"/>
          </w:tcPr>
          <w:p w14:paraId="1589AE3A"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Standard Server Management License</w:t>
            </w:r>
          </w:p>
        </w:tc>
        <w:tc>
          <w:tcPr>
            <w:tcW w:w="4050" w:type="dxa"/>
            <w:shd w:val="clear" w:color="auto" w:fill="FFFFFF"/>
          </w:tcPr>
          <w:p w14:paraId="5DEDA76F"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140E8DF7" w14:textId="77777777" w:rsidTr="00CA14C9">
        <w:tc>
          <w:tcPr>
            <w:tcW w:w="3960" w:type="dxa"/>
            <w:shd w:val="clear" w:color="auto" w:fill="FFFFFF"/>
          </w:tcPr>
          <w:p w14:paraId="223F65FE" w14:textId="77777777" w:rsidR="00FF4CAB" w:rsidRPr="00FF4CAB" w:rsidRDefault="00FF4CAB" w:rsidP="00FF4CAB">
            <w:pPr>
              <w:rPr>
                <w:rFonts w:cs="Tahoma"/>
                <w:color w:val="000000"/>
                <w:szCs w:val="20"/>
              </w:rPr>
            </w:pPr>
            <w:r w:rsidRPr="00FF4CAB">
              <w:rPr>
                <w:rFonts w:cs="Tahoma"/>
                <w:color w:val="000000"/>
                <w:szCs w:val="20"/>
              </w:rPr>
              <w:t>System Center Operations Manager 2007 R2</w:t>
            </w:r>
          </w:p>
        </w:tc>
        <w:tc>
          <w:tcPr>
            <w:tcW w:w="4050" w:type="dxa"/>
            <w:shd w:val="clear" w:color="auto" w:fill="FFFFFF"/>
          </w:tcPr>
          <w:p w14:paraId="75388335"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6152F39F" w14:textId="77777777" w:rsidTr="00CA14C9">
        <w:tc>
          <w:tcPr>
            <w:tcW w:w="3960" w:type="dxa"/>
            <w:shd w:val="clear" w:color="auto" w:fill="FFFFFF"/>
          </w:tcPr>
          <w:p w14:paraId="0D6908C9" w14:textId="77777777" w:rsidR="00FF4CAB" w:rsidRPr="00FF4CAB" w:rsidRDefault="00FF4CAB" w:rsidP="00FF4CAB">
            <w:pPr>
              <w:rPr>
                <w:rFonts w:cs="Tahoma"/>
                <w:color w:val="000000"/>
                <w:szCs w:val="20"/>
              </w:rPr>
            </w:pPr>
            <w:r w:rsidRPr="00FF4CAB">
              <w:rPr>
                <w:rFonts w:cs="Tahoma"/>
                <w:color w:val="000000"/>
                <w:szCs w:val="20"/>
              </w:rPr>
              <w:t>System Center Operations Manager 2007 R2 with SQL Server 2008 Technology</w:t>
            </w:r>
          </w:p>
        </w:tc>
        <w:tc>
          <w:tcPr>
            <w:tcW w:w="4050" w:type="dxa"/>
            <w:shd w:val="clear" w:color="auto" w:fill="FFFFFF"/>
          </w:tcPr>
          <w:p w14:paraId="1182C883"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53F4FB62" w14:textId="77777777" w:rsidTr="00CA14C9">
        <w:tc>
          <w:tcPr>
            <w:tcW w:w="3960" w:type="dxa"/>
            <w:shd w:val="clear" w:color="auto" w:fill="FFFFFF"/>
          </w:tcPr>
          <w:p w14:paraId="46591725" w14:textId="77777777" w:rsidR="00FF4CAB" w:rsidRPr="00FF4CAB" w:rsidRDefault="00FF4CAB" w:rsidP="00FF4CAB">
            <w:pPr>
              <w:rPr>
                <w:rFonts w:cs="Tahoma"/>
                <w:color w:val="000000"/>
                <w:szCs w:val="20"/>
              </w:rPr>
            </w:pPr>
            <w:r w:rsidRPr="00FF4CAB">
              <w:rPr>
                <w:rFonts w:cs="Tahoma"/>
                <w:color w:val="000000"/>
                <w:szCs w:val="20"/>
              </w:rPr>
              <w:t>System Center Operations Manager 2007 R2 Standard Server Management License</w:t>
            </w:r>
          </w:p>
        </w:tc>
        <w:tc>
          <w:tcPr>
            <w:tcW w:w="4050" w:type="dxa"/>
            <w:shd w:val="clear" w:color="auto" w:fill="FFFFFF"/>
          </w:tcPr>
          <w:p w14:paraId="62D9ADFF"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C29FB73" w14:textId="77777777" w:rsidTr="00CA14C9">
        <w:tc>
          <w:tcPr>
            <w:tcW w:w="3960" w:type="dxa"/>
            <w:shd w:val="clear" w:color="auto" w:fill="FFFFFF"/>
          </w:tcPr>
          <w:p w14:paraId="785CC015" w14:textId="77777777" w:rsidR="00FF4CAB" w:rsidRPr="00FF4CAB" w:rsidRDefault="00FF4CAB" w:rsidP="00FF4CAB">
            <w:pPr>
              <w:rPr>
                <w:rFonts w:cs="Tahoma"/>
                <w:color w:val="000000"/>
                <w:szCs w:val="20"/>
              </w:rPr>
            </w:pPr>
            <w:r w:rsidRPr="00FF4CAB">
              <w:rPr>
                <w:rFonts w:cs="Tahoma"/>
                <w:color w:val="000000"/>
                <w:szCs w:val="20"/>
              </w:rPr>
              <w:t>System Center Operations Manager 2007 R2 Enterprise Server Management License</w:t>
            </w:r>
          </w:p>
        </w:tc>
        <w:tc>
          <w:tcPr>
            <w:tcW w:w="4050" w:type="dxa"/>
            <w:shd w:val="clear" w:color="auto" w:fill="FFFFFF"/>
          </w:tcPr>
          <w:p w14:paraId="1941CB89"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49325A13" w14:textId="77777777" w:rsidTr="00CA14C9">
        <w:tc>
          <w:tcPr>
            <w:tcW w:w="3960" w:type="dxa"/>
            <w:shd w:val="clear" w:color="auto" w:fill="FFFFFF"/>
          </w:tcPr>
          <w:p w14:paraId="41A0127D"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OSE</w:t>
            </w:r>
          </w:p>
        </w:tc>
        <w:tc>
          <w:tcPr>
            <w:tcW w:w="4050" w:type="dxa"/>
            <w:shd w:val="clear" w:color="auto" w:fill="FFFFFF"/>
          </w:tcPr>
          <w:p w14:paraId="34F22997"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5F46AADE" w14:textId="77777777" w:rsidTr="00CA14C9">
        <w:tc>
          <w:tcPr>
            <w:tcW w:w="3960" w:type="dxa"/>
            <w:shd w:val="clear" w:color="auto" w:fill="FFFFFF"/>
          </w:tcPr>
          <w:p w14:paraId="2BB66B09"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User</w:t>
            </w:r>
          </w:p>
        </w:tc>
        <w:tc>
          <w:tcPr>
            <w:tcW w:w="4050" w:type="dxa"/>
            <w:shd w:val="clear" w:color="auto" w:fill="FFFFFF"/>
          </w:tcPr>
          <w:p w14:paraId="103513D6"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3FE4B50B" w14:textId="77777777" w:rsidTr="00CA14C9">
        <w:tc>
          <w:tcPr>
            <w:tcW w:w="3960" w:type="dxa"/>
            <w:shd w:val="clear" w:color="auto" w:fill="FFFFFF"/>
          </w:tcPr>
          <w:p w14:paraId="3515F458" w14:textId="77777777" w:rsidR="00FF4CAB" w:rsidRPr="00FF4CAB" w:rsidRDefault="00FF4CAB" w:rsidP="00FF4CAB">
            <w:pPr>
              <w:rPr>
                <w:rFonts w:cs="Tahoma"/>
                <w:color w:val="000000"/>
                <w:szCs w:val="20"/>
              </w:rPr>
            </w:pPr>
            <w:r w:rsidRPr="00FF4CAB">
              <w:rPr>
                <w:rFonts w:cs="Tahoma"/>
                <w:color w:val="000000"/>
                <w:szCs w:val="20"/>
              </w:rPr>
              <w:t>System Center Server Management Suite Enterprise</w:t>
            </w:r>
          </w:p>
        </w:tc>
        <w:tc>
          <w:tcPr>
            <w:tcW w:w="4050" w:type="dxa"/>
            <w:shd w:val="clear" w:color="auto" w:fill="FFFFFF"/>
          </w:tcPr>
          <w:p w14:paraId="264BAAD0" w14:textId="77777777" w:rsidR="00FF4CAB" w:rsidRPr="00FF4CAB" w:rsidRDefault="00FF4CAB" w:rsidP="00FF4CAB">
            <w:pPr>
              <w:rPr>
                <w:rFonts w:cs="Tahoma"/>
                <w:color w:val="000000"/>
                <w:szCs w:val="20"/>
              </w:rPr>
            </w:pPr>
            <w:r w:rsidRPr="00FF4CAB">
              <w:rPr>
                <w:rFonts w:cs="Tahoma"/>
                <w:color w:val="000000"/>
                <w:szCs w:val="20"/>
              </w:rPr>
              <w:t>2 System Center 2012 Standard Server Management Licenses (Server MLs)</w:t>
            </w:r>
          </w:p>
        </w:tc>
      </w:tr>
      <w:tr w:rsidR="00FF4CAB" w:rsidRPr="00FF4CAB" w14:paraId="5749D6EF" w14:textId="77777777" w:rsidTr="00CA14C9">
        <w:tc>
          <w:tcPr>
            <w:tcW w:w="3960" w:type="dxa"/>
            <w:shd w:val="clear" w:color="auto" w:fill="FFFFFF"/>
          </w:tcPr>
          <w:p w14:paraId="44024BC6" w14:textId="77777777" w:rsidR="00FF4CAB" w:rsidRPr="00FF4CAB" w:rsidRDefault="00FF4CAB" w:rsidP="00FF4CAB">
            <w:pPr>
              <w:rPr>
                <w:rFonts w:cs="Tahoma"/>
                <w:color w:val="000000"/>
                <w:szCs w:val="20"/>
              </w:rPr>
            </w:pPr>
            <w:r w:rsidRPr="00FF4CAB">
              <w:rPr>
                <w:rFonts w:cs="Tahoma"/>
                <w:color w:val="000000"/>
                <w:szCs w:val="20"/>
              </w:rPr>
              <w:t>System Center Server Management Suite Datacenter</w:t>
            </w:r>
          </w:p>
        </w:tc>
        <w:tc>
          <w:tcPr>
            <w:tcW w:w="4050" w:type="dxa"/>
            <w:shd w:val="clear" w:color="auto" w:fill="FFFFFF"/>
          </w:tcPr>
          <w:p w14:paraId="2721D089"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 for every 2 qualifying System Center Server Management Suite Datacenter licenses</w:t>
            </w:r>
          </w:p>
        </w:tc>
      </w:tr>
      <w:tr w:rsidR="00FF4CAB" w:rsidRPr="00FF4CAB" w14:paraId="2CD54B77" w14:textId="77777777" w:rsidTr="00CA14C9">
        <w:tc>
          <w:tcPr>
            <w:tcW w:w="3960" w:type="dxa"/>
            <w:shd w:val="clear" w:color="auto" w:fill="FFFFFF"/>
          </w:tcPr>
          <w:p w14:paraId="46C76D62" w14:textId="77777777" w:rsidR="00FF4CAB" w:rsidRPr="00FF4CAB" w:rsidRDefault="00FF4CAB" w:rsidP="00FF4CAB">
            <w:pPr>
              <w:rPr>
                <w:rFonts w:cs="Tahoma"/>
                <w:color w:val="000000"/>
                <w:szCs w:val="20"/>
              </w:rPr>
            </w:pPr>
            <w:r w:rsidRPr="00FF4CAB">
              <w:rPr>
                <w:rFonts w:cs="Tahoma"/>
                <w:color w:val="000000"/>
                <w:szCs w:val="20"/>
              </w:rPr>
              <w:t>System Center Service Manager 2010</w:t>
            </w:r>
          </w:p>
        </w:tc>
        <w:tc>
          <w:tcPr>
            <w:tcW w:w="4050" w:type="dxa"/>
            <w:shd w:val="clear" w:color="auto" w:fill="FFFFFF"/>
          </w:tcPr>
          <w:p w14:paraId="6BBC2B4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738B297E" w14:textId="77777777" w:rsidTr="00CA14C9">
        <w:tc>
          <w:tcPr>
            <w:tcW w:w="3960" w:type="dxa"/>
            <w:shd w:val="clear" w:color="auto" w:fill="FFFFFF"/>
          </w:tcPr>
          <w:p w14:paraId="0DBCD3B3" w14:textId="77777777" w:rsidR="00FF4CAB" w:rsidRPr="00FF4CAB" w:rsidRDefault="00FF4CAB" w:rsidP="00FF4CAB">
            <w:pPr>
              <w:rPr>
                <w:rFonts w:cs="Tahoma"/>
                <w:color w:val="000000"/>
                <w:szCs w:val="20"/>
              </w:rPr>
            </w:pPr>
            <w:r w:rsidRPr="00FF4CAB">
              <w:rPr>
                <w:rFonts w:cs="Tahoma"/>
                <w:color w:val="000000"/>
                <w:szCs w:val="20"/>
              </w:rPr>
              <w:t>System Center Service Manager 2010 with SQL Server 2008 Technology</w:t>
            </w:r>
          </w:p>
        </w:tc>
        <w:tc>
          <w:tcPr>
            <w:tcW w:w="4050" w:type="dxa"/>
            <w:shd w:val="clear" w:color="auto" w:fill="FFFFFF"/>
          </w:tcPr>
          <w:p w14:paraId="201227BC"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29B9949A" w14:textId="77777777" w:rsidTr="00CA14C9">
        <w:tc>
          <w:tcPr>
            <w:tcW w:w="3960" w:type="dxa"/>
            <w:shd w:val="clear" w:color="auto" w:fill="FFFFFF"/>
          </w:tcPr>
          <w:p w14:paraId="3CC3AA94"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OSE</w:t>
            </w:r>
          </w:p>
        </w:tc>
        <w:tc>
          <w:tcPr>
            <w:tcW w:w="4050" w:type="dxa"/>
            <w:shd w:val="clear" w:color="auto" w:fill="FFFFFF"/>
          </w:tcPr>
          <w:p w14:paraId="3973C782"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6D41B4E8" w14:textId="77777777" w:rsidTr="00CA14C9">
        <w:tc>
          <w:tcPr>
            <w:tcW w:w="3960" w:type="dxa"/>
            <w:shd w:val="clear" w:color="auto" w:fill="FFFFFF"/>
          </w:tcPr>
          <w:p w14:paraId="4F86B1A2"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User</w:t>
            </w:r>
          </w:p>
        </w:tc>
        <w:tc>
          <w:tcPr>
            <w:tcW w:w="4050" w:type="dxa"/>
            <w:shd w:val="clear" w:color="auto" w:fill="FFFFFF"/>
          </w:tcPr>
          <w:p w14:paraId="7D597DF2"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24B8EC0A" w14:textId="77777777" w:rsidTr="00CA14C9">
        <w:tc>
          <w:tcPr>
            <w:tcW w:w="3960" w:type="dxa"/>
            <w:shd w:val="clear" w:color="auto" w:fill="FFFFFF"/>
          </w:tcPr>
          <w:p w14:paraId="0CC61C33" w14:textId="77777777" w:rsidR="00FF4CAB" w:rsidRPr="00FF4CAB" w:rsidRDefault="00FF4CAB" w:rsidP="00FF4CAB">
            <w:pPr>
              <w:rPr>
                <w:rFonts w:cs="Tahoma"/>
                <w:color w:val="000000"/>
                <w:szCs w:val="20"/>
              </w:rPr>
            </w:pPr>
            <w:r w:rsidRPr="00FF4CAB">
              <w:rPr>
                <w:rFonts w:cs="Tahoma"/>
                <w:color w:val="000000"/>
                <w:szCs w:val="20"/>
              </w:rPr>
              <w:t xml:space="preserve">System Center Service Manager 2010 Server Management License (Server ML) </w:t>
            </w:r>
          </w:p>
        </w:tc>
        <w:tc>
          <w:tcPr>
            <w:tcW w:w="4050" w:type="dxa"/>
            <w:shd w:val="clear" w:color="auto" w:fill="FFFFFF"/>
          </w:tcPr>
          <w:p w14:paraId="27348401"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5BF07A83" w14:textId="77777777" w:rsidTr="00CA14C9">
        <w:tc>
          <w:tcPr>
            <w:tcW w:w="3960" w:type="dxa"/>
            <w:shd w:val="clear" w:color="auto" w:fill="FFFFFF"/>
          </w:tcPr>
          <w:p w14:paraId="6543EEA8"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 per OSE</w:t>
            </w:r>
          </w:p>
        </w:tc>
        <w:tc>
          <w:tcPr>
            <w:tcW w:w="4050" w:type="dxa"/>
            <w:shd w:val="clear" w:color="auto" w:fill="FFFFFF"/>
          </w:tcPr>
          <w:p w14:paraId="7A27979E"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OSE</w:t>
            </w:r>
          </w:p>
        </w:tc>
      </w:tr>
      <w:tr w:rsidR="00FF4CAB" w:rsidRPr="00FF4CAB" w14:paraId="5DC1BA61" w14:textId="77777777" w:rsidTr="00CA14C9">
        <w:tc>
          <w:tcPr>
            <w:tcW w:w="3960" w:type="dxa"/>
            <w:shd w:val="clear" w:color="auto" w:fill="FFFFFF"/>
          </w:tcPr>
          <w:p w14:paraId="3398E602"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w:t>
            </w:r>
            <w:r w:rsidR="003A1942">
              <w:rPr>
                <w:rFonts w:cs="Tahoma"/>
                <w:color w:val="000000"/>
                <w:szCs w:val="20"/>
              </w:rPr>
              <w:t xml:space="preserve"> </w:t>
            </w:r>
            <w:r w:rsidRPr="00FF4CAB">
              <w:rPr>
                <w:rFonts w:cs="Tahoma"/>
                <w:color w:val="000000"/>
                <w:szCs w:val="20"/>
              </w:rPr>
              <w:t>per User</w:t>
            </w:r>
          </w:p>
        </w:tc>
        <w:tc>
          <w:tcPr>
            <w:tcW w:w="4050" w:type="dxa"/>
            <w:shd w:val="clear" w:color="auto" w:fill="FFFFFF"/>
          </w:tcPr>
          <w:p w14:paraId="0BBC9C38"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User</w:t>
            </w:r>
          </w:p>
        </w:tc>
      </w:tr>
      <w:tr w:rsidR="00FF4CAB" w:rsidRPr="00FF4CAB" w14:paraId="2A78A53B" w14:textId="77777777" w:rsidTr="00CA14C9">
        <w:tc>
          <w:tcPr>
            <w:tcW w:w="3960" w:type="dxa"/>
            <w:shd w:val="clear" w:color="auto" w:fill="FFFFFF"/>
          </w:tcPr>
          <w:p w14:paraId="6C17F141"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Enterprise Server Management License</w:t>
            </w:r>
          </w:p>
        </w:tc>
        <w:tc>
          <w:tcPr>
            <w:tcW w:w="4050" w:type="dxa"/>
            <w:shd w:val="clear" w:color="auto" w:fill="FFFFFF"/>
          </w:tcPr>
          <w:p w14:paraId="6D8F3888"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w:t>
            </w:r>
          </w:p>
        </w:tc>
      </w:tr>
    </w:tbl>
    <w:p w14:paraId="71678A98" w14:textId="77777777" w:rsidR="00FF4CAB" w:rsidRPr="00924690" w:rsidRDefault="00FF4CAB" w:rsidP="00376D4B">
      <w:pPr>
        <w:ind w:left="720"/>
        <w:rPr>
          <w:rFonts w:cs="Tahoma"/>
          <w:i/>
          <w:color w:val="000000"/>
          <w:sz w:val="16"/>
          <w:szCs w:val="24"/>
          <w:lang w:val="x-none" w:eastAsia="x-none"/>
        </w:rPr>
      </w:pPr>
      <w:r w:rsidRPr="00924690">
        <w:rPr>
          <w:rFonts w:cs="Tahoma"/>
          <w:i/>
          <w:color w:val="000000"/>
          <w:sz w:val="16"/>
          <w:szCs w:val="24"/>
          <w:vertAlign w:val="superscript"/>
          <w:lang w:eastAsia="x-none"/>
        </w:rPr>
        <w:t>*</w:t>
      </w:r>
      <w:r w:rsidRPr="00924690">
        <w:rPr>
          <w:rFonts w:ascii="Trebuchet MS" w:hAnsi="Trebuchet MS" w:cs="Tahoma"/>
          <w:i/>
          <w:szCs w:val="20"/>
          <w:lang w:eastAsia="x-none"/>
        </w:rPr>
        <w:t xml:space="preserve"> </w:t>
      </w:r>
      <w:r w:rsidRPr="00924690">
        <w:rPr>
          <w:rFonts w:cs="Tahoma"/>
          <w:i/>
          <w:color w:val="000000"/>
          <w:sz w:val="16"/>
          <w:szCs w:val="24"/>
          <w:lang w:val="x-none" w:eastAsia="x-none"/>
        </w:rPr>
        <w:t xml:space="preserve">Student Only Client MLs are </w:t>
      </w:r>
      <w:r w:rsidRPr="00924690">
        <w:rPr>
          <w:rFonts w:cs="Tahoma"/>
          <w:i/>
          <w:color w:val="000000"/>
          <w:sz w:val="16"/>
          <w:szCs w:val="24"/>
          <w:lang w:eastAsia="x-none"/>
        </w:rPr>
        <w:t>available</w:t>
      </w:r>
      <w:r w:rsidRPr="00924690">
        <w:rPr>
          <w:rFonts w:cs="Tahoma"/>
          <w:i/>
          <w:color w:val="000000"/>
          <w:sz w:val="16"/>
          <w:szCs w:val="24"/>
          <w:lang w:val="x-none" w:eastAsia="x-none"/>
        </w:rPr>
        <w:t xml:space="preserve"> to license student</w:t>
      </w:r>
      <w:r w:rsidRPr="00924690">
        <w:rPr>
          <w:rFonts w:cs="Tahoma"/>
          <w:i/>
          <w:color w:val="000000"/>
          <w:sz w:val="16"/>
          <w:szCs w:val="24"/>
          <w:lang w:eastAsia="x-none"/>
        </w:rPr>
        <w:t>-</w:t>
      </w:r>
      <w:r w:rsidRPr="00924690">
        <w:rPr>
          <w:rFonts w:cs="Tahoma"/>
          <w:i/>
          <w:color w:val="000000"/>
          <w:sz w:val="16"/>
          <w:szCs w:val="24"/>
          <w:lang w:val="x-none" w:eastAsia="x-none"/>
        </w:rPr>
        <w:t xml:space="preserve">owned PCs or institution owned PCs dedicated to an individual student </w:t>
      </w:r>
      <w:r w:rsidRPr="00924690">
        <w:rPr>
          <w:rFonts w:cs="Tahoma"/>
          <w:i/>
          <w:color w:val="000000"/>
          <w:sz w:val="16"/>
          <w:szCs w:val="24"/>
          <w:lang w:eastAsia="x-none"/>
        </w:rPr>
        <w:t xml:space="preserve">only </w:t>
      </w:r>
      <w:r w:rsidRPr="00924690">
        <w:rPr>
          <w:rFonts w:cs="Tahoma"/>
          <w:i/>
          <w:color w:val="000000"/>
          <w:sz w:val="16"/>
          <w:szCs w:val="24"/>
          <w:lang w:val="x-none" w:eastAsia="x-none"/>
        </w:rPr>
        <w:t>and are not for use in labs or classrooms</w:t>
      </w:r>
    </w:p>
    <w:p w14:paraId="2C3CD1F8" w14:textId="77777777" w:rsidR="00FF4CAB" w:rsidRPr="00FF4CAB" w:rsidRDefault="00FF4CAB" w:rsidP="00376D4B">
      <w:pPr>
        <w:ind w:left="720"/>
        <w:rPr>
          <w:rFonts w:cs="Tahoma"/>
          <w:color w:val="000000"/>
          <w:szCs w:val="24"/>
          <w:lang w:eastAsia="x-none"/>
        </w:rPr>
      </w:pPr>
    </w:p>
    <w:p w14:paraId="344FEE89" w14:textId="77777777" w:rsidR="00FF4CAB" w:rsidRPr="00FF4CAB" w:rsidRDefault="00FF4CAB" w:rsidP="00376D4B">
      <w:pPr>
        <w:ind w:left="720"/>
        <w:rPr>
          <w:rFonts w:cs="Tahoma"/>
          <w:color w:val="000000"/>
          <w:szCs w:val="24"/>
          <w:lang w:val="x-none" w:eastAsia="x-none"/>
        </w:rPr>
      </w:pPr>
      <w:r w:rsidRPr="00FF4CAB">
        <w:rPr>
          <w:rFonts w:cs="Tahoma"/>
          <w:color w:val="000000"/>
          <w:szCs w:val="24"/>
          <w:lang w:eastAsia="x-none"/>
        </w:rPr>
        <w:t>All l</w:t>
      </w:r>
      <w:proofErr w:type="spellStart"/>
      <w:r w:rsidRPr="00FF4CAB">
        <w:rPr>
          <w:rFonts w:cs="Tahoma"/>
          <w:color w:val="000000"/>
          <w:szCs w:val="24"/>
          <w:lang w:val="x-none" w:eastAsia="x-none"/>
        </w:rPr>
        <w:t>icenses</w:t>
      </w:r>
      <w:proofErr w:type="spellEnd"/>
      <w:r w:rsidRPr="00FF4CAB">
        <w:rPr>
          <w:rFonts w:cs="Tahoma"/>
          <w:color w:val="000000"/>
          <w:szCs w:val="24"/>
          <w:lang w:val="x-none" w:eastAsia="x-none"/>
        </w:rPr>
        <w:t xml:space="preserve">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797ED6A2" w14:textId="77777777" w:rsidR="00FF4CAB" w:rsidRPr="00FF4CAB" w:rsidRDefault="00FF4CAB" w:rsidP="00376D4B">
      <w:pPr>
        <w:ind w:left="720"/>
        <w:rPr>
          <w:rFonts w:cs="Tahoma"/>
          <w:color w:val="000000"/>
          <w:szCs w:val="24"/>
          <w:lang w:val="x-none" w:eastAsia="x-none"/>
        </w:rPr>
      </w:pPr>
    </w:p>
    <w:p w14:paraId="11FCEF07" w14:textId="77777777" w:rsidR="00FF4CAB" w:rsidRPr="00FF4CAB" w:rsidRDefault="00FF4CAB" w:rsidP="00376D4B">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the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proofErr w:type="spellStart"/>
      <w:r w:rsidRPr="00FF4CAB">
        <w:rPr>
          <w:rFonts w:cs="Tahoma"/>
          <w:color w:val="000000"/>
          <w:szCs w:val="24"/>
          <w:lang w:val="x-none" w:eastAsia="x-none"/>
        </w:rPr>
        <w:t>vidence</w:t>
      </w:r>
      <w:proofErr w:type="spellEnd"/>
      <w:r w:rsidRPr="00FF4CAB">
        <w:rPr>
          <w:rFonts w:cs="Tahoma"/>
          <w:color w:val="000000"/>
          <w:szCs w:val="24"/>
          <w:lang w:val="x-none" w:eastAsia="x-none"/>
        </w:rPr>
        <w:t xml:space="preserv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szCs w:val="24"/>
          <w:lang w:eastAsia="x-none"/>
        </w:rPr>
        <w:t xml:space="preserve"> </w:t>
      </w:r>
      <w:r w:rsidRPr="00FF4CAB">
        <w:rPr>
          <w:rFonts w:cs="Tahoma"/>
          <w:color w:val="000000"/>
          <w:szCs w:val="24"/>
          <w:lang w:val="x-none" w:eastAsia="x-none"/>
        </w:rPr>
        <w:t>Customers may not transfer the licenses granted under this offer separately from the corresponding qualifying licenses.</w:t>
      </w:r>
    </w:p>
    <w:p w14:paraId="2F6AA1DB" w14:textId="77777777" w:rsidR="00FF4CAB" w:rsidRPr="00FF4CAB" w:rsidRDefault="00FF4CAB" w:rsidP="00376D4B">
      <w:pPr>
        <w:ind w:left="720"/>
        <w:rPr>
          <w:rFonts w:cs="Tahoma"/>
          <w:color w:val="000000"/>
          <w:szCs w:val="24"/>
          <w:lang w:eastAsia="x-none"/>
        </w:rPr>
      </w:pPr>
    </w:p>
    <w:p w14:paraId="28D01EE2" w14:textId="77777777" w:rsidR="00924690" w:rsidRPr="00924690" w:rsidRDefault="00924690"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For Enterprise Customers</w:t>
      </w:r>
    </w:p>
    <w:p w14:paraId="533D9326" w14:textId="77777777" w:rsidR="00A3706D" w:rsidRDefault="00A3706D" w:rsidP="00376D4B">
      <w:pPr>
        <w:ind w:left="720"/>
        <w:rPr>
          <w:rFonts w:eastAsia="Calibri" w:cs="Tahoma"/>
          <w:color w:val="000000"/>
          <w:szCs w:val="18"/>
        </w:rPr>
      </w:pPr>
      <w:r w:rsidRPr="00C64D48">
        <w:rPr>
          <w:rFonts w:eastAsia="Calibri" w:cs="Tahoma"/>
          <w:color w:val="000000"/>
          <w:szCs w:val="18"/>
        </w:rPr>
        <w:lastRenderedPageBreak/>
        <w:t>Licenses</w:t>
      </w:r>
      <w:r w:rsidRPr="00C64D48">
        <w:rPr>
          <w:rFonts w:eastAsia="Calibri" w:cs="Tahoma"/>
          <w:b/>
          <w:bCs/>
          <w:color w:val="000000"/>
          <w:szCs w:val="18"/>
          <w:vertAlign w:val="superscript"/>
        </w:rPr>
        <w:t xml:space="preserve">* </w:t>
      </w:r>
      <w:r w:rsidRPr="00C64D48">
        <w:rPr>
          <w:rFonts w:eastAsia="Calibri" w:cs="Tahoma"/>
          <w:color w:val="000000"/>
          <w:szCs w:val="18"/>
        </w:rPr>
        <w:t xml:space="preserve">acquired on or prior to the first anniversary of a customer’s enrollment effective date after January 17, 2012 as part of a customer’s annual true-up process qualify for the license grant described above.  Licenses acquired after that date will not qualify for a grant of System Center 2012 licenses under this offer. </w:t>
      </w:r>
    </w:p>
    <w:p w14:paraId="7C430AD8" w14:textId="77777777" w:rsidR="00924690" w:rsidRPr="00C64D48" w:rsidRDefault="00924690" w:rsidP="00376D4B">
      <w:pPr>
        <w:ind w:left="720"/>
        <w:rPr>
          <w:rFonts w:eastAsia="Calibri" w:cs="Tahoma"/>
          <w:color w:val="000000"/>
          <w:szCs w:val="18"/>
        </w:rPr>
      </w:pPr>
    </w:p>
    <w:p w14:paraId="3303EBD8" w14:textId="77777777" w:rsidR="00A3706D" w:rsidRPr="00C64D48" w:rsidRDefault="00A3706D" w:rsidP="00376D4B">
      <w:pPr>
        <w:ind w:left="720"/>
        <w:rPr>
          <w:rFonts w:eastAsia="Calibri" w:cs="Tahoma"/>
          <w:color w:val="000000"/>
          <w:szCs w:val="18"/>
        </w:rPr>
      </w:pPr>
      <w:r w:rsidRPr="00C64D48">
        <w:rPr>
          <w:rFonts w:eastAsia="Calibri" w:cs="Tahoma"/>
          <w:b/>
          <w:bCs/>
          <w:color w:val="000000"/>
          <w:szCs w:val="18"/>
          <w:vertAlign w:val="superscript"/>
        </w:rPr>
        <w:t>*</w:t>
      </w:r>
      <w:r w:rsidRPr="00C64D48">
        <w:rPr>
          <w:rFonts w:eastAsia="Calibri" w:cs="Tahoma"/>
          <w:color w:val="000000"/>
          <w:szCs w:val="18"/>
        </w:rPr>
        <w:t>For System Center Server Management Suite Enterprise, System Center Server Management Suite Datacenter, System Center Client Management Suite, and System Center Configuration Manager Client Management License, all licenses purchased through end of agreement qualify for grant.</w:t>
      </w:r>
    </w:p>
    <w:p w14:paraId="387B7C2F" w14:textId="77777777" w:rsidR="00FF4CAB" w:rsidRPr="00FF4CAB" w:rsidRDefault="00FF4CAB" w:rsidP="00376D4B">
      <w:pPr>
        <w:ind w:left="720"/>
        <w:rPr>
          <w:rFonts w:cs="Tahoma"/>
          <w:bCs/>
          <w:color w:val="000000"/>
          <w:szCs w:val="18"/>
        </w:rPr>
      </w:pPr>
    </w:p>
    <w:p w14:paraId="7457F22F"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For Enterprise Subscription, Campus and School (including Enrollment for Education Solutions), and Op</w:t>
      </w:r>
      <w:r w:rsidR="00924690" w:rsidRPr="00924690">
        <w:rPr>
          <w:rFonts w:eastAsia="Calibri" w:cs="Tahoma"/>
          <w:b/>
          <w:color w:val="000000"/>
          <w:szCs w:val="18"/>
          <w:lang w:val="x-none" w:eastAsia="x-none"/>
        </w:rPr>
        <w:t>en Value Subscription Customers</w:t>
      </w:r>
    </w:p>
    <w:p w14:paraId="6CF2F07B"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eastAsia="x-none"/>
        </w:rPr>
        <w:t>Licenses</w:t>
      </w:r>
      <w:r w:rsidRPr="00FF4CAB">
        <w:rPr>
          <w:rFonts w:cs="Tahoma"/>
          <w:bCs/>
          <w:color w:val="000000"/>
          <w:szCs w:val="18"/>
          <w:lang w:val="x-none" w:eastAsia="x-none"/>
        </w:rPr>
        <w:t xml:space="preserve"> are granted </w:t>
      </w:r>
      <w:r w:rsidRPr="00FF4CAB">
        <w:rPr>
          <w:rFonts w:cs="Tahoma"/>
          <w:bCs/>
          <w:color w:val="000000"/>
          <w:szCs w:val="18"/>
          <w:lang w:eastAsia="x-none"/>
        </w:rPr>
        <w:t xml:space="preserve">under the same terms but </w:t>
      </w:r>
      <w:r w:rsidRPr="00FF4CAB">
        <w:rPr>
          <w:rFonts w:cs="Tahoma"/>
          <w:bCs/>
          <w:color w:val="000000"/>
          <w:szCs w:val="18"/>
          <w:lang w:val="x-none" w:eastAsia="x-none"/>
        </w:rPr>
        <w:t xml:space="preserve">on a temporary basis until the end of </w:t>
      </w:r>
      <w:r w:rsidRPr="00FF4CAB">
        <w:rPr>
          <w:rFonts w:cs="Tahoma"/>
          <w:bCs/>
          <w:color w:val="000000"/>
          <w:szCs w:val="18"/>
          <w:lang w:eastAsia="x-none"/>
        </w:rPr>
        <w:t xml:space="preserve">Enterprise Subscription </w:t>
      </w:r>
      <w:r w:rsidRPr="00FF4CAB">
        <w:rPr>
          <w:rFonts w:cs="Tahoma"/>
          <w:bCs/>
          <w:color w:val="000000"/>
          <w:szCs w:val="18"/>
          <w:lang w:val="x-none" w:eastAsia="x-none"/>
        </w:rPr>
        <w:t>enrollment</w:t>
      </w:r>
      <w:r w:rsidRPr="00FF4CAB">
        <w:rPr>
          <w:rFonts w:cs="Tahoma"/>
          <w:bCs/>
          <w:color w:val="000000"/>
          <w:szCs w:val="18"/>
          <w:lang w:eastAsia="x-none"/>
        </w:rPr>
        <w:t>, Campus and School or Open Value Subscription agreement</w:t>
      </w:r>
      <w:r w:rsidRPr="00FF4CAB">
        <w:rPr>
          <w:rFonts w:cs="Tahoma"/>
          <w:bCs/>
          <w:color w:val="000000"/>
          <w:szCs w:val="18"/>
          <w:lang w:val="x-none" w:eastAsia="x-none"/>
        </w:rPr>
        <w:t xml:space="preserve"> </w:t>
      </w:r>
      <w:r w:rsidRPr="00FF4CAB">
        <w:rPr>
          <w:rFonts w:cs="Tahoma"/>
          <w:bCs/>
          <w:color w:val="000000"/>
          <w:szCs w:val="18"/>
          <w:lang w:eastAsia="x-none"/>
        </w:rPr>
        <w:t xml:space="preserve">or Enrollment for Education Solutions </w:t>
      </w:r>
      <w:r w:rsidRPr="00FF4CAB">
        <w:rPr>
          <w:rFonts w:cs="Tahoma"/>
          <w:bCs/>
          <w:color w:val="000000"/>
          <w:szCs w:val="18"/>
          <w:lang w:val="x-none" w:eastAsia="x-none"/>
        </w:rPr>
        <w:t xml:space="preserve">term, as long as the customer maintains continuous subscription coverage.  </w:t>
      </w:r>
      <w:r w:rsidRPr="00FF4CAB">
        <w:rPr>
          <w:rFonts w:cs="Tahoma"/>
          <w:bCs/>
          <w:color w:val="000000"/>
          <w:szCs w:val="18"/>
          <w:lang w:eastAsia="x-none"/>
        </w:rPr>
        <w:t>Customers electing to buy-out licenses</w:t>
      </w:r>
      <w:r w:rsidRPr="00FF4CAB">
        <w:rPr>
          <w:rFonts w:cs="Tahoma"/>
          <w:bCs/>
          <w:color w:val="000000"/>
          <w:szCs w:val="18"/>
          <w:lang w:val="x-none" w:eastAsia="x-none"/>
        </w:rPr>
        <w:t xml:space="preserve"> have two options.  </w:t>
      </w:r>
    </w:p>
    <w:p w14:paraId="3F007ED1" w14:textId="77777777" w:rsidR="00FF4CAB" w:rsidRPr="00FF4CAB" w:rsidRDefault="00FF4CAB" w:rsidP="00376D4B">
      <w:pPr>
        <w:ind w:left="720"/>
        <w:rPr>
          <w:rFonts w:cs="Tahoma"/>
          <w:bCs/>
          <w:color w:val="000000"/>
          <w:szCs w:val="18"/>
          <w:lang w:val="x-none" w:eastAsia="x-none"/>
        </w:rPr>
      </w:pPr>
    </w:p>
    <w:p w14:paraId="110DF391"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val="x-none" w:eastAsia="x-none"/>
        </w:rPr>
        <w:t xml:space="preserve">Option 1:  </w:t>
      </w:r>
      <w:r w:rsidRPr="00FF4CAB">
        <w:rPr>
          <w:rFonts w:cs="Tahoma"/>
          <w:bCs/>
          <w:color w:val="000000"/>
          <w:szCs w:val="18"/>
          <w:lang w:eastAsia="x-none"/>
        </w:rPr>
        <w:t>Acquire licenses for System Center products corresponding to the customer’s qualifying licenses</w:t>
      </w:r>
      <w:r w:rsidRPr="00FF4CAB">
        <w:rPr>
          <w:rFonts w:cs="Tahoma"/>
          <w:bCs/>
          <w:color w:val="000000"/>
          <w:szCs w:val="18"/>
          <w:lang w:val="x-none" w:eastAsia="x-none"/>
        </w:rPr>
        <w:t xml:space="preserve">.  Under this option the customer </w:t>
      </w:r>
      <w:r w:rsidRPr="00FF4CAB">
        <w:rPr>
          <w:rFonts w:cs="Tahoma"/>
          <w:bCs/>
          <w:color w:val="000000"/>
          <w:szCs w:val="18"/>
          <w:lang w:eastAsia="x-none"/>
        </w:rPr>
        <w:t xml:space="preserve">will </w:t>
      </w:r>
      <w:r w:rsidRPr="00FF4CAB">
        <w:rPr>
          <w:rFonts w:cs="Tahoma"/>
          <w:bCs/>
          <w:color w:val="000000"/>
          <w:szCs w:val="18"/>
          <w:lang w:val="x-none" w:eastAsia="x-none"/>
        </w:rPr>
        <w:t xml:space="preserve">not </w:t>
      </w:r>
      <w:r w:rsidRPr="00FF4CAB">
        <w:rPr>
          <w:rFonts w:cs="Tahoma"/>
          <w:bCs/>
          <w:color w:val="000000"/>
          <w:szCs w:val="18"/>
          <w:lang w:eastAsia="x-none"/>
        </w:rPr>
        <w:t xml:space="preserve">be eligible to </w:t>
      </w:r>
      <w:r w:rsidRPr="00FF4CAB">
        <w:rPr>
          <w:rFonts w:cs="Tahoma"/>
          <w:bCs/>
          <w:color w:val="000000"/>
          <w:szCs w:val="18"/>
          <w:lang w:val="x-none" w:eastAsia="x-none"/>
        </w:rPr>
        <w:t xml:space="preserve">add Software Assurance to the license </w:t>
      </w:r>
      <w:r w:rsidRPr="00FF4CAB">
        <w:rPr>
          <w:rFonts w:cs="Tahoma"/>
          <w:bCs/>
          <w:color w:val="000000"/>
          <w:szCs w:val="18"/>
          <w:lang w:eastAsia="x-none"/>
        </w:rPr>
        <w:t>or to use System Center 2012 or any later version of the System Center software</w:t>
      </w:r>
      <w:r w:rsidRPr="00FF4CAB">
        <w:rPr>
          <w:rFonts w:cs="Tahoma"/>
          <w:bCs/>
          <w:color w:val="000000"/>
          <w:szCs w:val="18"/>
          <w:lang w:val="x-none" w:eastAsia="x-none"/>
        </w:rPr>
        <w:t>.</w:t>
      </w:r>
    </w:p>
    <w:p w14:paraId="5F45BAC5" w14:textId="77777777" w:rsidR="00FF4CAB" w:rsidRPr="00FF4CAB" w:rsidRDefault="00FF4CAB" w:rsidP="00376D4B">
      <w:pPr>
        <w:ind w:left="720"/>
        <w:rPr>
          <w:rFonts w:cs="Tahoma"/>
          <w:bCs/>
          <w:color w:val="000000"/>
          <w:szCs w:val="18"/>
          <w:lang w:val="x-none" w:eastAsia="x-none"/>
        </w:rPr>
      </w:pPr>
    </w:p>
    <w:p w14:paraId="111B0125" w14:textId="77777777" w:rsidR="00FF4CAB" w:rsidRPr="00FF4CAB" w:rsidRDefault="00FF4CAB" w:rsidP="00376D4B">
      <w:pPr>
        <w:ind w:left="720"/>
        <w:rPr>
          <w:rFonts w:cs="Tahoma"/>
          <w:bCs/>
          <w:color w:val="000000"/>
          <w:szCs w:val="18"/>
        </w:rPr>
      </w:pPr>
      <w:r w:rsidRPr="00FF4CAB">
        <w:rPr>
          <w:rFonts w:cs="Tahoma"/>
          <w:bCs/>
          <w:color w:val="000000"/>
          <w:szCs w:val="18"/>
        </w:rPr>
        <w:t>Option 2:  Acquire the System Center 2012 licenses corresponding to the customer’s qualifying licenses.  Under this option the customer will be eligible to add Software Assurance.</w:t>
      </w:r>
    </w:p>
    <w:p w14:paraId="5407994B" w14:textId="77777777" w:rsidR="00FF4CAB" w:rsidRPr="00FF4CAB" w:rsidRDefault="00FF4CAB" w:rsidP="00376D4B">
      <w:pPr>
        <w:ind w:left="720"/>
        <w:rPr>
          <w:rFonts w:cs="Tahoma"/>
          <w:bCs/>
          <w:color w:val="000000"/>
          <w:szCs w:val="18"/>
        </w:rPr>
      </w:pPr>
    </w:p>
    <w:p w14:paraId="4290BC92"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Standard License Grant for Customers with Serve</w:t>
      </w:r>
      <w:r w:rsidR="00924690" w:rsidRPr="00924690">
        <w:rPr>
          <w:rFonts w:eastAsia="Calibri" w:cs="Tahoma"/>
          <w:b/>
          <w:color w:val="000000"/>
          <w:szCs w:val="18"/>
          <w:lang w:val="x-none" w:eastAsia="x-none"/>
        </w:rPr>
        <w:t>rs with More than Two Processors</w:t>
      </w:r>
    </w:p>
    <w:p w14:paraId="459EFD36" w14:textId="77777777" w:rsidR="00FF4CAB" w:rsidRPr="00FF4CAB" w:rsidRDefault="00FF4CAB" w:rsidP="00376D4B">
      <w:pPr>
        <w:ind w:left="720"/>
        <w:rPr>
          <w:rFonts w:cs="Tahoma"/>
          <w:szCs w:val="18"/>
        </w:rPr>
      </w:pPr>
      <w:r w:rsidRPr="00FF4CAB">
        <w:rPr>
          <w:rFonts w:cs="Tahoma"/>
          <w:szCs w:val="18"/>
        </w:rPr>
        <w:t>Each System Center 2012 Standard Server ML covers up to two processors on a physical server.  Customers who have qualifying licenses assigned to servers with more than two processors as of the later of April 1, 2012 or the customer’s first anniversary after January 17, 2012 may elect an alternative grant of a number of System Center 2012 Standard Server MLs equal to the number of physical processors on the managed server divided by two.  The server must be fully licensed to permit management of operating system environments on that server under the terms of the qualifying licenses at the time of the grant.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rPr>
        <w:t xml:space="preserve"> Customers may not transfer the licenses granted under this offer separately from the corresponding qualifying licenses.</w:t>
      </w:r>
    </w:p>
    <w:p w14:paraId="7F64E817" w14:textId="77777777" w:rsidR="00FF4CAB" w:rsidRPr="00FF4CAB" w:rsidRDefault="00FF4CAB" w:rsidP="00376D4B">
      <w:pPr>
        <w:tabs>
          <w:tab w:val="left" w:pos="2970"/>
        </w:tabs>
        <w:ind w:left="720"/>
        <w:contextualSpacing/>
        <w:rPr>
          <w:rFonts w:cs="Tahoma"/>
          <w:b/>
          <w:szCs w:val="18"/>
          <w:lang w:val="x-none" w:eastAsia="x-none"/>
        </w:rPr>
      </w:pPr>
    </w:p>
    <w:p w14:paraId="5D28B4A3"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Datacenter License Grant for Customers with qualifying licenses for Virtual Machine Manager (VMM Enterprise Server ML)</w:t>
      </w:r>
    </w:p>
    <w:p w14:paraId="7DA6BBD6" w14:textId="77777777" w:rsidR="00FF4CAB" w:rsidRPr="00FF4CAB" w:rsidRDefault="00FF4CAB" w:rsidP="00376D4B">
      <w:pPr>
        <w:tabs>
          <w:tab w:val="left" w:pos="2970"/>
        </w:tabs>
        <w:ind w:left="720"/>
        <w:contextualSpacing/>
        <w:rPr>
          <w:rFonts w:cs="Tahoma"/>
          <w:szCs w:val="18"/>
          <w:lang w:val="x-none" w:eastAsia="x-none"/>
        </w:rPr>
      </w:pPr>
      <w:r w:rsidRPr="00FF4CAB">
        <w:rPr>
          <w:rFonts w:cs="Tahoma"/>
          <w:szCs w:val="18"/>
          <w:lang w:val="x-none" w:eastAsia="x-none"/>
        </w:rPr>
        <w:t>Customers who have qualifying VMM Enterprise Server MLs assigned to servers with more than two processors as of the later of April 1, 2012 or the customer’s first anniversary after January 17, 2012 may elect an alternative grant of a number of System Center 2012 Datacenter Server MLs equal to the number of physical processors on the managed server divided by two.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 assigned to the server upon their upgrade to System Center 2012.</w:t>
      </w:r>
      <w:r w:rsidRPr="00FF4CAB">
        <w:rPr>
          <w:rFonts w:cs="Tahoma"/>
          <w:color w:val="000000"/>
          <w:szCs w:val="24"/>
          <w:lang w:val="x-none" w:eastAsia="x-none"/>
        </w:rPr>
        <w:t xml:space="preserve"> Customers may not transfer the licenses granted under this offer separately from the corresponding qualifying licenses.</w:t>
      </w:r>
    </w:p>
    <w:p w14:paraId="0080ECCB" w14:textId="77777777" w:rsidR="00FF4CAB" w:rsidRPr="00FF4CAB" w:rsidRDefault="00FF4CAB" w:rsidP="00376D4B">
      <w:pPr>
        <w:ind w:left="720"/>
      </w:pPr>
    </w:p>
    <w:p w14:paraId="6D08D886" w14:textId="77777777" w:rsidR="009B12B7" w:rsidRDefault="00FF4CAB" w:rsidP="00924690">
      <w:pPr>
        <w:spacing w:after="60"/>
        <w:ind w:left="720"/>
        <w:rPr>
          <w:rFonts w:eastAsia="Calibri" w:cs="Tahoma"/>
          <w:b/>
          <w:color w:val="000000"/>
          <w:szCs w:val="18"/>
        </w:rPr>
      </w:pPr>
      <w:r w:rsidRPr="00FF4CAB">
        <w:rPr>
          <w:rFonts w:eastAsia="Calibri" w:cs="Tahoma"/>
          <w:b/>
          <w:color w:val="000000"/>
          <w:szCs w:val="18"/>
          <w:lang w:val="x-none" w:eastAsia="x-none"/>
        </w:rPr>
        <w:t>Customers</w:t>
      </w:r>
      <w:r w:rsidRPr="00FF4CAB">
        <w:rPr>
          <w:rFonts w:eastAsia="Calibri" w:cs="Tahoma"/>
          <w:b/>
          <w:color w:val="000000"/>
          <w:szCs w:val="18"/>
        </w:rPr>
        <w:t xml:space="preserve"> Renewing </w:t>
      </w:r>
      <w:r w:rsidRPr="00FF4CAB">
        <w:rPr>
          <w:rFonts w:eastAsia="Calibri" w:cs="Tahoma"/>
          <w:b/>
          <w:color w:val="000000"/>
          <w:szCs w:val="18"/>
          <w:lang w:val="x-none" w:eastAsia="x-none"/>
        </w:rPr>
        <w:t xml:space="preserve">Software Assurance </w:t>
      </w:r>
      <w:r w:rsidRPr="00FF4CAB">
        <w:rPr>
          <w:rFonts w:eastAsia="Calibri" w:cs="Tahoma"/>
          <w:b/>
          <w:color w:val="000000"/>
          <w:szCs w:val="18"/>
        </w:rPr>
        <w:t xml:space="preserve">Prior to </w:t>
      </w:r>
      <w:r w:rsidRPr="00FF4CAB">
        <w:rPr>
          <w:rFonts w:eastAsia="Calibri" w:cs="Tahoma"/>
          <w:b/>
          <w:color w:val="000000"/>
          <w:szCs w:val="18"/>
          <w:lang w:val="x-none" w:eastAsia="x-none"/>
        </w:rPr>
        <w:t>October 1, 2012</w:t>
      </w:r>
    </w:p>
    <w:p w14:paraId="0767700A" w14:textId="77777777" w:rsidR="009B12B7" w:rsidRPr="006041DD" w:rsidRDefault="00DC4FEC" w:rsidP="00376D4B">
      <w:pPr>
        <w:ind w:left="720"/>
        <w:rPr>
          <w:rFonts w:cs="Tahoma"/>
          <w:color w:val="000000"/>
          <w:szCs w:val="18"/>
          <w:lang w:eastAsia="x-none"/>
        </w:rPr>
      </w:pPr>
      <w:r>
        <w:rPr>
          <w:rFonts w:cs="Tahoma"/>
          <w:color w:val="000000"/>
          <w:szCs w:val="18"/>
        </w:rPr>
        <w:t xml:space="preserve">Academic, </w:t>
      </w:r>
      <w:r w:rsidR="009B12B7" w:rsidRPr="006041DD">
        <w:rPr>
          <w:rFonts w:cs="Tahoma"/>
          <w:color w:val="000000"/>
          <w:szCs w:val="18"/>
        </w:rPr>
        <w:t xml:space="preserve">Open and Open Value customers </w:t>
      </w:r>
      <w:r w:rsidR="009B12B7" w:rsidRPr="006041DD">
        <w:rPr>
          <w:rFonts w:cs="Tahoma"/>
          <w:szCs w:val="18"/>
          <w:lang w:val="x-none" w:eastAsia="x-none"/>
        </w:rPr>
        <w:t>renewing Software Assurance</w:t>
      </w:r>
      <w:r w:rsidR="009B12B7" w:rsidRPr="006041DD">
        <w:rPr>
          <w:rFonts w:cs="Tahoma"/>
          <w:szCs w:val="18"/>
          <w:lang w:eastAsia="x-none"/>
        </w:rPr>
        <w:t xml:space="preserve"> for System Center 2012</w:t>
      </w:r>
      <w:r w:rsidR="009B12B7" w:rsidRPr="006041DD">
        <w:rPr>
          <w:rFonts w:cs="Tahoma"/>
          <w:szCs w:val="18"/>
          <w:lang w:val="x-none" w:eastAsia="x-none"/>
        </w:rPr>
        <w:t xml:space="preserve"> prior to October 1, 2012 will be eligible to renew coverage</w:t>
      </w:r>
      <w:r w:rsidR="009B12B7" w:rsidRPr="006041DD">
        <w:rPr>
          <w:rFonts w:cs="Tahoma"/>
          <w:color w:val="000000"/>
          <w:szCs w:val="18"/>
        </w:rPr>
        <w:t xml:space="preserve"> for the licenses qualifying them for the System Center 2012 license grant (each, a “qualifying license”).  By renewing coverage for a qualifying license, a customer will be deemed to have renewed coverage for the corresponding System Center 2012 license(s) provided through the grant.  Accordingly, the customer will be eligible for any later versions of System Center 2012 </w:t>
      </w:r>
      <w:r w:rsidR="009B12B7" w:rsidRPr="006041DD">
        <w:rPr>
          <w:rFonts w:cs="Tahoma"/>
          <w:color w:val="000000"/>
          <w:szCs w:val="18"/>
        </w:rPr>
        <w:lastRenderedPageBreak/>
        <w:t>made available during the renewed term of Software Assurance coverage, and will be eligible to renew coverage for System Center 2012 based on then current System Center 2012 renewal pricing, upon expiration of the coverage ordered under this offer. Despite the renewal of Software Assurance for the qualifying licenses, the terms and conditions of the System Center 2012 license grant remain in full force and effect.  Accordingly, customers may not use software under both a qualifying license and the corresponding System Center 2012 license(s) at the same time.  License and Software Assurance for new licenses acquired at renewal must be ordered using System Center 2012 pricing. </w:t>
      </w:r>
    </w:p>
    <w:p w14:paraId="2641E91B" w14:textId="77777777" w:rsidR="009B12B7" w:rsidRPr="006041DD" w:rsidRDefault="009B12B7" w:rsidP="00376D4B">
      <w:pPr>
        <w:ind w:left="720"/>
        <w:rPr>
          <w:rFonts w:cs="Tahoma"/>
          <w:szCs w:val="18"/>
          <w:lang w:eastAsia="x-none"/>
        </w:rPr>
      </w:pPr>
    </w:p>
    <w:p w14:paraId="4998707F" w14:textId="77777777" w:rsidR="00FF4CAB" w:rsidRPr="00FF4CAB" w:rsidRDefault="009B12B7" w:rsidP="00376D4B">
      <w:pPr>
        <w:ind w:left="720"/>
        <w:rPr>
          <w:rFonts w:cs="Tahoma"/>
          <w:color w:val="000000"/>
          <w:szCs w:val="24"/>
          <w:lang w:eastAsia="x-none"/>
        </w:rPr>
      </w:pPr>
      <w:r w:rsidRPr="006041DD">
        <w:rPr>
          <w:rFonts w:cs="Tahoma"/>
          <w:szCs w:val="18"/>
          <w:lang w:val="x-none" w:eastAsia="x-none"/>
        </w:rPr>
        <w:t xml:space="preserve">Any </w:t>
      </w:r>
      <w:r w:rsidRPr="006041DD">
        <w:rPr>
          <w:rFonts w:cs="Tahoma"/>
          <w:szCs w:val="18"/>
          <w:lang w:eastAsia="x-none"/>
        </w:rPr>
        <w:t xml:space="preserve">other </w:t>
      </w:r>
      <w:r w:rsidRPr="006041DD">
        <w:rPr>
          <w:rFonts w:cs="Tahoma"/>
          <w:szCs w:val="18"/>
          <w:lang w:val="x-none" w:eastAsia="x-none"/>
        </w:rPr>
        <w:t xml:space="preserve">customer renewing Software Assurance prior to October 1, 2012 for System Center 2012 licenses granted under this offer </w:t>
      </w:r>
      <w:r w:rsidRPr="006041DD">
        <w:rPr>
          <w:rFonts w:cs="Tahoma"/>
          <w:szCs w:val="18"/>
          <w:lang w:eastAsia="x-none"/>
        </w:rPr>
        <w:t>may</w:t>
      </w:r>
      <w:r w:rsidRPr="006041DD">
        <w:rPr>
          <w:rFonts w:cs="Tahoma"/>
          <w:szCs w:val="18"/>
          <w:lang w:val="x-none" w:eastAsia="x-none"/>
        </w:rPr>
        <w:t xml:space="preserve"> be </w:t>
      </w:r>
      <w:r w:rsidRPr="006041DD">
        <w:rPr>
          <w:rFonts w:cs="Tahoma"/>
          <w:szCs w:val="18"/>
          <w:lang w:eastAsia="x-none"/>
        </w:rPr>
        <w:t xml:space="preserve">similarly </w:t>
      </w:r>
      <w:r w:rsidRPr="006041DD">
        <w:rPr>
          <w:rFonts w:cs="Tahoma"/>
          <w:szCs w:val="18"/>
          <w:lang w:val="x-none" w:eastAsia="x-none"/>
        </w:rPr>
        <w:t xml:space="preserve">eligible to renew coverage based on Software Assurance pricing for the licenses qualifying them for the grant.  Customers should contact their Microsoft account manager or reseller for details.  </w:t>
      </w:r>
      <w:r w:rsidR="00E822D9" w:rsidRPr="006041DD">
        <w:rPr>
          <w:rFonts w:cs="Tahoma"/>
          <w:szCs w:val="18"/>
          <w:lang w:val="x-none" w:eastAsia="x-none"/>
        </w:rPr>
        <w:t xml:space="preserve">This offer does not apply to Software Assurance renewal for </w:t>
      </w:r>
      <w:r w:rsidR="00E822D9">
        <w:rPr>
          <w:rFonts w:cs="Tahoma"/>
          <w:szCs w:val="18"/>
          <w:lang w:eastAsia="x-none"/>
        </w:rPr>
        <w:t xml:space="preserve">System Center Client Management Suite and </w:t>
      </w:r>
      <w:r w:rsidR="00E822D9" w:rsidRPr="006041DD">
        <w:rPr>
          <w:rFonts w:cs="Tahoma"/>
          <w:szCs w:val="18"/>
          <w:lang w:val="x-none" w:eastAsia="x-none"/>
        </w:rPr>
        <w:t>System Center Configuration Manager client management licenses</w:t>
      </w:r>
      <w:r w:rsidR="00E822D9" w:rsidRPr="006041DD" w:rsidDel="00E822D9">
        <w:rPr>
          <w:rFonts w:cs="Tahoma"/>
          <w:szCs w:val="18"/>
          <w:lang w:val="x-none" w:eastAsia="x-none"/>
        </w:rPr>
        <w:t xml:space="preserve"> </w:t>
      </w:r>
    </w:p>
    <w:p w14:paraId="7820A11C" w14:textId="77777777" w:rsidR="00FF4CAB" w:rsidRPr="00FF4CAB" w:rsidRDefault="00FF4CAB" w:rsidP="00924690">
      <w:pPr>
        <w:rPr>
          <w:rFonts w:cs="Tahoma"/>
          <w:szCs w:val="20"/>
        </w:rPr>
      </w:pPr>
    </w:p>
    <w:p w14:paraId="16D19B5F" w14:textId="77777777" w:rsidR="00FF4CAB" w:rsidRPr="00924690" w:rsidRDefault="00FF4CAB" w:rsidP="00FF4CAB">
      <w:pPr>
        <w:rPr>
          <w:rFonts w:cs="Tahoma"/>
          <w:szCs w:val="24"/>
          <w:lang w:eastAsia="x-none"/>
        </w:rPr>
      </w:pPr>
    </w:p>
    <w:p w14:paraId="02424A15" w14:textId="77777777" w:rsidR="00916E81" w:rsidRPr="002D35ED" w:rsidRDefault="00F66FB0" w:rsidP="002D35ED">
      <w:pPr>
        <w:pStyle w:val="Heading3"/>
        <w:rPr>
          <w:rFonts w:ascii="Tahoma" w:hAnsi="Tahoma" w:cs="Tahoma"/>
          <w:color w:val="F66400"/>
          <w:sz w:val="22"/>
          <w:szCs w:val="22"/>
          <w:lang w:val="en-US"/>
        </w:rPr>
      </w:pPr>
      <w:bookmarkStart w:id="1439" w:name="_103_System_Center"/>
      <w:bookmarkStart w:id="1440" w:name="_91_System_Center"/>
      <w:bookmarkStart w:id="1441" w:name="Srv_102SysCtr2012EndpointProt"/>
      <w:bookmarkStart w:id="1442" w:name="_Toc336338359"/>
      <w:bookmarkStart w:id="1443" w:name="_Toc352320169"/>
      <w:bookmarkEnd w:id="1439"/>
      <w:bookmarkEnd w:id="1440"/>
      <w:r>
        <w:rPr>
          <w:rFonts w:ascii="Tahoma" w:hAnsi="Tahoma" w:cs="Tahoma"/>
          <w:caps/>
          <w:color w:val="F66400"/>
          <w:sz w:val="22"/>
          <w:szCs w:val="22"/>
          <w:vertAlign w:val="superscript"/>
          <w:lang w:val="en-US"/>
        </w:rPr>
        <w:t>91</w:t>
      </w:r>
      <w:r w:rsidRPr="00F11BEC">
        <w:rPr>
          <w:rFonts w:ascii="Tahoma" w:hAnsi="Tahoma" w:cs="Tahoma"/>
          <w:color w:val="F66400"/>
          <w:sz w:val="22"/>
          <w:szCs w:val="22"/>
        </w:rPr>
        <w:t xml:space="preserve"> </w:t>
      </w:r>
      <w:r w:rsidR="00FF4CAB" w:rsidRPr="00F11BEC">
        <w:rPr>
          <w:rFonts w:ascii="Tahoma" w:hAnsi="Tahoma" w:cs="Tahoma"/>
          <w:color w:val="F66400"/>
          <w:sz w:val="22"/>
          <w:szCs w:val="22"/>
        </w:rPr>
        <w:t>System Center 2012 Endpoint Protection</w:t>
      </w:r>
      <w:bookmarkEnd w:id="1441"/>
      <w:bookmarkEnd w:id="1442"/>
      <w:bookmarkEnd w:id="1443"/>
    </w:p>
    <w:p w14:paraId="4420AE71" w14:textId="77777777" w:rsidR="00916E81" w:rsidRDefault="00916E81" w:rsidP="00C21BCF">
      <w:pPr>
        <w:ind w:left="720"/>
        <w:rPr>
          <w:rFonts w:eastAsia="Calibri" w:cs="Tahoma"/>
          <w:szCs w:val="18"/>
          <w:u w:val="single"/>
        </w:rPr>
      </w:pPr>
    </w:p>
    <w:p w14:paraId="34D10257" w14:textId="77777777" w:rsidR="00C21BCF" w:rsidRPr="00A0581B" w:rsidRDefault="00A0581B" w:rsidP="00A0581B">
      <w:pPr>
        <w:spacing w:after="60"/>
        <w:ind w:left="720"/>
        <w:rPr>
          <w:rFonts w:eastAsia="Calibri" w:cs="Tahoma"/>
          <w:b/>
          <w:szCs w:val="18"/>
        </w:rPr>
      </w:pPr>
      <w:r w:rsidRPr="00A0581B">
        <w:rPr>
          <w:rFonts w:eastAsia="Calibri" w:cs="Tahoma"/>
          <w:b/>
          <w:szCs w:val="18"/>
        </w:rPr>
        <w:t>Upgrades/ Downgrade</w:t>
      </w:r>
    </w:p>
    <w:p w14:paraId="5153938E" w14:textId="77777777" w:rsidR="00C21BCF" w:rsidRPr="00C21BCF" w:rsidRDefault="00C21BCF" w:rsidP="00C21BCF">
      <w:pPr>
        <w:ind w:left="720"/>
        <w:rPr>
          <w:rFonts w:eastAsia="Calibri" w:cs="Tahoma"/>
          <w:szCs w:val="18"/>
        </w:rPr>
      </w:pPr>
      <w:r w:rsidRPr="00C21BCF">
        <w:rPr>
          <w:rFonts w:eastAsia="Calibri" w:cs="Tahoma"/>
          <w:szCs w:val="18"/>
        </w:rPr>
        <w:t>Effective April 1, 2012, Forefront Endpoint Protection has become System Center 2012 Endpoint Protection. System Center 2012 Endpoint Protection, as a standalone offering, conveys use rights only to protect client devices. Use rights to protect server devices can be acquired only through acquisition of System Center 2012 Standard or Datacenter server management licenses.</w:t>
      </w:r>
    </w:p>
    <w:p w14:paraId="0E508129" w14:textId="77777777" w:rsidR="00C21BCF" w:rsidRPr="00C21BCF" w:rsidRDefault="00C21BCF" w:rsidP="00C21BCF">
      <w:pPr>
        <w:ind w:left="720"/>
        <w:rPr>
          <w:rFonts w:eastAsia="Calibri" w:cs="Tahoma"/>
          <w:szCs w:val="18"/>
        </w:rPr>
      </w:pPr>
    </w:p>
    <w:p w14:paraId="4177BBD0" w14:textId="77777777" w:rsidR="00C21BCF" w:rsidRPr="00C21BCF" w:rsidRDefault="00C21BCF" w:rsidP="00C21BCF">
      <w:pPr>
        <w:ind w:left="720"/>
        <w:rPr>
          <w:rFonts w:eastAsia="Calibri" w:cs="Tahoma"/>
          <w:szCs w:val="18"/>
        </w:rPr>
      </w:pPr>
      <w:r w:rsidRPr="00C21BCF">
        <w:rPr>
          <w:rFonts w:eastAsia="Calibri" w:cs="Tahoma"/>
          <w:szCs w:val="18"/>
        </w:rPr>
        <w:t>Users with active Forefront Endpoint Protection subscriptions and availing the service to protect client devices, can upgrade to and use System Center 2012 Endpoint Protection for the same purpose. Customers with System Center 2012 Endpoint Protection subscriptions may also downgrade to Forefront Endpoint Protection.</w:t>
      </w:r>
    </w:p>
    <w:p w14:paraId="296D0410" w14:textId="77777777" w:rsidR="00C21BCF" w:rsidRPr="00C21BCF" w:rsidRDefault="00C21BCF" w:rsidP="00C21BCF">
      <w:pPr>
        <w:ind w:left="720"/>
        <w:rPr>
          <w:rFonts w:eastAsia="Calibri" w:cs="Tahoma"/>
          <w:szCs w:val="18"/>
        </w:rPr>
      </w:pPr>
    </w:p>
    <w:p w14:paraId="5641AA0F" w14:textId="77777777" w:rsidR="00C21BCF" w:rsidRPr="00C21BCF" w:rsidRDefault="00C21BCF" w:rsidP="00C21BCF">
      <w:pPr>
        <w:ind w:left="720"/>
        <w:rPr>
          <w:rFonts w:eastAsia="Calibri" w:cs="Tahoma"/>
          <w:szCs w:val="18"/>
        </w:rPr>
      </w:pPr>
      <w:r w:rsidRPr="00C21BCF">
        <w:rPr>
          <w:rFonts w:eastAsia="Calibri" w:cs="Tahoma"/>
          <w:szCs w:val="18"/>
        </w:rPr>
        <w:t xml:space="preserve">System Center 2012 Configuration Manager is the management console for System Center 2012 Endpoint Protection.  Customers must be licensed for System Center 2012 Configuration Manager to provide management for System Center 2012 Endpoint Protection.  Alternatively, System Center 2012 Endpoint Protection can be used unmanaged without the need to license System Center 2012 Configuration Manager.  </w:t>
      </w:r>
    </w:p>
    <w:p w14:paraId="3025EFE5" w14:textId="77777777" w:rsidR="00C21BCF" w:rsidRPr="00C21BCF" w:rsidRDefault="00C21BCF" w:rsidP="00C21BCF">
      <w:pPr>
        <w:ind w:left="720"/>
        <w:rPr>
          <w:rFonts w:eastAsia="Calibri" w:cs="Tahoma"/>
          <w:szCs w:val="18"/>
        </w:rPr>
      </w:pPr>
    </w:p>
    <w:p w14:paraId="3A70F3FE" w14:textId="77777777" w:rsidR="00C21BCF" w:rsidRPr="00A0581B" w:rsidRDefault="00A0581B" w:rsidP="00A0581B">
      <w:pPr>
        <w:spacing w:after="60"/>
        <w:ind w:left="720"/>
        <w:rPr>
          <w:rFonts w:eastAsia="Calibri" w:cs="Tahoma"/>
          <w:b/>
          <w:szCs w:val="18"/>
        </w:rPr>
      </w:pPr>
      <w:r w:rsidRPr="00A0581B">
        <w:rPr>
          <w:rFonts w:eastAsia="Calibri" w:cs="Tahoma"/>
          <w:b/>
          <w:szCs w:val="18"/>
        </w:rPr>
        <w:t>Home Use</w:t>
      </w:r>
    </w:p>
    <w:p w14:paraId="1A4D1BE9" w14:textId="77777777" w:rsidR="00FF4CAB" w:rsidRDefault="00C21BCF" w:rsidP="00A0581B">
      <w:pPr>
        <w:ind w:left="720"/>
        <w:rPr>
          <w:rFonts w:eastAsia="Calibri" w:cs="Tahoma"/>
          <w:szCs w:val="18"/>
        </w:rPr>
      </w:pPr>
      <w:r w:rsidRPr="00C21BCF">
        <w:rPr>
          <w:rFonts w:eastAsia="Calibri" w:cs="Tahoma"/>
          <w:szCs w:val="18"/>
        </w:rPr>
        <w:t>Customers with current User Subscription Licenses for System Center 2012 Endpoint Protection qualify for the Home Use program</w:t>
      </w:r>
    </w:p>
    <w:p w14:paraId="1B347BCF" w14:textId="77777777" w:rsidR="00A0581B" w:rsidRDefault="00A0581B" w:rsidP="00A0581B">
      <w:pPr>
        <w:rPr>
          <w:rFonts w:eastAsia="Calibri" w:cs="Tahoma"/>
          <w:szCs w:val="18"/>
        </w:rPr>
      </w:pPr>
    </w:p>
    <w:p w14:paraId="477E7696" w14:textId="77777777" w:rsidR="00A0581B" w:rsidRPr="00A0581B" w:rsidRDefault="00A0581B" w:rsidP="00A0581B">
      <w:pPr>
        <w:rPr>
          <w:rFonts w:eastAsia="Calibri" w:cs="Tahoma"/>
          <w:szCs w:val="18"/>
        </w:rPr>
      </w:pPr>
    </w:p>
    <w:p w14:paraId="59982FC8" w14:textId="77777777" w:rsidR="00023FE7" w:rsidRDefault="00F66FB0">
      <w:pPr>
        <w:pStyle w:val="Heading3"/>
        <w:rPr>
          <w:rFonts w:ascii="Tahoma" w:hAnsi="Tahoma"/>
          <w:color w:val="F66400"/>
          <w:sz w:val="22"/>
        </w:rPr>
      </w:pPr>
      <w:bookmarkStart w:id="1444" w:name="_91_TechNet_Plus"/>
      <w:bookmarkStart w:id="1445" w:name="Srv_103TechNetPlusSingleUser"/>
      <w:bookmarkStart w:id="1446" w:name="_Toc336338360"/>
      <w:bookmarkStart w:id="1447" w:name="_Toc352320170"/>
      <w:bookmarkEnd w:id="1444"/>
      <w:r>
        <w:rPr>
          <w:rFonts w:ascii="Tahoma" w:hAnsi="Tahoma"/>
          <w:caps/>
          <w:color w:val="F66400"/>
          <w:sz w:val="22"/>
          <w:vertAlign w:val="superscript"/>
          <w:lang w:val="en-US"/>
        </w:rPr>
        <w:t>92</w:t>
      </w:r>
      <w:r>
        <w:rPr>
          <w:rFonts w:ascii="Tahoma" w:hAnsi="Tahoma"/>
          <w:color w:val="F66400"/>
          <w:sz w:val="22"/>
        </w:rPr>
        <w:t xml:space="preserve"> </w:t>
      </w:r>
      <w:r w:rsidR="00023FE7">
        <w:rPr>
          <w:rFonts w:ascii="Tahoma" w:hAnsi="Tahoma"/>
          <w:color w:val="F66400"/>
          <w:sz w:val="22"/>
        </w:rPr>
        <w:t>TechNet Plus Single User</w:t>
      </w:r>
      <w:bookmarkEnd w:id="1430"/>
      <w:bookmarkEnd w:id="1445"/>
      <w:bookmarkEnd w:id="1446"/>
      <w:bookmarkEnd w:id="1447"/>
    </w:p>
    <w:p w14:paraId="3E6DFCF3" w14:textId="77777777" w:rsidR="00023FE7" w:rsidRDefault="00023FE7" w:rsidP="001704C2">
      <w:pPr>
        <w:tabs>
          <w:tab w:val="left" w:pos="2690"/>
        </w:tabs>
      </w:pPr>
    </w:p>
    <w:p w14:paraId="1C8DC255" w14:textId="77777777" w:rsidR="00023FE7" w:rsidRPr="001704C2" w:rsidRDefault="00023FE7" w:rsidP="001704C2">
      <w:pPr>
        <w:pStyle w:val="FootnoteBulletLevel1"/>
        <w:tabs>
          <w:tab w:val="clear" w:pos="900"/>
        </w:tabs>
        <w:spacing w:before="0" w:after="60"/>
        <w:ind w:left="720" w:firstLine="0"/>
        <w:rPr>
          <w:rFonts w:ascii="Tahoma" w:hAnsi="Tahoma" w:cs="Tahoma"/>
          <w:b/>
          <w:sz w:val="18"/>
        </w:rPr>
      </w:pPr>
      <w:r w:rsidRPr="001704C2">
        <w:rPr>
          <w:rFonts w:ascii="Tahoma" w:hAnsi="Tahoma" w:cs="Tahoma"/>
          <w:b/>
          <w:sz w:val="18"/>
        </w:rPr>
        <w:t xml:space="preserve">Migration path for TechNet </w:t>
      </w:r>
      <w:proofErr w:type="gramStart"/>
      <w:r w:rsidRPr="001704C2">
        <w:rPr>
          <w:rFonts w:ascii="Tahoma" w:hAnsi="Tahoma" w:cs="Tahoma"/>
          <w:b/>
          <w:sz w:val="18"/>
        </w:rPr>
        <w:t>Plus</w:t>
      </w:r>
      <w:proofErr w:type="gramEnd"/>
      <w:r w:rsidRPr="001704C2">
        <w:rPr>
          <w:rFonts w:ascii="Tahoma" w:hAnsi="Tahoma" w:cs="Tahoma"/>
          <w:b/>
          <w:sz w:val="18"/>
        </w:rPr>
        <w:t xml:space="preserve"> Single Server customers</w:t>
      </w:r>
      <w:r w:rsidR="001704C2" w:rsidRPr="001704C2">
        <w:rPr>
          <w:rFonts w:ascii="Tahoma" w:hAnsi="Tahoma" w:cs="Tahoma"/>
          <w:b/>
          <w:sz w:val="18"/>
        </w:rPr>
        <w:t xml:space="preserve"> enrolled in Software Assurance</w:t>
      </w:r>
    </w:p>
    <w:p w14:paraId="0564F85F" w14:textId="77777777" w:rsidR="00023FE7" w:rsidRPr="00BA1490" w:rsidRDefault="00023FE7" w:rsidP="001704C2">
      <w:pPr>
        <w:pStyle w:val="FootnoteBulletLevel1"/>
        <w:tabs>
          <w:tab w:val="clear" w:pos="900"/>
        </w:tabs>
        <w:spacing w:before="0" w:after="0"/>
        <w:ind w:left="720" w:firstLine="0"/>
        <w:rPr>
          <w:rFonts w:ascii="Tahoma" w:hAnsi="Tahoma" w:cs="Tahoma"/>
          <w:sz w:val="18"/>
        </w:rPr>
      </w:pPr>
      <w:r>
        <w:rPr>
          <w:rFonts w:ascii="Tahoma" w:hAnsi="Tahoma" w:cs="Tahoma"/>
          <w:sz w:val="18"/>
        </w:rPr>
        <w:t xml:space="preserve">Customers with expiring Software Assurance on TechNet </w:t>
      </w:r>
      <w:proofErr w:type="gramStart"/>
      <w:r>
        <w:rPr>
          <w:rFonts w:ascii="Tahoma" w:hAnsi="Tahoma" w:cs="Tahoma"/>
          <w:sz w:val="18"/>
        </w:rPr>
        <w:t>Plus</w:t>
      </w:r>
      <w:proofErr w:type="gramEnd"/>
      <w:r>
        <w:rPr>
          <w:rFonts w:ascii="Tahoma" w:hAnsi="Tahoma" w:cs="Tahoma"/>
          <w:sz w:val="18"/>
        </w:rPr>
        <w:t xml:space="preserve"> Single Server who wish to renew coverage may acquire Software Assurance coverage for TechNet Plus Single</w:t>
      </w:r>
      <w:r w:rsidR="00BA1490">
        <w:rPr>
          <w:rFonts w:ascii="Tahoma" w:hAnsi="Tahoma" w:cs="Tahoma"/>
          <w:sz w:val="18"/>
        </w:rPr>
        <w:t xml:space="preserve"> User or TechNet Plus Direct.  </w:t>
      </w:r>
    </w:p>
    <w:p w14:paraId="0D98FE8D" w14:textId="77777777" w:rsidR="006B1BAF" w:rsidRDefault="006B1BAF" w:rsidP="001704C2"/>
    <w:p w14:paraId="416A16E1" w14:textId="77777777" w:rsidR="001704C2" w:rsidRDefault="001704C2" w:rsidP="001704C2"/>
    <w:p w14:paraId="1DFC7D4C" w14:textId="77777777" w:rsidR="00FF4CAB" w:rsidRPr="00B72E2D" w:rsidRDefault="00F66FB0" w:rsidP="00FF4CAB">
      <w:pPr>
        <w:pStyle w:val="Heading3"/>
        <w:rPr>
          <w:rFonts w:ascii="Tahoma" w:hAnsi="Tahoma" w:cs="Tahoma"/>
          <w:color w:val="FF7415"/>
          <w:sz w:val="22"/>
          <w:szCs w:val="22"/>
          <w:lang w:val="en-US"/>
        </w:rPr>
      </w:pPr>
      <w:bookmarkStart w:id="1448" w:name="_92_Visual_Studio"/>
      <w:bookmarkStart w:id="1449" w:name="_90_VDI_Standard"/>
      <w:bookmarkStart w:id="1450" w:name="_Toc336338361"/>
      <w:bookmarkStart w:id="1451" w:name="_Toc352320171"/>
      <w:bookmarkStart w:id="1452" w:name="Srv_105VDIStandardandPremiumSuites"/>
      <w:bookmarkStart w:id="1453" w:name="Srv_94VSLoadTestVirtualUserPack10"/>
      <w:bookmarkEnd w:id="1448"/>
      <w:bookmarkEnd w:id="1449"/>
      <w:r>
        <w:rPr>
          <w:rFonts w:ascii="Tahoma" w:hAnsi="Tahoma" w:cs="Tahoma"/>
          <w:caps/>
          <w:color w:val="FF7415"/>
          <w:sz w:val="22"/>
          <w:szCs w:val="22"/>
          <w:vertAlign w:val="superscript"/>
          <w:lang w:val="en-US"/>
        </w:rPr>
        <w:t>93</w:t>
      </w:r>
      <w:r>
        <w:rPr>
          <w:rFonts w:ascii="Tahoma" w:hAnsi="Tahoma" w:cs="Tahoma"/>
          <w:caps/>
          <w:color w:val="FF7415"/>
          <w:sz w:val="22"/>
          <w:szCs w:val="22"/>
          <w:vertAlign w:val="superscript"/>
        </w:rPr>
        <w:t xml:space="preserve"> </w:t>
      </w:r>
      <w:r w:rsidR="00FF4CAB">
        <w:rPr>
          <w:rFonts w:ascii="Tahoma" w:hAnsi="Tahoma" w:cs="Tahoma"/>
          <w:color w:val="FF7415"/>
          <w:sz w:val="22"/>
          <w:szCs w:val="22"/>
          <w:lang w:val="en-US"/>
        </w:rPr>
        <w:t>VDI Standard and Premium Suites</w:t>
      </w:r>
      <w:bookmarkEnd w:id="1450"/>
      <w:bookmarkEnd w:id="1451"/>
    </w:p>
    <w:bookmarkEnd w:id="1452"/>
    <w:p w14:paraId="7A5F91FD" w14:textId="77777777" w:rsidR="00FF4CAB" w:rsidRPr="00B76943" w:rsidRDefault="00FF4CAB" w:rsidP="00B76943"/>
    <w:p w14:paraId="3F709EC1" w14:textId="77777777" w:rsidR="00FF4CAB" w:rsidRDefault="00FF4CAB" w:rsidP="00B76943">
      <w:pPr>
        <w:pStyle w:val="EndnoteText"/>
        <w:ind w:left="720"/>
        <w:rPr>
          <w:rFonts w:ascii="Tahoma" w:hAnsi="Tahoma" w:cs="Tahoma"/>
          <w:color w:val="000000"/>
          <w:sz w:val="18"/>
          <w:lang w:val="en-US"/>
        </w:rPr>
      </w:pPr>
      <w:r>
        <w:rPr>
          <w:rFonts w:ascii="Tahoma" w:hAnsi="Tahoma" w:cs="Tahoma"/>
          <w:color w:val="000000"/>
          <w:sz w:val="18"/>
          <w:lang w:val="en-US"/>
        </w:rPr>
        <w:t>These</w:t>
      </w:r>
      <w:r w:rsidRPr="00423037">
        <w:rPr>
          <w:rFonts w:ascii="Tahoma" w:hAnsi="Tahoma" w:cs="Tahoma"/>
          <w:color w:val="000000"/>
          <w:sz w:val="18"/>
          <w:lang w:val="en-US"/>
        </w:rPr>
        <w:t xml:space="preserve"> product</w:t>
      </w:r>
      <w:r>
        <w:rPr>
          <w:rFonts w:ascii="Tahoma" w:hAnsi="Tahoma" w:cs="Tahoma"/>
          <w:color w:val="000000"/>
          <w:sz w:val="18"/>
          <w:lang w:val="en-US"/>
        </w:rPr>
        <w:t>s are</w:t>
      </w:r>
      <w:r w:rsidRPr="00423037">
        <w:rPr>
          <w:rFonts w:ascii="Tahoma" w:hAnsi="Tahoma" w:cs="Tahoma"/>
          <w:color w:val="000000"/>
          <w:sz w:val="18"/>
          <w:lang w:val="en-US"/>
        </w:rPr>
        <w:t xml:space="preserve"> in End-Of-Life (EOL) status and will no longer be offered.</w:t>
      </w:r>
      <w:r>
        <w:rPr>
          <w:rFonts w:ascii="Tahoma" w:hAnsi="Tahoma" w:cs="Tahoma"/>
          <w:color w:val="000000"/>
          <w:sz w:val="18"/>
          <w:lang w:val="en-US"/>
        </w:rPr>
        <w:t xml:space="preserve"> Enterprise Agreement customers can refer to earlier versions of the Product Use </w:t>
      </w:r>
      <w:proofErr w:type="gramStart"/>
      <w:r>
        <w:rPr>
          <w:rFonts w:ascii="Tahoma" w:hAnsi="Tahoma" w:cs="Tahoma"/>
          <w:color w:val="000000"/>
          <w:sz w:val="18"/>
          <w:lang w:val="en-US"/>
        </w:rPr>
        <w:t>Rights ,</w:t>
      </w:r>
      <w:proofErr w:type="gramEnd"/>
      <w:r>
        <w:rPr>
          <w:rFonts w:ascii="Tahoma" w:hAnsi="Tahoma" w:cs="Tahoma"/>
          <w:color w:val="000000"/>
          <w:sz w:val="18"/>
          <w:lang w:val="en-US"/>
        </w:rPr>
        <w:t xml:space="preserve"> for information on use rights.</w:t>
      </w:r>
    </w:p>
    <w:p w14:paraId="5E873817" w14:textId="77777777" w:rsidR="00BA1490" w:rsidRDefault="00BA1490" w:rsidP="00B76943">
      <w:pPr>
        <w:pStyle w:val="EndnoteText"/>
        <w:ind w:left="0"/>
        <w:rPr>
          <w:rFonts w:ascii="Tahoma" w:hAnsi="Tahoma" w:cs="Tahoma"/>
          <w:color w:val="000000"/>
          <w:sz w:val="18"/>
          <w:lang w:val="en-US"/>
        </w:rPr>
      </w:pPr>
    </w:p>
    <w:p w14:paraId="39A6A6AE" w14:textId="77777777" w:rsidR="00EA31A6" w:rsidRDefault="00EA31A6" w:rsidP="00B76943">
      <w:pPr>
        <w:pStyle w:val="EndnoteText"/>
        <w:ind w:left="0"/>
        <w:rPr>
          <w:rFonts w:ascii="Tahoma" w:hAnsi="Tahoma" w:cs="Tahoma"/>
          <w:color w:val="000000"/>
          <w:sz w:val="18"/>
          <w:lang w:val="en-US"/>
        </w:rPr>
      </w:pPr>
    </w:p>
    <w:p w14:paraId="49552CBD" w14:textId="77777777" w:rsidR="00EA31A6" w:rsidRPr="009C6462" w:rsidRDefault="00F66FB0" w:rsidP="00EA31A6">
      <w:pPr>
        <w:pStyle w:val="Heading3"/>
        <w:rPr>
          <w:rFonts w:ascii="Tahoma" w:hAnsi="Tahoma"/>
          <w:color w:val="F66400"/>
          <w:sz w:val="22"/>
          <w:lang w:val="en-US"/>
        </w:rPr>
      </w:pPr>
      <w:bookmarkStart w:id="1454" w:name="_91_Vexcel_Server,"/>
      <w:bookmarkStart w:id="1455" w:name="_Toc352320172"/>
      <w:bookmarkEnd w:id="1454"/>
      <w:r>
        <w:rPr>
          <w:rFonts w:ascii="Tahoma" w:hAnsi="Tahoma" w:cs="Tahoma"/>
          <w:caps/>
          <w:color w:val="EE6000"/>
          <w:sz w:val="22"/>
          <w:szCs w:val="18"/>
          <w:vertAlign w:val="superscript"/>
          <w:lang w:val="en-US"/>
        </w:rPr>
        <w:t xml:space="preserve">94 </w:t>
      </w:r>
      <w:proofErr w:type="spellStart"/>
      <w:r w:rsidR="00EA31A6">
        <w:rPr>
          <w:rFonts w:ascii="Tahoma" w:hAnsi="Tahoma"/>
          <w:color w:val="F66400"/>
          <w:sz w:val="22"/>
          <w:lang w:val="en-US"/>
        </w:rPr>
        <w:t>Vexcel</w:t>
      </w:r>
      <w:proofErr w:type="spellEnd"/>
      <w:r w:rsidR="00EA31A6">
        <w:rPr>
          <w:rFonts w:ascii="Tahoma" w:hAnsi="Tahoma"/>
          <w:color w:val="F66400"/>
          <w:sz w:val="22"/>
          <w:lang w:val="en-US"/>
        </w:rPr>
        <w:t xml:space="preserve"> Server, and </w:t>
      </w:r>
      <w:proofErr w:type="spellStart"/>
      <w:r w:rsidR="00EA31A6">
        <w:rPr>
          <w:rFonts w:ascii="Tahoma" w:hAnsi="Tahoma"/>
          <w:color w:val="F66400"/>
          <w:sz w:val="22"/>
          <w:lang w:val="en-US"/>
        </w:rPr>
        <w:t>Vexcel</w:t>
      </w:r>
      <w:proofErr w:type="spellEnd"/>
      <w:r w:rsidR="00EA31A6">
        <w:rPr>
          <w:rFonts w:ascii="Tahoma" w:hAnsi="Tahoma"/>
          <w:color w:val="F66400"/>
          <w:sz w:val="22"/>
          <w:lang w:val="en-US"/>
        </w:rPr>
        <w:t xml:space="preserve"> Server with Enhanced Content Pack</w:t>
      </w:r>
      <w:bookmarkEnd w:id="1455"/>
    </w:p>
    <w:p w14:paraId="63A22C18" w14:textId="77777777" w:rsidR="00EA31A6" w:rsidRDefault="00EA31A6" w:rsidP="00EA31A6">
      <w:pPr>
        <w:ind w:left="720"/>
        <w:rPr>
          <w:rFonts w:cs="Tahoma"/>
          <w:szCs w:val="20"/>
          <w:u w:val="single"/>
        </w:rPr>
      </w:pPr>
    </w:p>
    <w:p w14:paraId="5F8281F6" w14:textId="77777777" w:rsidR="00EA31A6" w:rsidRDefault="00EA31A6" w:rsidP="00EA31A6">
      <w:pPr>
        <w:ind w:left="720"/>
        <w:rPr>
          <w:rStyle w:val="Hyperlink"/>
        </w:rPr>
      </w:pPr>
      <w:r>
        <w:rPr>
          <w:rFonts w:cs="Tahoma"/>
          <w:szCs w:val="20"/>
          <w:u w:val="single"/>
        </w:rPr>
        <w:t>Required Build Services.</w:t>
      </w:r>
      <w:r>
        <w:rPr>
          <w:rFonts w:cs="Tahoma"/>
          <w:szCs w:val="20"/>
        </w:rPr>
        <w:t xml:space="preserve"> </w:t>
      </w:r>
      <w:r w:rsidRPr="00547B1F">
        <w:rPr>
          <w:rFonts w:cs="Tahoma"/>
          <w:szCs w:val="20"/>
        </w:rPr>
        <w:t xml:space="preserve">The </w:t>
      </w:r>
      <w:proofErr w:type="spellStart"/>
      <w:r>
        <w:rPr>
          <w:rFonts w:cs="Tahoma"/>
          <w:szCs w:val="20"/>
        </w:rPr>
        <w:t>Vexcel</w:t>
      </w:r>
      <w:proofErr w:type="spellEnd"/>
      <w:r>
        <w:rPr>
          <w:rFonts w:cs="Tahoma"/>
          <w:szCs w:val="20"/>
        </w:rPr>
        <w:t xml:space="preserve"> </w:t>
      </w:r>
      <w:r w:rsidRPr="00547B1F">
        <w:rPr>
          <w:rFonts w:cs="Tahoma"/>
          <w:szCs w:val="20"/>
        </w:rPr>
        <w:t xml:space="preserve">Server and </w:t>
      </w:r>
      <w:proofErr w:type="spellStart"/>
      <w:r>
        <w:rPr>
          <w:rFonts w:cs="Tahoma"/>
          <w:szCs w:val="20"/>
        </w:rPr>
        <w:t>Vexcel</w:t>
      </w:r>
      <w:proofErr w:type="spellEnd"/>
      <w:r w:rsidRPr="00547B1F">
        <w:rPr>
          <w:rFonts w:cs="Tahoma"/>
          <w:szCs w:val="20"/>
        </w:rPr>
        <w:t xml:space="preserve"> </w:t>
      </w:r>
      <w:r>
        <w:rPr>
          <w:rFonts w:cs="Tahoma"/>
          <w:szCs w:val="20"/>
        </w:rPr>
        <w:t>Server with Enhanced Content Pack</w:t>
      </w:r>
      <w:r w:rsidRPr="00547B1F">
        <w:rPr>
          <w:rFonts w:cs="Tahoma"/>
          <w:szCs w:val="20"/>
        </w:rPr>
        <w:t xml:space="preserve"> require</w:t>
      </w:r>
      <w:r>
        <w:rPr>
          <w:rFonts w:cs="Tahoma"/>
          <w:szCs w:val="20"/>
        </w:rPr>
        <w:t xml:space="preserve"> </w:t>
      </w:r>
      <w:r w:rsidRPr="00547B1F">
        <w:rPr>
          <w:rFonts w:cs="Tahoma"/>
          <w:szCs w:val="20"/>
        </w:rPr>
        <w:t>annual Server / CAL software subscription</w:t>
      </w:r>
      <w:r>
        <w:rPr>
          <w:rFonts w:cs="Tahoma"/>
          <w:szCs w:val="20"/>
        </w:rPr>
        <w:t>s</w:t>
      </w:r>
      <w:r w:rsidRPr="00547B1F">
        <w:rPr>
          <w:rFonts w:cs="Tahoma"/>
          <w:szCs w:val="20"/>
        </w:rPr>
        <w:t xml:space="preserve">, as well as system build services from </w:t>
      </w:r>
      <w:proofErr w:type="spellStart"/>
      <w:r w:rsidRPr="00547B1F">
        <w:rPr>
          <w:rFonts w:cs="Tahoma"/>
          <w:szCs w:val="20"/>
        </w:rPr>
        <w:t>Vexcel</w:t>
      </w:r>
      <w:proofErr w:type="spellEnd"/>
      <w:r w:rsidRPr="00547B1F">
        <w:rPr>
          <w:rFonts w:cs="Tahoma"/>
          <w:szCs w:val="20"/>
        </w:rPr>
        <w:t xml:space="preserve">, Microsoft’s geospatial subsidiary.  Additional training, support, and maintenance services are also available, but not required.  For more information, go to </w:t>
      </w:r>
      <w:hyperlink r:id="rId53" w:history="1">
        <w:r>
          <w:rPr>
            <w:rStyle w:val="Hyperlink"/>
          </w:rPr>
          <w:t>http://www.vexcel.com/geospatial/bingmapsserver/index.asp</w:t>
        </w:r>
      </w:hyperlink>
    </w:p>
    <w:p w14:paraId="442B40E9" w14:textId="77777777" w:rsidR="00B54C21" w:rsidRDefault="00B54C21" w:rsidP="00B76943">
      <w:pPr>
        <w:pStyle w:val="EndnoteText"/>
        <w:ind w:left="0"/>
        <w:rPr>
          <w:rFonts w:ascii="Tahoma" w:hAnsi="Tahoma" w:cs="Tahoma"/>
          <w:color w:val="000000"/>
          <w:sz w:val="18"/>
          <w:lang w:val="en-US"/>
        </w:rPr>
      </w:pPr>
    </w:p>
    <w:p w14:paraId="4A65FF17" w14:textId="77777777" w:rsidR="00EA31A6" w:rsidRDefault="00EA31A6" w:rsidP="00B76943">
      <w:pPr>
        <w:pStyle w:val="EndnoteText"/>
        <w:ind w:left="0"/>
        <w:rPr>
          <w:rFonts w:ascii="Tahoma" w:hAnsi="Tahoma" w:cs="Tahoma"/>
          <w:color w:val="000000"/>
          <w:sz w:val="18"/>
          <w:lang w:val="en-US"/>
        </w:rPr>
      </w:pPr>
    </w:p>
    <w:p w14:paraId="45F7E408" w14:textId="77777777" w:rsidR="00E8145C" w:rsidRDefault="00F66FB0" w:rsidP="00E8145C">
      <w:pPr>
        <w:pStyle w:val="Heading2"/>
        <w:ind w:left="0"/>
        <w:rPr>
          <w:rFonts w:ascii="Tahoma" w:hAnsi="Tahoma" w:cs="Tahoma"/>
          <w:color w:val="F8701C"/>
          <w:sz w:val="22"/>
          <w:szCs w:val="22"/>
          <w:lang w:val="en-US"/>
        </w:rPr>
      </w:pPr>
      <w:bookmarkStart w:id="1456" w:name="_105_Windows_Azure"/>
      <w:bookmarkStart w:id="1457" w:name="_Toc336338362"/>
      <w:bookmarkStart w:id="1458" w:name="_Toc352320173"/>
      <w:bookmarkEnd w:id="1456"/>
      <w:r>
        <w:rPr>
          <w:rFonts w:ascii="Tahoma" w:hAnsi="Tahoma" w:cs="Tahoma"/>
          <w:caps/>
          <w:color w:val="EE6000"/>
          <w:sz w:val="22"/>
          <w:szCs w:val="18"/>
          <w:vertAlign w:val="superscript"/>
          <w:lang w:val="en-US"/>
        </w:rPr>
        <w:t>95</w:t>
      </w:r>
      <w:r w:rsidRPr="002E57CF">
        <w:rPr>
          <w:rFonts w:ascii="Tahoma" w:hAnsi="Tahoma" w:cs="Tahoma"/>
          <w:caps/>
          <w:color w:val="EE6000"/>
          <w:sz w:val="22"/>
          <w:szCs w:val="18"/>
          <w:vertAlign w:val="superscript"/>
          <w:lang w:val="en-US"/>
        </w:rPr>
        <w:t xml:space="preserve"> </w:t>
      </w:r>
      <w:r w:rsidR="00E8145C" w:rsidRPr="002E57CF">
        <w:rPr>
          <w:rFonts w:ascii="Tahoma" w:hAnsi="Tahoma" w:cs="Tahoma"/>
          <w:color w:val="F8701C"/>
          <w:sz w:val="22"/>
          <w:szCs w:val="22"/>
        </w:rPr>
        <w:t xml:space="preserve">Windows </w:t>
      </w:r>
      <w:r w:rsidR="00E8145C">
        <w:rPr>
          <w:rFonts w:ascii="Tahoma" w:hAnsi="Tahoma" w:cs="Tahoma"/>
          <w:color w:val="F8701C"/>
          <w:sz w:val="22"/>
          <w:szCs w:val="22"/>
          <w:lang w:val="en-US"/>
        </w:rPr>
        <w:t>Azure Services</w:t>
      </w:r>
      <w:bookmarkEnd w:id="1457"/>
      <w:bookmarkEnd w:id="1458"/>
    </w:p>
    <w:p w14:paraId="51F3D61B" w14:textId="77777777" w:rsidR="00E8145C" w:rsidRDefault="00E8145C" w:rsidP="00B76943">
      <w:pPr>
        <w:widowControl w:val="0"/>
        <w:jc w:val="both"/>
        <w:rPr>
          <w:lang w:eastAsia="x-none"/>
        </w:rPr>
      </w:pPr>
    </w:p>
    <w:p w14:paraId="1269A36D" w14:textId="77777777" w:rsidR="00B76943" w:rsidRDefault="00E8145C" w:rsidP="00B76943">
      <w:pPr>
        <w:widowControl w:val="0"/>
        <w:spacing w:after="60"/>
        <w:ind w:left="720"/>
        <w:jc w:val="both"/>
        <w:rPr>
          <w:b/>
          <w:color w:val="000000"/>
        </w:rPr>
      </w:pPr>
      <w:r w:rsidRPr="002E57CF">
        <w:rPr>
          <w:b/>
          <w:color w:val="000000"/>
        </w:rPr>
        <w:t xml:space="preserve">Windows Azure </w:t>
      </w:r>
      <w:r w:rsidR="00B76943">
        <w:rPr>
          <w:b/>
          <w:color w:val="000000"/>
        </w:rPr>
        <w:t>Compute Resource Commitment</w:t>
      </w:r>
    </w:p>
    <w:p w14:paraId="79AF495C" w14:textId="77777777" w:rsidR="00E8145C" w:rsidRDefault="00E8145C" w:rsidP="00B76943">
      <w:pPr>
        <w:widowControl w:val="0"/>
        <w:ind w:left="720"/>
        <w:jc w:val="both"/>
      </w:pPr>
      <w:r w:rsidRPr="007A094C">
        <w:t xml:space="preserve">For Windows Azure Compute, Microsoft agrees to provide </w:t>
      </w:r>
      <w:r>
        <w:t>customer</w:t>
      </w:r>
      <w:r w:rsidRPr="007A094C">
        <w:t xml:space="preserve"> with a Compute Resource Commitment. The Compute Resource Commitment will be </w:t>
      </w:r>
      <w:r>
        <w:t>the greater of (1</w:t>
      </w:r>
      <w:r w:rsidRPr="007A094C">
        <w:t xml:space="preserve">) </w:t>
      </w:r>
      <w:r w:rsidRPr="007A094C">
        <w:rPr>
          <w:rFonts w:eastAsia="Times New Roman"/>
          <w:color w:val="000000"/>
        </w:rPr>
        <w:t>50 concurrent small compute instances per month,</w:t>
      </w:r>
      <w:r>
        <w:rPr>
          <w:rFonts w:eastAsia="Times New Roman"/>
          <w:color w:val="000000"/>
        </w:rPr>
        <w:t xml:space="preserve"> or (2</w:t>
      </w:r>
      <w:r w:rsidRPr="007A094C">
        <w:rPr>
          <w:rFonts w:eastAsia="Times New Roman"/>
          <w:color w:val="000000"/>
        </w:rPr>
        <w:t xml:space="preserve">) </w:t>
      </w:r>
      <w:r w:rsidRPr="007A094C">
        <w:t xml:space="preserve">125% of </w:t>
      </w:r>
      <w:r>
        <w:t>customer</w:t>
      </w:r>
      <w:r w:rsidRPr="007A094C">
        <w:t>’s Estimated Compute Use</w:t>
      </w:r>
      <w:r>
        <w:t xml:space="preserve"> (as calculated below)</w:t>
      </w:r>
      <w:r w:rsidRPr="007A094C">
        <w:t xml:space="preserve">. </w:t>
      </w:r>
    </w:p>
    <w:p w14:paraId="549E5A89" w14:textId="77777777" w:rsidR="00B76943" w:rsidRDefault="00B76943" w:rsidP="00B76943">
      <w:pPr>
        <w:widowControl w:val="0"/>
        <w:ind w:left="720"/>
        <w:jc w:val="both"/>
      </w:pPr>
    </w:p>
    <w:p w14:paraId="5A042D62" w14:textId="77777777" w:rsidR="00E8145C" w:rsidRDefault="00E8145C" w:rsidP="00B76943">
      <w:pPr>
        <w:widowControl w:val="0"/>
        <w:ind w:left="720"/>
        <w:jc w:val="both"/>
      </w:pPr>
      <w:r>
        <w:t>“</w:t>
      </w:r>
      <w:r w:rsidRPr="007A094C">
        <w:t>Estimated Compute Use</w:t>
      </w:r>
      <w:r>
        <w:t>”</w:t>
      </w:r>
      <w:r w:rsidRPr="007A094C">
        <w:t xml:space="preserve"> is calculated by dividing </w:t>
      </w:r>
      <w:r>
        <w:t>customer</w:t>
      </w:r>
      <w:r w:rsidRPr="007A094C">
        <w:t xml:space="preserve">’s </w:t>
      </w:r>
      <w:r>
        <w:t xml:space="preserve">Monetary </w:t>
      </w:r>
      <w:r w:rsidRPr="007A094C">
        <w:t xml:space="preserve">Commitment by the number of months covered by that </w:t>
      </w:r>
      <w:r>
        <w:t xml:space="preserve">Monetary </w:t>
      </w:r>
      <w:r w:rsidRPr="007A094C">
        <w:t>Commitment (either 12 months or the number o</w:t>
      </w:r>
      <w:r>
        <w:t>f months remaining in customer’s e</w:t>
      </w:r>
      <w:r w:rsidRPr="007A094C">
        <w:t xml:space="preserve">nrollment, depending on whether </w:t>
      </w:r>
      <w:r>
        <w:t>customer</w:t>
      </w:r>
      <w:r w:rsidRPr="007A094C">
        <w:t xml:space="preserve"> chooses the </w:t>
      </w:r>
      <w:r>
        <w:t>o</w:t>
      </w:r>
      <w:r w:rsidRPr="007A094C">
        <w:t>ne-</w:t>
      </w:r>
      <w:r>
        <w:t>y</w:t>
      </w:r>
      <w:r w:rsidRPr="007A094C">
        <w:t xml:space="preserve">ear </w:t>
      </w:r>
      <w:r>
        <w:t>s</w:t>
      </w:r>
      <w:r w:rsidRPr="007A094C">
        <w:t xml:space="preserve">ubscription </w:t>
      </w:r>
      <w:r>
        <w:t>o</w:t>
      </w:r>
      <w:r w:rsidRPr="007A094C">
        <w:t xml:space="preserve">ption or the </w:t>
      </w:r>
      <w:r w:rsidRPr="00C51BF5">
        <w:rPr>
          <w:rFonts w:cs="Tahoma"/>
          <w:szCs w:val="18"/>
          <w:lang w:eastAsia="x-none"/>
        </w:rPr>
        <w:t>coterminous</w:t>
      </w:r>
      <w:r w:rsidRPr="007A094C">
        <w:t xml:space="preserve"> </w:t>
      </w:r>
      <w:r>
        <w:t>subscription option</w:t>
      </w:r>
      <w:r w:rsidRPr="007A094C">
        <w:t xml:space="preserve">), and dividing that figure by the Commitment Rate for Windows Azure Compute. If </w:t>
      </w:r>
      <w:r>
        <w:t>customer</w:t>
      </w:r>
      <w:r w:rsidRPr="007A094C">
        <w:t xml:space="preserve"> adds funds to its </w:t>
      </w:r>
      <w:r>
        <w:t xml:space="preserve">Monetary </w:t>
      </w:r>
      <w:r w:rsidRPr="007A094C">
        <w:t xml:space="preserve">Commitment during the </w:t>
      </w:r>
      <w:r>
        <w:t>e</w:t>
      </w:r>
      <w:r w:rsidRPr="007A094C">
        <w:t xml:space="preserve">nrollment term, the Estimated Compute Use will be recalculated accordingly. If </w:t>
      </w:r>
      <w:r>
        <w:t>customer</w:t>
      </w:r>
      <w:r w:rsidRPr="007A094C">
        <w:t xml:space="preserve">’s remaining </w:t>
      </w:r>
      <w:r>
        <w:t>Monetary</w:t>
      </w:r>
      <w:r w:rsidRPr="007A094C">
        <w:t xml:space="preserve"> Commitment falls below the monetary value of the Estimated Compute Use, the Estimated Compute Use will be reduced proportionally such that the remaining </w:t>
      </w:r>
      <w:r>
        <w:t>Monetary</w:t>
      </w:r>
      <w:r w:rsidRPr="007A094C">
        <w:t xml:space="preserve"> Commitment equals the monetary value of the Estimated Compute Use.</w:t>
      </w:r>
    </w:p>
    <w:p w14:paraId="6D4DECDA" w14:textId="77777777" w:rsidR="00B76943" w:rsidRPr="007A094C" w:rsidRDefault="00B76943" w:rsidP="00B76943">
      <w:pPr>
        <w:widowControl w:val="0"/>
        <w:ind w:left="720"/>
        <w:jc w:val="both"/>
      </w:pPr>
    </w:p>
    <w:p w14:paraId="618468BF" w14:textId="77777777" w:rsidR="00E8145C" w:rsidRPr="007A094C" w:rsidRDefault="00E8145C" w:rsidP="00B76943">
      <w:pPr>
        <w:widowControl w:val="0"/>
        <w:ind w:left="720"/>
        <w:jc w:val="both"/>
      </w:pPr>
      <w:r w:rsidRPr="007A094C">
        <w:t xml:space="preserve">If Microsoft fails to meet the Compute Resource Commitment, entity will receive a credit equal to </w:t>
      </w:r>
      <w:r>
        <w:t>25</w:t>
      </w:r>
      <w:r w:rsidRPr="007A094C">
        <w:t xml:space="preserve">% of the monetary value of the </w:t>
      </w:r>
      <w:r>
        <w:t>affected</w:t>
      </w:r>
      <w:r w:rsidRPr="007A094C">
        <w:t xml:space="preserve"> Windows Azure Compute service at the Commitment Rate. This credit will not exceed the total monetary value of entity’s remaining </w:t>
      </w:r>
      <w:r>
        <w:t>Monetary</w:t>
      </w:r>
      <w:r w:rsidRPr="007A094C">
        <w:t xml:space="preserve"> Commitment. If such unavailability also qualifies entity for a Service Credit under the Service Level Agreement</w:t>
      </w:r>
      <w:r>
        <w:t xml:space="preserve"> (see Section 2.c above)</w:t>
      </w:r>
      <w:r w:rsidRPr="007A094C">
        <w:t>, entity will only receive the remedy with the highest monetary value.</w:t>
      </w:r>
    </w:p>
    <w:p w14:paraId="2FB3437A" w14:textId="77777777" w:rsidR="00E8145C" w:rsidRDefault="00E8145C" w:rsidP="00B76943">
      <w:pPr>
        <w:widowControl w:val="0"/>
        <w:ind w:left="720"/>
        <w:jc w:val="both"/>
      </w:pPr>
      <w:r w:rsidRPr="007A094C">
        <w:t xml:space="preserve">All usage of Windows Azure Compute above the Compute Resource Commitment will be consumed on an </w:t>
      </w:r>
      <w:r>
        <w:t>“</w:t>
      </w:r>
      <w:r w:rsidRPr="007A094C">
        <w:t>as available</w:t>
      </w:r>
      <w:r>
        <w:t>”</w:t>
      </w:r>
      <w:r w:rsidRPr="007A094C">
        <w:t xml:space="preserve"> basis. All usage of any Windows Azure Service other than Windows Azure Compute will be consumed on an </w:t>
      </w:r>
      <w:r>
        <w:t>“</w:t>
      </w:r>
      <w:r w:rsidRPr="007A094C">
        <w:t>as available</w:t>
      </w:r>
      <w:r>
        <w:t>”</w:t>
      </w:r>
      <w:r w:rsidRPr="007A094C">
        <w:t xml:space="preserve"> basis. </w:t>
      </w:r>
    </w:p>
    <w:p w14:paraId="0B305BDE" w14:textId="77777777" w:rsidR="00152361" w:rsidRDefault="00152361" w:rsidP="00B76943">
      <w:pPr>
        <w:pStyle w:val="EndnoteText"/>
        <w:ind w:left="720"/>
        <w:rPr>
          <w:rFonts w:ascii="Tahoma" w:hAnsi="Tahoma" w:cs="Tahoma"/>
          <w:color w:val="000000"/>
          <w:sz w:val="18"/>
          <w:lang w:val="en-US"/>
        </w:rPr>
      </w:pPr>
    </w:p>
    <w:p w14:paraId="5940FE22" w14:textId="77777777" w:rsidR="00FF4CAB" w:rsidRPr="00423037" w:rsidRDefault="00FF4CAB" w:rsidP="00376D4B">
      <w:pPr>
        <w:pStyle w:val="EndnoteText"/>
        <w:ind w:left="720"/>
        <w:rPr>
          <w:rFonts w:ascii="Tahoma" w:hAnsi="Tahoma" w:cs="Tahoma"/>
          <w:color w:val="000000"/>
          <w:sz w:val="18"/>
          <w:lang w:val="en-US"/>
        </w:rPr>
      </w:pPr>
    </w:p>
    <w:p w14:paraId="2D6237D1" w14:textId="77777777" w:rsidR="00ED12C0" w:rsidRPr="00B72E2D" w:rsidRDefault="00F66FB0" w:rsidP="00ED12C0">
      <w:pPr>
        <w:pStyle w:val="Heading2"/>
        <w:ind w:left="0"/>
        <w:rPr>
          <w:rFonts w:ascii="Tahoma" w:hAnsi="Tahoma" w:cs="Tahoma"/>
          <w:color w:val="FF6600"/>
          <w:lang w:val="en-US"/>
        </w:rPr>
      </w:pPr>
      <w:bookmarkStart w:id="1459" w:name="Srv_107WindowsEmbeddedDeviceMgr2011"/>
      <w:bookmarkStart w:id="1460" w:name="_Toc336338363"/>
      <w:bookmarkStart w:id="1461" w:name="_Toc352320174"/>
      <w:bookmarkStart w:id="1462" w:name="Srv_93SBS2008PremiumEdition"/>
      <w:bookmarkEnd w:id="1453"/>
      <w:r>
        <w:rPr>
          <w:rFonts w:ascii="Tahoma" w:hAnsi="Tahoma" w:cs="Tahoma"/>
          <w:caps/>
          <w:color w:val="FF6600"/>
          <w:sz w:val="22"/>
          <w:vertAlign w:val="superscript"/>
          <w:lang w:val="en-US"/>
        </w:rPr>
        <w:t>96</w:t>
      </w:r>
      <w:r w:rsidRPr="006949F0">
        <w:rPr>
          <w:rFonts w:ascii="Tahoma" w:hAnsi="Tahoma" w:cs="Tahoma"/>
          <w:color w:val="FF6600"/>
        </w:rPr>
        <w:t xml:space="preserve"> </w:t>
      </w:r>
      <w:r w:rsidR="00ED12C0">
        <w:rPr>
          <w:rFonts w:ascii="Tahoma" w:hAnsi="Tahoma" w:cs="Tahoma"/>
          <w:color w:val="FF6600"/>
          <w:sz w:val="22"/>
          <w:lang w:val="en-US"/>
        </w:rPr>
        <w:t>Windows Embedded Device Manager 2011 – Management Server License</w:t>
      </w:r>
      <w:bookmarkEnd w:id="1459"/>
      <w:bookmarkEnd w:id="1460"/>
      <w:bookmarkEnd w:id="1461"/>
    </w:p>
    <w:p w14:paraId="2C04221F" w14:textId="77777777" w:rsidR="00ED12C0" w:rsidRPr="00BD6556" w:rsidRDefault="00ED12C0" w:rsidP="00B76943">
      <w:pPr>
        <w:rPr>
          <w:rFonts w:eastAsia="Times New Roman"/>
          <w:color w:val="F66400"/>
          <w:szCs w:val="26"/>
        </w:rPr>
      </w:pPr>
    </w:p>
    <w:p w14:paraId="359DC6E5" w14:textId="77777777" w:rsidR="00ED12C0" w:rsidRPr="00423037" w:rsidRDefault="00ED12C0" w:rsidP="00B76943">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0E40B8C" w14:textId="77777777" w:rsidR="00ED12C0" w:rsidRPr="00423037" w:rsidRDefault="00ED12C0" w:rsidP="00B76943">
      <w:pPr>
        <w:pStyle w:val="EndnoteText"/>
        <w:ind w:left="720"/>
        <w:rPr>
          <w:rFonts w:ascii="Tahoma" w:hAnsi="Tahoma" w:cs="Tahoma"/>
          <w:color w:val="000000"/>
          <w:sz w:val="18"/>
          <w:lang w:val="en-US"/>
        </w:rPr>
      </w:pPr>
    </w:p>
    <w:p w14:paraId="479BB0DB" w14:textId="77777777" w:rsidR="00ED12C0" w:rsidRPr="00B76943" w:rsidRDefault="00ED12C0" w:rsidP="00B76943">
      <w:pPr>
        <w:pStyle w:val="EndnoteText"/>
        <w:spacing w:after="60"/>
        <w:ind w:left="720"/>
        <w:rPr>
          <w:rFonts w:ascii="Tahoma" w:hAnsi="Tahoma" w:cs="Tahoma"/>
          <w:b/>
          <w:color w:val="000000"/>
          <w:sz w:val="18"/>
          <w:lang w:val="en-US"/>
        </w:rPr>
      </w:pPr>
      <w:r w:rsidRPr="00B76943">
        <w:rPr>
          <w:rFonts w:ascii="Tahoma" w:hAnsi="Tahoma" w:cs="Tahoma"/>
          <w:b/>
          <w:color w:val="000000"/>
          <w:sz w:val="18"/>
        </w:rPr>
        <w:t xml:space="preserve">One-time License Grant to License Holders of </w:t>
      </w:r>
      <w:r w:rsidRPr="00B76943">
        <w:rPr>
          <w:rFonts w:ascii="Tahoma" w:hAnsi="Tahoma" w:cs="Tahoma"/>
          <w:b/>
          <w:color w:val="000000"/>
          <w:sz w:val="18"/>
          <w:lang w:val="en-US"/>
        </w:rPr>
        <w:t>Windows Embedded Device Manager 2011 with Active Software Assurance</w:t>
      </w:r>
    </w:p>
    <w:p w14:paraId="3ADCA7D6" w14:textId="77777777" w:rsidR="002512D3" w:rsidRPr="003165D6" w:rsidRDefault="00ED12C0" w:rsidP="003165D6">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management server licenses</w:t>
      </w:r>
      <w:r w:rsidRPr="00423037">
        <w:rPr>
          <w:rFonts w:ascii="Tahoma" w:hAnsi="Tahoma" w:cs="Tahoma"/>
          <w:color w:val="000000"/>
          <w:sz w:val="18"/>
        </w:rPr>
        <w:t xml:space="preserve">, </w:t>
      </w:r>
      <w:r>
        <w:rPr>
          <w:rFonts w:ascii="Tahoma" w:hAnsi="Tahoma" w:cs="Tahoma"/>
          <w:color w:val="000000"/>
          <w:sz w:val="18"/>
          <w:lang w:val="en-US"/>
        </w:rPr>
        <w:t xml:space="preserve">Software Assurance customers who had coverage for management server licenses on </w:t>
      </w:r>
      <w:r w:rsidRPr="00A271D0">
        <w:rPr>
          <w:rFonts w:ascii="Tahoma" w:hAnsi="Tahoma" w:cs="Tahoma"/>
          <w:color w:val="000000"/>
          <w:sz w:val="18"/>
          <w:lang w:val="en-US"/>
        </w:rPr>
        <w:t>April 1, 2012</w:t>
      </w:r>
      <w:r>
        <w:rPr>
          <w:rFonts w:ascii="Tahoma" w:hAnsi="Tahoma" w:cs="Tahoma"/>
          <w:color w:val="000000"/>
          <w:sz w:val="18"/>
          <w:lang w:val="en-US"/>
        </w:rPr>
        <w:t xml:space="preserve"> will be provided the client management licenses as follows</w:t>
      </w:r>
      <w:r w:rsidRPr="00931C0A">
        <w:rPr>
          <w:rFonts w:ascii="Tahoma" w:hAnsi="Tahoma" w:cs="Tahoma"/>
          <w:color w:val="000000"/>
          <w:sz w:val="18"/>
          <w:szCs w:val="20"/>
          <w:lang w:val="en-US"/>
        </w:rPr>
        <w:t>:</w:t>
      </w:r>
    </w:p>
    <w:p w14:paraId="3E1F9FB9" w14:textId="77777777" w:rsidR="00ED12C0" w:rsidRDefault="00ED12C0" w:rsidP="00B76943">
      <w:pPr>
        <w:pStyle w:val="EndnoteText"/>
        <w:ind w:left="720"/>
        <w:rPr>
          <w:rFonts w:ascii="Tahoma" w:hAnsi="Tahoma" w:cs="Tahoma"/>
          <w:color w:val="000000"/>
          <w:sz w:val="18"/>
          <w:szCs w:val="20"/>
          <w:lang w:val="en-US"/>
        </w:rPr>
      </w:pPr>
    </w:p>
    <w:p w14:paraId="5E3F5405" w14:textId="77777777" w:rsidR="00ED12C0" w:rsidRPr="003856C2" w:rsidRDefault="00ED12C0" w:rsidP="00B76943">
      <w:pPr>
        <w:pStyle w:val="EndnoteText"/>
        <w:rPr>
          <w:rFonts w:ascii="Tahoma" w:hAnsi="Tahoma" w:cs="Tahoma"/>
          <w:color w:val="000000"/>
          <w:sz w:val="18"/>
          <w:szCs w:val="20"/>
          <w:lang w:val="en-US"/>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ED12C0" w:rsidRPr="00E55393" w14:paraId="4B7AD45C" w14:textId="77777777" w:rsidTr="00CA14C9">
        <w:tc>
          <w:tcPr>
            <w:tcW w:w="3960" w:type="dxa"/>
            <w:tcBorders>
              <w:top w:val="single" w:sz="4" w:space="0" w:color="000000"/>
              <w:bottom w:val="single" w:sz="6" w:space="0" w:color="000000"/>
            </w:tcBorders>
            <w:shd w:val="clear" w:color="auto" w:fill="FABF8F"/>
          </w:tcPr>
          <w:p w14:paraId="3E873F86" w14:textId="77777777" w:rsidR="00ED12C0" w:rsidRPr="003856C2" w:rsidRDefault="00ED12C0" w:rsidP="004342E4">
            <w:pPr>
              <w:jc w:val="center"/>
              <w:rPr>
                <w:rFonts w:cs="Tahoma"/>
                <w:b/>
                <w:color w:val="000000"/>
                <w:szCs w:val="20"/>
              </w:rPr>
            </w:pPr>
            <w:r>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659CCD3F" w14:textId="77777777" w:rsidR="00ED12C0" w:rsidRPr="003856C2" w:rsidRDefault="00ED12C0" w:rsidP="004342E4">
            <w:pPr>
              <w:jc w:val="center"/>
              <w:rPr>
                <w:rFonts w:cs="Tahoma"/>
                <w:b/>
                <w:color w:val="000000"/>
                <w:szCs w:val="20"/>
              </w:rPr>
            </w:pPr>
            <w:r>
              <w:rPr>
                <w:rFonts w:cs="Tahoma"/>
                <w:color w:val="000000"/>
              </w:rPr>
              <w:t>Windows Embedded Device Manager 2011 Client Management Licenses</w:t>
            </w:r>
          </w:p>
        </w:tc>
      </w:tr>
      <w:tr w:rsidR="00ED12C0" w:rsidRPr="00E55393" w14:paraId="1EF7EB40" w14:textId="77777777" w:rsidTr="00CA14C9">
        <w:tc>
          <w:tcPr>
            <w:tcW w:w="3960" w:type="dxa"/>
            <w:tcBorders>
              <w:top w:val="single" w:sz="6" w:space="0" w:color="000000"/>
            </w:tcBorders>
            <w:shd w:val="clear" w:color="auto" w:fill="FFFFFF"/>
          </w:tcPr>
          <w:p w14:paraId="4231AB88" w14:textId="77777777" w:rsidR="00ED12C0" w:rsidRPr="00423037" w:rsidRDefault="00ED12C0" w:rsidP="004342E4">
            <w:pPr>
              <w:rPr>
                <w:rFonts w:cs="Tahoma"/>
                <w:color w:val="000000"/>
                <w:szCs w:val="20"/>
              </w:rPr>
            </w:pPr>
            <w:r>
              <w:rPr>
                <w:rFonts w:cs="Tahoma"/>
                <w:color w:val="000000"/>
                <w:szCs w:val="20"/>
              </w:rPr>
              <w:t>Windows Embedded Device Manager 2011</w:t>
            </w:r>
            <w:r w:rsidRPr="00423037">
              <w:rPr>
                <w:rFonts w:cs="Tahoma"/>
                <w:color w:val="000000"/>
                <w:szCs w:val="20"/>
              </w:rPr>
              <w:t xml:space="preserve"> Server License</w:t>
            </w:r>
          </w:p>
        </w:tc>
        <w:tc>
          <w:tcPr>
            <w:tcW w:w="4050" w:type="dxa"/>
            <w:tcBorders>
              <w:top w:val="single" w:sz="6" w:space="0" w:color="000000"/>
            </w:tcBorders>
            <w:shd w:val="clear" w:color="auto" w:fill="FFFFFF"/>
          </w:tcPr>
          <w:p w14:paraId="068E5FA5" w14:textId="77777777" w:rsidR="00ED12C0" w:rsidRPr="00423037" w:rsidRDefault="00ED12C0" w:rsidP="004342E4">
            <w:pPr>
              <w:rPr>
                <w:rFonts w:cs="Tahoma"/>
                <w:color w:val="000000"/>
                <w:szCs w:val="20"/>
              </w:rPr>
            </w:pPr>
            <w:r>
              <w:rPr>
                <w:rFonts w:cs="Tahoma"/>
                <w:color w:val="000000"/>
                <w:szCs w:val="20"/>
              </w:rPr>
              <w:t>13 Windows Embedded Device Manager 2011 Client Management Licenses</w:t>
            </w:r>
          </w:p>
        </w:tc>
      </w:tr>
      <w:tr w:rsidR="00ED12C0" w:rsidRPr="00E55393" w14:paraId="6D77E7B2" w14:textId="77777777" w:rsidTr="00CA14C9">
        <w:tc>
          <w:tcPr>
            <w:tcW w:w="3960" w:type="dxa"/>
            <w:shd w:val="clear" w:color="auto" w:fill="FFFFFF"/>
          </w:tcPr>
          <w:p w14:paraId="2808B378" w14:textId="77777777" w:rsidR="00ED12C0" w:rsidRPr="007269E6" w:rsidRDefault="00ED12C0" w:rsidP="004342E4">
            <w:pPr>
              <w:rPr>
                <w:rFonts w:cs="Tahoma"/>
                <w:color w:val="000000"/>
                <w:szCs w:val="20"/>
              </w:rPr>
            </w:pPr>
            <w:r>
              <w:rPr>
                <w:rFonts w:cs="Tahoma"/>
                <w:color w:val="000000"/>
                <w:szCs w:val="20"/>
              </w:rPr>
              <w:t>Windows Embedded Device Manager 2011 Server License w/ SQL Server 2008 Technology</w:t>
            </w:r>
          </w:p>
        </w:tc>
        <w:tc>
          <w:tcPr>
            <w:tcW w:w="4050" w:type="dxa"/>
            <w:shd w:val="clear" w:color="auto" w:fill="FFFFFF"/>
          </w:tcPr>
          <w:p w14:paraId="70D9C56D" w14:textId="77777777" w:rsidR="00ED12C0" w:rsidRPr="002D7A4B" w:rsidRDefault="00ED12C0" w:rsidP="004342E4">
            <w:pPr>
              <w:rPr>
                <w:rFonts w:cs="Tahoma"/>
                <w:color w:val="000000"/>
                <w:szCs w:val="20"/>
              </w:rPr>
            </w:pPr>
            <w:r>
              <w:rPr>
                <w:rFonts w:cs="Tahoma"/>
                <w:color w:val="000000"/>
                <w:szCs w:val="20"/>
              </w:rPr>
              <w:t>30 Windows Embedded Device Manager 2011 Client Management Licenses</w:t>
            </w:r>
          </w:p>
        </w:tc>
      </w:tr>
    </w:tbl>
    <w:p w14:paraId="2C0096AB" w14:textId="77777777" w:rsidR="00ED12C0" w:rsidRPr="00423037" w:rsidRDefault="00ED12C0" w:rsidP="00ED12C0">
      <w:pPr>
        <w:pStyle w:val="EndnoteText"/>
        <w:ind w:left="0"/>
        <w:rPr>
          <w:rFonts w:ascii="Tahoma" w:hAnsi="Tahoma" w:cs="Tahoma"/>
          <w:color w:val="000000"/>
          <w:sz w:val="18"/>
          <w:lang w:val="en-US"/>
        </w:rPr>
      </w:pPr>
    </w:p>
    <w:p w14:paraId="2DA0F377" w14:textId="77777777" w:rsidR="00ED12C0" w:rsidRPr="00423037" w:rsidRDefault="00ED12C0" w:rsidP="00376D4B">
      <w:pPr>
        <w:pStyle w:val="EndnoteText"/>
        <w:ind w:left="720"/>
        <w:rPr>
          <w:rFonts w:ascii="Tahoma" w:hAnsi="Tahoma" w:cs="Tahoma"/>
          <w:color w:val="000000"/>
          <w:sz w:val="18"/>
        </w:rPr>
      </w:pPr>
      <w:r w:rsidRPr="00423037">
        <w:rPr>
          <w:rFonts w:ascii="Tahoma" w:hAnsi="Tahoma" w:cs="Tahoma"/>
          <w:color w:val="000000"/>
          <w:sz w:val="18"/>
          <w:lang w:val="en-US"/>
        </w:rPr>
        <w:t>All l</w:t>
      </w:r>
      <w:proofErr w:type="spellStart"/>
      <w:r w:rsidRPr="00423037">
        <w:rPr>
          <w:rFonts w:ascii="Tahoma" w:hAnsi="Tahoma" w:cs="Tahoma"/>
          <w:color w:val="000000"/>
          <w:sz w:val="18"/>
        </w:rPr>
        <w:t>icenses</w:t>
      </w:r>
      <w:proofErr w:type="spellEnd"/>
      <w:r w:rsidRPr="00423037">
        <w:rPr>
          <w:rFonts w:ascii="Tahoma" w:hAnsi="Tahoma" w:cs="Tahoma"/>
          <w:color w:val="000000"/>
          <w:sz w:val="18"/>
        </w:rPr>
        <w:t xml:space="preserve">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proofErr w:type="spellStart"/>
      <w:r w:rsidRPr="00423037">
        <w:rPr>
          <w:rFonts w:ascii="Tahoma" w:hAnsi="Tahoma" w:cs="Tahoma"/>
          <w:color w:val="000000"/>
          <w:sz w:val="18"/>
        </w:rPr>
        <w:t>oftware</w:t>
      </w:r>
      <w:proofErr w:type="spellEnd"/>
      <w:r w:rsidRPr="00423037">
        <w:rPr>
          <w:rFonts w:ascii="Tahoma" w:hAnsi="Tahoma" w:cs="Tahoma"/>
          <w:color w:val="000000"/>
          <w:sz w:val="18"/>
        </w:rPr>
        <w:t xml:space="preserv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12A8F1CD" w14:textId="77777777" w:rsidR="00ED12C0" w:rsidRPr="00423037" w:rsidRDefault="00ED12C0" w:rsidP="00376D4B">
      <w:pPr>
        <w:pStyle w:val="EndnoteText"/>
        <w:ind w:left="720"/>
        <w:rPr>
          <w:rFonts w:ascii="Tahoma" w:hAnsi="Tahoma" w:cs="Tahoma"/>
          <w:color w:val="000000"/>
          <w:sz w:val="18"/>
        </w:rPr>
      </w:pPr>
    </w:p>
    <w:p w14:paraId="76510994" w14:textId="77777777" w:rsidR="00ED12C0" w:rsidRPr="00423037" w:rsidRDefault="00ED12C0" w:rsidP="00376D4B">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w:t>
      </w:r>
      <w:r w:rsidRPr="00423037">
        <w:rPr>
          <w:rFonts w:ascii="Tahoma" w:hAnsi="Tahoma" w:cs="Tahoma"/>
          <w:color w:val="000000"/>
          <w:sz w:val="18"/>
        </w:rPr>
        <w:t xml:space="preserve">license expires. </w:t>
      </w:r>
      <w:r>
        <w:rPr>
          <w:rFonts w:ascii="Tahoma" w:hAnsi="Tahoma" w:cs="Tahoma"/>
          <w:color w:val="000000"/>
          <w:sz w:val="18"/>
          <w:lang w:val="en-US"/>
        </w:rPr>
        <w:t>E</w:t>
      </w:r>
      <w:proofErr w:type="spellStart"/>
      <w:r w:rsidRPr="00A271D0">
        <w:rPr>
          <w:rFonts w:ascii="Tahoma" w:hAnsi="Tahoma" w:cs="Tahoma"/>
          <w:color w:val="000000"/>
          <w:sz w:val="18"/>
        </w:rPr>
        <w:t>vidence</w:t>
      </w:r>
      <w:proofErr w:type="spellEnd"/>
      <w:r w:rsidRPr="00A271D0">
        <w:rPr>
          <w:rFonts w:ascii="Tahoma" w:hAnsi="Tahoma" w:cs="Tahoma"/>
          <w:color w:val="000000"/>
          <w:sz w:val="18"/>
        </w:rPr>
        <w:t xml:space="preserve"> of their qualifying licenses and this Product Note will evidence the customer’s right to use </w:t>
      </w:r>
      <w:r>
        <w:rPr>
          <w:rFonts w:ascii="Tahoma" w:hAnsi="Tahoma" w:cs="Tahoma"/>
          <w:color w:val="000000"/>
          <w:sz w:val="18"/>
          <w:lang w:val="en-US"/>
        </w:rPr>
        <w:t xml:space="preserve">Windows Embedded Device Manager 2011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1DE9773E" w14:textId="77777777" w:rsidR="00ED12C0" w:rsidRPr="00423037" w:rsidRDefault="00ED12C0" w:rsidP="00376D4B">
      <w:pPr>
        <w:pStyle w:val="EndnoteText"/>
        <w:ind w:left="720"/>
        <w:rPr>
          <w:rFonts w:ascii="Tahoma" w:hAnsi="Tahoma" w:cs="Tahoma"/>
          <w:color w:val="000000"/>
          <w:sz w:val="18"/>
          <w:lang w:val="en-US"/>
        </w:rPr>
      </w:pPr>
    </w:p>
    <w:p w14:paraId="20903E65" w14:textId="77777777" w:rsidR="00ED12C0" w:rsidRPr="00B72E2D" w:rsidRDefault="00ED12C0" w:rsidP="00376D4B">
      <w:pPr>
        <w:ind w:left="720"/>
        <w:rPr>
          <w:rFonts w:cs="Tahoma"/>
          <w:color w:val="000000"/>
          <w:szCs w:val="24"/>
          <w:lang w:val="x-none" w:eastAsia="x-none"/>
        </w:rPr>
      </w:pPr>
      <w:r w:rsidRPr="00B72E2D">
        <w:rPr>
          <w:rFonts w:cs="Tahoma"/>
          <w:color w:val="000000"/>
          <w:szCs w:val="24"/>
          <w:lang w:val="x-none" w:eastAsia="x-none"/>
        </w:rPr>
        <w:t>Windows Embedded Device Manager 2011 licenses acquired after April 1st 2012 as part of a customer’s annual true-up process for Enterprise Enrollments under which licenses for Windows Embedded Device Manager 2011 were first acquired prior to April 1st, 2012, are also eligible for Windows Embedded Device Manager 2011 Client MLs under this offer.</w:t>
      </w:r>
    </w:p>
    <w:p w14:paraId="58B67D5C" w14:textId="77777777" w:rsidR="00ED12C0" w:rsidRPr="00B72E2D" w:rsidRDefault="00ED12C0" w:rsidP="00376D4B">
      <w:pPr>
        <w:ind w:left="720"/>
        <w:rPr>
          <w:rFonts w:cs="Tahoma"/>
          <w:color w:val="000000"/>
          <w:szCs w:val="24"/>
          <w:lang w:val="x-none" w:eastAsia="x-none"/>
        </w:rPr>
      </w:pPr>
    </w:p>
    <w:p w14:paraId="6BF41600" w14:textId="77777777" w:rsidR="00ED12C0" w:rsidRDefault="00ED12C0" w:rsidP="00376D4B">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DFCE734" w14:textId="77777777" w:rsidR="00A40838" w:rsidRDefault="00A40838" w:rsidP="00376D4B">
      <w:pPr>
        <w:ind w:left="720"/>
        <w:rPr>
          <w:rFonts w:cs="Tahoma"/>
          <w:color w:val="000000"/>
          <w:szCs w:val="24"/>
          <w:lang w:eastAsia="x-none"/>
        </w:rPr>
      </w:pPr>
    </w:p>
    <w:p w14:paraId="3A3E6A44" w14:textId="77777777" w:rsidR="005D5C95" w:rsidRPr="00A40838" w:rsidRDefault="005D5C95" w:rsidP="00376D4B">
      <w:pPr>
        <w:ind w:left="720"/>
        <w:rPr>
          <w:rFonts w:cs="Tahoma"/>
          <w:color w:val="000000"/>
          <w:szCs w:val="24"/>
          <w:lang w:eastAsia="x-none"/>
        </w:rPr>
      </w:pPr>
    </w:p>
    <w:p w14:paraId="077F8B46" w14:textId="77777777" w:rsidR="005D5C95" w:rsidRPr="00B72E2D" w:rsidRDefault="00F66FB0" w:rsidP="005D5C95">
      <w:pPr>
        <w:pStyle w:val="Heading2"/>
        <w:ind w:left="0"/>
        <w:rPr>
          <w:rFonts w:ascii="Tahoma" w:hAnsi="Tahoma" w:cs="Tahoma"/>
          <w:color w:val="FF6600"/>
          <w:lang w:val="en-US"/>
        </w:rPr>
      </w:pPr>
      <w:bookmarkStart w:id="1463" w:name="_96_Windows_Embedded"/>
      <w:bookmarkStart w:id="1464" w:name="_Toc352320175"/>
      <w:bookmarkStart w:id="1465" w:name="Srv_108EBS2008StandardPrem"/>
      <w:bookmarkEnd w:id="1463"/>
      <w:r>
        <w:rPr>
          <w:rFonts w:ascii="Tahoma" w:hAnsi="Tahoma" w:cs="Tahoma"/>
          <w:caps/>
          <w:color w:val="FF6600"/>
          <w:sz w:val="22"/>
          <w:vertAlign w:val="superscript"/>
          <w:lang w:val="en-US"/>
        </w:rPr>
        <w:t>97</w:t>
      </w:r>
      <w:r w:rsidRPr="006949F0">
        <w:rPr>
          <w:rFonts w:ascii="Tahoma" w:hAnsi="Tahoma" w:cs="Tahoma"/>
          <w:color w:val="FF6600"/>
        </w:rPr>
        <w:t xml:space="preserve"> </w:t>
      </w:r>
      <w:r w:rsidR="005D5C95">
        <w:rPr>
          <w:rFonts w:ascii="Tahoma" w:hAnsi="Tahoma" w:cs="Tahoma"/>
          <w:color w:val="FF6600"/>
          <w:sz w:val="22"/>
          <w:lang w:val="en-US"/>
        </w:rPr>
        <w:t>Windows Embedded Device Manager 2011 – Client Management License</w:t>
      </w:r>
      <w:bookmarkEnd w:id="1464"/>
    </w:p>
    <w:p w14:paraId="430EA45E" w14:textId="77777777" w:rsidR="005D5C95" w:rsidRPr="00BD6556" w:rsidRDefault="005D5C95" w:rsidP="005D5C95">
      <w:pPr>
        <w:rPr>
          <w:rFonts w:eastAsia="Times New Roman"/>
          <w:color w:val="F66400"/>
          <w:szCs w:val="26"/>
        </w:rPr>
      </w:pPr>
    </w:p>
    <w:p w14:paraId="23C47CDF"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F73EDE" w14:textId="77777777" w:rsidR="005D5C95" w:rsidRPr="00423037" w:rsidRDefault="005D5C95" w:rsidP="005D5C95">
      <w:pPr>
        <w:pStyle w:val="EndnoteText"/>
        <w:ind w:left="720"/>
        <w:rPr>
          <w:rFonts w:ascii="Tahoma" w:hAnsi="Tahoma" w:cs="Tahoma"/>
          <w:color w:val="000000"/>
          <w:sz w:val="18"/>
          <w:lang w:val="en-US"/>
        </w:rPr>
      </w:pPr>
    </w:p>
    <w:p w14:paraId="7F33ABE7" w14:textId="77777777" w:rsidR="005D5C95" w:rsidRPr="007A34E3" w:rsidRDefault="005D5C95" w:rsidP="007A34E3">
      <w:pPr>
        <w:pStyle w:val="EndnoteText"/>
        <w:spacing w:after="60"/>
        <w:ind w:left="720"/>
        <w:rPr>
          <w:rFonts w:ascii="Tahoma" w:hAnsi="Tahoma" w:cs="Tahoma"/>
          <w:b/>
          <w:color w:val="000000"/>
          <w:sz w:val="18"/>
          <w:lang w:val="en-US"/>
        </w:rPr>
      </w:pPr>
      <w:r w:rsidRPr="007A34E3">
        <w:rPr>
          <w:rFonts w:ascii="Tahoma" w:hAnsi="Tahoma" w:cs="Tahoma"/>
          <w:b/>
          <w:color w:val="000000"/>
          <w:sz w:val="18"/>
        </w:rPr>
        <w:t xml:space="preserve">One-time License Grant to License Holders of </w:t>
      </w:r>
      <w:r w:rsidRPr="007A34E3">
        <w:rPr>
          <w:rFonts w:ascii="Tahoma" w:hAnsi="Tahoma" w:cs="Tahoma"/>
          <w:b/>
          <w:color w:val="000000"/>
          <w:sz w:val="18"/>
          <w:lang w:val="en-US"/>
        </w:rPr>
        <w:t>Windows Embedded Device Manager 2011 Client Management License with Active Software Assurance</w:t>
      </w:r>
    </w:p>
    <w:p w14:paraId="7C56B446" w14:textId="77777777" w:rsidR="005D5C95" w:rsidRPr="003856C2" w:rsidRDefault="005D5C95" w:rsidP="005D5C95">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Client Management licenses (per OSE/User)</w:t>
      </w:r>
      <w:r w:rsidRPr="00423037">
        <w:rPr>
          <w:rFonts w:ascii="Tahoma" w:hAnsi="Tahoma" w:cs="Tahoma"/>
          <w:color w:val="000000"/>
          <w:sz w:val="18"/>
        </w:rPr>
        <w:t xml:space="preserve">, </w:t>
      </w:r>
      <w:r>
        <w:rPr>
          <w:rFonts w:ascii="Tahoma" w:hAnsi="Tahoma" w:cs="Tahoma"/>
          <w:color w:val="000000"/>
          <w:sz w:val="18"/>
          <w:lang w:val="en-US"/>
        </w:rPr>
        <w:t>Software Assurance customers who had coverage on January 1, 2013, will be provided with the same number of System Center 2012 Configuration Manager Client Management licenses (per OSE/User).</w:t>
      </w:r>
    </w:p>
    <w:p w14:paraId="254EEF45" w14:textId="77777777" w:rsidR="005D5C95" w:rsidRPr="00423037" w:rsidRDefault="005D5C95" w:rsidP="005D5C95">
      <w:pPr>
        <w:pStyle w:val="EndnoteText"/>
        <w:ind w:left="0"/>
        <w:rPr>
          <w:rFonts w:ascii="Tahoma" w:hAnsi="Tahoma" w:cs="Tahoma"/>
          <w:color w:val="000000"/>
          <w:sz w:val="18"/>
          <w:lang w:val="en-US"/>
        </w:rPr>
      </w:pPr>
    </w:p>
    <w:p w14:paraId="603DFE0F" w14:textId="77777777" w:rsidR="005D5C95" w:rsidRPr="00423037" w:rsidRDefault="005D5C95" w:rsidP="005D5C95">
      <w:pPr>
        <w:pStyle w:val="EndnoteText"/>
        <w:ind w:left="720"/>
        <w:rPr>
          <w:rFonts w:ascii="Tahoma" w:hAnsi="Tahoma" w:cs="Tahoma"/>
          <w:color w:val="000000"/>
          <w:sz w:val="18"/>
        </w:rPr>
      </w:pPr>
      <w:r w:rsidRPr="00423037">
        <w:rPr>
          <w:rFonts w:ascii="Tahoma" w:hAnsi="Tahoma" w:cs="Tahoma"/>
          <w:color w:val="000000"/>
          <w:sz w:val="18"/>
          <w:lang w:val="en-US"/>
        </w:rPr>
        <w:t>All l</w:t>
      </w:r>
      <w:proofErr w:type="spellStart"/>
      <w:r w:rsidRPr="00423037">
        <w:rPr>
          <w:rFonts w:ascii="Tahoma" w:hAnsi="Tahoma" w:cs="Tahoma"/>
          <w:color w:val="000000"/>
          <w:sz w:val="18"/>
        </w:rPr>
        <w:t>icenses</w:t>
      </w:r>
      <w:proofErr w:type="spellEnd"/>
      <w:r w:rsidRPr="00423037">
        <w:rPr>
          <w:rFonts w:ascii="Tahoma" w:hAnsi="Tahoma" w:cs="Tahoma"/>
          <w:color w:val="000000"/>
          <w:sz w:val="18"/>
        </w:rPr>
        <w:t xml:space="preserve">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proofErr w:type="spellStart"/>
      <w:r w:rsidRPr="00423037">
        <w:rPr>
          <w:rFonts w:ascii="Tahoma" w:hAnsi="Tahoma" w:cs="Tahoma"/>
          <w:color w:val="000000"/>
          <w:sz w:val="18"/>
        </w:rPr>
        <w:t>oftware</w:t>
      </w:r>
      <w:proofErr w:type="spellEnd"/>
      <w:r w:rsidRPr="00423037">
        <w:rPr>
          <w:rFonts w:ascii="Tahoma" w:hAnsi="Tahoma" w:cs="Tahoma"/>
          <w:color w:val="000000"/>
          <w:sz w:val="18"/>
        </w:rPr>
        <w:t xml:space="preserv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4548770A" w14:textId="77777777" w:rsidR="005D5C95" w:rsidRPr="00423037" w:rsidRDefault="005D5C95" w:rsidP="005D5C95">
      <w:pPr>
        <w:pStyle w:val="EndnoteText"/>
        <w:ind w:left="720"/>
        <w:rPr>
          <w:rFonts w:ascii="Tahoma" w:hAnsi="Tahoma" w:cs="Tahoma"/>
          <w:color w:val="000000"/>
          <w:sz w:val="18"/>
        </w:rPr>
      </w:pPr>
    </w:p>
    <w:p w14:paraId="080BA290"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Client Management </w:t>
      </w:r>
      <w:r w:rsidRPr="00423037">
        <w:rPr>
          <w:rFonts w:ascii="Tahoma" w:hAnsi="Tahoma" w:cs="Tahoma"/>
          <w:color w:val="000000"/>
          <w:sz w:val="18"/>
        </w:rPr>
        <w:t xml:space="preserve">license expires. </w:t>
      </w:r>
      <w:r>
        <w:rPr>
          <w:rFonts w:ascii="Tahoma" w:hAnsi="Tahoma" w:cs="Tahoma"/>
          <w:color w:val="000000"/>
          <w:sz w:val="18"/>
          <w:lang w:val="en-US"/>
        </w:rPr>
        <w:t>E</w:t>
      </w:r>
      <w:proofErr w:type="spellStart"/>
      <w:r w:rsidRPr="00A271D0">
        <w:rPr>
          <w:rFonts w:ascii="Tahoma" w:hAnsi="Tahoma" w:cs="Tahoma"/>
          <w:color w:val="000000"/>
          <w:sz w:val="18"/>
        </w:rPr>
        <w:t>vidence</w:t>
      </w:r>
      <w:proofErr w:type="spellEnd"/>
      <w:r w:rsidRPr="00A271D0">
        <w:rPr>
          <w:rFonts w:ascii="Tahoma" w:hAnsi="Tahoma" w:cs="Tahoma"/>
          <w:color w:val="000000"/>
          <w:sz w:val="18"/>
        </w:rPr>
        <w:t xml:space="preserve"> of their qualifying licenses and this Product Note will evidence the customer’s right to use </w:t>
      </w:r>
      <w:r>
        <w:rPr>
          <w:rFonts w:ascii="Tahoma" w:hAnsi="Tahoma" w:cs="Tahoma"/>
          <w:color w:val="000000"/>
          <w:sz w:val="18"/>
          <w:lang w:val="en-US"/>
        </w:rPr>
        <w:t xml:space="preserve">System Center 2012 Configuration Manager Client Management license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41681F51" w14:textId="77777777" w:rsidR="005D5C95" w:rsidRPr="00423037" w:rsidRDefault="005D5C95" w:rsidP="005D5C95">
      <w:pPr>
        <w:pStyle w:val="EndnoteText"/>
        <w:ind w:left="720"/>
        <w:rPr>
          <w:rFonts w:ascii="Tahoma" w:hAnsi="Tahoma" w:cs="Tahoma"/>
          <w:color w:val="000000"/>
          <w:sz w:val="18"/>
          <w:lang w:val="en-US"/>
        </w:rPr>
      </w:pPr>
    </w:p>
    <w:p w14:paraId="52863852" w14:textId="77777777" w:rsidR="005D5C95" w:rsidRPr="00B72E2D" w:rsidRDefault="005D5C95" w:rsidP="005D5C95">
      <w:pPr>
        <w:ind w:left="720"/>
        <w:rPr>
          <w:rFonts w:cs="Tahoma"/>
          <w:color w:val="000000"/>
          <w:szCs w:val="24"/>
          <w:lang w:val="x-none" w:eastAsia="x-none"/>
        </w:rPr>
      </w:pPr>
      <w:r w:rsidRPr="00B72E2D">
        <w:rPr>
          <w:rFonts w:cs="Tahoma"/>
          <w:color w:val="000000"/>
          <w:szCs w:val="24"/>
          <w:lang w:val="x-none" w:eastAsia="x-none"/>
        </w:rPr>
        <w:t xml:space="preserve">Windows Embedded Device Manager 2011 </w:t>
      </w:r>
      <w:r>
        <w:rPr>
          <w:rFonts w:cs="Tahoma"/>
          <w:color w:val="000000"/>
          <w:szCs w:val="24"/>
          <w:lang w:eastAsia="x-none"/>
        </w:rPr>
        <w:t xml:space="preserve">Client Management </w:t>
      </w:r>
      <w:r w:rsidRPr="00B72E2D">
        <w:rPr>
          <w:rFonts w:cs="Tahoma"/>
          <w:color w:val="000000"/>
          <w:szCs w:val="24"/>
          <w:lang w:val="x-none" w:eastAsia="x-none"/>
        </w:rPr>
        <w:t xml:space="preserve">licenses </w:t>
      </w:r>
      <w:r>
        <w:rPr>
          <w:rFonts w:cs="Tahoma"/>
          <w:color w:val="000000"/>
          <w:szCs w:val="24"/>
          <w:lang w:val="x-none" w:eastAsia="x-none"/>
        </w:rPr>
        <w:t xml:space="preserve">acquired after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as part of a customer’s annual true-up process for Enterprise Enrollments under which licenses for Windows Embedded Device Manager 2011 </w:t>
      </w:r>
      <w:r>
        <w:rPr>
          <w:rFonts w:cs="Tahoma"/>
          <w:color w:val="000000"/>
          <w:szCs w:val="24"/>
          <w:lang w:eastAsia="x-none"/>
        </w:rPr>
        <w:t xml:space="preserve">Client Management license </w:t>
      </w:r>
      <w:r w:rsidRPr="00B72E2D">
        <w:rPr>
          <w:rFonts w:cs="Tahoma"/>
          <w:color w:val="000000"/>
          <w:szCs w:val="24"/>
          <w:lang w:val="x-none" w:eastAsia="x-none"/>
        </w:rPr>
        <w:t>we</w:t>
      </w:r>
      <w:r>
        <w:rPr>
          <w:rFonts w:cs="Tahoma"/>
          <w:color w:val="000000"/>
          <w:szCs w:val="24"/>
          <w:lang w:val="x-none" w:eastAsia="x-none"/>
        </w:rPr>
        <w:t xml:space="preserve">re first acquired prior to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are also eligible for </w:t>
      </w:r>
      <w:r>
        <w:rPr>
          <w:rFonts w:cs="Tahoma"/>
          <w:color w:val="000000"/>
          <w:szCs w:val="24"/>
          <w:lang w:eastAsia="x-none"/>
        </w:rPr>
        <w:t>System Center 2012 Configuration Manager</w:t>
      </w:r>
      <w:r w:rsidRPr="00B72E2D">
        <w:rPr>
          <w:rFonts w:cs="Tahoma"/>
          <w:color w:val="000000"/>
          <w:szCs w:val="24"/>
          <w:lang w:val="x-none" w:eastAsia="x-none"/>
        </w:rPr>
        <w:t xml:space="preserve"> Client MLs under this offer.</w:t>
      </w:r>
    </w:p>
    <w:p w14:paraId="022B9016" w14:textId="77777777" w:rsidR="005D5C95" w:rsidRPr="00B72E2D" w:rsidRDefault="005D5C95" w:rsidP="005D5C95">
      <w:pPr>
        <w:ind w:left="720"/>
        <w:rPr>
          <w:rFonts w:cs="Tahoma"/>
          <w:color w:val="000000"/>
          <w:szCs w:val="24"/>
          <w:lang w:val="x-none" w:eastAsia="x-none"/>
        </w:rPr>
      </w:pPr>
    </w:p>
    <w:p w14:paraId="5C435DDA" w14:textId="77777777" w:rsidR="005D5C95" w:rsidRDefault="005D5C95" w:rsidP="005D5C95">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1F746771" w14:textId="77777777" w:rsidR="005D5C95" w:rsidRPr="00B72E2D" w:rsidRDefault="005D5C95" w:rsidP="005D5C95">
      <w:pPr>
        <w:ind w:left="720"/>
        <w:rPr>
          <w:rFonts w:cs="Tahoma"/>
          <w:color w:val="000000"/>
          <w:szCs w:val="24"/>
          <w:lang w:val="x-none" w:eastAsia="x-none"/>
        </w:rPr>
      </w:pPr>
    </w:p>
    <w:p w14:paraId="4FB10C1A" w14:textId="77777777" w:rsidR="005D5C95" w:rsidRPr="00E440A9" w:rsidRDefault="005D5C95" w:rsidP="005D5C95">
      <w:pPr>
        <w:ind w:left="720"/>
        <w:rPr>
          <w:rFonts w:cs="Tahoma"/>
          <w:color w:val="000000"/>
          <w:szCs w:val="24"/>
          <w:lang w:eastAsia="x-none"/>
        </w:rPr>
      </w:pPr>
      <w:r>
        <w:rPr>
          <w:rFonts w:cs="Tahoma"/>
          <w:color w:val="000000"/>
          <w:szCs w:val="24"/>
          <w:lang w:eastAsia="x-none"/>
        </w:rPr>
        <w:t>Version downgrade rights are applicable for all granted System Center 2012 Configuration Manager Client Management Licenses</w:t>
      </w:r>
      <w:r w:rsidRPr="00B72E2D">
        <w:rPr>
          <w:rFonts w:cs="Tahoma"/>
          <w:color w:val="000000"/>
          <w:szCs w:val="24"/>
          <w:lang w:val="x-none" w:eastAsia="x-none"/>
        </w:rPr>
        <w:t>.</w:t>
      </w:r>
    </w:p>
    <w:p w14:paraId="562A282C" w14:textId="77777777" w:rsidR="00ED12C0" w:rsidRDefault="00ED12C0" w:rsidP="00ED12C0">
      <w:pPr>
        <w:ind w:left="900"/>
        <w:rPr>
          <w:rFonts w:eastAsia="Calibri" w:cs="Tahoma"/>
          <w:color w:val="000000"/>
          <w:szCs w:val="18"/>
        </w:rPr>
      </w:pPr>
    </w:p>
    <w:p w14:paraId="2A53FAF3" w14:textId="77777777" w:rsidR="005D5C95" w:rsidRPr="00ED12C0" w:rsidRDefault="005D5C95" w:rsidP="00ED12C0">
      <w:pPr>
        <w:ind w:left="900"/>
        <w:rPr>
          <w:rFonts w:eastAsia="Calibri" w:cs="Tahoma"/>
          <w:color w:val="000000"/>
          <w:szCs w:val="18"/>
        </w:rPr>
      </w:pPr>
    </w:p>
    <w:p w14:paraId="72CF0362" w14:textId="77777777" w:rsidR="00A6493D" w:rsidRPr="007515DF" w:rsidRDefault="00F66FB0" w:rsidP="00A6493D">
      <w:pPr>
        <w:pStyle w:val="Heading3"/>
        <w:rPr>
          <w:rFonts w:ascii="Tahoma" w:hAnsi="Tahoma"/>
          <w:color w:val="F66400"/>
          <w:sz w:val="22"/>
          <w:szCs w:val="22"/>
          <w:lang w:val="en-US"/>
        </w:rPr>
      </w:pPr>
      <w:bookmarkStart w:id="1466" w:name="_107_EBS_2008"/>
      <w:bookmarkStart w:id="1467" w:name="_95_EBS_2008"/>
      <w:bookmarkStart w:id="1468" w:name="_Toc336338364"/>
      <w:bookmarkStart w:id="1469" w:name="_Toc352320176"/>
      <w:bookmarkStart w:id="1470" w:name="Srv_101WindowsEssBusSvrStdPrem"/>
      <w:bookmarkEnd w:id="1466"/>
      <w:bookmarkEnd w:id="1467"/>
      <w:r>
        <w:rPr>
          <w:rFonts w:ascii="Tahoma" w:hAnsi="Tahoma"/>
          <w:caps/>
          <w:color w:val="F66400"/>
          <w:sz w:val="22"/>
          <w:vertAlign w:val="superscript"/>
          <w:lang w:val="en-US"/>
        </w:rPr>
        <w:t>98</w:t>
      </w:r>
      <w:r>
        <w:rPr>
          <w:rFonts w:ascii="Tahoma" w:hAnsi="Tahoma"/>
          <w:caps/>
          <w:color w:val="F66400"/>
          <w:sz w:val="24"/>
          <w:vertAlign w:val="superscript"/>
        </w:rPr>
        <w:t xml:space="preserve"> </w:t>
      </w:r>
      <w:r w:rsidR="00EA31A6">
        <w:rPr>
          <w:rFonts w:ascii="Tahoma" w:hAnsi="Tahoma"/>
          <w:color w:val="F66400"/>
          <w:sz w:val="22"/>
          <w:szCs w:val="22"/>
          <w:lang w:val="en-US"/>
        </w:rPr>
        <w:t>Windows E</w:t>
      </w:r>
      <w:r w:rsidR="00A6493D" w:rsidRPr="007515DF">
        <w:rPr>
          <w:rFonts w:ascii="Tahoma" w:hAnsi="Tahoma"/>
          <w:color w:val="F66400"/>
          <w:sz w:val="22"/>
          <w:szCs w:val="22"/>
          <w:lang w:val="en-US"/>
        </w:rPr>
        <w:t>BS 2008 Standard and EBS 2008 Premium</w:t>
      </w:r>
      <w:bookmarkEnd w:id="1465"/>
      <w:bookmarkEnd w:id="1468"/>
      <w:bookmarkEnd w:id="1469"/>
    </w:p>
    <w:bookmarkEnd w:id="1462"/>
    <w:bookmarkEnd w:id="1470"/>
    <w:p w14:paraId="0AC1AEE8" w14:textId="77777777" w:rsidR="00113634" w:rsidRPr="000F4307" w:rsidRDefault="00113634" w:rsidP="00113634">
      <w:pPr>
        <w:rPr>
          <w:rFonts w:cs="Tahoma"/>
          <w:b/>
          <w:szCs w:val="18"/>
        </w:rPr>
      </w:pPr>
    </w:p>
    <w:p w14:paraId="435FA7C3" w14:textId="77777777" w:rsidR="00113634" w:rsidRPr="000F4307" w:rsidRDefault="00113634" w:rsidP="00376D4B">
      <w:pPr>
        <w:pStyle w:val="EndnoteText"/>
        <w:ind w:left="720"/>
        <w:rPr>
          <w:rFonts w:ascii="Tahoma" w:hAnsi="Tahoma" w:cs="Tahoma"/>
          <w:sz w:val="18"/>
          <w:szCs w:val="18"/>
        </w:rPr>
      </w:pPr>
      <w:r w:rsidRPr="000F4307">
        <w:rPr>
          <w:rFonts w:ascii="Tahoma" w:hAnsi="Tahoma" w:cs="Tahoma"/>
          <w:sz w:val="18"/>
          <w:szCs w:val="18"/>
        </w:rPr>
        <w:t>These products are in End-Of-Life (EOL) status and will no longer be offered.</w:t>
      </w:r>
    </w:p>
    <w:p w14:paraId="47B3C77F" w14:textId="77777777" w:rsidR="00113634" w:rsidRPr="000F4307" w:rsidRDefault="00113634" w:rsidP="00376D4B">
      <w:pPr>
        <w:pStyle w:val="EndnoteText"/>
        <w:ind w:left="720"/>
        <w:rPr>
          <w:rFonts w:ascii="Tahoma" w:hAnsi="Tahoma" w:cs="Tahoma"/>
          <w:sz w:val="18"/>
          <w:szCs w:val="18"/>
        </w:rPr>
      </w:pPr>
    </w:p>
    <w:p w14:paraId="56F91CF1" w14:textId="77777777" w:rsidR="00113634" w:rsidRPr="00B76943" w:rsidRDefault="00113634" w:rsidP="00B76943">
      <w:pPr>
        <w:pStyle w:val="EndnoteText"/>
        <w:spacing w:after="60"/>
        <w:ind w:left="720"/>
        <w:rPr>
          <w:rFonts w:ascii="Tahoma" w:hAnsi="Tahoma" w:cs="Tahoma"/>
          <w:b/>
          <w:sz w:val="18"/>
          <w:szCs w:val="18"/>
          <w:lang w:val="en-US"/>
        </w:rPr>
      </w:pPr>
      <w:r w:rsidRPr="00B76943">
        <w:rPr>
          <w:rFonts w:ascii="Tahoma" w:hAnsi="Tahoma" w:cs="Tahoma"/>
          <w:b/>
          <w:sz w:val="18"/>
          <w:szCs w:val="18"/>
        </w:rPr>
        <w:t>One-time License Grant to License Holders of EBS 2008 Standard and EBS 2008 Premium</w:t>
      </w:r>
    </w:p>
    <w:p w14:paraId="2DD8202B" w14:textId="77777777" w:rsidR="00113634" w:rsidRDefault="00113634" w:rsidP="00B76943">
      <w:pPr>
        <w:pStyle w:val="ListParagraph"/>
        <w:contextualSpacing w:val="0"/>
        <w:rPr>
          <w:rFonts w:ascii="Tahoma" w:hAnsi="Tahoma" w:cs="Tahoma"/>
          <w:sz w:val="18"/>
          <w:szCs w:val="18"/>
        </w:rPr>
      </w:pPr>
      <w:r w:rsidRPr="00B76943">
        <w:rPr>
          <w:rFonts w:ascii="Tahoma" w:hAnsi="Tahoma" w:cs="Tahoma"/>
          <w:sz w:val="18"/>
          <w:szCs w:val="18"/>
          <w:u w:val="single"/>
        </w:rPr>
        <w:lastRenderedPageBreak/>
        <w:t>All Volume Licensing Windows Essential Business Server  2008 (EBS) Standard and Premium customers</w:t>
      </w:r>
      <w:r w:rsidR="003A1942">
        <w:rPr>
          <w:rFonts w:ascii="Tahoma" w:hAnsi="Tahoma" w:cs="Tahoma"/>
          <w:b/>
          <w:sz w:val="18"/>
          <w:szCs w:val="18"/>
        </w:rPr>
        <w:t xml:space="preserve"> </w:t>
      </w:r>
      <w:r w:rsidRPr="000F4307">
        <w:rPr>
          <w:rFonts w:ascii="Tahoma" w:hAnsi="Tahoma" w:cs="Tahoma"/>
          <w:sz w:val="18"/>
          <w:szCs w:val="18"/>
        </w:rPr>
        <w:t>will be eligible for the following complimentary</w:t>
      </w:r>
      <w:r w:rsidR="003A1942">
        <w:rPr>
          <w:rFonts w:ascii="Tahoma" w:hAnsi="Tahoma" w:cs="Tahoma"/>
          <w:sz w:val="18"/>
          <w:szCs w:val="18"/>
        </w:rPr>
        <w:t xml:space="preserve"> </w:t>
      </w:r>
      <w:r w:rsidRPr="000F4307">
        <w:rPr>
          <w:rFonts w:ascii="Tahoma" w:hAnsi="Tahoma" w:cs="Tahoma"/>
          <w:sz w:val="18"/>
          <w:szCs w:val="18"/>
        </w:rPr>
        <w:t>licenses for each license of EBS 2008 Standard or Premium they have as of July 1, 2010:</w:t>
      </w:r>
    </w:p>
    <w:p w14:paraId="5756EA8F" w14:textId="77777777" w:rsidR="00A6493D" w:rsidRPr="000F4307" w:rsidRDefault="00A6493D" w:rsidP="00E63984">
      <w:pPr>
        <w:pStyle w:val="ListParagraph"/>
        <w:ind w:left="1260"/>
        <w:contextualSpacing w:val="0"/>
        <w:rPr>
          <w:rFonts w:ascii="Tahoma" w:hAnsi="Tahoma" w:cs="Tahoma"/>
          <w:sz w:val="18"/>
          <w:szCs w:val="18"/>
        </w:rPr>
      </w:pPr>
    </w:p>
    <w:p w14:paraId="3C716117"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Standard</w:t>
      </w:r>
    </w:p>
    <w:p w14:paraId="64A693D5"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2 software licenses for Exchange Server 2007 Standard</w:t>
      </w:r>
    </w:p>
    <w:p w14:paraId="65824278"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2007 and 10 Server and 50 Client management licenses</w:t>
      </w:r>
    </w:p>
    <w:p w14:paraId="513CEB9B" w14:textId="77777777" w:rsidR="00113634" w:rsidRPr="000F4307" w:rsidRDefault="00113634" w:rsidP="00E63984">
      <w:pPr>
        <w:ind w:left="1260"/>
        <w:rPr>
          <w:rFonts w:cs="Tahoma"/>
          <w:szCs w:val="18"/>
        </w:rPr>
      </w:pPr>
    </w:p>
    <w:p w14:paraId="2927765F" w14:textId="77777777" w:rsidR="00113634" w:rsidRPr="000F4307" w:rsidRDefault="00113634" w:rsidP="00B76943">
      <w:pPr>
        <w:ind w:left="720"/>
        <w:rPr>
          <w:rFonts w:cs="Tahoma"/>
          <w:szCs w:val="18"/>
        </w:rPr>
      </w:pPr>
      <w:r w:rsidRPr="000F4307">
        <w:rPr>
          <w:rFonts w:cs="Tahoma"/>
          <w:szCs w:val="18"/>
        </w:rPr>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The right to use software under the complimentary licenses expires when the right to use software under the qualifying licenses expires.  The complimentary licenses cannot be transferred separately from the qualifying licenses.</w:t>
      </w:r>
    </w:p>
    <w:p w14:paraId="69F4E4EA" w14:textId="77777777" w:rsidR="00113634" w:rsidRPr="000F4307" w:rsidRDefault="00113634" w:rsidP="00957DE8">
      <w:pPr>
        <w:ind w:left="720"/>
        <w:rPr>
          <w:rFonts w:cs="Tahoma"/>
          <w:szCs w:val="18"/>
        </w:rPr>
      </w:pPr>
    </w:p>
    <w:p w14:paraId="72FECD01" w14:textId="77777777" w:rsidR="00113634" w:rsidRDefault="00113634" w:rsidP="00957DE8">
      <w:pPr>
        <w:pStyle w:val="ListParagraph"/>
        <w:contextualSpacing w:val="0"/>
        <w:rPr>
          <w:rFonts w:ascii="Tahoma" w:hAnsi="Tahoma" w:cs="Tahoma"/>
          <w:sz w:val="18"/>
          <w:szCs w:val="18"/>
        </w:rPr>
      </w:pPr>
      <w:r w:rsidRPr="00047339">
        <w:rPr>
          <w:rFonts w:ascii="Tahoma" w:hAnsi="Tahoma" w:cs="Tahoma"/>
          <w:sz w:val="18"/>
          <w:szCs w:val="18"/>
          <w:u w:val="single"/>
        </w:rPr>
        <w:t>Volume Licensing Windows Essential Business Server (EBS) 2008 Standard customers</w:t>
      </w:r>
      <w:r w:rsidRPr="000F4307">
        <w:rPr>
          <w:rFonts w:ascii="Tahoma" w:hAnsi="Tahoma" w:cs="Tahoma"/>
          <w:b/>
          <w:sz w:val="18"/>
          <w:szCs w:val="18"/>
        </w:rPr>
        <w:t xml:space="preserve"> </w:t>
      </w:r>
      <w:r w:rsidRPr="000F4307">
        <w:rPr>
          <w:rFonts w:ascii="Tahoma" w:hAnsi="Tahoma" w:cs="Tahoma"/>
          <w:sz w:val="18"/>
          <w:szCs w:val="18"/>
        </w:rPr>
        <w:t>will be additionally eligible for the following complimentary licenses for each license for EBS 2008 Standard with active Software Assurance they have as of July 1, 2010:</w:t>
      </w:r>
    </w:p>
    <w:p w14:paraId="340BA410" w14:textId="77777777" w:rsidR="00A6493D" w:rsidRPr="000F4307" w:rsidRDefault="00A6493D" w:rsidP="00E63984">
      <w:pPr>
        <w:pStyle w:val="ListParagraph"/>
        <w:ind w:left="1260"/>
        <w:contextualSpacing w:val="0"/>
        <w:rPr>
          <w:rFonts w:ascii="Tahoma" w:hAnsi="Tahoma" w:cs="Tahoma"/>
          <w:sz w:val="18"/>
          <w:szCs w:val="18"/>
        </w:rPr>
      </w:pPr>
    </w:p>
    <w:p w14:paraId="3DA1C7AA"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R2 Standard</w:t>
      </w:r>
    </w:p>
    <w:p w14:paraId="02759409"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Exchange Server 2010 Standard</w:t>
      </w:r>
    </w:p>
    <w:p w14:paraId="73BCD77C"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2EA3B56C"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Edition 2010</w:t>
      </w:r>
    </w:p>
    <w:p w14:paraId="5973C713" w14:textId="77777777" w:rsidR="00113634" w:rsidRPr="000F4307" w:rsidRDefault="00113634" w:rsidP="00E63984">
      <w:pPr>
        <w:pStyle w:val="ListParagraph"/>
        <w:ind w:left="1260"/>
        <w:rPr>
          <w:rFonts w:ascii="Tahoma" w:hAnsi="Tahoma" w:cs="Tahoma"/>
          <w:sz w:val="18"/>
          <w:szCs w:val="18"/>
        </w:rPr>
      </w:pPr>
    </w:p>
    <w:p w14:paraId="49A911BF" w14:textId="77777777"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(If a new version of any of the above products is available under the Volume Licensing program under which a customer acquired the qualifying licenses before the end of active Software Assurance coverage for their EBS 2008 Standard license, the customer will be eligible to use that new version in place of the version specified above).</w:t>
      </w:r>
    </w:p>
    <w:p w14:paraId="761AB12A" w14:textId="77777777" w:rsidR="00113634" w:rsidRPr="000F4307" w:rsidRDefault="00113634" w:rsidP="00957DE8">
      <w:pPr>
        <w:pStyle w:val="ListParagraph"/>
        <w:rPr>
          <w:rFonts w:ascii="Tahoma" w:hAnsi="Tahoma" w:cs="Tahoma"/>
          <w:sz w:val="18"/>
          <w:szCs w:val="18"/>
        </w:rPr>
      </w:pPr>
    </w:p>
    <w:p w14:paraId="790B7DDB" w14:textId="77777777" w:rsidR="00113634" w:rsidRPr="000F4307" w:rsidRDefault="00113634" w:rsidP="00957DE8">
      <w:pPr>
        <w:ind w:left="720"/>
        <w:rPr>
          <w:rFonts w:cs="Tahoma"/>
          <w:szCs w:val="18"/>
        </w:rPr>
      </w:pPr>
      <w:r w:rsidRPr="000F4307">
        <w:rPr>
          <w:rFonts w:cs="Tahoma"/>
          <w:szCs w:val="18"/>
        </w:rPr>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48E84673" w14:textId="77777777" w:rsidR="00113634" w:rsidRPr="000F4307" w:rsidRDefault="00113634" w:rsidP="00E63984">
      <w:pPr>
        <w:pStyle w:val="ListParagraph"/>
        <w:ind w:left="1260"/>
        <w:rPr>
          <w:rFonts w:ascii="Tahoma" w:hAnsi="Tahoma" w:cs="Tahoma"/>
          <w:sz w:val="18"/>
          <w:szCs w:val="18"/>
        </w:rPr>
      </w:pPr>
    </w:p>
    <w:p w14:paraId="11E3886A" w14:textId="77777777" w:rsidR="00113634" w:rsidRPr="00957DE8" w:rsidRDefault="00113634" w:rsidP="00957DE8">
      <w:pPr>
        <w:tabs>
          <w:tab w:val="left" w:pos="1260"/>
        </w:tabs>
        <w:ind w:left="720"/>
        <w:rPr>
          <w:rFonts w:cs="Tahoma"/>
          <w:szCs w:val="18"/>
        </w:rPr>
      </w:pPr>
      <w:r w:rsidRPr="00957DE8">
        <w:rPr>
          <w:rFonts w:cs="Tahoma"/>
          <w:szCs w:val="18"/>
          <w:u w:val="single"/>
        </w:rPr>
        <w:t xml:space="preserve">Volume Licensing Windows Essential Business Server (EBS) 2008 Premium customers </w:t>
      </w:r>
      <w:r w:rsidRPr="00957DE8">
        <w:rPr>
          <w:rFonts w:cs="Tahoma"/>
          <w:szCs w:val="18"/>
        </w:rPr>
        <w:t>will be additionally eligible for the following complimentary licenses for each license for EBS 2008 Premium with active Software Assurance coverage they have as of July 1, 2010:</w:t>
      </w:r>
    </w:p>
    <w:p w14:paraId="60F50DCB" w14:textId="77777777" w:rsidR="00A6493D" w:rsidRPr="000F4307" w:rsidRDefault="00A6493D" w:rsidP="00E63984">
      <w:pPr>
        <w:pStyle w:val="ListParagraph"/>
        <w:ind w:left="1620"/>
        <w:contextualSpacing w:val="0"/>
        <w:rPr>
          <w:rFonts w:ascii="Tahoma" w:hAnsi="Tahoma" w:cs="Tahoma"/>
          <w:sz w:val="18"/>
          <w:szCs w:val="18"/>
        </w:rPr>
      </w:pPr>
    </w:p>
    <w:p w14:paraId="341F02EF"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4 software licenses for Windows Server 2008 R2 Standard</w:t>
      </w:r>
    </w:p>
    <w:p w14:paraId="24C04AAA"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SQL Server 2008 R2 Standard</w:t>
      </w:r>
    </w:p>
    <w:p w14:paraId="7FFD2C4D"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2 software licenses for Exchange Server 2010 Standard</w:t>
      </w:r>
    </w:p>
    <w:p w14:paraId="2E99904B"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54414CB6"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2010</w:t>
      </w:r>
    </w:p>
    <w:p w14:paraId="6828B62F" w14:textId="77777777" w:rsidR="00113634" w:rsidRPr="000F4307" w:rsidRDefault="00113634" w:rsidP="00E63984">
      <w:pPr>
        <w:pStyle w:val="ListParagraph"/>
        <w:ind w:left="1620"/>
        <w:rPr>
          <w:rFonts w:ascii="Tahoma" w:hAnsi="Tahoma" w:cs="Tahoma"/>
          <w:sz w:val="18"/>
          <w:szCs w:val="18"/>
        </w:rPr>
      </w:pPr>
    </w:p>
    <w:p w14:paraId="7CE221A1" w14:textId="77777777"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(If a new version of any of the above products is available under the Volume Licensing program under which a customer acquired the qualifying licenses before the end of active Software Assurance coverage for the EBS 2008 Premium license, the customer will be eligible to use that version in place of the version specified above.)</w:t>
      </w:r>
    </w:p>
    <w:p w14:paraId="0A3127A9" w14:textId="77777777" w:rsidR="00113634" w:rsidRPr="000F4307" w:rsidRDefault="00113634" w:rsidP="00EF2279">
      <w:pPr>
        <w:pStyle w:val="ListParagraph"/>
        <w:ind w:left="1260"/>
        <w:rPr>
          <w:rFonts w:ascii="Tahoma" w:hAnsi="Tahoma" w:cs="Tahoma"/>
          <w:sz w:val="18"/>
          <w:szCs w:val="18"/>
        </w:rPr>
      </w:pPr>
    </w:p>
    <w:p w14:paraId="1ACB2FC6" w14:textId="77777777" w:rsidR="00113634" w:rsidRPr="000F4307" w:rsidRDefault="00113634" w:rsidP="00957DE8">
      <w:pPr>
        <w:ind w:left="720"/>
        <w:rPr>
          <w:rFonts w:cs="Tahoma"/>
          <w:szCs w:val="18"/>
        </w:rPr>
      </w:pPr>
      <w:r w:rsidRPr="000F4307">
        <w:rPr>
          <w:rFonts w:cs="Tahoma"/>
          <w:szCs w:val="18"/>
        </w:rPr>
        <w:lastRenderedPageBreak/>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7FF48D4D" w14:textId="77777777" w:rsidR="00113634" w:rsidRPr="000F4307" w:rsidRDefault="00113634" w:rsidP="00E63984">
      <w:pPr>
        <w:pStyle w:val="ListParagraph"/>
        <w:ind w:left="1800"/>
        <w:rPr>
          <w:rFonts w:ascii="Tahoma" w:hAnsi="Tahoma" w:cs="Tahoma"/>
          <w:sz w:val="18"/>
          <w:szCs w:val="18"/>
        </w:rPr>
      </w:pPr>
    </w:p>
    <w:p w14:paraId="63DDC306" w14:textId="77777777" w:rsidR="00113634" w:rsidRPr="00957DE8" w:rsidRDefault="00113634" w:rsidP="00957DE8">
      <w:pPr>
        <w:pStyle w:val="ListParagraph"/>
        <w:spacing w:after="60"/>
        <w:contextualSpacing w:val="0"/>
        <w:rPr>
          <w:rFonts w:ascii="Tahoma" w:hAnsi="Tahoma" w:cs="Tahoma"/>
          <w:b/>
          <w:sz w:val="18"/>
          <w:szCs w:val="18"/>
          <w:lang w:val="en-US"/>
        </w:rPr>
      </w:pPr>
      <w:r w:rsidRPr="00957DE8">
        <w:rPr>
          <w:rFonts w:ascii="Tahoma" w:hAnsi="Tahoma" w:cs="Tahoma"/>
          <w:b/>
          <w:sz w:val="18"/>
          <w:szCs w:val="18"/>
        </w:rPr>
        <w:t xml:space="preserve">Additional use rights for Windows Essential </w:t>
      </w:r>
      <w:r w:rsidR="00957DE8" w:rsidRPr="00957DE8">
        <w:rPr>
          <w:rFonts w:ascii="Tahoma" w:hAnsi="Tahoma" w:cs="Tahoma"/>
          <w:b/>
          <w:sz w:val="18"/>
          <w:szCs w:val="18"/>
        </w:rPr>
        <w:t>Business Server (EBS) 2008 CALs</w:t>
      </w:r>
    </w:p>
    <w:p w14:paraId="4D8FA75A" w14:textId="77777777" w:rsidR="00113634" w:rsidRPr="000F4307" w:rsidRDefault="00113634" w:rsidP="00957DE8">
      <w:pPr>
        <w:ind w:left="720"/>
        <w:rPr>
          <w:rFonts w:cs="Tahoma"/>
          <w:szCs w:val="18"/>
        </w:rPr>
      </w:pPr>
      <w:r w:rsidRPr="000F4307">
        <w:rPr>
          <w:rFonts w:cs="Tahoma"/>
          <w:szCs w:val="18"/>
        </w:rPr>
        <w:t>Despite anything to the contrary in the product use rights for Windows Server 2008 and Exchange Server 2007 Standard, customers may use their EBS 2008 CAL Suite and EBS 2008 CAL Suite for Premium Users and Devices to access their licensed instances of that software within or outside their EBS 2008 domain. Additionally, despite anything to the contrary in the product use rights for SQL Server 2008 Standard, customers may use their EBS 2008 CAL Suite for Premium Users and Devices to access their licensed instances of SQL Server 2008 Standard within or outside their EBS 2008 domain.</w:t>
      </w:r>
    </w:p>
    <w:p w14:paraId="1B14104C" w14:textId="77777777" w:rsidR="00113634" w:rsidRPr="000F4307" w:rsidRDefault="00113634" w:rsidP="00EF2279">
      <w:pPr>
        <w:tabs>
          <w:tab w:val="left" w:pos="1260"/>
        </w:tabs>
        <w:ind w:left="1260"/>
        <w:rPr>
          <w:rFonts w:cs="Tahoma"/>
          <w:szCs w:val="18"/>
        </w:rPr>
      </w:pPr>
    </w:p>
    <w:p w14:paraId="6BC1FCF6" w14:textId="77777777" w:rsidR="00113634" w:rsidRPr="00957DE8" w:rsidRDefault="00113634" w:rsidP="00957DE8">
      <w:pPr>
        <w:tabs>
          <w:tab w:val="left" w:pos="1260"/>
        </w:tabs>
        <w:ind w:left="720"/>
        <w:rPr>
          <w:rFonts w:cs="Tahoma"/>
          <w:szCs w:val="18"/>
        </w:rPr>
      </w:pPr>
      <w:r w:rsidRPr="00957DE8">
        <w:rPr>
          <w:rFonts w:cs="Tahoma"/>
          <w:szCs w:val="18"/>
        </w:rPr>
        <w:t>For customers with Windows Essential Business Server (EBS) 2008 CALs with active Software Assurance coverage as of July 1</w:t>
      </w:r>
      <w:r w:rsidRPr="00957DE8">
        <w:rPr>
          <w:rFonts w:cs="Tahoma"/>
          <w:szCs w:val="18"/>
          <w:vertAlign w:val="superscript"/>
        </w:rPr>
        <w:t>st</w:t>
      </w:r>
      <w:r w:rsidRPr="00957DE8">
        <w:rPr>
          <w:rFonts w:cs="Tahoma"/>
          <w:szCs w:val="18"/>
        </w:rPr>
        <w:t xml:space="preserve"> 2010:</w:t>
      </w:r>
    </w:p>
    <w:p w14:paraId="0C1262E8" w14:textId="77777777" w:rsidR="00A6493D" w:rsidRDefault="00A6493D" w:rsidP="00EF2279">
      <w:pPr>
        <w:pStyle w:val="ListParagraph"/>
        <w:tabs>
          <w:tab w:val="left" w:pos="1260"/>
        </w:tabs>
        <w:ind w:left="1260"/>
        <w:contextualSpacing w:val="0"/>
        <w:rPr>
          <w:rFonts w:ascii="Tahoma" w:hAnsi="Tahoma" w:cs="Tahoma"/>
          <w:sz w:val="18"/>
          <w:szCs w:val="18"/>
        </w:rPr>
      </w:pPr>
    </w:p>
    <w:p w14:paraId="3869035F" w14:textId="77777777" w:rsidR="00113634" w:rsidRPr="000F4307" w:rsidRDefault="00113634" w:rsidP="00A434A4">
      <w:pPr>
        <w:pStyle w:val="ListParagraph"/>
        <w:numPr>
          <w:ilvl w:val="0"/>
          <w:numId w:val="146"/>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with active Software Assurance as of July 1</w:t>
      </w:r>
      <w:r w:rsidRPr="000F4307">
        <w:rPr>
          <w:rFonts w:ascii="Tahoma" w:hAnsi="Tahoma" w:cs="Tahoma"/>
          <w:sz w:val="18"/>
          <w:szCs w:val="18"/>
          <w:vertAlign w:val="superscript"/>
        </w:rPr>
        <w:t>st</w:t>
      </w:r>
      <w:r w:rsidRPr="000F4307">
        <w:rPr>
          <w:rFonts w:ascii="Tahoma" w:hAnsi="Tahoma" w:cs="Tahoma"/>
          <w:sz w:val="18"/>
          <w:szCs w:val="18"/>
        </w:rPr>
        <w:t xml:space="preserve"> 2010 that a customer has, the customer will be eligible the following complimentary licenses:</w:t>
      </w:r>
    </w:p>
    <w:p w14:paraId="2FB329FB"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Windows Server 2008 CAL</w:t>
      </w:r>
    </w:p>
    <w:p w14:paraId="075E4D31"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Exchange Server 2010 Standard CAL</w:t>
      </w:r>
    </w:p>
    <w:p w14:paraId="47C3FD75"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44DF553C" w14:textId="77777777" w:rsidR="00A6493D" w:rsidRDefault="00A6493D" w:rsidP="00A434A4">
      <w:pPr>
        <w:pStyle w:val="ListParagraph"/>
        <w:tabs>
          <w:tab w:val="num" w:pos="1800"/>
        </w:tabs>
        <w:spacing w:after="60"/>
        <w:ind w:left="1800"/>
        <w:contextualSpacing w:val="0"/>
        <w:rPr>
          <w:rFonts w:ascii="Tahoma" w:hAnsi="Tahoma" w:cs="Tahoma"/>
          <w:sz w:val="18"/>
          <w:szCs w:val="18"/>
        </w:rPr>
      </w:pPr>
    </w:p>
    <w:p w14:paraId="46D5AF92" w14:textId="77777777" w:rsidR="00113634" w:rsidRPr="000F4307" w:rsidRDefault="00113634" w:rsidP="00A434A4">
      <w:pPr>
        <w:pStyle w:val="ListParagraph"/>
        <w:numPr>
          <w:ilvl w:val="0"/>
          <w:numId w:val="146"/>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for Premium Users and Devices with active Software Assurance coverage as</w:t>
      </w:r>
      <w:r w:rsidR="00A6493D">
        <w:rPr>
          <w:rFonts w:ascii="Tahoma" w:hAnsi="Tahoma" w:cs="Tahoma"/>
          <w:sz w:val="18"/>
          <w:szCs w:val="18"/>
        </w:rPr>
        <w:t xml:space="preserve"> </w:t>
      </w:r>
      <w:r w:rsidRPr="000F4307">
        <w:rPr>
          <w:rFonts w:ascii="Tahoma" w:hAnsi="Tahoma" w:cs="Tahoma"/>
          <w:sz w:val="18"/>
          <w:szCs w:val="18"/>
        </w:rPr>
        <w:t>of July 1</w:t>
      </w:r>
      <w:r w:rsidRPr="00957DE8">
        <w:rPr>
          <w:rFonts w:ascii="Tahoma" w:hAnsi="Tahoma" w:cs="Tahoma"/>
          <w:sz w:val="18"/>
          <w:szCs w:val="18"/>
        </w:rPr>
        <w:t>st</w:t>
      </w:r>
      <w:r w:rsidRPr="000F4307">
        <w:rPr>
          <w:rFonts w:ascii="Tahoma" w:hAnsi="Tahoma" w:cs="Tahoma"/>
          <w:sz w:val="18"/>
          <w:szCs w:val="18"/>
        </w:rPr>
        <w:t xml:space="preserve"> 2010 that a customer has,  the customer will be eligible for the following complimentary licenses:</w:t>
      </w:r>
    </w:p>
    <w:p w14:paraId="0EBD468A"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Windows Server 2008 CAL</w:t>
      </w:r>
    </w:p>
    <w:p w14:paraId="0E47CF16"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Exchange Server 2010 Standard CAL</w:t>
      </w:r>
    </w:p>
    <w:p w14:paraId="73E0463F" w14:textId="77777777" w:rsidR="002512D3" w:rsidRPr="003165D6" w:rsidRDefault="00113634" w:rsidP="003165D6">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SQL Server 2008 R2 CAL</w:t>
      </w:r>
    </w:p>
    <w:p w14:paraId="7DF3D51F"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0E43F862" w14:textId="77777777" w:rsidR="00113634" w:rsidRPr="00957DE8" w:rsidRDefault="00113634" w:rsidP="00A434A4">
      <w:pPr>
        <w:pStyle w:val="ListParagraph"/>
        <w:spacing w:after="60"/>
        <w:ind w:left="1980"/>
        <w:contextualSpacing w:val="0"/>
        <w:rPr>
          <w:rFonts w:ascii="Tahoma" w:hAnsi="Tahoma" w:cs="Tahoma"/>
          <w:sz w:val="18"/>
          <w:szCs w:val="18"/>
        </w:rPr>
      </w:pPr>
      <w:r w:rsidRPr="00957DE8">
        <w:rPr>
          <w:rFonts w:ascii="Tahoma" w:hAnsi="Tahoma" w:cs="Tahoma"/>
          <w:sz w:val="18"/>
          <w:szCs w:val="18"/>
        </w:rPr>
        <w:t>(If a new version of these products is available under the Volume Licensing program under which a customer acquired the qualifying licenses before the end of active Software Assurance coverage for their qualifying EBS 2008 CAL, then customers instead will be eligible for CALs corresponding to that version.)</w:t>
      </w:r>
    </w:p>
    <w:p w14:paraId="609C6D4A" w14:textId="77777777" w:rsidR="00113634" w:rsidRPr="000F4307" w:rsidRDefault="00113634" w:rsidP="00113634">
      <w:pPr>
        <w:rPr>
          <w:rFonts w:cs="Tahoma"/>
          <w:szCs w:val="18"/>
        </w:rPr>
      </w:pPr>
    </w:p>
    <w:p w14:paraId="6C1997BB" w14:textId="77777777" w:rsidR="001E3F07" w:rsidRPr="000F4307" w:rsidRDefault="00113634" w:rsidP="00A434A4">
      <w:pPr>
        <w:ind w:left="720"/>
        <w:rPr>
          <w:rFonts w:cs="Tahoma"/>
          <w:szCs w:val="18"/>
        </w:rPr>
      </w:pPr>
      <w:r w:rsidRPr="000F4307">
        <w:rPr>
          <w:rFonts w:cs="Tahoma"/>
          <w:szCs w:val="18"/>
        </w:rPr>
        <w:t>Customers’ Volume Licensing agreement and this product condition note is evidence of these complimentary CALs.  Use of the software under the complimentary CALs is subject to the terms and conditions of the customers’ agreement and the product use rights for the individual products.  The right to use software under the complimentary CALs expires when the right to use software under the qualifying CALs expires.  In all cases, the complimentary CALs cannot be transferred separately from the qualifying CALs.</w:t>
      </w:r>
      <w:bookmarkStart w:id="1471" w:name="_107_Windows_Azure"/>
      <w:bookmarkEnd w:id="1471"/>
    </w:p>
    <w:p w14:paraId="2CDED7B2" w14:textId="77777777" w:rsidR="00113634" w:rsidRPr="00957DE8" w:rsidRDefault="00113634" w:rsidP="00113634">
      <w:pPr>
        <w:rPr>
          <w:rFonts w:cs="Tahoma"/>
          <w:szCs w:val="18"/>
        </w:rPr>
      </w:pPr>
    </w:p>
    <w:p w14:paraId="7C059DC1" w14:textId="77777777" w:rsidR="00DE0D10" w:rsidRDefault="00DE0D10" w:rsidP="00957DE8">
      <w:pPr>
        <w:rPr>
          <w:rFonts w:cs="Tahoma"/>
          <w:szCs w:val="18"/>
        </w:rPr>
      </w:pPr>
    </w:p>
    <w:p w14:paraId="7E81E9FF" w14:textId="77777777" w:rsidR="00023FE7" w:rsidRPr="007658FF" w:rsidRDefault="00F66FB0" w:rsidP="00EF2279">
      <w:pPr>
        <w:pStyle w:val="Heading3"/>
        <w:rPr>
          <w:rFonts w:ascii="Tahoma" w:hAnsi="Tahoma"/>
          <w:color w:val="F66400"/>
          <w:sz w:val="22"/>
          <w:lang w:val="en-US"/>
        </w:rPr>
      </w:pPr>
      <w:bookmarkStart w:id="1472" w:name="Srv_109HPCServer2008_R2Suite"/>
      <w:bookmarkStart w:id="1473" w:name="_Toc336338365"/>
      <w:bookmarkStart w:id="1474" w:name="_Toc352320177"/>
      <w:bookmarkStart w:id="1475" w:name="Srv_96WindowsHighPerfCompSvr08"/>
      <w:bookmarkStart w:id="1476" w:name="Srv_94HPCServer2008_R2Suite"/>
      <w:bookmarkStart w:id="1477" w:name="Srv_106HPCServer2008_R2Suite"/>
      <w:r>
        <w:rPr>
          <w:rFonts w:ascii="Tahoma" w:hAnsi="Tahoma"/>
          <w:caps/>
          <w:color w:val="F66400"/>
          <w:sz w:val="22"/>
          <w:vertAlign w:val="superscript"/>
          <w:lang w:val="en-US"/>
        </w:rPr>
        <w:t xml:space="preserve">99 </w:t>
      </w:r>
      <w:r w:rsidR="00023FE7">
        <w:rPr>
          <w:rFonts w:ascii="Tahoma" w:hAnsi="Tahoma"/>
          <w:color w:val="F66400"/>
          <w:sz w:val="22"/>
        </w:rPr>
        <w:t xml:space="preserve">Windows </w:t>
      </w:r>
      <w:r w:rsidR="007658FF">
        <w:rPr>
          <w:rFonts w:ascii="Tahoma" w:hAnsi="Tahoma"/>
          <w:color w:val="F66400"/>
          <w:sz w:val="22"/>
          <w:lang w:val="en-US"/>
        </w:rPr>
        <w:t>HPC</w:t>
      </w:r>
      <w:r w:rsidR="00023FE7">
        <w:rPr>
          <w:rFonts w:ascii="Tahoma" w:hAnsi="Tahoma"/>
          <w:color w:val="F66400"/>
          <w:sz w:val="22"/>
        </w:rPr>
        <w:t xml:space="preserve"> Server 2008</w:t>
      </w:r>
      <w:r w:rsidR="007658FF">
        <w:rPr>
          <w:rFonts w:ascii="Tahoma" w:hAnsi="Tahoma"/>
          <w:color w:val="F66400"/>
          <w:sz w:val="22"/>
          <w:lang w:val="en-US"/>
        </w:rPr>
        <w:t xml:space="preserve"> R2 Suite</w:t>
      </w:r>
      <w:bookmarkEnd w:id="1472"/>
      <w:bookmarkEnd w:id="1473"/>
      <w:bookmarkEnd w:id="1474"/>
    </w:p>
    <w:bookmarkEnd w:id="1475"/>
    <w:bookmarkEnd w:id="1476"/>
    <w:bookmarkEnd w:id="1477"/>
    <w:p w14:paraId="58FAE9A0" w14:textId="77777777" w:rsidR="00023FE7" w:rsidRDefault="00023FE7" w:rsidP="00A434A4">
      <w:pPr>
        <w:pStyle w:val="EndnoteText"/>
      </w:pPr>
    </w:p>
    <w:p w14:paraId="2CE1810F" w14:textId="77777777" w:rsidR="00A434A4" w:rsidRDefault="001978C7" w:rsidP="00A434A4">
      <w:pPr>
        <w:spacing w:after="60"/>
        <w:ind w:left="720"/>
        <w:rPr>
          <w:b/>
          <w:color w:val="000000"/>
        </w:rPr>
      </w:pPr>
      <w:r w:rsidRPr="00A06EB6">
        <w:rPr>
          <w:b/>
          <w:color w:val="000000"/>
        </w:rPr>
        <w:t>License grants associated with end of life</w:t>
      </w:r>
      <w:r w:rsidR="00A434A4">
        <w:rPr>
          <w:b/>
          <w:color w:val="000000"/>
        </w:rPr>
        <w:t xml:space="preserve"> of HPC Server Suite</w:t>
      </w:r>
    </w:p>
    <w:p w14:paraId="6220DF6F" w14:textId="77777777" w:rsidR="001978C7" w:rsidRDefault="001978C7" w:rsidP="00A434A4">
      <w:pPr>
        <w:ind w:left="720"/>
        <w:rPr>
          <w:rFonts w:eastAsia="Calibri" w:cs="Tahoma"/>
          <w:szCs w:val="18"/>
        </w:rPr>
      </w:pPr>
      <w:r w:rsidRPr="00A06EB6">
        <w:rPr>
          <w:color w:val="000000"/>
        </w:rPr>
        <w:t xml:space="preserve">HPC Server Suite 2008 R2 will be the last version of HPC Server Suite. Volume licensing customers with active Software Assurance for HPC Server Suite licenses on September 1, 2012 </w:t>
      </w:r>
      <w:r w:rsidR="00246DB2" w:rsidRPr="00647BB8">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HPC Server Suite. To facilitate this upgrade, for every Qualifying License the customer has, the customer will be deemed to be granted one Windows Server 2012 Standard processor license upon availability of Windows Server 2012.</w:t>
      </w:r>
    </w:p>
    <w:p w14:paraId="22288E00" w14:textId="77777777" w:rsidR="00A434A4" w:rsidRPr="00A06EB6" w:rsidRDefault="00A434A4" w:rsidP="00A434A4">
      <w:pPr>
        <w:ind w:left="720"/>
        <w:rPr>
          <w:rFonts w:eastAsia="Calibri" w:cs="Tahoma"/>
          <w:szCs w:val="18"/>
        </w:rPr>
      </w:pPr>
    </w:p>
    <w:p w14:paraId="08DC6654"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lastRenderedPageBreak/>
        <w:t>Licenses acquired under this grant include Software Assurance coverage.  Such coverage expires when the corresponding coverage on the Qualifying Licenses expires.</w:t>
      </w:r>
    </w:p>
    <w:p w14:paraId="0A4E4D35"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78F48F91"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t>Upon upgrade to Windows Server 2012 Standard under this grant, the customer’s existing HPC Server Suite Qualifying Licenses will no longer be valid.</w:t>
      </w:r>
    </w:p>
    <w:p w14:paraId="5934990C" w14:textId="77777777" w:rsidR="001978C7" w:rsidRPr="00A06EB6" w:rsidRDefault="001978C7" w:rsidP="00A434A4">
      <w:pPr>
        <w:numPr>
          <w:ilvl w:val="0"/>
          <w:numId w:val="70"/>
        </w:numPr>
        <w:tabs>
          <w:tab w:val="left" w:pos="1440"/>
        </w:tabs>
        <w:spacing w:after="60"/>
        <w:ind w:left="1440"/>
        <w:rPr>
          <w:rFonts w:eastAsia="Calibri" w:cs="Tahoma"/>
          <w:szCs w:val="18"/>
        </w:rPr>
      </w:pPr>
      <w:r w:rsidRPr="00A06EB6">
        <w:rPr>
          <w:color w:val="000000"/>
        </w:rPr>
        <w:t xml:space="preserve">HPC Server Suite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51E04670" w14:textId="77777777" w:rsidR="001978C7" w:rsidRPr="00A06EB6" w:rsidRDefault="001978C7" w:rsidP="00A434A4">
      <w:pPr>
        <w:numPr>
          <w:ilvl w:val="0"/>
          <w:numId w:val="70"/>
        </w:numPr>
        <w:tabs>
          <w:tab w:val="left" w:pos="1440"/>
        </w:tabs>
        <w:spacing w:after="60"/>
        <w:ind w:left="1440"/>
      </w:pPr>
      <w:r w:rsidRPr="00A06EB6">
        <w:rPr>
          <w:rFonts w:cs="Tahoma"/>
          <w:bCs/>
          <w:color w:val="000000"/>
          <w:szCs w:val="18"/>
        </w:rPr>
        <w:t>Notwithstanding the grant of Windows Server 2012 Standard licenses, and any upgrade to that version, obligations to pay amounts due and owed for the Qualifying Licenses and coverage remain in full force and effect.</w:t>
      </w:r>
    </w:p>
    <w:p w14:paraId="23FB11CD" w14:textId="77777777" w:rsidR="00DE4110" w:rsidRPr="00A434A4" w:rsidRDefault="001978C7" w:rsidP="00A434A4">
      <w:pPr>
        <w:numPr>
          <w:ilvl w:val="0"/>
          <w:numId w:val="70"/>
        </w:numPr>
        <w:tabs>
          <w:tab w:val="left" w:pos="1440"/>
        </w:tabs>
        <w:spacing w:after="60"/>
        <w:ind w:left="1440"/>
      </w:pPr>
      <w:r w:rsidRPr="00A06EB6">
        <w:rPr>
          <w:rFonts w:cs="Tahoma"/>
          <w:bCs/>
          <w:color w:val="000000"/>
          <w:szCs w:val="18"/>
        </w:rPr>
        <w:t>Please also refer to the product list notes for Windows Server 2008 R2 HPC Edition &amp; HPC Pack 2008 R2 Enterprise.</w:t>
      </w:r>
      <w:bookmarkStart w:id="1478" w:name="_109_Windows®_Intune"/>
      <w:bookmarkEnd w:id="1478"/>
    </w:p>
    <w:p w14:paraId="71E6BA83" w14:textId="77777777" w:rsidR="00A434A4" w:rsidRDefault="00A434A4" w:rsidP="00A434A4">
      <w:pPr>
        <w:tabs>
          <w:tab w:val="left" w:pos="1440"/>
        </w:tabs>
        <w:ind w:left="1080"/>
        <w:contextualSpacing/>
        <w:rPr>
          <w:rFonts w:cs="Tahoma"/>
          <w:bCs/>
          <w:color w:val="000000"/>
          <w:szCs w:val="18"/>
        </w:rPr>
      </w:pPr>
    </w:p>
    <w:p w14:paraId="3B8E3A03" w14:textId="77777777" w:rsidR="00A434A4" w:rsidRPr="002531FE" w:rsidRDefault="00A434A4" w:rsidP="00376D4B">
      <w:pPr>
        <w:ind w:left="720"/>
        <w:rPr>
          <w:lang w:eastAsia="ja-JP"/>
        </w:rPr>
      </w:pPr>
    </w:p>
    <w:p w14:paraId="5A5459D5" w14:textId="77777777" w:rsidR="008779BC" w:rsidRDefault="00F66FB0" w:rsidP="00A434A4">
      <w:pPr>
        <w:pStyle w:val="Heading2"/>
        <w:ind w:left="0"/>
        <w:rPr>
          <w:rFonts w:ascii="Tahoma" w:hAnsi="Tahoma" w:cs="Tahoma"/>
          <w:color w:val="FA6500"/>
          <w:sz w:val="22"/>
          <w:lang w:val="en-US"/>
        </w:rPr>
      </w:pPr>
      <w:bookmarkStart w:id="1479" w:name="_Toc336338367"/>
      <w:bookmarkStart w:id="1480" w:name="_Toc352320178"/>
      <w:r>
        <w:rPr>
          <w:rFonts w:ascii="Tahoma" w:hAnsi="Tahoma" w:cs="Tahoma"/>
          <w:caps/>
          <w:color w:val="FA6500"/>
          <w:sz w:val="22"/>
          <w:vertAlign w:val="superscript"/>
          <w:lang w:val="en-US"/>
        </w:rPr>
        <w:t>100</w:t>
      </w:r>
      <w:r>
        <w:rPr>
          <w:rFonts w:ascii="Tahoma" w:hAnsi="Tahoma" w:cs="Tahoma"/>
          <w:caps/>
          <w:color w:val="FA6500"/>
          <w:sz w:val="22"/>
          <w:vertAlign w:val="superscript"/>
        </w:rPr>
        <w:t xml:space="preserve"> </w:t>
      </w:r>
      <w:r w:rsidR="008779BC" w:rsidRPr="00322128">
        <w:rPr>
          <w:rFonts w:ascii="Tahoma" w:hAnsi="Tahoma" w:cs="Tahoma"/>
          <w:color w:val="FA6500"/>
          <w:sz w:val="22"/>
        </w:rPr>
        <w:t xml:space="preserve">Windows Multipoint Server </w:t>
      </w:r>
      <w:bookmarkEnd w:id="1479"/>
      <w:r w:rsidR="008779BC" w:rsidRPr="00322128">
        <w:rPr>
          <w:rFonts w:ascii="Tahoma" w:hAnsi="Tahoma" w:cs="Tahoma"/>
          <w:color w:val="FA6500"/>
          <w:sz w:val="22"/>
        </w:rPr>
        <w:t>201</w:t>
      </w:r>
      <w:r w:rsidR="008779BC">
        <w:rPr>
          <w:rFonts w:ascii="Tahoma" w:hAnsi="Tahoma" w:cs="Tahoma"/>
          <w:color w:val="FA6500"/>
          <w:sz w:val="22"/>
          <w:lang w:val="en-US"/>
        </w:rPr>
        <w:t>2</w:t>
      </w:r>
      <w:r w:rsidR="008779BC" w:rsidRPr="00322128">
        <w:rPr>
          <w:rFonts w:ascii="Tahoma" w:hAnsi="Tahoma" w:cs="Tahoma"/>
          <w:color w:val="FA6500"/>
          <w:sz w:val="22"/>
        </w:rPr>
        <w:t xml:space="preserve"> </w:t>
      </w:r>
      <w:r w:rsidR="008779BC">
        <w:rPr>
          <w:rFonts w:ascii="Tahoma" w:hAnsi="Tahoma" w:cs="Tahoma"/>
          <w:color w:val="FA6500"/>
          <w:sz w:val="22"/>
          <w:lang w:val="en-US"/>
        </w:rPr>
        <w:t>Standard</w:t>
      </w:r>
      <w:bookmarkEnd w:id="1480"/>
      <w:r w:rsidR="00A434A4">
        <w:rPr>
          <w:rFonts w:ascii="Tahoma" w:hAnsi="Tahoma" w:cs="Tahoma"/>
          <w:color w:val="FA6500"/>
          <w:sz w:val="22"/>
        </w:rPr>
        <w:t xml:space="preserve"> </w:t>
      </w:r>
    </w:p>
    <w:p w14:paraId="71072AED" w14:textId="77777777" w:rsidR="00A434A4" w:rsidRPr="00A434A4" w:rsidRDefault="00A434A4" w:rsidP="00A434A4">
      <w:pPr>
        <w:rPr>
          <w:lang w:eastAsia="x-none"/>
        </w:rPr>
      </w:pPr>
    </w:p>
    <w:p w14:paraId="3B06AB2D" w14:textId="77777777" w:rsidR="00F745E1" w:rsidRDefault="008779BC" w:rsidP="00A434A4">
      <w:pPr>
        <w:ind w:left="720"/>
        <w:rPr>
          <w:rFonts w:eastAsia="Calibri" w:cs="Tahoma"/>
          <w:color w:val="000000"/>
          <w:szCs w:val="18"/>
        </w:rPr>
      </w:pPr>
      <w:r w:rsidRPr="00092F30">
        <w:rPr>
          <w:rFonts w:eastAsia="Calibri" w:cs="Tahoma"/>
          <w:color w:val="000000"/>
          <w:szCs w:val="18"/>
        </w:rPr>
        <w:t>Windows Multipoint Server 201</w:t>
      </w:r>
      <w:r>
        <w:rPr>
          <w:rFonts w:eastAsia="Calibri" w:cs="Tahoma"/>
          <w:color w:val="000000"/>
          <w:szCs w:val="18"/>
        </w:rPr>
        <w:t>2</w:t>
      </w:r>
      <w:r w:rsidRPr="00092F30">
        <w:rPr>
          <w:rFonts w:eastAsia="Calibri" w:cs="Tahoma"/>
          <w:color w:val="000000"/>
          <w:szCs w:val="18"/>
        </w:rPr>
        <w:t xml:space="preserve"> </w:t>
      </w:r>
      <w:r>
        <w:rPr>
          <w:rFonts w:eastAsia="Calibri" w:cs="Tahoma"/>
          <w:color w:val="000000"/>
          <w:szCs w:val="18"/>
        </w:rPr>
        <w:t xml:space="preserve">Standard </w:t>
      </w:r>
      <w:r w:rsidRPr="00092F30">
        <w:rPr>
          <w:rFonts w:eastAsia="Calibri" w:cs="Tahoma"/>
          <w:color w:val="000000"/>
          <w:szCs w:val="18"/>
        </w:rPr>
        <w:t>is the next version of Windows Multipoint Server 201</w:t>
      </w:r>
      <w:r>
        <w:rPr>
          <w:rFonts w:eastAsia="Calibri" w:cs="Tahoma"/>
          <w:color w:val="000000"/>
          <w:szCs w:val="18"/>
        </w:rPr>
        <w:t>1</w:t>
      </w:r>
      <w:r w:rsidRPr="00092F30">
        <w:rPr>
          <w:rFonts w:eastAsia="Calibri" w:cs="Tahoma"/>
          <w:color w:val="000000"/>
          <w:szCs w:val="18"/>
        </w:rPr>
        <w:t xml:space="preserve"> </w:t>
      </w:r>
      <w:r>
        <w:rPr>
          <w:rFonts w:eastAsia="Calibri" w:cs="Tahoma"/>
          <w:color w:val="000000"/>
          <w:szCs w:val="18"/>
        </w:rPr>
        <w:t>Standard.</w:t>
      </w:r>
    </w:p>
    <w:p w14:paraId="09E1B88A" w14:textId="77777777" w:rsidR="00A434A4" w:rsidRDefault="00A434A4" w:rsidP="00A434A4">
      <w:pPr>
        <w:rPr>
          <w:rFonts w:eastAsia="Calibri" w:cs="Tahoma"/>
          <w:color w:val="000000"/>
          <w:szCs w:val="18"/>
        </w:rPr>
      </w:pPr>
    </w:p>
    <w:p w14:paraId="33713BC8" w14:textId="77777777" w:rsidR="00A434A4" w:rsidRPr="00A434A4" w:rsidRDefault="00A434A4" w:rsidP="00A434A4">
      <w:pPr>
        <w:rPr>
          <w:rFonts w:eastAsia="Calibri" w:cs="Tahoma"/>
          <w:color w:val="000000"/>
          <w:szCs w:val="18"/>
        </w:rPr>
      </w:pPr>
    </w:p>
    <w:p w14:paraId="1A0F4399" w14:textId="77777777" w:rsidR="00092F30" w:rsidRDefault="00F66FB0" w:rsidP="00A434A4">
      <w:pPr>
        <w:pStyle w:val="Heading2"/>
        <w:ind w:left="0"/>
        <w:rPr>
          <w:rFonts w:ascii="Tahoma" w:hAnsi="Tahoma" w:cs="Tahoma"/>
          <w:color w:val="FA6500"/>
          <w:sz w:val="22"/>
          <w:lang w:val="en-US"/>
        </w:rPr>
      </w:pPr>
      <w:bookmarkStart w:id="1481" w:name="_Toc336338368"/>
      <w:bookmarkStart w:id="1482" w:name="_Toc352320179"/>
      <w:bookmarkStart w:id="1483" w:name="Srv_103WinMultipointSvr2011Premium"/>
      <w:bookmarkStart w:id="1484" w:name="Srv_107WinMultipointSvr2011Premium"/>
      <w:bookmarkStart w:id="1485" w:name="Srv_111WinMultipointSvr2011Premium"/>
      <w:r>
        <w:rPr>
          <w:rFonts w:ascii="Tahoma" w:hAnsi="Tahoma" w:cs="Tahoma"/>
          <w:caps/>
          <w:color w:val="FA6500"/>
          <w:sz w:val="22"/>
          <w:szCs w:val="22"/>
          <w:vertAlign w:val="superscript"/>
          <w:lang w:val="en-US"/>
        </w:rPr>
        <w:t>101</w:t>
      </w:r>
      <w:r>
        <w:rPr>
          <w:rFonts w:ascii="Tahoma" w:hAnsi="Tahoma" w:cs="Tahoma"/>
          <w:caps/>
          <w:color w:val="FA6500"/>
          <w:sz w:val="22"/>
          <w:vertAlign w:val="superscript"/>
        </w:rPr>
        <w:t xml:space="preserve"> </w:t>
      </w:r>
      <w:r w:rsidR="00092F30" w:rsidRPr="00322128">
        <w:rPr>
          <w:rFonts w:ascii="Tahoma" w:hAnsi="Tahoma" w:cs="Tahoma"/>
          <w:color w:val="FA6500"/>
          <w:sz w:val="22"/>
        </w:rPr>
        <w:t xml:space="preserve">Windows Multipoint Server </w:t>
      </w:r>
      <w:bookmarkEnd w:id="1481"/>
      <w:r w:rsidR="00092F30" w:rsidRPr="00322128">
        <w:rPr>
          <w:rFonts w:ascii="Tahoma" w:hAnsi="Tahoma" w:cs="Tahoma"/>
          <w:color w:val="FA6500"/>
          <w:sz w:val="22"/>
        </w:rPr>
        <w:t>201</w:t>
      </w:r>
      <w:r w:rsidR="008779BC">
        <w:rPr>
          <w:rFonts w:ascii="Tahoma" w:hAnsi="Tahoma" w:cs="Tahoma"/>
          <w:color w:val="FA6500"/>
          <w:sz w:val="22"/>
          <w:lang w:val="en-US"/>
        </w:rPr>
        <w:t>2</w:t>
      </w:r>
      <w:r w:rsidR="00092F30" w:rsidRPr="00322128">
        <w:rPr>
          <w:rFonts w:ascii="Tahoma" w:hAnsi="Tahoma" w:cs="Tahoma"/>
          <w:color w:val="FA6500"/>
          <w:sz w:val="22"/>
        </w:rPr>
        <w:t xml:space="preserve"> Premium</w:t>
      </w:r>
      <w:bookmarkEnd w:id="1482"/>
      <w:r w:rsidR="00092F30" w:rsidRPr="00322128">
        <w:rPr>
          <w:rFonts w:ascii="Tahoma" w:hAnsi="Tahoma" w:cs="Tahoma"/>
          <w:color w:val="FA6500"/>
          <w:sz w:val="22"/>
        </w:rPr>
        <w:t xml:space="preserve"> </w:t>
      </w:r>
      <w:bookmarkEnd w:id="1483"/>
      <w:bookmarkEnd w:id="1484"/>
      <w:bookmarkEnd w:id="1485"/>
    </w:p>
    <w:p w14:paraId="56A0F330" w14:textId="77777777" w:rsidR="00A434A4" w:rsidRPr="00A434A4" w:rsidRDefault="00A434A4" w:rsidP="00A434A4">
      <w:pPr>
        <w:rPr>
          <w:lang w:eastAsia="x-none"/>
        </w:rPr>
      </w:pPr>
    </w:p>
    <w:p w14:paraId="779E5186" w14:textId="77777777" w:rsidR="00F745E1"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Premium is the next version of </w:t>
      </w:r>
      <w:r w:rsidR="008779BC" w:rsidRPr="00092F30">
        <w:rPr>
          <w:rFonts w:eastAsia="Calibri" w:cs="Tahoma"/>
          <w:color w:val="000000"/>
          <w:szCs w:val="18"/>
        </w:rPr>
        <w:t>Windows Multipoint Server 201</w:t>
      </w:r>
      <w:r w:rsidR="008779BC">
        <w:rPr>
          <w:rFonts w:eastAsia="Calibri" w:cs="Tahoma"/>
          <w:color w:val="000000"/>
          <w:szCs w:val="18"/>
        </w:rPr>
        <w:t>1</w:t>
      </w:r>
      <w:r w:rsidR="008779BC" w:rsidRPr="00092F30">
        <w:rPr>
          <w:rFonts w:eastAsia="Calibri" w:cs="Tahoma"/>
          <w:color w:val="000000"/>
          <w:szCs w:val="18"/>
        </w:rPr>
        <w:t xml:space="preserve"> Premium</w:t>
      </w:r>
      <w:r>
        <w:rPr>
          <w:rFonts w:eastAsia="Calibri" w:cs="Tahoma"/>
          <w:color w:val="000000"/>
          <w:szCs w:val="18"/>
        </w:rPr>
        <w:t>.</w:t>
      </w:r>
      <w:bookmarkStart w:id="1486" w:name="_Toc280612355"/>
    </w:p>
    <w:p w14:paraId="0FAA80C3" w14:textId="77777777" w:rsidR="00A434A4" w:rsidRDefault="00A434A4" w:rsidP="00A434A4">
      <w:pPr>
        <w:rPr>
          <w:rFonts w:eastAsia="Calibri" w:cs="Tahoma"/>
          <w:color w:val="000000"/>
          <w:szCs w:val="18"/>
        </w:rPr>
      </w:pPr>
    </w:p>
    <w:p w14:paraId="1B1A6EB7" w14:textId="77777777" w:rsidR="00A434A4" w:rsidRPr="00A434A4" w:rsidRDefault="00A434A4" w:rsidP="00A434A4">
      <w:pPr>
        <w:rPr>
          <w:rFonts w:eastAsia="Calibri" w:cs="Tahoma"/>
          <w:color w:val="000000"/>
          <w:szCs w:val="18"/>
        </w:rPr>
      </w:pPr>
    </w:p>
    <w:p w14:paraId="60162CF5" w14:textId="77777777" w:rsidR="00092F30" w:rsidRPr="00322128" w:rsidRDefault="00F66FB0" w:rsidP="00092F30">
      <w:pPr>
        <w:pStyle w:val="Heading2"/>
        <w:ind w:left="0"/>
        <w:rPr>
          <w:rFonts w:ascii="Tahoma" w:hAnsi="Tahoma" w:cs="Tahoma"/>
          <w:color w:val="FA6500"/>
          <w:sz w:val="22"/>
          <w:szCs w:val="22"/>
        </w:rPr>
      </w:pPr>
      <w:bookmarkStart w:id="1487" w:name="_Toc352320180"/>
      <w:bookmarkStart w:id="1488" w:name="Srv_104WinMultipointSvr2011CAL"/>
      <w:bookmarkStart w:id="1489" w:name="Srv_108WinMultipointSvr2011CAL"/>
      <w:bookmarkStart w:id="1490" w:name="Srv_112WinMultipointSvr2011CAL"/>
      <w:r>
        <w:rPr>
          <w:rFonts w:ascii="Tahoma" w:hAnsi="Tahoma" w:cs="Tahoma"/>
          <w:caps/>
          <w:color w:val="FA6500"/>
          <w:sz w:val="22"/>
          <w:szCs w:val="22"/>
          <w:vertAlign w:val="superscript"/>
          <w:lang w:val="en-US"/>
        </w:rPr>
        <w:t>102</w:t>
      </w:r>
      <w:r w:rsidRPr="00322128">
        <w:rPr>
          <w:rFonts w:ascii="Tahoma" w:hAnsi="Tahoma" w:cs="Tahoma"/>
          <w:color w:val="FA6500"/>
          <w:sz w:val="22"/>
          <w:szCs w:val="22"/>
        </w:rPr>
        <w:t xml:space="preserve"> </w:t>
      </w:r>
      <w:r w:rsidR="00092F30" w:rsidRPr="00322128">
        <w:rPr>
          <w:rFonts w:ascii="Tahoma" w:hAnsi="Tahoma" w:cs="Tahoma"/>
          <w:color w:val="FA6500"/>
          <w:sz w:val="22"/>
          <w:szCs w:val="22"/>
        </w:rPr>
        <w:t xml:space="preserve">Windows </w:t>
      </w:r>
      <w:bookmarkEnd w:id="1486"/>
      <w:r w:rsidR="00092F30" w:rsidRPr="00322128">
        <w:rPr>
          <w:rFonts w:ascii="Tahoma" w:hAnsi="Tahoma" w:cs="Tahoma"/>
          <w:color w:val="FA6500"/>
          <w:sz w:val="22"/>
          <w:szCs w:val="22"/>
        </w:rPr>
        <w:t>Multipoint Server 201</w:t>
      </w:r>
      <w:r w:rsidR="008779BC">
        <w:rPr>
          <w:rFonts w:ascii="Tahoma" w:hAnsi="Tahoma" w:cs="Tahoma"/>
          <w:color w:val="FA6500"/>
          <w:sz w:val="22"/>
          <w:szCs w:val="22"/>
          <w:lang w:val="en-US"/>
        </w:rPr>
        <w:t>2</w:t>
      </w:r>
      <w:r w:rsidR="00092F30" w:rsidRPr="00322128">
        <w:rPr>
          <w:rFonts w:ascii="Tahoma" w:hAnsi="Tahoma" w:cs="Tahoma"/>
          <w:color w:val="FA6500"/>
          <w:sz w:val="22"/>
          <w:szCs w:val="22"/>
        </w:rPr>
        <w:t xml:space="preserve"> CAL</w:t>
      </w:r>
      <w:bookmarkEnd w:id="1487"/>
    </w:p>
    <w:bookmarkEnd w:id="1488"/>
    <w:bookmarkEnd w:id="1489"/>
    <w:bookmarkEnd w:id="1490"/>
    <w:p w14:paraId="4DC7A1F9" w14:textId="77777777" w:rsidR="00092F30" w:rsidRDefault="00092F30" w:rsidP="00092F30">
      <w:pPr>
        <w:ind w:firstLine="360"/>
        <w:rPr>
          <w:rFonts w:eastAsia="Calibri" w:cs="Tahoma"/>
          <w:color w:val="000000"/>
          <w:szCs w:val="18"/>
        </w:rPr>
      </w:pPr>
    </w:p>
    <w:p w14:paraId="7E9DA7AB" w14:textId="77777777" w:rsidR="0008452D"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CAL is the next version of Windows Multipoint Server 201</w:t>
      </w:r>
      <w:r w:rsidR="008779BC">
        <w:rPr>
          <w:rFonts w:eastAsia="Calibri" w:cs="Tahoma"/>
          <w:color w:val="000000"/>
          <w:szCs w:val="18"/>
        </w:rPr>
        <w:t>1</w:t>
      </w:r>
      <w:r w:rsidRPr="00092F30">
        <w:rPr>
          <w:rFonts w:eastAsia="Calibri" w:cs="Tahoma"/>
          <w:color w:val="000000"/>
          <w:szCs w:val="18"/>
        </w:rPr>
        <w:t xml:space="preserve"> CAL</w:t>
      </w:r>
      <w:r>
        <w:rPr>
          <w:rFonts w:eastAsia="Calibri" w:cs="Tahoma"/>
          <w:color w:val="000000"/>
          <w:szCs w:val="18"/>
        </w:rPr>
        <w:t>.</w:t>
      </w:r>
    </w:p>
    <w:p w14:paraId="01363FA4" w14:textId="77777777" w:rsidR="00A434A4" w:rsidRDefault="00A434A4" w:rsidP="00A434A4">
      <w:pPr>
        <w:rPr>
          <w:rFonts w:eastAsia="Calibri" w:cs="Tahoma"/>
          <w:color w:val="000000"/>
          <w:szCs w:val="18"/>
        </w:rPr>
      </w:pPr>
    </w:p>
    <w:p w14:paraId="19341514" w14:textId="77777777" w:rsidR="00A434A4" w:rsidRDefault="00A434A4" w:rsidP="00A434A4">
      <w:pPr>
        <w:rPr>
          <w:rFonts w:eastAsia="Calibri" w:cs="Tahoma"/>
          <w:color w:val="000000"/>
          <w:szCs w:val="18"/>
        </w:rPr>
      </w:pPr>
    </w:p>
    <w:p w14:paraId="7E1950F7" w14:textId="77777777" w:rsidR="00023FE7" w:rsidRDefault="00F66FB0" w:rsidP="00EF2279">
      <w:pPr>
        <w:pStyle w:val="Heading3"/>
        <w:ind w:left="360" w:hanging="360"/>
        <w:rPr>
          <w:rFonts w:ascii="Tahoma" w:hAnsi="Tahoma"/>
          <w:color w:val="F66400"/>
          <w:sz w:val="22"/>
        </w:rPr>
      </w:pPr>
      <w:bookmarkStart w:id="1491" w:name="_Toc336338369"/>
      <w:bookmarkStart w:id="1492" w:name="_Toc352320181"/>
      <w:bookmarkStart w:id="1493" w:name="Srv_97WinSvr08HighPerfCompandHyperV"/>
      <w:bookmarkStart w:id="1494" w:name="Srv_98WinSvr08HighPerfCompandHyperV"/>
      <w:bookmarkStart w:id="1495" w:name="Srv_110WinSvr08R2HPC"/>
      <w:bookmarkStart w:id="1496" w:name="Srv_114WinSvr08R2HPC"/>
      <w:r>
        <w:rPr>
          <w:rFonts w:ascii="Tahoma" w:hAnsi="Tahoma"/>
          <w:caps/>
          <w:color w:val="F66400"/>
          <w:sz w:val="22"/>
          <w:vertAlign w:val="superscript"/>
          <w:lang w:val="en-US"/>
        </w:rPr>
        <w:t>103</w:t>
      </w:r>
      <w:r>
        <w:rPr>
          <w:rFonts w:ascii="Tahoma" w:hAnsi="Tahoma"/>
          <w:color w:val="F66400"/>
          <w:sz w:val="22"/>
        </w:rPr>
        <w:t xml:space="preserve"> </w:t>
      </w:r>
      <w:r w:rsidR="00023FE7">
        <w:rPr>
          <w:rFonts w:ascii="Tahoma" w:hAnsi="Tahoma"/>
          <w:color w:val="F66400"/>
          <w:sz w:val="22"/>
        </w:rPr>
        <w:t xml:space="preserve">Windows Server 2008 </w:t>
      </w:r>
      <w:r w:rsidR="007658FF">
        <w:rPr>
          <w:rFonts w:ascii="Tahoma" w:hAnsi="Tahoma"/>
          <w:color w:val="F66400"/>
          <w:sz w:val="22"/>
          <w:lang w:val="en-US"/>
        </w:rPr>
        <w:t xml:space="preserve">R2 </w:t>
      </w:r>
      <w:r w:rsidR="00023FE7">
        <w:rPr>
          <w:rFonts w:ascii="Tahoma" w:hAnsi="Tahoma"/>
          <w:color w:val="F66400"/>
          <w:sz w:val="22"/>
        </w:rPr>
        <w:t>H</w:t>
      </w:r>
      <w:r w:rsidR="007658FF">
        <w:rPr>
          <w:rFonts w:ascii="Tahoma" w:hAnsi="Tahoma"/>
          <w:color w:val="F66400"/>
          <w:sz w:val="22"/>
          <w:lang w:val="en-US"/>
        </w:rPr>
        <w:t>PC</w:t>
      </w:r>
      <w:r w:rsidR="00023FE7">
        <w:rPr>
          <w:rStyle w:val="Heading3Char"/>
          <w:rFonts w:ascii="Tahoma" w:hAnsi="Tahoma"/>
          <w:b/>
          <w:color w:val="F66400"/>
          <w:sz w:val="22"/>
        </w:rPr>
        <w:t xml:space="preserve"> Edition</w:t>
      </w:r>
      <w:bookmarkEnd w:id="1491"/>
      <w:bookmarkEnd w:id="1492"/>
      <w:r w:rsidR="00023FE7">
        <w:rPr>
          <w:rStyle w:val="Heading3Char"/>
          <w:rFonts w:ascii="Tahoma" w:hAnsi="Tahoma"/>
          <w:b/>
          <w:color w:val="F66400"/>
          <w:sz w:val="22"/>
        </w:rPr>
        <w:t xml:space="preserve"> </w:t>
      </w:r>
    </w:p>
    <w:bookmarkEnd w:id="1493"/>
    <w:bookmarkEnd w:id="1494"/>
    <w:bookmarkEnd w:id="1495"/>
    <w:bookmarkEnd w:id="1496"/>
    <w:p w14:paraId="2C4421FC" w14:textId="77777777" w:rsidR="00023FE7" w:rsidRDefault="00023FE7" w:rsidP="00A434A4">
      <w:pPr>
        <w:rPr>
          <w:rFonts w:cs="Tahoma"/>
          <w:bCs/>
          <w:color w:val="000000"/>
          <w:szCs w:val="18"/>
          <w:u w:val="single"/>
        </w:rPr>
      </w:pPr>
    </w:p>
    <w:p w14:paraId="4CD8815C" w14:textId="77777777" w:rsidR="00A434A4" w:rsidRDefault="001978C7" w:rsidP="00A434A4">
      <w:pPr>
        <w:spacing w:after="60"/>
        <w:ind w:left="720"/>
        <w:rPr>
          <w:b/>
          <w:color w:val="000000"/>
        </w:rPr>
      </w:pPr>
      <w:r w:rsidRPr="00A06EB6">
        <w:rPr>
          <w:b/>
          <w:color w:val="000000"/>
        </w:rPr>
        <w:t>License grants associated with end of lif</w:t>
      </w:r>
      <w:r w:rsidR="00A434A4">
        <w:rPr>
          <w:b/>
          <w:color w:val="000000"/>
        </w:rPr>
        <w:t>e of Windows Server HPC Edition</w:t>
      </w:r>
    </w:p>
    <w:p w14:paraId="28E784D5" w14:textId="77777777" w:rsidR="001978C7" w:rsidRDefault="001978C7" w:rsidP="00A434A4">
      <w:pPr>
        <w:ind w:left="720"/>
        <w:rPr>
          <w:rFonts w:eastAsia="Calibri" w:cs="Tahoma"/>
          <w:szCs w:val="18"/>
        </w:rPr>
      </w:pPr>
      <w:r w:rsidRPr="00A06EB6">
        <w:rPr>
          <w:color w:val="000000"/>
        </w:rPr>
        <w:t xml:space="preserve">Windows Server 2008 R2 will be the last version of Windows Server HPC Edition. Volume licensing customers with active Software Assurance for Windows Server 2008 R2 HPC Edition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54DFB41F" w14:textId="77777777" w:rsidR="00A434A4" w:rsidRPr="00A06EB6" w:rsidRDefault="00A434A4" w:rsidP="00A434A4">
      <w:pPr>
        <w:ind w:left="720"/>
        <w:rPr>
          <w:rFonts w:eastAsia="Calibri" w:cs="Tahoma"/>
          <w:szCs w:val="18"/>
        </w:rPr>
      </w:pPr>
    </w:p>
    <w:p w14:paraId="250DF3D0" w14:textId="77777777" w:rsidR="001978C7" w:rsidRPr="00A06EB6" w:rsidRDefault="001978C7" w:rsidP="00A434A4">
      <w:pPr>
        <w:numPr>
          <w:ilvl w:val="0"/>
          <w:numId w:val="70"/>
        </w:numPr>
        <w:tabs>
          <w:tab w:val="clear" w:pos="360"/>
          <w:tab w:val="num" w:pos="1440"/>
        </w:tabs>
        <w:spacing w:after="60"/>
        <w:ind w:left="1440"/>
        <w:rPr>
          <w:rFonts w:eastAsia="Calibri" w:cs="Tahoma"/>
          <w:szCs w:val="18"/>
        </w:rPr>
      </w:pPr>
      <w:r w:rsidRPr="00A06EB6">
        <w:rPr>
          <w:color w:val="000000"/>
        </w:rPr>
        <w:t>If a customer has an odd number of Windows Server HPC Edition licenses then the customer will need to round up to the next even number to determine their grant.  For example, a customer that has three Windows Server HPC Edition licenses will be deemed to be granted a total of two Windows Server 2012 Standard licenses.</w:t>
      </w:r>
    </w:p>
    <w:p w14:paraId="234F3148" w14:textId="77777777" w:rsidR="001978C7" w:rsidRPr="00A06EB6" w:rsidRDefault="001978C7" w:rsidP="00A434A4">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30224BE8" w14:textId="77777777" w:rsidR="001978C7" w:rsidRPr="00A06EB6" w:rsidRDefault="001978C7" w:rsidP="00A434A4">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2EC6D854" w14:textId="77777777" w:rsidR="001978C7" w:rsidRPr="00A06EB6" w:rsidRDefault="001978C7" w:rsidP="00A434A4">
      <w:pPr>
        <w:numPr>
          <w:ilvl w:val="0"/>
          <w:numId w:val="70"/>
        </w:numPr>
        <w:tabs>
          <w:tab w:val="clear" w:pos="360"/>
          <w:tab w:val="num" w:pos="1440"/>
          <w:tab w:val="left" w:pos="2160"/>
        </w:tabs>
        <w:spacing w:after="60"/>
        <w:ind w:left="1440"/>
        <w:rPr>
          <w:rFonts w:eastAsia="Calibri" w:cs="Tahoma"/>
          <w:szCs w:val="18"/>
        </w:rPr>
      </w:pPr>
      <w:r w:rsidRPr="00A06EB6">
        <w:rPr>
          <w:rFonts w:eastAsia="Calibri" w:cs="Tahoma"/>
          <w:szCs w:val="18"/>
        </w:rPr>
        <w:t xml:space="preserve">Upon upgrade to Windows Server 2012 Standard under this grant, the customer’s existing </w:t>
      </w:r>
      <w:r w:rsidRPr="00A06EB6">
        <w:rPr>
          <w:color w:val="000000"/>
        </w:rPr>
        <w:t>Windows Server 2008 R2 HPC Edition</w:t>
      </w:r>
      <w:r w:rsidRPr="00A06EB6">
        <w:rPr>
          <w:rFonts w:eastAsia="Calibri" w:cs="Tahoma"/>
          <w:szCs w:val="18"/>
        </w:rPr>
        <w:t xml:space="preserve"> licenses remain valid.</w:t>
      </w:r>
    </w:p>
    <w:p w14:paraId="1D65C836" w14:textId="77777777" w:rsidR="001978C7" w:rsidRPr="00A06EB6" w:rsidRDefault="001978C7" w:rsidP="00A434A4">
      <w:pPr>
        <w:numPr>
          <w:ilvl w:val="0"/>
          <w:numId w:val="70"/>
        </w:numPr>
        <w:tabs>
          <w:tab w:val="clear" w:pos="360"/>
          <w:tab w:val="num" w:pos="1440"/>
        </w:tabs>
        <w:spacing w:after="60"/>
        <w:ind w:left="1440"/>
        <w:rPr>
          <w:rFonts w:eastAsia="Calibri" w:cs="Tahoma"/>
          <w:szCs w:val="18"/>
        </w:rPr>
      </w:pPr>
      <w:r w:rsidRPr="00A06EB6">
        <w:rPr>
          <w:color w:val="000000"/>
        </w:rPr>
        <w:lastRenderedPageBreak/>
        <w:t xml:space="preserve">Windows Server 2008 R2 HPC Edition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64BE9436" w14:textId="77777777" w:rsidR="001978C7" w:rsidRPr="00A434A4" w:rsidRDefault="001978C7" w:rsidP="00A434A4">
      <w:pPr>
        <w:numPr>
          <w:ilvl w:val="0"/>
          <w:numId w:val="70"/>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7E48B83A" w14:textId="77777777" w:rsidR="00A434A4" w:rsidRPr="00A06EB6" w:rsidRDefault="00A434A4" w:rsidP="00A434A4">
      <w:pPr>
        <w:contextualSpacing/>
        <w:rPr>
          <w:rFonts w:eastAsia="Calibri" w:cs="Tahoma"/>
          <w:szCs w:val="18"/>
        </w:rPr>
      </w:pPr>
    </w:p>
    <w:p w14:paraId="46D07664" w14:textId="77777777" w:rsidR="008C2FF8" w:rsidRDefault="001978C7" w:rsidP="008C2FF8">
      <w:pPr>
        <w:spacing w:after="60"/>
        <w:ind w:left="720"/>
        <w:rPr>
          <w:rFonts w:eastAsia="Calibri" w:cs="Tahoma"/>
          <w:b/>
          <w:szCs w:val="18"/>
        </w:rPr>
      </w:pPr>
      <w:r w:rsidRPr="00A06EB6">
        <w:rPr>
          <w:rFonts w:eastAsia="Calibri" w:cs="Tahoma"/>
          <w:b/>
          <w:szCs w:val="18"/>
        </w:rPr>
        <w:t>Additional information on using Windows Server 2012 for H</w:t>
      </w:r>
      <w:r w:rsidR="008C2FF8">
        <w:rPr>
          <w:rFonts w:eastAsia="Calibri" w:cs="Tahoma"/>
          <w:b/>
          <w:szCs w:val="18"/>
        </w:rPr>
        <w:t>igh Performance Computing (HPC)</w:t>
      </w:r>
    </w:p>
    <w:p w14:paraId="465AB4C4" w14:textId="77777777" w:rsidR="002F7203" w:rsidRDefault="001978C7" w:rsidP="008C2FF8">
      <w:pPr>
        <w:ind w:left="720"/>
        <w:contextualSpacing/>
        <w:rPr>
          <w:rFonts w:eastAsia="Calibri" w:cs="Tahoma"/>
          <w:szCs w:val="18"/>
        </w:rPr>
      </w:pPr>
      <w:r w:rsidRPr="00A06EB6">
        <w:rPr>
          <w:rFonts w:eastAsia="Calibri" w:cs="Tahoma"/>
          <w:szCs w:val="18"/>
        </w:rPr>
        <w:t>When Windows Server 2012 Standard or Datacenter is used for High Performance Computing you do not need CALs to access the software. A “</w:t>
      </w:r>
      <w:r w:rsidRPr="00A06EB6">
        <w:t>High Performance Computing (“HPC”) Workload”</w:t>
      </w:r>
      <w:r w:rsidRPr="00A06EB6">
        <w:rPr>
          <w:b/>
          <w:bCs/>
        </w:rPr>
        <w:t xml:space="preserve"> </w:t>
      </w:r>
      <w:r w:rsidRPr="00A06EB6">
        <w:t xml:space="preserve">means a workload where the server software </w:t>
      </w:r>
      <w:r w:rsidRPr="00A06EB6">
        <w:rPr>
          <w:u w:val="single"/>
        </w:rPr>
        <w:t xml:space="preserve">is used </w:t>
      </w:r>
      <w:r w:rsidRPr="00A06EB6">
        <w:t>to run a Cluster Node and is used in conjunction with other software as necessary to permit security, storage, performance enhancement and systems management on a cluster node for the purpose of supporting the clustered HPC Applications.</w:t>
      </w:r>
      <w:r w:rsidRPr="00A06EB6">
        <w:rPr>
          <w:rFonts w:eastAsia="Calibri" w:cs="Tahoma"/>
          <w:szCs w:val="18"/>
        </w:rPr>
        <w:t xml:space="preserve"> Please refer to the Product Use Rights for additional details.</w:t>
      </w:r>
      <w:bookmarkStart w:id="1497" w:name="Srv_1120WinSvr08R2Enterprise"/>
    </w:p>
    <w:p w14:paraId="20D5A643" w14:textId="77777777" w:rsidR="008C2FF8" w:rsidRDefault="008C2FF8" w:rsidP="008C2FF8">
      <w:pPr>
        <w:contextualSpacing/>
        <w:rPr>
          <w:rFonts w:eastAsia="Calibri" w:cs="Tahoma"/>
          <w:szCs w:val="18"/>
        </w:rPr>
      </w:pPr>
    </w:p>
    <w:p w14:paraId="3F5810C3" w14:textId="77777777" w:rsidR="002512D3" w:rsidRDefault="002512D3">
      <w:pPr>
        <w:rPr>
          <w:b/>
          <w:caps/>
          <w:color w:val="F66400"/>
          <w:sz w:val="22"/>
          <w:szCs w:val="20"/>
          <w:vertAlign w:val="superscript"/>
          <w:lang w:eastAsia="x-none"/>
        </w:rPr>
      </w:pPr>
      <w:bookmarkStart w:id="1498" w:name="_97_Windows_Server"/>
      <w:bookmarkStart w:id="1499" w:name="_98_Windows_Server"/>
      <w:bookmarkStart w:id="1500" w:name="_Toc336338370"/>
      <w:bookmarkStart w:id="1501" w:name="Srv_116WinSvr08R2Enterprise"/>
      <w:bookmarkStart w:id="1502" w:name="Srv_100WinSvr08R2Enterprise"/>
      <w:bookmarkEnd w:id="1498"/>
      <w:bookmarkEnd w:id="1499"/>
    </w:p>
    <w:p w14:paraId="3087DA10" w14:textId="77777777" w:rsidR="006D0B36" w:rsidRDefault="00F66FB0" w:rsidP="00EF2279">
      <w:pPr>
        <w:pStyle w:val="Heading3"/>
        <w:ind w:left="360" w:hanging="360"/>
        <w:rPr>
          <w:rFonts w:ascii="Tahoma" w:hAnsi="Tahoma"/>
          <w:color w:val="F66400"/>
          <w:sz w:val="22"/>
        </w:rPr>
      </w:pPr>
      <w:bookmarkStart w:id="1503" w:name="_Toc352320182"/>
      <w:r>
        <w:rPr>
          <w:rFonts w:ascii="Tahoma" w:hAnsi="Tahoma"/>
          <w:caps/>
          <w:color w:val="F66400"/>
          <w:sz w:val="22"/>
          <w:vertAlign w:val="superscript"/>
          <w:lang w:val="en-US"/>
        </w:rPr>
        <w:t>104</w:t>
      </w:r>
      <w:r>
        <w:rPr>
          <w:rFonts w:ascii="Tahoma" w:hAnsi="Tahoma"/>
          <w:color w:val="F66400"/>
          <w:sz w:val="22"/>
        </w:rPr>
        <w:t xml:space="preserve"> </w:t>
      </w:r>
      <w:r w:rsidR="006D0B36">
        <w:rPr>
          <w:rFonts w:ascii="Tahoma" w:hAnsi="Tahoma"/>
          <w:color w:val="F66400"/>
          <w:sz w:val="22"/>
        </w:rPr>
        <w:t>Windows Server 2008 R2 Enterprise</w:t>
      </w:r>
      <w:bookmarkEnd w:id="1500"/>
      <w:bookmarkEnd w:id="1503"/>
      <w:r w:rsidR="006D0B36">
        <w:rPr>
          <w:rFonts w:ascii="Tahoma" w:hAnsi="Tahoma"/>
          <w:color w:val="F66400"/>
          <w:sz w:val="22"/>
        </w:rPr>
        <w:t xml:space="preserve"> </w:t>
      </w:r>
      <w:bookmarkEnd w:id="1501"/>
    </w:p>
    <w:bookmarkEnd w:id="1497"/>
    <w:bookmarkEnd w:id="1502"/>
    <w:p w14:paraId="66C56DC1" w14:textId="77777777" w:rsidR="00156AE7" w:rsidRDefault="00156AE7" w:rsidP="008C2FF8">
      <w:pPr>
        <w:ind w:left="900"/>
        <w:rPr>
          <w:b/>
          <w:color w:val="000000"/>
        </w:rPr>
      </w:pPr>
    </w:p>
    <w:p w14:paraId="3F106C11" w14:textId="77777777" w:rsidR="00171927" w:rsidRDefault="00156AE7" w:rsidP="00171927">
      <w:pPr>
        <w:spacing w:after="60"/>
        <w:ind w:left="720"/>
        <w:rPr>
          <w:b/>
          <w:color w:val="000000"/>
        </w:rPr>
      </w:pPr>
      <w:r w:rsidRPr="00A06EB6">
        <w:rPr>
          <w:b/>
          <w:color w:val="000000"/>
        </w:rPr>
        <w:t>License grants associated with end of li</w:t>
      </w:r>
      <w:r w:rsidR="00171927">
        <w:rPr>
          <w:b/>
          <w:color w:val="000000"/>
        </w:rPr>
        <w:t>fe of Windows Server Enterprise</w:t>
      </w:r>
    </w:p>
    <w:p w14:paraId="740E91AD" w14:textId="77777777" w:rsidR="00156AE7" w:rsidRDefault="00156AE7" w:rsidP="008C2FF8">
      <w:pPr>
        <w:ind w:left="720"/>
        <w:rPr>
          <w:rFonts w:eastAsia="Calibri" w:cs="Tahoma"/>
          <w:szCs w:val="18"/>
        </w:rPr>
      </w:pPr>
      <w:r w:rsidRPr="00A06EB6">
        <w:rPr>
          <w:color w:val="000000"/>
        </w:rPr>
        <w:t>Windows Server 2008 R2 will be the last version of Windows Server Enterprise.  Volume licensing customers with active Software Assurance for Windows Server 2008 R2 Enterprise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t>
      </w:r>
      <w:r w:rsidRPr="00A06EB6">
        <w:rPr>
          <w:rFonts w:eastAsia="Calibri" w:cs="Tahoma"/>
          <w:szCs w:val="18"/>
        </w:rPr>
        <w:t>will be permitted to upgrade to and use Windows Server 2012 Standard software in place of Windows Server 2008 R2 Enterprise. To facilitate this upgrade, for every Qualifying License the customer has, the customer will be deemed to be granted upon availability of Windows Server 2012:</w:t>
      </w:r>
    </w:p>
    <w:p w14:paraId="6DF7A151" w14:textId="77777777" w:rsidR="00171927" w:rsidRPr="00A06EB6" w:rsidRDefault="00171927" w:rsidP="00171927">
      <w:pPr>
        <w:spacing w:after="60"/>
        <w:ind w:left="720"/>
        <w:rPr>
          <w:rFonts w:eastAsia="Calibri" w:cs="Tahoma"/>
          <w:szCs w:val="18"/>
        </w:rPr>
      </w:pPr>
    </w:p>
    <w:p w14:paraId="4FF489D9"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Two Windows Server 2012 Standard licenses, OR</w:t>
      </w:r>
    </w:p>
    <w:p w14:paraId="7359398C"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Three, for Qualifying Licenses acquired with SA or renewed between April 1</w:t>
      </w:r>
      <w:r w:rsidRPr="00171927">
        <w:rPr>
          <w:rFonts w:eastAsia="Calibri" w:cs="Tahoma"/>
          <w:szCs w:val="18"/>
        </w:rPr>
        <w:t>st</w:t>
      </w:r>
      <w:r w:rsidRPr="00A06EB6">
        <w:rPr>
          <w:rFonts w:eastAsia="Calibri" w:cs="Tahoma"/>
          <w:szCs w:val="18"/>
        </w:rPr>
        <w:t>, 2012 through August 31</w:t>
      </w:r>
      <w:r w:rsidRPr="00171927">
        <w:rPr>
          <w:rFonts w:eastAsia="Calibri" w:cs="Tahoma"/>
          <w:szCs w:val="18"/>
        </w:rPr>
        <w:t>st</w:t>
      </w:r>
      <w:r w:rsidRPr="00A06EB6">
        <w:rPr>
          <w:rFonts w:eastAsia="Calibri" w:cs="Tahoma"/>
          <w:szCs w:val="18"/>
        </w:rPr>
        <w:t>, 2012, OR</w:t>
      </w:r>
    </w:p>
    <w:p w14:paraId="4101A965"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Four Windows Server 2012 Standard licenses, if the actual number of physical processors on the server to which the Qualifying License is assigned exceeds four. (In such cases, customers must create a record of the configuration of the physical hardware supporting that software prior to expiration of the Software Assurance coverage for the Qualifying Licenses under the current agreement, either using the Microsoft MAP tool or any equivalent software. This grant is available only for one Qualifying License per server.)</w:t>
      </w:r>
    </w:p>
    <w:p w14:paraId="77CC5324"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749E88E8"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 xml:space="preserve">If customers acquired perpetual rights to use software under Qualifying Licenses, the licenses acquired under this grant are likewise perpetual; otherwise, licenses acquired under this grant expire when the underlying Qualifying Licenses would have expired.  </w:t>
      </w:r>
    </w:p>
    <w:p w14:paraId="00F71DCD"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Upon upgrade to Windows Server 2012 Standard under this grant, the customer’s existing Windows Server Enterprise Qualifying Licenses no longer will be valid.</w:t>
      </w:r>
    </w:p>
    <w:p w14:paraId="233EFC25" w14:textId="77777777" w:rsidR="00156AE7" w:rsidRPr="00A06EB6" w:rsidRDefault="00156AE7" w:rsidP="00171927">
      <w:pPr>
        <w:numPr>
          <w:ilvl w:val="0"/>
          <w:numId w:val="66"/>
        </w:numPr>
        <w:spacing w:after="60"/>
        <w:ind w:left="1440"/>
        <w:rPr>
          <w:rFonts w:eastAsia="Calibri" w:cs="Tahoma"/>
          <w:szCs w:val="18"/>
        </w:rPr>
      </w:pPr>
      <w:r w:rsidRPr="00171927">
        <w:rPr>
          <w:rFonts w:eastAsia="Calibri" w:cs="Tahoma"/>
          <w:szCs w:val="18"/>
        </w:rPr>
        <w:t xml:space="preserve">Windows Server 2008 R2 Enterprise licenses subsequently acquired under the same enrollment term as part of an Enterprise, Enterprise Subscription, Open Value Subscription or EES customer’s scheduled true-up process are also Qualifying Licenses for purposes of the foregoing license grant.  </w:t>
      </w:r>
    </w:p>
    <w:p w14:paraId="425BD389" w14:textId="77777777" w:rsidR="00156AE7" w:rsidRPr="00A06EB6" w:rsidRDefault="00156AE7" w:rsidP="00171927">
      <w:pPr>
        <w:numPr>
          <w:ilvl w:val="0"/>
          <w:numId w:val="66"/>
        </w:numPr>
        <w:spacing w:after="60"/>
        <w:ind w:left="1440"/>
        <w:rPr>
          <w:rFonts w:eastAsia="Calibri" w:cs="Tahoma"/>
          <w:szCs w:val="18"/>
        </w:rPr>
      </w:pPr>
      <w:r w:rsidRPr="00171927">
        <w:rPr>
          <w:rFonts w:eastAsia="Calibri" w:cs="Tahoma"/>
          <w:szCs w:val="18"/>
        </w:rPr>
        <w:t>Notwithstanding the grant of Windows Server 2012 Standard licenses and any upgrade to that version, obligations to pay amounts due and owing for the Qualifying Licenses and coverage remain in full force and effect.</w:t>
      </w:r>
    </w:p>
    <w:p w14:paraId="57CF07AC" w14:textId="77777777" w:rsidR="00047339" w:rsidRPr="00171927" w:rsidRDefault="00047339" w:rsidP="00171927">
      <w:pPr>
        <w:pStyle w:val="EndnoteText"/>
        <w:ind w:left="0"/>
        <w:rPr>
          <w:rFonts w:ascii="Tahoma" w:hAnsi="Tahoma" w:cs="Tahoma"/>
          <w:sz w:val="18"/>
          <w:lang w:val="en-US"/>
        </w:rPr>
      </w:pPr>
    </w:p>
    <w:p w14:paraId="3C662C00" w14:textId="77777777" w:rsidR="00171927" w:rsidRPr="00171927" w:rsidRDefault="00171927" w:rsidP="00171927">
      <w:pPr>
        <w:pStyle w:val="EndnoteText"/>
        <w:ind w:left="0"/>
        <w:rPr>
          <w:rFonts w:ascii="Tahoma" w:hAnsi="Tahoma" w:cs="Tahoma"/>
          <w:sz w:val="18"/>
          <w:lang w:val="en-US"/>
        </w:rPr>
      </w:pPr>
    </w:p>
    <w:p w14:paraId="27CE5D51" w14:textId="77777777" w:rsidR="00F1020A" w:rsidRDefault="00F1020A">
      <w:pPr>
        <w:rPr>
          <w:rStyle w:val="Heading3Char"/>
          <w:rFonts w:ascii="Tahoma" w:hAnsi="Tahoma"/>
          <w:caps/>
          <w:color w:val="F66400"/>
          <w:sz w:val="22"/>
          <w:vertAlign w:val="superscript"/>
        </w:rPr>
      </w:pPr>
      <w:bookmarkStart w:id="1504" w:name="Srv_1102WinSvr08R2Itanium"/>
      <w:bookmarkStart w:id="1505" w:name="_Toc336338371"/>
      <w:bookmarkStart w:id="1506" w:name="Srv_1132WinSvr08R2Itanium"/>
      <w:bookmarkStart w:id="1507" w:name="Srv_117WinSvr08R2Itanium"/>
      <w:bookmarkStart w:id="1508" w:name="Srv_98WinSvr08StdandHyperV"/>
      <w:bookmarkStart w:id="1509" w:name="Srv_99WinSvr08StdandHyperV"/>
      <w:r>
        <w:rPr>
          <w:rStyle w:val="Heading3Char"/>
          <w:rFonts w:ascii="Tahoma" w:hAnsi="Tahoma"/>
          <w:caps/>
          <w:color w:val="F66400"/>
          <w:sz w:val="22"/>
          <w:vertAlign w:val="superscript"/>
        </w:rPr>
        <w:br w:type="page"/>
      </w:r>
    </w:p>
    <w:p w14:paraId="36B2BFA9" w14:textId="2BDBBC2A" w:rsidR="00EF1978" w:rsidRDefault="00F66FB0" w:rsidP="00EF2279">
      <w:pPr>
        <w:rPr>
          <w:rStyle w:val="Heading3Char"/>
          <w:rFonts w:ascii="Tahoma" w:hAnsi="Tahoma"/>
          <w:color w:val="F66400"/>
          <w:sz w:val="22"/>
        </w:rPr>
      </w:pPr>
      <w:bookmarkStart w:id="1510" w:name="_Toc352320183"/>
      <w:r>
        <w:rPr>
          <w:rStyle w:val="Heading3Char"/>
          <w:rFonts w:ascii="Tahoma" w:hAnsi="Tahoma"/>
          <w:caps/>
          <w:color w:val="F66400"/>
          <w:sz w:val="22"/>
          <w:vertAlign w:val="superscript"/>
        </w:rPr>
        <w:lastRenderedPageBreak/>
        <w:t>105</w:t>
      </w:r>
      <w:r>
        <w:rPr>
          <w:rStyle w:val="Heading3Char"/>
          <w:rFonts w:ascii="Tahoma" w:hAnsi="Tahoma"/>
          <w:color w:val="F66400"/>
          <w:sz w:val="22"/>
        </w:rPr>
        <w:t xml:space="preserve"> </w:t>
      </w:r>
      <w:r w:rsidR="00EF1978">
        <w:rPr>
          <w:rStyle w:val="Heading3Char"/>
          <w:rFonts w:ascii="Tahoma" w:hAnsi="Tahoma"/>
          <w:color w:val="F66400"/>
          <w:sz w:val="22"/>
        </w:rPr>
        <w:t>Windows Server 2008 R2 for Itanium Based Systems</w:t>
      </w:r>
      <w:bookmarkEnd w:id="1504"/>
      <w:bookmarkEnd w:id="1505"/>
      <w:bookmarkEnd w:id="1510"/>
    </w:p>
    <w:bookmarkEnd w:id="1506"/>
    <w:bookmarkEnd w:id="1507"/>
    <w:p w14:paraId="026F9110" w14:textId="77777777" w:rsidR="00376D4B" w:rsidRDefault="00376D4B" w:rsidP="007E3162">
      <w:pPr>
        <w:ind w:left="360"/>
        <w:rPr>
          <w:b/>
          <w:color w:val="000000"/>
        </w:rPr>
      </w:pPr>
    </w:p>
    <w:p w14:paraId="0D1CBE0D" w14:textId="77777777" w:rsidR="007E3162" w:rsidRDefault="006533DF" w:rsidP="007E3162">
      <w:pPr>
        <w:spacing w:after="60"/>
        <w:ind w:left="720"/>
        <w:rPr>
          <w:b/>
          <w:color w:val="000000"/>
        </w:rPr>
      </w:pPr>
      <w:r w:rsidRPr="00A06EB6">
        <w:rPr>
          <w:b/>
          <w:color w:val="000000"/>
        </w:rPr>
        <w:t>License grants associated with end of life of Windows S</w:t>
      </w:r>
      <w:r w:rsidR="007E3162">
        <w:rPr>
          <w:b/>
          <w:color w:val="000000"/>
        </w:rPr>
        <w:t>erver for Itanium Based Systems</w:t>
      </w:r>
    </w:p>
    <w:p w14:paraId="22B3A4C9" w14:textId="77777777" w:rsidR="006533DF" w:rsidRDefault="006533DF" w:rsidP="007E3162">
      <w:pPr>
        <w:ind w:left="720"/>
        <w:rPr>
          <w:rFonts w:eastAsia="Calibri" w:cs="Tahoma"/>
          <w:szCs w:val="18"/>
        </w:rPr>
      </w:pPr>
      <w:r w:rsidRPr="00A06EB6">
        <w:rPr>
          <w:color w:val="000000"/>
        </w:rPr>
        <w:t xml:space="preserve">Windows Server 2008 R2 will be the last version of Windows Server for Itanium Based Systems.  Volume licensing customers with active Software Assurance for Windows Server 2008 R2 for Itanium Based Systems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for Itanium Based Systems. To facilitate this upgrade, for every two Qualifying Licenses the customer has, the customer will be deemed to be granted one Windows Server 2012 Datacenter processor license upon availability of Windows Server 2012. </w:t>
      </w:r>
    </w:p>
    <w:p w14:paraId="60C575FF" w14:textId="77777777" w:rsidR="007E3162" w:rsidRPr="00A06EB6" w:rsidRDefault="007E3162" w:rsidP="007E3162">
      <w:pPr>
        <w:ind w:left="720"/>
        <w:rPr>
          <w:rFonts w:eastAsia="Calibri" w:cs="Tahoma"/>
          <w:szCs w:val="18"/>
        </w:rPr>
      </w:pPr>
    </w:p>
    <w:p w14:paraId="124C9111" w14:textId="77777777" w:rsidR="006533DF" w:rsidRPr="006533DF" w:rsidRDefault="006533DF" w:rsidP="002A01C2">
      <w:pPr>
        <w:numPr>
          <w:ilvl w:val="0"/>
          <w:numId w:val="70"/>
        </w:numPr>
        <w:tabs>
          <w:tab w:val="clear" w:pos="360"/>
          <w:tab w:val="num" w:pos="1440"/>
        </w:tabs>
        <w:spacing w:after="60"/>
        <w:ind w:left="1440"/>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1E65F7AB" w14:textId="77777777" w:rsidR="006533DF" w:rsidRPr="00A06EB6" w:rsidRDefault="006533DF" w:rsidP="002A01C2">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48DB2154" w14:textId="77777777" w:rsidR="006533DF" w:rsidRPr="00A06EB6" w:rsidRDefault="006533DF" w:rsidP="002A01C2">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199A74ED" w14:textId="77777777" w:rsidR="006533DF" w:rsidRPr="00A06EB6" w:rsidRDefault="006533DF" w:rsidP="002A01C2">
      <w:pPr>
        <w:numPr>
          <w:ilvl w:val="0"/>
          <w:numId w:val="70"/>
        </w:numPr>
        <w:tabs>
          <w:tab w:val="clear" w:pos="360"/>
          <w:tab w:val="num" w:pos="1440"/>
        </w:tabs>
        <w:spacing w:after="60"/>
        <w:ind w:left="1440"/>
        <w:rPr>
          <w:rFonts w:eastAsia="Calibri" w:cs="Tahoma"/>
          <w:szCs w:val="18"/>
        </w:rPr>
      </w:pPr>
      <w:r w:rsidRPr="00A06EB6">
        <w:rPr>
          <w:rFonts w:eastAsia="Calibri" w:cs="Tahoma"/>
          <w:szCs w:val="18"/>
        </w:rPr>
        <w:t>Upon upgrade to Windows Server 2012 Datacenter under this grant, the customer’s existing Windows Server 2008 R2 for Itanium Based Systems Qualifying Licenses are no longer will be valid.</w:t>
      </w:r>
    </w:p>
    <w:p w14:paraId="558460AB" w14:textId="77777777" w:rsidR="006533DF" w:rsidRPr="00A06EB6" w:rsidRDefault="006533DF" w:rsidP="002A01C2">
      <w:pPr>
        <w:numPr>
          <w:ilvl w:val="0"/>
          <w:numId w:val="70"/>
        </w:numPr>
        <w:tabs>
          <w:tab w:val="clear" w:pos="360"/>
          <w:tab w:val="num" w:pos="1440"/>
        </w:tabs>
        <w:spacing w:after="60"/>
        <w:ind w:left="1440"/>
        <w:rPr>
          <w:rFonts w:eastAsia="Calibri" w:cs="Tahoma"/>
          <w:szCs w:val="18"/>
        </w:rPr>
      </w:pPr>
      <w:r w:rsidRPr="00A06EB6">
        <w:rPr>
          <w:color w:val="000000"/>
        </w:rPr>
        <w:t xml:space="preserve">Windows Server 2008 R2 for Itanium Based Systems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527D5F47" w14:textId="77777777" w:rsidR="006533DF" w:rsidRPr="00697E59" w:rsidRDefault="006533DF" w:rsidP="002A01C2">
      <w:pPr>
        <w:numPr>
          <w:ilvl w:val="0"/>
          <w:numId w:val="70"/>
        </w:numPr>
        <w:tabs>
          <w:tab w:val="clear" w:pos="360"/>
          <w:tab w:val="num" w:pos="1440"/>
        </w:tabs>
        <w:spacing w:after="60"/>
        <w:ind w:left="1440"/>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2EBD1ADC" w14:textId="77777777" w:rsidR="00D63C1B" w:rsidRDefault="00D63C1B" w:rsidP="007E3162">
      <w:pPr>
        <w:rPr>
          <w:color w:val="000000"/>
        </w:rPr>
      </w:pPr>
      <w:bookmarkStart w:id="1511" w:name="_117_Windows_Server"/>
      <w:bookmarkEnd w:id="1508"/>
      <w:bookmarkEnd w:id="1509"/>
      <w:bookmarkEnd w:id="1511"/>
    </w:p>
    <w:p w14:paraId="27BC2B43" w14:textId="77777777" w:rsidR="00586FCE" w:rsidRDefault="00586FCE" w:rsidP="00EF2279">
      <w:pPr>
        <w:rPr>
          <w:color w:val="000000"/>
        </w:rPr>
      </w:pPr>
    </w:p>
    <w:p w14:paraId="78D46BCC" w14:textId="77777777" w:rsidR="00FE1A01" w:rsidRDefault="00F66FB0" w:rsidP="00EF2279">
      <w:pPr>
        <w:pStyle w:val="Heading3"/>
        <w:rPr>
          <w:rFonts w:ascii="Tahoma" w:hAnsi="Tahoma"/>
          <w:color w:val="F66400"/>
          <w:sz w:val="22"/>
        </w:rPr>
      </w:pPr>
      <w:bookmarkStart w:id="1512" w:name="_116_Windows_Server"/>
      <w:bookmarkStart w:id="1513" w:name="_Toc336338372"/>
      <w:bookmarkStart w:id="1514" w:name="_Toc352320184"/>
      <w:bookmarkStart w:id="1515" w:name="Srv_101Win2008RemoteCALandExtConn"/>
      <w:bookmarkStart w:id="1516" w:name="Srv_115Win2008RemoteCALandExtConn"/>
      <w:bookmarkStart w:id="1517" w:name="Srv_119Win2008RemoteCALandExtConn"/>
      <w:bookmarkStart w:id="1518" w:name="Srv_101WindowsSvr2008RemoteDesktop"/>
      <w:bookmarkEnd w:id="1512"/>
      <w:r>
        <w:rPr>
          <w:rStyle w:val="Heading3Char"/>
          <w:rFonts w:ascii="Tahoma" w:hAnsi="Tahoma"/>
          <w:b/>
          <w:caps/>
          <w:color w:val="F66400"/>
          <w:sz w:val="22"/>
          <w:vertAlign w:val="superscript"/>
          <w:lang w:val="en-US"/>
        </w:rPr>
        <w:t xml:space="preserve">106 </w:t>
      </w:r>
      <w:r w:rsidR="00FE1A01">
        <w:rPr>
          <w:rFonts w:ascii="Tahoma" w:hAnsi="Tahoma"/>
          <w:color w:val="F66400"/>
          <w:sz w:val="22"/>
        </w:rPr>
        <w:t>Windows Server 20</w:t>
      </w:r>
      <w:r w:rsidR="00FE1A01">
        <w:rPr>
          <w:rFonts w:ascii="Tahoma" w:hAnsi="Tahoma"/>
          <w:color w:val="F66400"/>
          <w:sz w:val="22"/>
          <w:lang w:val="en-US"/>
        </w:rPr>
        <w:t>12</w:t>
      </w:r>
      <w:r w:rsidR="00FE1A01">
        <w:rPr>
          <w:rFonts w:ascii="Tahoma" w:hAnsi="Tahoma"/>
          <w:color w:val="F66400"/>
          <w:sz w:val="22"/>
        </w:rPr>
        <w:t xml:space="preserve"> CAL</w:t>
      </w:r>
      <w:bookmarkEnd w:id="1513"/>
      <w:bookmarkEnd w:id="1514"/>
    </w:p>
    <w:p w14:paraId="083875BC" w14:textId="77777777" w:rsidR="00FE1A01" w:rsidRDefault="00FE1A01" w:rsidP="002A01C2">
      <w:pPr>
        <w:rPr>
          <w:rFonts w:cs="Tahoma"/>
          <w:szCs w:val="18"/>
        </w:rPr>
      </w:pPr>
    </w:p>
    <w:p w14:paraId="79097440" w14:textId="77777777" w:rsidR="00FE1A01" w:rsidRDefault="00FE1A01" w:rsidP="002A01C2">
      <w:pPr>
        <w:ind w:left="720"/>
        <w:rPr>
          <w:rFonts w:cs="Tahoma"/>
          <w:szCs w:val="18"/>
        </w:rPr>
      </w:pPr>
      <w:r w:rsidRPr="00376D4B">
        <w:rPr>
          <w:rFonts w:cs="Tahoma"/>
          <w:szCs w:val="18"/>
        </w:rPr>
        <w:t>Windows Server 2012 CAL is the next version of Windows Server 2008 CAL.</w:t>
      </w:r>
    </w:p>
    <w:p w14:paraId="7ABDBBF9" w14:textId="77777777" w:rsidR="002A01C2" w:rsidRPr="00376D4B" w:rsidRDefault="002A01C2" w:rsidP="002A01C2">
      <w:pPr>
        <w:ind w:left="720"/>
        <w:rPr>
          <w:rFonts w:cs="Tahoma"/>
          <w:color w:val="000000"/>
          <w:szCs w:val="18"/>
        </w:rPr>
      </w:pPr>
    </w:p>
    <w:p w14:paraId="5BE1420E" w14:textId="77777777" w:rsidR="002A01C2" w:rsidRPr="002A01C2" w:rsidRDefault="00FE1A01" w:rsidP="002A01C2">
      <w:pPr>
        <w:spacing w:after="60"/>
        <w:ind w:left="720"/>
        <w:rPr>
          <w:rFonts w:eastAsia="Calibri" w:cs="Tahoma"/>
          <w:szCs w:val="18"/>
        </w:rPr>
      </w:pPr>
      <w:r w:rsidRPr="002A01C2">
        <w:rPr>
          <w:rFonts w:eastAsia="Calibri" w:cs="Tahoma"/>
          <w:b/>
          <w:szCs w:val="18"/>
        </w:rPr>
        <w:t>Using Windows Server 2012 as a Web Server</w:t>
      </w:r>
    </w:p>
    <w:p w14:paraId="6BB00400" w14:textId="77777777" w:rsidR="00FE1A01" w:rsidRPr="00376D4B" w:rsidRDefault="00FE1A01" w:rsidP="002A01C2">
      <w:pPr>
        <w:ind w:left="720"/>
        <w:rPr>
          <w:rFonts w:cs="Tahoma"/>
          <w:color w:val="000000"/>
          <w:szCs w:val="18"/>
        </w:rPr>
      </w:pPr>
      <w:r w:rsidRPr="00376D4B">
        <w:rPr>
          <w:rFonts w:cs="Tahoma"/>
          <w:color w:val="000000"/>
          <w:szCs w:val="18"/>
        </w:rPr>
        <w:t>When Windows Server 2012 Standard or Datacenter is used as a Web Server you do not need CALs to access the software. A “Web Workload” means</w:t>
      </w:r>
      <w:r w:rsidR="006707A3" w:rsidRPr="00376D4B">
        <w:rPr>
          <w:rFonts w:cs="Tahoma"/>
          <w:color w:val="000000"/>
          <w:szCs w:val="18"/>
        </w:rPr>
        <w:t>:</w:t>
      </w:r>
    </w:p>
    <w:p w14:paraId="5A9669F0" w14:textId="77777777" w:rsidR="002A01C2" w:rsidRDefault="002A01C2" w:rsidP="002A01C2">
      <w:pPr>
        <w:pStyle w:val="PURBody-Indented"/>
        <w:spacing w:after="0"/>
        <w:ind w:left="720"/>
        <w:rPr>
          <w:rFonts w:ascii="Tahoma" w:hAnsi="Tahoma" w:cs="Tahoma"/>
          <w:b/>
          <w:bCs/>
          <w:sz w:val="18"/>
          <w:szCs w:val="18"/>
        </w:rPr>
      </w:pPr>
    </w:p>
    <w:p w14:paraId="576AF26E" w14:textId="77777777" w:rsidR="002A01C2" w:rsidRPr="002A01C2" w:rsidRDefault="006707A3" w:rsidP="002A01C2">
      <w:pPr>
        <w:pStyle w:val="PURBody-Indented"/>
        <w:spacing w:after="60"/>
        <w:ind w:left="720"/>
        <w:rPr>
          <w:rFonts w:ascii="Tahoma" w:hAnsi="Tahoma" w:cs="Tahoma"/>
          <w:b/>
          <w:sz w:val="18"/>
          <w:szCs w:val="18"/>
        </w:rPr>
      </w:pPr>
      <w:r w:rsidRPr="002A01C2">
        <w:rPr>
          <w:rFonts w:ascii="Tahoma" w:hAnsi="Tahoma" w:cs="Tahoma"/>
          <w:b/>
          <w:bCs/>
          <w:sz w:val="18"/>
          <w:szCs w:val="18"/>
        </w:rPr>
        <w:t>Web Workload</w:t>
      </w:r>
      <w:r w:rsidR="002A01C2" w:rsidRPr="002A01C2">
        <w:rPr>
          <w:rFonts w:ascii="Tahoma" w:hAnsi="Tahoma" w:cs="Tahoma"/>
          <w:b/>
          <w:sz w:val="18"/>
          <w:szCs w:val="18"/>
        </w:rPr>
        <w:t xml:space="preserve"> (Internet Web Solutions)</w:t>
      </w:r>
    </w:p>
    <w:p w14:paraId="3CE3426C" w14:textId="77777777" w:rsidR="006707A3" w:rsidRPr="00376D4B" w:rsidRDefault="006707A3" w:rsidP="002A01C2">
      <w:pPr>
        <w:pStyle w:val="PURBody-Indented"/>
        <w:spacing w:after="0"/>
        <w:ind w:left="720"/>
        <w:rPr>
          <w:rFonts w:ascii="Tahoma" w:hAnsi="Tahoma" w:cs="Tahoma"/>
          <w:sz w:val="18"/>
          <w:szCs w:val="18"/>
        </w:rPr>
      </w:pPr>
      <w:r w:rsidRPr="00376D4B">
        <w:rPr>
          <w:rFonts w:ascii="Tahoma" w:hAnsi="Tahoma" w:cs="Tahoma"/>
          <w:sz w:val="18"/>
          <w:szCs w:val="18"/>
        </w:rPr>
        <w:t xml:space="preserve">“Internet Web solutions” are publicly accessible and consist solely of web pages, websites, web applications, web services, and/or POP3 mail serving. For clarity, access to content, information, and applications served by the software within an Internet Web solution is not limited to your or your affiliates’ employees. </w:t>
      </w:r>
    </w:p>
    <w:p w14:paraId="7578089D" w14:textId="77777777" w:rsidR="002A01C2" w:rsidRDefault="002A01C2" w:rsidP="002A01C2">
      <w:pPr>
        <w:pStyle w:val="PURBody-Indented"/>
        <w:spacing w:after="0"/>
        <w:ind w:firstLine="450"/>
        <w:rPr>
          <w:rFonts w:ascii="Tahoma" w:hAnsi="Tahoma" w:cs="Tahoma"/>
          <w:sz w:val="18"/>
          <w:szCs w:val="18"/>
        </w:rPr>
      </w:pPr>
    </w:p>
    <w:p w14:paraId="18EF7802" w14:textId="77777777" w:rsidR="006707A3" w:rsidRDefault="006707A3" w:rsidP="002A01C2">
      <w:pPr>
        <w:pStyle w:val="PURBody-Indented"/>
        <w:spacing w:after="0"/>
        <w:ind w:firstLine="450"/>
        <w:rPr>
          <w:rFonts w:ascii="Tahoma" w:hAnsi="Tahoma" w:cs="Tahoma"/>
          <w:sz w:val="18"/>
          <w:szCs w:val="18"/>
        </w:rPr>
      </w:pPr>
      <w:r w:rsidRPr="00376D4B">
        <w:rPr>
          <w:rFonts w:ascii="Tahoma" w:hAnsi="Tahoma" w:cs="Tahoma"/>
          <w:sz w:val="18"/>
          <w:szCs w:val="18"/>
        </w:rPr>
        <w:t>You may use the software in ‘Internet Web Solutions’ to run:</w:t>
      </w:r>
    </w:p>
    <w:p w14:paraId="35DB99B4" w14:textId="77777777" w:rsidR="002A01C2" w:rsidRPr="00376D4B" w:rsidRDefault="002A01C2" w:rsidP="002A01C2">
      <w:pPr>
        <w:pStyle w:val="PURBody-Indented"/>
        <w:spacing w:after="0"/>
        <w:ind w:firstLine="450"/>
        <w:rPr>
          <w:rFonts w:ascii="Tahoma" w:hAnsi="Tahoma" w:cs="Tahoma"/>
          <w:sz w:val="18"/>
          <w:szCs w:val="18"/>
        </w:rPr>
      </w:pPr>
    </w:p>
    <w:p w14:paraId="44A451FA"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web</w:t>
      </w:r>
      <w:proofErr w:type="gramEnd"/>
      <w:r w:rsidRPr="00376D4B">
        <w:rPr>
          <w:rFonts w:ascii="Tahoma" w:hAnsi="Tahoma" w:cs="Tahoma"/>
          <w:sz w:val="18"/>
          <w:szCs w:val="18"/>
        </w:rPr>
        <w:t xml:space="preserve"> server software (for example, Microsoft Internet Information Services), and management or security agents (for example, the System Center Operations Manager agent).</w:t>
      </w:r>
    </w:p>
    <w:p w14:paraId="6EE9B783"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database</w:t>
      </w:r>
      <w:proofErr w:type="gramEnd"/>
      <w:r w:rsidRPr="00376D4B">
        <w:rPr>
          <w:rFonts w:ascii="Tahoma" w:hAnsi="Tahoma" w:cs="Tahoma"/>
          <w:sz w:val="18"/>
          <w:szCs w:val="18"/>
        </w:rPr>
        <w:t xml:space="preserve"> engine software (for example, Microsoft SQL Server) solely to support Internet Web solutions. </w:t>
      </w:r>
    </w:p>
    <w:p w14:paraId="173218AD"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the</w:t>
      </w:r>
      <w:proofErr w:type="gramEnd"/>
      <w:r w:rsidRPr="00376D4B">
        <w:rPr>
          <w:rFonts w:ascii="Tahoma" w:hAnsi="Tahoma" w:cs="Tahoma"/>
          <w:sz w:val="18"/>
          <w:szCs w:val="18"/>
        </w:rPr>
        <w:t xml:space="preserve"> Domain Name System (DNS) service to provide resolution of Internet names to IP addresses as long as that is not the sole function of that instance of the software.</w:t>
      </w:r>
    </w:p>
    <w:p w14:paraId="77E95087" w14:textId="77777777" w:rsidR="000D5F24" w:rsidRDefault="000D5F24">
      <w:pPr>
        <w:rPr>
          <w:rFonts w:eastAsia="Calibri" w:cs="Tahoma"/>
          <w:b/>
          <w:szCs w:val="18"/>
        </w:rPr>
      </w:pPr>
    </w:p>
    <w:p w14:paraId="26749B5F" w14:textId="77777777" w:rsidR="00F1020A" w:rsidRDefault="00F1020A">
      <w:pPr>
        <w:rPr>
          <w:rFonts w:eastAsia="Calibri" w:cs="Tahoma"/>
          <w:b/>
          <w:szCs w:val="18"/>
        </w:rPr>
      </w:pPr>
      <w:r>
        <w:rPr>
          <w:rFonts w:eastAsia="Calibri" w:cs="Tahoma"/>
          <w:b/>
          <w:szCs w:val="18"/>
        </w:rPr>
        <w:br w:type="page"/>
      </w:r>
    </w:p>
    <w:p w14:paraId="4CC34746" w14:textId="32DEBFE6" w:rsidR="002A01C2" w:rsidRPr="002A01C2" w:rsidRDefault="00FE1A01" w:rsidP="002A01C2">
      <w:pPr>
        <w:spacing w:after="60"/>
        <w:ind w:left="720"/>
        <w:rPr>
          <w:rFonts w:eastAsia="Calibri" w:cs="Tahoma"/>
          <w:b/>
          <w:szCs w:val="18"/>
        </w:rPr>
      </w:pPr>
      <w:r w:rsidRPr="002A01C2">
        <w:rPr>
          <w:rFonts w:eastAsia="Calibri" w:cs="Tahoma"/>
          <w:b/>
          <w:szCs w:val="18"/>
        </w:rPr>
        <w:lastRenderedPageBreak/>
        <w:t>Using Windows Server 2012 for H</w:t>
      </w:r>
      <w:r w:rsidR="002A01C2" w:rsidRPr="002A01C2">
        <w:rPr>
          <w:rFonts w:eastAsia="Calibri" w:cs="Tahoma"/>
          <w:b/>
          <w:szCs w:val="18"/>
        </w:rPr>
        <w:t>igh Performance Computing (HPC)</w:t>
      </w:r>
    </w:p>
    <w:p w14:paraId="7A92288F" w14:textId="77777777" w:rsidR="00376D4B" w:rsidRPr="00BA1490" w:rsidRDefault="00FE1A01" w:rsidP="002A01C2">
      <w:pPr>
        <w:ind w:left="720"/>
      </w:pPr>
      <w:r w:rsidRPr="00A06EB6">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bookmarkEnd w:id="1515"/>
      <w:bookmarkEnd w:id="1516"/>
      <w:bookmarkEnd w:id="1517"/>
    </w:p>
    <w:p w14:paraId="542AF7E0" w14:textId="77777777" w:rsidR="00376D4B" w:rsidRDefault="00376D4B" w:rsidP="002A01C2">
      <w:pPr>
        <w:pStyle w:val="ListParagraph"/>
        <w:ind w:left="0"/>
        <w:contextualSpacing w:val="0"/>
        <w:rPr>
          <w:rFonts w:ascii="Tahoma" w:hAnsi="Tahoma" w:cs="Tahoma"/>
          <w:color w:val="000000"/>
          <w:sz w:val="18"/>
          <w:szCs w:val="18"/>
          <w:lang w:val="en-US"/>
        </w:rPr>
      </w:pPr>
    </w:p>
    <w:p w14:paraId="0F742505" w14:textId="77777777" w:rsidR="00F745E1" w:rsidRDefault="00F745E1" w:rsidP="002A01C2">
      <w:pPr>
        <w:rPr>
          <w:rFonts w:cs="Tahoma"/>
          <w:color w:val="000000"/>
          <w:szCs w:val="18"/>
        </w:rPr>
      </w:pPr>
    </w:p>
    <w:p w14:paraId="75BCDFB8" w14:textId="77777777" w:rsidR="00F745E1" w:rsidRDefault="00F66FB0" w:rsidP="00F745E1">
      <w:pPr>
        <w:pStyle w:val="Heading3"/>
        <w:ind w:left="360" w:hanging="360"/>
        <w:rPr>
          <w:rFonts w:ascii="Tahoma" w:hAnsi="Tahoma"/>
          <w:color w:val="F66400"/>
          <w:sz w:val="22"/>
        </w:rPr>
      </w:pPr>
      <w:bookmarkStart w:id="1519" w:name="_114_Windows_Server"/>
      <w:bookmarkStart w:id="1520" w:name="_Toc336338373"/>
      <w:bookmarkStart w:id="1521" w:name="_Toc352320185"/>
      <w:bookmarkStart w:id="1522" w:name="Srv_111WinSvr08R2Datacenter"/>
      <w:bookmarkStart w:id="1523" w:name="Srv_115WinSvr08R2Datacenter"/>
      <w:bookmarkEnd w:id="1519"/>
      <w:r>
        <w:rPr>
          <w:rFonts w:ascii="Tahoma" w:hAnsi="Tahoma"/>
          <w:caps/>
          <w:color w:val="F66400"/>
          <w:sz w:val="22"/>
          <w:vertAlign w:val="superscript"/>
          <w:lang w:val="en-US"/>
        </w:rPr>
        <w:t xml:space="preserve">107 </w:t>
      </w:r>
      <w:r w:rsidR="00F745E1">
        <w:rPr>
          <w:rFonts w:ascii="Tahoma" w:hAnsi="Tahoma"/>
          <w:color w:val="F66400"/>
          <w:sz w:val="22"/>
        </w:rPr>
        <w:t>Windows Server 2008 R2 Datacenter</w:t>
      </w:r>
      <w:bookmarkEnd w:id="1520"/>
      <w:bookmarkEnd w:id="1521"/>
      <w:r w:rsidR="00F745E1">
        <w:rPr>
          <w:rFonts w:ascii="Tahoma" w:hAnsi="Tahoma"/>
          <w:color w:val="F66400"/>
          <w:sz w:val="22"/>
        </w:rPr>
        <w:t xml:space="preserve"> </w:t>
      </w:r>
    </w:p>
    <w:bookmarkEnd w:id="1522"/>
    <w:bookmarkEnd w:id="1523"/>
    <w:p w14:paraId="69DF8ACE" w14:textId="77777777" w:rsidR="00F745E1" w:rsidRDefault="00F745E1" w:rsidP="00F745E1">
      <w:pPr>
        <w:ind w:left="900"/>
        <w:rPr>
          <w:rFonts w:cs="Tahoma"/>
          <w:szCs w:val="20"/>
        </w:rPr>
      </w:pPr>
    </w:p>
    <w:p w14:paraId="3FDCEF81" w14:textId="77777777" w:rsidR="002A01C2" w:rsidRDefault="00F745E1" w:rsidP="002A01C2">
      <w:pPr>
        <w:spacing w:after="60"/>
        <w:ind w:left="720"/>
        <w:rPr>
          <w:b/>
          <w:color w:val="000000"/>
        </w:rPr>
      </w:pPr>
      <w:r w:rsidRPr="00A06EB6">
        <w:rPr>
          <w:b/>
          <w:color w:val="000000"/>
        </w:rPr>
        <w:t>License grants associated with change in licensing mode</w:t>
      </w:r>
      <w:r w:rsidR="002A01C2">
        <w:rPr>
          <w:b/>
          <w:color w:val="000000"/>
        </w:rPr>
        <w:t>l for Windows Server Datacenter</w:t>
      </w:r>
    </w:p>
    <w:p w14:paraId="19DD0C92" w14:textId="77777777" w:rsidR="00F745E1" w:rsidRPr="00A06EB6" w:rsidRDefault="00F745E1" w:rsidP="00F745E1">
      <w:pPr>
        <w:spacing w:after="200"/>
        <w:ind w:left="720"/>
        <w:rPr>
          <w:rFonts w:eastAsia="Calibri" w:cs="Tahoma"/>
          <w:szCs w:val="18"/>
        </w:rPr>
      </w:pPr>
      <w:r w:rsidRPr="00A06EB6">
        <w:rPr>
          <w:color w:val="000000"/>
        </w:rPr>
        <w:t xml:space="preserve">Windows Server 2012 Datacenter will be licensed under a new licensing model under which each license can cover up to two physical processors. Volume licensing customers with active Software Assurance for Windows Server 2008 R2 Datacenter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Datacenter. To facilitate this upgrade, for every two Qualifying Licenses the customer has, the customer will be deemed to be granted one Windows Server 2012 Datacenter processor license upon availability of Windows Server 2012. </w:t>
      </w:r>
    </w:p>
    <w:p w14:paraId="5037F54F" w14:textId="77777777" w:rsidR="00F745E1" w:rsidRPr="006533DF" w:rsidRDefault="00F745E1" w:rsidP="002A01C2">
      <w:pPr>
        <w:numPr>
          <w:ilvl w:val="0"/>
          <w:numId w:val="66"/>
        </w:numPr>
        <w:spacing w:afterLines="60" w:after="144"/>
        <w:ind w:left="1440" w:hanging="274"/>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0DCAC15A" w14:textId="77777777" w:rsidR="00F745E1" w:rsidRPr="00A06EB6" w:rsidRDefault="00F745E1" w:rsidP="002A01C2">
      <w:pPr>
        <w:numPr>
          <w:ilvl w:val="0"/>
          <w:numId w:val="66"/>
        </w:numPr>
        <w:tabs>
          <w:tab w:val="left" w:pos="990"/>
        </w:tabs>
        <w:spacing w:afterLines="60" w:after="144"/>
        <w:ind w:left="1440" w:hanging="274"/>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36685185" w14:textId="77777777" w:rsidR="00F745E1" w:rsidRPr="00A06EB6" w:rsidRDefault="00F745E1" w:rsidP="002A01C2">
      <w:pPr>
        <w:numPr>
          <w:ilvl w:val="0"/>
          <w:numId w:val="66"/>
        </w:numPr>
        <w:tabs>
          <w:tab w:val="left" w:pos="990"/>
        </w:tabs>
        <w:spacing w:afterLines="60" w:after="144"/>
        <w:ind w:left="1440" w:hanging="274"/>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5B0C1B27" w14:textId="77777777" w:rsidR="00F745E1" w:rsidRPr="00A06EB6" w:rsidRDefault="00F745E1" w:rsidP="002A01C2">
      <w:pPr>
        <w:numPr>
          <w:ilvl w:val="0"/>
          <w:numId w:val="70"/>
        </w:numPr>
        <w:spacing w:afterLines="60" w:after="144"/>
        <w:ind w:left="1440" w:hanging="274"/>
        <w:rPr>
          <w:rFonts w:eastAsia="Calibri" w:cs="Tahoma"/>
          <w:szCs w:val="18"/>
        </w:rPr>
      </w:pPr>
      <w:r w:rsidRPr="00A06EB6">
        <w:rPr>
          <w:rFonts w:eastAsia="Calibri" w:cs="Tahoma"/>
          <w:szCs w:val="18"/>
        </w:rPr>
        <w:t>Upon upgrade to Windows Server 2012 Datacenter under this grant, the customer’s Windows Server 2008 R2 Datacenter Qualifying Licenses no longer will be valid.</w:t>
      </w:r>
    </w:p>
    <w:p w14:paraId="7A7A9E13" w14:textId="77777777" w:rsidR="00F745E1" w:rsidRPr="00C530A9" w:rsidRDefault="00F745E1" w:rsidP="002A01C2">
      <w:pPr>
        <w:numPr>
          <w:ilvl w:val="0"/>
          <w:numId w:val="70"/>
        </w:numPr>
        <w:spacing w:afterLines="60" w:after="144"/>
        <w:ind w:left="1440" w:hanging="274"/>
        <w:rPr>
          <w:rFonts w:eastAsia="Calibri" w:cs="Tahoma"/>
          <w:szCs w:val="18"/>
        </w:rPr>
      </w:pPr>
      <w:r w:rsidRPr="00A06EB6">
        <w:rPr>
          <w:color w:val="000000"/>
        </w:rPr>
        <w:t xml:space="preserve">Windows Server 2008 R2 Datacenter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forgoing grant.  </w:t>
      </w:r>
    </w:p>
    <w:p w14:paraId="4D0F4938" w14:textId="77777777" w:rsidR="00FD1141" w:rsidRPr="00FD1141" w:rsidRDefault="00FD1141" w:rsidP="002A01C2">
      <w:pPr>
        <w:numPr>
          <w:ilvl w:val="0"/>
          <w:numId w:val="70"/>
        </w:numPr>
        <w:spacing w:afterLines="60" w:after="144"/>
        <w:ind w:left="1440" w:hanging="274"/>
        <w:rPr>
          <w:rFonts w:eastAsia="Calibri" w:cs="Tahoma"/>
          <w:szCs w:val="18"/>
        </w:rPr>
      </w:pPr>
      <w:r w:rsidRPr="00C530A9">
        <w:rPr>
          <w:rFonts w:cs="Tahoma"/>
        </w:rPr>
        <w:t>Windows Server Datacenter single processor licenses acquired after September 1, 2012 with Software Assurance coverage are also Qualifying Licenses for purposes of the forgoing grant. </w:t>
      </w:r>
    </w:p>
    <w:p w14:paraId="5E78CF2B" w14:textId="77777777" w:rsidR="00F745E1" w:rsidRPr="00A06EB6" w:rsidRDefault="00F745E1" w:rsidP="002A01C2">
      <w:pPr>
        <w:numPr>
          <w:ilvl w:val="0"/>
          <w:numId w:val="70"/>
        </w:numPr>
        <w:spacing w:afterLines="60" w:after="144"/>
        <w:ind w:left="1440" w:hanging="274"/>
        <w:rPr>
          <w:rFonts w:eastAsia="Calibri" w:cs="Tahoma"/>
          <w:szCs w:val="18"/>
        </w:rPr>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5BB09F0D" w14:textId="77777777" w:rsidR="00376D4B" w:rsidRDefault="00376D4B" w:rsidP="00376D4B">
      <w:pPr>
        <w:ind w:left="720"/>
        <w:rPr>
          <w:rFonts w:cs="Tahoma"/>
          <w:color w:val="000000"/>
          <w:szCs w:val="18"/>
        </w:rPr>
      </w:pPr>
    </w:p>
    <w:p w14:paraId="21D2AE49" w14:textId="77777777" w:rsidR="00FD1141" w:rsidRPr="006F0E09" w:rsidRDefault="00BF7C75" w:rsidP="00FD1141">
      <w:pPr>
        <w:ind w:left="720"/>
        <w:rPr>
          <w:rFonts w:cs="Tahoma"/>
          <w:color w:val="FF0000"/>
          <w:szCs w:val="18"/>
        </w:rPr>
      </w:pPr>
      <w:r w:rsidRPr="00BF7C75">
        <w:rPr>
          <w:rFonts w:cs="Tahoma"/>
          <w:color w:val="000000"/>
          <w:szCs w:val="18"/>
        </w:rPr>
        <w:t>Windows Server 2012 Datacenter – 1-Processor License SKU;</w:t>
      </w:r>
      <w:r w:rsidR="00FD1141">
        <w:rPr>
          <w:rFonts w:cs="Tahoma"/>
          <w:color w:val="000000"/>
          <w:szCs w:val="18"/>
        </w:rPr>
        <w:t xml:space="preserve"> </w:t>
      </w:r>
      <w:r w:rsidRPr="00BF7C75">
        <w:rPr>
          <w:rFonts w:cs="Tahoma"/>
          <w:color w:val="000000"/>
          <w:szCs w:val="18"/>
        </w:rPr>
        <w:t xml:space="preserve">Windows Server 2012 is moving to a Processor plus CAL licensing model, with each license covering 2-processors.  The offering # P71-01031 was unintentionally included on the September price list and should not be used for any program other than SPLA.  This offering only covers a single processor; customers purchasing it will not be covered by the current use rights.  This SKU should only be used by SPLA customers. The correct offering for all programs </w:t>
      </w:r>
      <w:r w:rsidRPr="00C530A9">
        <w:rPr>
          <w:rFonts w:cs="Tahoma"/>
          <w:szCs w:val="18"/>
        </w:rPr>
        <w:t>other than SPLA is # P71-07280.</w:t>
      </w:r>
      <w:r w:rsidR="00FD1141" w:rsidRPr="00C530A9">
        <w:rPr>
          <w:rFonts w:cs="Tahoma"/>
          <w:szCs w:val="18"/>
        </w:rPr>
        <w:t xml:space="preserve"> Customers who already acquired the offering # P71-01031 see the migration grant above.</w:t>
      </w:r>
    </w:p>
    <w:p w14:paraId="2A74E3F6" w14:textId="77777777" w:rsidR="00202A44" w:rsidRPr="0059600B" w:rsidRDefault="00202A44" w:rsidP="00376D4B">
      <w:pPr>
        <w:ind w:left="720"/>
        <w:rPr>
          <w:rFonts w:cs="Tahoma"/>
          <w:color w:val="000000"/>
          <w:szCs w:val="18"/>
        </w:rPr>
      </w:pPr>
    </w:p>
    <w:p w14:paraId="615A2C1B" w14:textId="77777777" w:rsidR="00F745E1" w:rsidRPr="00BA1490" w:rsidRDefault="00202A44" w:rsidP="00BA1490">
      <w:pPr>
        <w:pStyle w:val="PURBody-Indented"/>
        <w:ind w:left="720"/>
        <w:rPr>
          <w:rFonts w:ascii="Tahoma" w:hAnsi="Tahoma" w:cs="Tahoma"/>
          <w:sz w:val="18"/>
          <w:szCs w:val="18"/>
        </w:rPr>
      </w:pPr>
      <w:r w:rsidRPr="002E57CF">
        <w:rPr>
          <w:rFonts w:ascii="Tahoma" w:hAnsi="Tahoma" w:cs="Tahoma"/>
          <w:color w:val="000000"/>
          <w:sz w:val="18"/>
          <w:szCs w:val="18"/>
        </w:rPr>
        <w:t xml:space="preserve">Windows Server 2012 Datacenter: </w:t>
      </w:r>
      <w:r w:rsidRPr="0059600B">
        <w:rPr>
          <w:rFonts w:ascii="Tahoma" w:hAnsi="Tahoma" w:cs="Tahoma"/>
          <w:sz w:val="18"/>
          <w:szCs w:val="18"/>
        </w:rPr>
        <w:t>You may run an instance of Windows Server Datacenter,</w:t>
      </w:r>
      <w:r w:rsidR="003A1942">
        <w:rPr>
          <w:rFonts w:ascii="Tahoma" w:hAnsi="Tahoma" w:cs="Tahoma"/>
          <w:sz w:val="18"/>
          <w:szCs w:val="18"/>
        </w:rPr>
        <w:t xml:space="preserve"> </w:t>
      </w:r>
      <w:r w:rsidRPr="0059600B">
        <w:rPr>
          <w:rFonts w:ascii="Tahoma" w:hAnsi="Tahoma" w:cs="Tahoma"/>
          <w:sz w:val="18"/>
          <w:szCs w:val="18"/>
        </w:rPr>
        <w:t xml:space="preserve">Enterprise, Standard or Essentials (the same or any earlier version) in place of Windows Server 2012 Datacenter in any of the OSEs </w:t>
      </w:r>
      <w:r w:rsidRPr="00E92222">
        <w:rPr>
          <w:rFonts w:ascii="Tahoma" w:hAnsi="Tahoma" w:cs="Tahoma"/>
          <w:sz w:val="18"/>
          <w:szCs w:val="18"/>
        </w:rPr>
        <w:t>on your licensed server</w:t>
      </w:r>
      <w:r w:rsidR="00BA1490">
        <w:rPr>
          <w:rFonts w:ascii="Tahoma" w:hAnsi="Tahoma" w:cs="Tahoma"/>
          <w:sz w:val="18"/>
          <w:szCs w:val="18"/>
        </w:rPr>
        <w:t>.</w:t>
      </w:r>
    </w:p>
    <w:p w14:paraId="5B5AFC8C" w14:textId="77777777" w:rsidR="00BF7C75" w:rsidRDefault="00BF7C75" w:rsidP="00F745E1">
      <w:pPr>
        <w:pStyle w:val="ListParagraph"/>
        <w:ind w:left="0"/>
        <w:contextualSpacing w:val="0"/>
        <w:rPr>
          <w:rFonts w:ascii="Tahoma" w:hAnsi="Tahoma" w:cs="Tahoma"/>
          <w:color w:val="000000"/>
          <w:sz w:val="18"/>
          <w:szCs w:val="18"/>
          <w:lang w:val="en-US"/>
        </w:rPr>
      </w:pPr>
    </w:p>
    <w:p w14:paraId="4C97608C" w14:textId="77777777" w:rsidR="002A01C2" w:rsidRDefault="002A01C2" w:rsidP="00F745E1">
      <w:pPr>
        <w:pStyle w:val="ListParagraph"/>
        <w:ind w:left="0"/>
        <w:contextualSpacing w:val="0"/>
        <w:rPr>
          <w:rFonts w:ascii="Tahoma" w:hAnsi="Tahoma" w:cs="Tahoma"/>
          <w:color w:val="000000"/>
          <w:sz w:val="18"/>
          <w:szCs w:val="18"/>
          <w:lang w:val="en-US"/>
        </w:rPr>
      </w:pPr>
    </w:p>
    <w:p w14:paraId="665FC4F5" w14:textId="77777777" w:rsidR="00F745E1" w:rsidRPr="00515631" w:rsidRDefault="00F66FB0" w:rsidP="00F745E1">
      <w:pPr>
        <w:pStyle w:val="Heading3"/>
        <w:rPr>
          <w:b w:val="0"/>
        </w:rPr>
      </w:pPr>
      <w:bookmarkStart w:id="1524" w:name="_118_Windows_Server"/>
      <w:bookmarkStart w:id="1525" w:name="_Toc336338374"/>
      <w:bookmarkStart w:id="1526" w:name="_Toc352320186"/>
      <w:bookmarkStart w:id="1527" w:name="Srv_102WindowsSvr08R2Std"/>
      <w:bookmarkStart w:id="1528" w:name="Srv_114WindowsSvr08R2Std"/>
      <w:bookmarkStart w:id="1529" w:name="Srv_118WindowsSvr08R2Std"/>
      <w:bookmarkStart w:id="1530" w:name="Srv_99WindowsSvr08R2ItaniumSys"/>
      <w:bookmarkStart w:id="1531" w:name="Srv_100WindowsSvr08R2ItaniumSys"/>
      <w:bookmarkEnd w:id="1524"/>
      <w:r>
        <w:rPr>
          <w:rStyle w:val="Heading3Char"/>
          <w:rFonts w:ascii="Tahoma" w:hAnsi="Tahoma"/>
          <w:b/>
          <w:caps/>
          <w:color w:val="F66400"/>
          <w:sz w:val="22"/>
          <w:vertAlign w:val="superscript"/>
          <w:lang w:val="en-US"/>
        </w:rPr>
        <w:lastRenderedPageBreak/>
        <w:t xml:space="preserve">108 </w:t>
      </w:r>
      <w:r w:rsidR="00F745E1" w:rsidRPr="00515631">
        <w:rPr>
          <w:rStyle w:val="Heading3Char"/>
          <w:rFonts w:ascii="Tahoma" w:hAnsi="Tahoma"/>
          <w:b/>
          <w:color w:val="F66400"/>
          <w:sz w:val="22"/>
        </w:rPr>
        <w:t>Windows Server 2008 R2 Standard</w:t>
      </w:r>
      <w:bookmarkEnd w:id="1525"/>
      <w:bookmarkEnd w:id="1526"/>
      <w:r w:rsidR="00F745E1" w:rsidRPr="00515631">
        <w:rPr>
          <w:rStyle w:val="Heading3Char"/>
          <w:rFonts w:ascii="Tahoma" w:hAnsi="Tahoma"/>
          <w:b/>
          <w:color w:val="F66400"/>
          <w:sz w:val="22"/>
        </w:rPr>
        <w:t xml:space="preserve"> </w:t>
      </w:r>
    </w:p>
    <w:bookmarkEnd w:id="1527"/>
    <w:bookmarkEnd w:id="1528"/>
    <w:bookmarkEnd w:id="1529"/>
    <w:p w14:paraId="0313CCA4" w14:textId="77777777" w:rsidR="00376D4B" w:rsidRDefault="00376D4B" w:rsidP="002A01C2">
      <w:pPr>
        <w:tabs>
          <w:tab w:val="left" w:pos="360"/>
        </w:tabs>
        <w:ind w:left="360"/>
        <w:rPr>
          <w:b/>
          <w:color w:val="000000"/>
        </w:rPr>
      </w:pPr>
    </w:p>
    <w:p w14:paraId="299E56B1" w14:textId="77777777" w:rsidR="002A01C2" w:rsidRDefault="00F745E1" w:rsidP="002A01C2">
      <w:pPr>
        <w:spacing w:after="60"/>
        <w:ind w:left="720"/>
        <w:rPr>
          <w:b/>
          <w:color w:val="000000"/>
        </w:rPr>
      </w:pPr>
      <w:r w:rsidRPr="00A06EB6">
        <w:rPr>
          <w:b/>
          <w:color w:val="000000"/>
        </w:rPr>
        <w:t>License grants associated with change in licensing mo</w:t>
      </w:r>
      <w:r w:rsidR="002A01C2">
        <w:rPr>
          <w:b/>
          <w:color w:val="000000"/>
        </w:rPr>
        <w:t>del for Windows Server Standard</w:t>
      </w:r>
    </w:p>
    <w:p w14:paraId="3A709719"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color w:val="000000"/>
        </w:rPr>
        <w:t xml:space="preserve">Windows Server 2008 R2 Standard will be the last version of Windows Server licensed under the Server/CAL licensing model. Windows Server 2012 Standard will be licensed under a new licensing model under which each license can license up to two physical processors. Volume licensing customers with active Software Assurance for Windows Server 2008 R2 Standard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Windows Server 2008 R2 Standard. To facilitate this upgrade, for every Qualifying License the customer has, the customer will be deemed to be granted upon availability of Windows Server 2012:</w:t>
      </w:r>
    </w:p>
    <w:p w14:paraId="0C617FEA"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One Windows Server 2012 Standard license, OR</w:t>
      </w:r>
    </w:p>
    <w:p w14:paraId="1374E1B8"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Two Windows Server 2012 Standard licenses, if the actual number of physical processors on the server to which the Qualifying License is assigned exceeds two. (In such cases, customers must create a record of the configuration of the physical hardware supporting that software prior to expiration of Software Assurance coverag</w:t>
      </w:r>
      <w:r>
        <w:rPr>
          <w:rFonts w:eastAsia="Calibri" w:cs="Tahoma"/>
          <w:szCs w:val="18"/>
        </w:rPr>
        <w:t>e under the current agreement</w:t>
      </w:r>
      <w:r w:rsidRPr="00A06EB6">
        <w:rPr>
          <w:rFonts w:eastAsia="Calibri" w:cs="Tahoma"/>
          <w:szCs w:val="18"/>
        </w:rPr>
        <w:t>, either using the Microsoft MAP tool or any equivalent software. This grant is available only for one Qualifying License per server.)</w:t>
      </w:r>
    </w:p>
    <w:p w14:paraId="0603FBAE"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61DAFFA7"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298E8169"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Upon upgrade to Windows Server 2012 Standard under this grant, the customer’s existing Windows Server 2008 R2 Standard licenses no longer will be valid.</w:t>
      </w:r>
    </w:p>
    <w:p w14:paraId="5B076785" w14:textId="77777777" w:rsidR="00F745E1" w:rsidRPr="00A06EB6" w:rsidRDefault="00F745E1" w:rsidP="002A01C2">
      <w:pPr>
        <w:numPr>
          <w:ilvl w:val="0"/>
          <w:numId w:val="70"/>
        </w:numPr>
        <w:tabs>
          <w:tab w:val="left" w:pos="1440"/>
        </w:tabs>
        <w:ind w:left="1440"/>
        <w:rPr>
          <w:rFonts w:eastAsia="Calibri" w:cs="Tahoma"/>
          <w:szCs w:val="18"/>
        </w:rPr>
      </w:pPr>
      <w:r w:rsidRPr="00A06EB6">
        <w:rPr>
          <w:color w:val="000000"/>
        </w:rPr>
        <w:t xml:space="preserve">Windows Server 2008 R2 Standard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license grant.</w:t>
      </w:r>
    </w:p>
    <w:p w14:paraId="461B3301" w14:textId="77777777" w:rsidR="00F745E1" w:rsidRPr="00A06EB6" w:rsidRDefault="00F745E1" w:rsidP="002A01C2">
      <w:pPr>
        <w:numPr>
          <w:ilvl w:val="0"/>
          <w:numId w:val="70"/>
        </w:numPr>
        <w:tabs>
          <w:tab w:val="left" w:pos="1440"/>
        </w:tabs>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1C809777" w14:textId="77777777" w:rsidR="00F745E1" w:rsidRPr="00A06EB6" w:rsidRDefault="00F745E1" w:rsidP="002A01C2">
      <w:pPr>
        <w:tabs>
          <w:tab w:val="left" w:pos="1440"/>
        </w:tabs>
        <w:ind w:left="1440"/>
      </w:pPr>
    </w:p>
    <w:bookmarkEnd w:id="1530"/>
    <w:bookmarkEnd w:id="1531"/>
    <w:p w14:paraId="0C3F6B81" w14:textId="77777777" w:rsidR="002A01C2" w:rsidRDefault="005403C8" w:rsidP="002A01C2">
      <w:pPr>
        <w:pStyle w:val="PURBody-Indented"/>
        <w:spacing w:after="60"/>
        <w:ind w:left="720"/>
        <w:rPr>
          <w:rFonts w:ascii="Tahoma" w:hAnsi="Tahoma" w:cs="Tahoma"/>
          <w:color w:val="000000"/>
          <w:sz w:val="18"/>
          <w:szCs w:val="18"/>
        </w:rPr>
      </w:pPr>
      <w:r w:rsidRPr="002E57CF">
        <w:rPr>
          <w:rFonts w:ascii="Tahoma" w:hAnsi="Tahoma" w:cs="Tahoma"/>
          <w:b/>
          <w:color w:val="000000"/>
          <w:sz w:val="18"/>
          <w:szCs w:val="18"/>
        </w:rPr>
        <w:t>Windows Server 2012 Standard</w:t>
      </w:r>
    </w:p>
    <w:p w14:paraId="780BDAF9" w14:textId="77777777" w:rsidR="005403C8" w:rsidRPr="002E57CF" w:rsidRDefault="005403C8" w:rsidP="002A01C2">
      <w:pPr>
        <w:pStyle w:val="PURBody-Indented"/>
        <w:spacing w:after="0"/>
        <w:ind w:left="720"/>
        <w:rPr>
          <w:rFonts w:ascii="Tahoma" w:hAnsi="Tahoma" w:cs="Tahoma"/>
          <w:sz w:val="18"/>
        </w:rPr>
      </w:pPr>
      <w:r w:rsidRPr="002E57CF">
        <w:rPr>
          <w:rFonts w:ascii="Tahoma" w:hAnsi="Tahoma" w:cs="Tahoma"/>
          <w:sz w:val="18"/>
        </w:rPr>
        <w:t xml:space="preserve">You may run an instance of Windows Server Enterprise, Standard or Essentials (the same or any earlier version) in place of Windows Server 2012 Standard in any of the OSEs </w:t>
      </w:r>
      <w:r w:rsidRPr="00376D4B">
        <w:rPr>
          <w:rFonts w:ascii="Tahoma" w:hAnsi="Tahoma" w:cs="Tahoma"/>
          <w:sz w:val="18"/>
        </w:rPr>
        <w:t>on your licensed server.</w:t>
      </w:r>
    </w:p>
    <w:p w14:paraId="79DC7B9D" w14:textId="77777777" w:rsidR="00F745E1" w:rsidRDefault="00F745E1" w:rsidP="002A01C2">
      <w:pPr>
        <w:pStyle w:val="ListParagraph"/>
        <w:ind w:left="0"/>
        <w:contextualSpacing w:val="0"/>
        <w:rPr>
          <w:rFonts w:ascii="Tahoma" w:hAnsi="Tahoma" w:cs="Tahoma"/>
          <w:color w:val="000000"/>
          <w:sz w:val="18"/>
          <w:szCs w:val="18"/>
          <w:lang w:val="en-US"/>
        </w:rPr>
      </w:pPr>
    </w:p>
    <w:p w14:paraId="1A7F2B4D" w14:textId="77777777" w:rsidR="00103AD5" w:rsidRDefault="00103AD5" w:rsidP="002A01C2">
      <w:pPr>
        <w:pStyle w:val="ListParagraph"/>
        <w:ind w:left="0"/>
        <w:contextualSpacing w:val="0"/>
        <w:rPr>
          <w:rFonts w:ascii="Tahoma" w:hAnsi="Tahoma" w:cs="Tahoma"/>
          <w:color w:val="000000"/>
          <w:sz w:val="18"/>
          <w:szCs w:val="18"/>
          <w:lang w:val="en-US"/>
        </w:rPr>
      </w:pPr>
    </w:p>
    <w:p w14:paraId="1BACE6CB" w14:textId="77777777" w:rsidR="00816F76" w:rsidRPr="00A06EB6" w:rsidRDefault="00F66FB0" w:rsidP="00EF2279">
      <w:pPr>
        <w:pStyle w:val="Heading3"/>
        <w:rPr>
          <w:rFonts w:ascii="Tahoma" w:hAnsi="Tahoma"/>
          <w:color w:val="F66400"/>
          <w:sz w:val="22"/>
          <w:lang w:val="en-US"/>
        </w:rPr>
      </w:pPr>
      <w:bookmarkStart w:id="1532" w:name="_119_Windows_Web"/>
      <w:bookmarkStart w:id="1533" w:name="_Toc336338375"/>
      <w:bookmarkStart w:id="1534" w:name="_Toc352320187"/>
      <w:bookmarkStart w:id="1535" w:name="Srv_111WinSmallBizSVR2011Addon"/>
      <w:bookmarkStart w:id="1536" w:name="Srv_116WinSmallBizSVR2011Addon"/>
      <w:bookmarkStart w:id="1537" w:name="Srv_120WinSmallBizSVR2011Addon"/>
      <w:bookmarkEnd w:id="1518"/>
      <w:bookmarkEnd w:id="1532"/>
      <w:r>
        <w:rPr>
          <w:rFonts w:ascii="Tahoma" w:hAnsi="Tahoma" w:cs="Tahoma"/>
          <w:caps/>
          <w:color w:val="EE6000"/>
          <w:sz w:val="22"/>
          <w:szCs w:val="18"/>
          <w:vertAlign w:val="superscript"/>
          <w:lang w:val="en-US"/>
        </w:rPr>
        <w:t>109</w:t>
      </w:r>
      <w:r w:rsidRPr="006A10F4">
        <w:rPr>
          <w:rFonts w:ascii="Tahoma" w:hAnsi="Tahoma" w:cs="Tahoma"/>
          <w:color w:val="EE6000"/>
          <w:sz w:val="22"/>
          <w:szCs w:val="18"/>
        </w:rPr>
        <w:t xml:space="preserve"> </w:t>
      </w:r>
      <w:r w:rsidR="00816F76" w:rsidRPr="00A06EB6">
        <w:rPr>
          <w:rFonts w:ascii="Tahoma" w:hAnsi="Tahoma"/>
          <w:color w:val="F66400"/>
          <w:sz w:val="22"/>
          <w:lang w:val="en-US"/>
        </w:rPr>
        <w:t xml:space="preserve">Windows Web </w:t>
      </w:r>
      <w:proofErr w:type="spellStart"/>
      <w:r w:rsidR="00816F76" w:rsidRPr="00A06EB6">
        <w:rPr>
          <w:rFonts w:ascii="Tahoma" w:hAnsi="Tahoma"/>
          <w:color w:val="F66400"/>
          <w:sz w:val="22"/>
          <w:lang w:val="en-US"/>
        </w:rPr>
        <w:t>Serv</w:t>
      </w:r>
      <w:r w:rsidR="00816F76" w:rsidRPr="00A06EB6">
        <w:rPr>
          <w:rFonts w:ascii="Tahoma" w:hAnsi="Tahoma"/>
          <w:color w:val="F66400"/>
          <w:sz w:val="22"/>
        </w:rPr>
        <w:t>er</w:t>
      </w:r>
      <w:proofErr w:type="spellEnd"/>
      <w:r w:rsidR="00816F76" w:rsidRPr="00A06EB6">
        <w:rPr>
          <w:rFonts w:ascii="Tahoma" w:hAnsi="Tahoma"/>
          <w:color w:val="F66400"/>
          <w:sz w:val="22"/>
          <w:vertAlign w:val="superscript"/>
        </w:rPr>
        <w:t>®</w:t>
      </w:r>
      <w:r w:rsidR="00816F76" w:rsidRPr="00A06EB6">
        <w:rPr>
          <w:rFonts w:ascii="Tahoma" w:hAnsi="Tahoma"/>
          <w:color w:val="F66400"/>
          <w:sz w:val="22"/>
        </w:rPr>
        <w:t xml:space="preserve"> 2008 </w:t>
      </w:r>
      <w:r w:rsidR="00816F76" w:rsidRPr="00A06EB6">
        <w:rPr>
          <w:rFonts w:ascii="Tahoma" w:hAnsi="Tahoma"/>
          <w:color w:val="F66400"/>
          <w:sz w:val="22"/>
          <w:lang w:val="en-US"/>
        </w:rPr>
        <w:t>R2</w:t>
      </w:r>
      <w:bookmarkEnd w:id="1533"/>
      <w:bookmarkEnd w:id="1534"/>
    </w:p>
    <w:p w14:paraId="531EA79A" w14:textId="77777777" w:rsidR="00816F76" w:rsidRPr="00A06EB6" w:rsidRDefault="00816F76" w:rsidP="00CE7FAD">
      <w:pPr>
        <w:rPr>
          <w:lang w:eastAsia="x-none"/>
        </w:rPr>
      </w:pPr>
    </w:p>
    <w:p w14:paraId="5A109F14" w14:textId="77777777" w:rsidR="00CE7FAD" w:rsidRDefault="00816F76" w:rsidP="00CE7FAD">
      <w:pPr>
        <w:tabs>
          <w:tab w:val="left" w:pos="720"/>
        </w:tabs>
        <w:spacing w:after="60"/>
        <w:ind w:left="720"/>
        <w:rPr>
          <w:b/>
          <w:color w:val="000000"/>
        </w:rPr>
      </w:pPr>
      <w:r w:rsidRPr="00A06EB6">
        <w:rPr>
          <w:b/>
          <w:color w:val="000000"/>
        </w:rPr>
        <w:t>License grants associated with en</w:t>
      </w:r>
      <w:r w:rsidR="00CE7FAD">
        <w:rPr>
          <w:b/>
          <w:color w:val="000000"/>
        </w:rPr>
        <w:t>d of life of Windows Web Server</w:t>
      </w:r>
    </w:p>
    <w:p w14:paraId="4AB39DD4" w14:textId="77777777" w:rsidR="00816F76" w:rsidRDefault="00816F76" w:rsidP="00CE7FAD">
      <w:pPr>
        <w:tabs>
          <w:tab w:val="left" w:pos="720"/>
        </w:tabs>
        <w:ind w:left="720"/>
        <w:rPr>
          <w:rFonts w:eastAsia="Calibri" w:cs="Tahoma"/>
          <w:szCs w:val="18"/>
        </w:rPr>
      </w:pPr>
      <w:r w:rsidRPr="00A06EB6">
        <w:rPr>
          <w:color w:val="000000"/>
        </w:rPr>
        <w:t>Windows Server 2008 R2 will be the last version of Windows Web Server. Volume licensing customers with active Software Assurance for Windows Web Server 2008 R2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67BAA681" w14:textId="77777777" w:rsidR="00CE7FAD" w:rsidRPr="00A06EB6" w:rsidRDefault="00CE7FAD" w:rsidP="00CE7FAD">
      <w:pPr>
        <w:tabs>
          <w:tab w:val="left" w:pos="720"/>
        </w:tabs>
        <w:ind w:left="720"/>
        <w:rPr>
          <w:rFonts w:eastAsia="Calibri" w:cs="Tahoma"/>
          <w:szCs w:val="18"/>
        </w:rPr>
      </w:pPr>
    </w:p>
    <w:p w14:paraId="7E92908E"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color w:val="000000"/>
        </w:rPr>
        <w:t>If a customer has an odd number of Web Server licenses then the customer will need to round up to the next even number to determine its grant.  For example, a customer that has three Web Server licenses will be deemed to be granted a total of two Windows Server 2012 Standard licenses.</w:t>
      </w:r>
    </w:p>
    <w:p w14:paraId="57C094CA"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rFonts w:eastAsia="Calibri" w:cs="Tahoma"/>
          <w:szCs w:val="18"/>
        </w:rPr>
        <w:t>Upon upgrade to Windows Server 2012 Standard under this grant, the customer’s existing Windows Web Server 2008 R2 licenses remain valid.</w:t>
      </w:r>
    </w:p>
    <w:p w14:paraId="1218F74E" w14:textId="77777777" w:rsidR="00816F76" w:rsidRPr="00A06EB6" w:rsidRDefault="00816F76" w:rsidP="00CE7FAD">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62D430B8" w14:textId="77777777" w:rsidR="00816F76" w:rsidRPr="00A06EB6" w:rsidRDefault="00816F76" w:rsidP="00CE7FAD">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lastRenderedPageBreak/>
        <w:t>If customers acquired perpetual rights to use software under Qualifying Licenses, the licenses acquired under this grant are likewise perpetual; otherwise, licenses acquired under this grant expire when the underlying Qualifying Licenses expire.</w:t>
      </w:r>
    </w:p>
    <w:p w14:paraId="015DE454"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color w:val="000000"/>
        </w:rPr>
        <w:t xml:space="preserve">Windows Web Server 2008 R2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0A0D2A0F" w14:textId="77777777" w:rsidR="00816F76" w:rsidRPr="00CE7FAD" w:rsidRDefault="00816F76" w:rsidP="00CE7FAD">
      <w:pPr>
        <w:numPr>
          <w:ilvl w:val="0"/>
          <w:numId w:val="70"/>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36133620" w14:textId="77777777" w:rsidR="00CE7FAD" w:rsidRPr="00A06EB6" w:rsidRDefault="00CE7FAD" w:rsidP="00CE7FAD">
      <w:pPr>
        <w:ind w:left="1440"/>
        <w:rPr>
          <w:rFonts w:eastAsia="Calibri" w:cs="Tahoma"/>
          <w:szCs w:val="18"/>
        </w:rPr>
      </w:pPr>
    </w:p>
    <w:p w14:paraId="1A104334" w14:textId="77777777" w:rsidR="00CE7FAD" w:rsidRDefault="00816F76" w:rsidP="00CE7FAD">
      <w:pPr>
        <w:spacing w:after="60"/>
        <w:ind w:left="720"/>
        <w:rPr>
          <w:rFonts w:eastAsia="Calibri" w:cs="Tahoma"/>
          <w:b/>
          <w:szCs w:val="18"/>
        </w:rPr>
      </w:pPr>
      <w:r w:rsidRPr="00A06EB6">
        <w:rPr>
          <w:rFonts w:eastAsia="Calibri" w:cs="Tahoma"/>
          <w:b/>
          <w:szCs w:val="18"/>
        </w:rPr>
        <w:t>Additional information on using Windows Server 2012 as a Web S</w:t>
      </w:r>
      <w:r w:rsidR="00CE7FAD">
        <w:rPr>
          <w:rFonts w:eastAsia="Calibri" w:cs="Tahoma"/>
          <w:b/>
          <w:szCs w:val="18"/>
        </w:rPr>
        <w:t>erver</w:t>
      </w:r>
    </w:p>
    <w:p w14:paraId="7CEEEE50" w14:textId="77777777" w:rsidR="00816F76" w:rsidRPr="00A06EB6" w:rsidRDefault="00816F76" w:rsidP="00CE7FAD">
      <w:pPr>
        <w:ind w:left="720"/>
        <w:rPr>
          <w:rFonts w:eastAsia="Calibri" w:cs="Tahoma"/>
          <w:szCs w:val="18"/>
        </w:rPr>
      </w:pPr>
      <w:r w:rsidRPr="00A06EB6">
        <w:rPr>
          <w:rFonts w:eastAsia="Calibri" w:cs="Tahoma"/>
          <w:szCs w:val="18"/>
        </w:rPr>
        <w:t xml:space="preserve">When Windows Server 2012 Standard or Datacenter is used as a Web Server you do not need CALs to access the software. A </w:t>
      </w:r>
      <w:r w:rsidRPr="00A06EB6">
        <w:t>“Web Workload” means a workload where</w:t>
      </w:r>
      <w:r w:rsidRPr="00A06EB6">
        <w:rPr>
          <w:bCs/>
        </w:rPr>
        <w:t xml:space="preserve"> </w:t>
      </w:r>
      <w:r w:rsidRPr="00A06EB6">
        <w:t>the software is used as a front-end web server for development and deployment of Internet-accessible web pages, web sites, web applications, and web services and POP3 mail serving and access to content, information, and applications served by the software is not</w:t>
      </w:r>
      <w:r w:rsidRPr="00A06EB6">
        <w:rPr>
          <w:u w:val="single"/>
        </w:rPr>
        <w:t xml:space="preserve"> </w:t>
      </w:r>
      <w:r w:rsidRPr="00A06EB6">
        <w:t xml:space="preserve">limited to your employees.  </w:t>
      </w:r>
      <w:r w:rsidRPr="00A06EB6">
        <w:rPr>
          <w:rFonts w:eastAsia="Calibri" w:cs="Tahoma"/>
          <w:szCs w:val="18"/>
        </w:rPr>
        <w:t xml:space="preserve">Please refer to the Product Use Rights for additional details.  </w:t>
      </w:r>
    </w:p>
    <w:p w14:paraId="75397DC0" w14:textId="77777777" w:rsidR="00816F76" w:rsidRDefault="00816F76" w:rsidP="00CE7FAD">
      <w:pPr>
        <w:rPr>
          <w:lang w:eastAsia="x-none"/>
        </w:rPr>
      </w:pPr>
    </w:p>
    <w:p w14:paraId="399A3758" w14:textId="77777777" w:rsidR="002512D3" w:rsidRDefault="002512D3">
      <w:pPr>
        <w:rPr>
          <w:rFonts w:cs="Tahoma"/>
          <w:b/>
          <w:caps/>
          <w:color w:val="F8701C"/>
          <w:sz w:val="22"/>
          <w:vertAlign w:val="superscript"/>
          <w:lang w:eastAsia="x-none"/>
        </w:rPr>
      </w:pPr>
      <w:bookmarkStart w:id="1538" w:name="_Toc336338376"/>
    </w:p>
    <w:p w14:paraId="6C4A09E7" w14:textId="77777777" w:rsidR="00532ABF" w:rsidRPr="00706E33" w:rsidRDefault="00F66FB0" w:rsidP="00EF2279">
      <w:pPr>
        <w:pStyle w:val="Heading2"/>
        <w:ind w:hanging="720"/>
        <w:rPr>
          <w:rFonts w:ascii="Tahoma" w:hAnsi="Tahoma" w:cs="Tahoma"/>
          <w:color w:val="F8701C"/>
          <w:sz w:val="22"/>
          <w:szCs w:val="22"/>
        </w:rPr>
      </w:pPr>
      <w:bookmarkStart w:id="1539" w:name="_Toc352320188"/>
      <w:r>
        <w:rPr>
          <w:rFonts w:ascii="Tahoma" w:hAnsi="Tahoma" w:cs="Tahoma"/>
          <w:caps/>
          <w:color w:val="F8701C"/>
          <w:sz w:val="22"/>
          <w:szCs w:val="22"/>
          <w:vertAlign w:val="superscript"/>
          <w:lang w:val="en-US"/>
        </w:rPr>
        <w:t>110</w:t>
      </w:r>
      <w:r w:rsidRPr="00706E33">
        <w:rPr>
          <w:rFonts w:ascii="Tahoma" w:hAnsi="Tahoma" w:cs="Tahoma"/>
          <w:color w:val="F8701C"/>
          <w:sz w:val="22"/>
          <w:szCs w:val="22"/>
        </w:rPr>
        <w:t xml:space="preserve"> </w:t>
      </w:r>
      <w:r w:rsidR="00532ABF" w:rsidRPr="00706E33">
        <w:rPr>
          <w:rFonts w:ascii="Tahoma" w:hAnsi="Tahoma" w:cs="Tahoma"/>
          <w:color w:val="F8701C"/>
          <w:sz w:val="22"/>
          <w:szCs w:val="22"/>
        </w:rPr>
        <w:t>Windows Small Business Server (SBS) 2008 Premium</w:t>
      </w:r>
      <w:bookmarkEnd w:id="1538"/>
      <w:bookmarkEnd w:id="1539"/>
    </w:p>
    <w:bookmarkEnd w:id="1535"/>
    <w:bookmarkEnd w:id="1536"/>
    <w:bookmarkEnd w:id="1537"/>
    <w:p w14:paraId="6F6AC213" w14:textId="77777777" w:rsidR="00515A83" w:rsidRDefault="00515A83" w:rsidP="00EF2279">
      <w:pPr>
        <w:ind w:left="900"/>
      </w:pPr>
    </w:p>
    <w:p w14:paraId="6DA4471D" w14:textId="77777777" w:rsidR="00532ABF" w:rsidRPr="00532ABF" w:rsidRDefault="00532ABF" w:rsidP="00376D4B">
      <w:pPr>
        <w:ind w:left="720"/>
      </w:pPr>
      <w:r w:rsidRPr="00532ABF">
        <w:t xml:space="preserve">Customers with active Software Assurance coverage for their SBS 2008 Premium licenses as of January 1st, 2011 are eligible to upgrade to and use SBS 2011 Standard and SBS 2011 Premium Add-on software (or any later version of that software made available during the current term of Software Assurance coverage) in place of their SBS2008 Premium software.  For each qualifying SBS 2008 Premium license a customer has as of January 1, 2011, the customer will be deemed to have one license for each SBS 2011 Standard and SBS 2011 Premium Add-on with active Software Assurance coverage.  </w:t>
      </w:r>
    </w:p>
    <w:p w14:paraId="5249193F" w14:textId="77777777" w:rsidR="00532ABF" w:rsidRPr="00532ABF" w:rsidRDefault="00532ABF" w:rsidP="00376D4B">
      <w:pPr>
        <w:ind w:left="720"/>
      </w:pPr>
    </w:p>
    <w:p w14:paraId="595A6D83" w14:textId="77777777" w:rsidR="00532ABF" w:rsidRPr="00532ABF" w:rsidRDefault="00532ABF" w:rsidP="00376D4B">
      <w:pPr>
        <w:ind w:left="720"/>
      </w:pPr>
      <w:r w:rsidRPr="00532ABF">
        <w:t xml:space="preserve">Customers with active Software Assurance coverage for SBS 2008 CAL Suite for Premium Users and Devices as of January 1, 2011 are eligible to access SBS 2011 Standard and SBS 2011 Premium Add-on software (and any later version of that software made available during the current term of Software Assurance coverage).  For each qualifying SBS 2008 CAL Suite for Premium Users and Devices a customer has as of January 1, 2011, the customer will be deemed to have SBS 2011 CAL Suite and one SBS 2011 Premium Add-on CAL Suite with Software Assurance coverage. </w:t>
      </w:r>
    </w:p>
    <w:p w14:paraId="7D281C71" w14:textId="77777777" w:rsidR="00532ABF" w:rsidRPr="00532ABF" w:rsidRDefault="00532ABF" w:rsidP="00376D4B">
      <w:pPr>
        <w:ind w:left="720"/>
      </w:pPr>
    </w:p>
    <w:p w14:paraId="06D823CC" w14:textId="77777777" w:rsidR="00532ABF" w:rsidRDefault="00532ABF" w:rsidP="00376D4B">
      <w:pPr>
        <w:ind w:left="720"/>
      </w:pPr>
      <w:r w:rsidRPr="00532ABF">
        <w:t>The right to use software under this offer expires when the right to use software under the qualifying licenses expires.  A customer’s use of software under this offer is subject to the terms and conditions of the customer’s volume licensing agreement, the product use rights for SBS 2011 Standard and SBS 2011 Premium Add-on, and these terms and conditions.  This product condition note together with evidence of the qualifying licenses document the rights granted under this offer.  When coverage expires on the qualifying license, the customer is eligible to renew Software Assurance for the SBS Premium Add-on licenses and CAL Suites.</w:t>
      </w:r>
    </w:p>
    <w:p w14:paraId="2CE20F9E" w14:textId="77777777" w:rsidR="00296B89" w:rsidRDefault="00296B89" w:rsidP="00EF2279">
      <w:pPr>
        <w:ind w:left="900"/>
      </w:pPr>
    </w:p>
    <w:p w14:paraId="777DF750" w14:textId="77777777" w:rsidR="00586FCE" w:rsidRDefault="00586FCE" w:rsidP="00EF2279">
      <w:pPr>
        <w:ind w:left="900"/>
      </w:pPr>
    </w:p>
    <w:p w14:paraId="3685ACE0" w14:textId="77777777" w:rsidR="00296B89" w:rsidRPr="00C06255" w:rsidRDefault="00F66FB0" w:rsidP="00EF2279">
      <w:pPr>
        <w:pStyle w:val="Heading3"/>
        <w:rPr>
          <w:rFonts w:ascii="Tahoma" w:hAnsi="Tahoma" w:cs="Tahoma"/>
          <w:color w:val="FF6D09"/>
          <w:sz w:val="22"/>
        </w:rPr>
      </w:pPr>
      <w:bookmarkStart w:id="1540" w:name="_119_Windows_Small"/>
      <w:bookmarkStart w:id="1541" w:name="_Toc336338377"/>
      <w:bookmarkStart w:id="1542" w:name="_Toc352320189"/>
      <w:bookmarkStart w:id="1543" w:name="Srv_117WinSmallBizSVR2011Addon"/>
      <w:bookmarkStart w:id="1544" w:name="Srv_121WinSmallBizSVR2011Addon"/>
      <w:bookmarkEnd w:id="1540"/>
      <w:r>
        <w:rPr>
          <w:rFonts w:ascii="Tahoma" w:hAnsi="Tahoma" w:cs="Tahoma"/>
          <w:caps/>
          <w:color w:val="FF6D09"/>
          <w:sz w:val="22"/>
          <w:vertAlign w:val="superscript"/>
          <w:lang w:val="en-US"/>
        </w:rPr>
        <w:t>111</w:t>
      </w:r>
      <w:r w:rsidRPr="00C06255">
        <w:rPr>
          <w:rFonts w:ascii="Tahoma" w:hAnsi="Tahoma" w:cs="Tahoma"/>
          <w:color w:val="FF6D09"/>
          <w:sz w:val="22"/>
        </w:rPr>
        <w:t xml:space="preserve"> </w:t>
      </w:r>
      <w:r w:rsidR="00296B89" w:rsidRPr="00C06255">
        <w:rPr>
          <w:rFonts w:ascii="Tahoma" w:hAnsi="Tahoma" w:cs="Tahoma"/>
          <w:color w:val="FF6D09"/>
          <w:sz w:val="22"/>
        </w:rPr>
        <w:t>Windows Small Business Server (SBS) 2011 Standard</w:t>
      </w:r>
      <w:bookmarkEnd w:id="1541"/>
      <w:bookmarkEnd w:id="1542"/>
    </w:p>
    <w:bookmarkEnd w:id="1543"/>
    <w:bookmarkEnd w:id="1544"/>
    <w:p w14:paraId="4145EE1C" w14:textId="77777777" w:rsidR="00296B89" w:rsidRPr="00296B89" w:rsidRDefault="00296B89" w:rsidP="00CE7FAD">
      <w:pPr>
        <w:ind w:left="900"/>
        <w:rPr>
          <w:rFonts w:cs="Tahoma"/>
          <w:szCs w:val="24"/>
          <w:lang w:val="x-none" w:eastAsia="x-none"/>
        </w:rPr>
      </w:pPr>
    </w:p>
    <w:p w14:paraId="32CC6EC1" w14:textId="77777777" w:rsidR="00CE7FAD" w:rsidRDefault="00836655" w:rsidP="00CE7FAD">
      <w:pPr>
        <w:spacing w:after="60"/>
        <w:ind w:left="720"/>
        <w:rPr>
          <w:b/>
          <w:color w:val="000000"/>
        </w:rPr>
      </w:pPr>
      <w:r>
        <w:rPr>
          <w:b/>
          <w:color w:val="000000"/>
        </w:rPr>
        <w:t>License grants associated with e</w:t>
      </w:r>
      <w:r w:rsidR="00CE7FAD">
        <w:rPr>
          <w:b/>
          <w:color w:val="000000"/>
        </w:rPr>
        <w:t>nd of life of SBS 2011 Standard</w:t>
      </w:r>
    </w:p>
    <w:p w14:paraId="67C1BFFF" w14:textId="611205D9" w:rsidR="00F1020A" w:rsidRDefault="00836655" w:rsidP="00CE7FAD">
      <w:pPr>
        <w:ind w:left="720"/>
        <w:rPr>
          <w:rFonts w:eastAsia="Calibri" w:cs="Tahoma"/>
          <w:szCs w:val="18"/>
        </w:rPr>
      </w:pPr>
      <w:r>
        <w:rPr>
          <w:color w:val="000000"/>
        </w:rPr>
        <w:t xml:space="preserve">SBS 2011 Standard will be the last version of SBS Standard. Volume licensing customers with Software Assurance for SBS 2011 Standard licenses on (“Qualifying Licenses”) will be permitted to upgrade to and </w:t>
      </w:r>
      <w:r>
        <w:rPr>
          <w:rFonts w:eastAsia="Calibri" w:cs="Tahoma"/>
          <w:szCs w:val="18"/>
        </w:rPr>
        <w:t xml:space="preserve">use Windows Server Standard and Exchange Server Standard software in place of SBS 2011. To facilitate such use, for each Qualifying License the customer has, the customer will be deemed to be granted </w:t>
      </w:r>
      <w:r w:rsidR="00117255">
        <w:rPr>
          <w:rFonts w:eastAsia="Calibri" w:cs="Tahoma"/>
          <w:szCs w:val="18"/>
        </w:rPr>
        <w:t>two</w:t>
      </w:r>
      <w:r>
        <w:rPr>
          <w:rFonts w:eastAsia="Calibri" w:cs="Tahoma"/>
          <w:szCs w:val="18"/>
        </w:rPr>
        <w:t xml:space="preserve"> license</w:t>
      </w:r>
      <w:r w:rsidR="009E5BF9">
        <w:rPr>
          <w:rFonts w:eastAsia="Calibri" w:cs="Tahoma"/>
          <w:szCs w:val="18"/>
        </w:rPr>
        <w:t>s</w:t>
      </w:r>
      <w:r>
        <w:rPr>
          <w:rFonts w:eastAsia="Calibri" w:cs="Tahoma"/>
          <w:szCs w:val="18"/>
        </w:rPr>
        <w:t xml:space="preserve"> for Windows Server Standard and </w:t>
      </w:r>
      <w:r w:rsidR="009E5BF9">
        <w:rPr>
          <w:rFonts w:eastAsia="Calibri" w:cs="Tahoma"/>
          <w:szCs w:val="18"/>
        </w:rPr>
        <w:t xml:space="preserve">one license for </w:t>
      </w:r>
      <w:r>
        <w:rPr>
          <w:rFonts w:eastAsia="Calibri" w:cs="Tahoma"/>
          <w:szCs w:val="18"/>
        </w:rPr>
        <w:t xml:space="preserve">Exchange Server 2010 Standard, as shown in the table below. </w:t>
      </w:r>
    </w:p>
    <w:p w14:paraId="0B773AEA" w14:textId="77777777" w:rsidR="00F1020A" w:rsidRDefault="00F1020A">
      <w:pPr>
        <w:rPr>
          <w:rFonts w:eastAsia="Calibri" w:cs="Tahoma"/>
          <w:szCs w:val="18"/>
        </w:rPr>
      </w:pPr>
      <w:r>
        <w:rPr>
          <w:rFonts w:eastAsia="Calibri" w:cs="Tahoma"/>
          <w:szCs w:val="18"/>
        </w:rPr>
        <w:br w:type="page"/>
      </w:r>
    </w:p>
    <w:p w14:paraId="612199B1" w14:textId="77777777" w:rsidR="00CE7FAD" w:rsidRDefault="00CE7FAD" w:rsidP="00CE7FAD">
      <w:pPr>
        <w:ind w:left="720"/>
        <w:rPr>
          <w:rFonts w:eastAsia="Calibri" w:cs="Tahoma"/>
          <w:szCs w:val="18"/>
        </w:rPr>
      </w:pPr>
    </w:p>
    <w:p w14:paraId="0EEF8A55" w14:textId="77777777" w:rsidR="00CE7FAD" w:rsidRDefault="00CE7FAD" w:rsidP="00CE7FAD">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9E5BF9" w:rsidRPr="000A5032" w14:paraId="068B5AD5"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69A998D"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4017251"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9E5BF9" w:rsidRPr="000A5032" w14:paraId="2CE451F6" w14:textId="77777777" w:rsidTr="00E35CB6">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B2842D8" w14:textId="77777777" w:rsidR="00836655" w:rsidRPr="000A5032" w:rsidRDefault="00836655" w:rsidP="000D5F24">
            <w:pPr>
              <w:spacing w:line="276" w:lineRule="auto"/>
              <w:rPr>
                <w:rFonts w:eastAsia="Calibri" w:cs="Tahoma"/>
                <w:szCs w:val="18"/>
              </w:rPr>
            </w:pPr>
            <w:r w:rsidRPr="000A5032">
              <w:rPr>
                <w:rFonts w:eastAsia="Calibri" w:cs="Tahoma"/>
                <w:szCs w:val="18"/>
              </w:rPr>
              <w:t>SBS 2011 Standard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42992B6A" w14:textId="77777777" w:rsidR="00836655" w:rsidRPr="000A5032" w:rsidRDefault="009E5BF9" w:rsidP="000D5F24">
            <w:pPr>
              <w:spacing w:line="276" w:lineRule="auto"/>
              <w:rPr>
                <w:rFonts w:eastAsia="Calibri" w:cs="Tahoma"/>
                <w:szCs w:val="18"/>
              </w:rPr>
            </w:pPr>
            <w:r>
              <w:rPr>
                <w:rFonts w:eastAsia="Calibri" w:cs="Tahoma"/>
                <w:szCs w:val="18"/>
              </w:rPr>
              <w:t xml:space="preserve">Two licenses for </w:t>
            </w:r>
            <w:r w:rsidR="00836655" w:rsidRPr="000A5032">
              <w:rPr>
                <w:rFonts w:eastAsia="Calibri" w:cs="Tahoma"/>
                <w:szCs w:val="18"/>
              </w:rPr>
              <w:t>Windows Server 2008 R2</w:t>
            </w:r>
            <w:r>
              <w:rPr>
                <w:rFonts w:eastAsia="Calibri" w:cs="Tahoma"/>
                <w:szCs w:val="18"/>
              </w:rPr>
              <w:t xml:space="preserve"> with Software Assurance</w:t>
            </w:r>
          </w:p>
          <w:p w14:paraId="09235E46" w14:textId="77777777" w:rsidR="00836655" w:rsidRPr="000A5032" w:rsidRDefault="009E5BF9" w:rsidP="000D5F24">
            <w:pPr>
              <w:spacing w:line="276" w:lineRule="auto"/>
              <w:rPr>
                <w:rFonts w:eastAsia="Calibri" w:cs="Tahoma"/>
                <w:szCs w:val="18"/>
              </w:rPr>
            </w:pPr>
            <w:r>
              <w:rPr>
                <w:rFonts w:eastAsia="Calibri" w:cs="Tahoma"/>
                <w:szCs w:val="18"/>
              </w:rPr>
              <w:t xml:space="preserve">One license for </w:t>
            </w:r>
            <w:r w:rsidR="00836655" w:rsidRPr="000A5032">
              <w:rPr>
                <w:rFonts w:eastAsia="Calibri" w:cs="Tahoma"/>
                <w:szCs w:val="18"/>
              </w:rPr>
              <w:t>Exchange Server 2010 Standard</w:t>
            </w:r>
            <w:r>
              <w:rPr>
                <w:rFonts w:eastAsia="Calibri" w:cs="Tahoma"/>
                <w:szCs w:val="18"/>
              </w:rPr>
              <w:t xml:space="preserve"> with Software Assurance</w:t>
            </w:r>
          </w:p>
        </w:tc>
      </w:tr>
      <w:tr w:rsidR="009E5BF9" w:rsidRPr="000A5032" w14:paraId="013F13C1" w14:textId="77777777" w:rsidTr="00E35CB6">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E291C7D" w14:textId="77777777" w:rsidR="00836655" w:rsidRPr="000A5032" w:rsidRDefault="00836655" w:rsidP="000D5F24">
            <w:pPr>
              <w:spacing w:line="276" w:lineRule="auto"/>
              <w:rPr>
                <w:rFonts w:eastAsia="Calibri" w:cs="Tahoma"/>
                <w:szCs w:val="18"/>
              </w:rPr>
            </w:pPr>
            <w:r w:rsidRPr="000A5032">
              <w:rPr>
                <w:rFonts w:eastAsia="Calibri" w:cs="Tahoma"/>
                <w:szCs w:val="18"/>
              </w:rPr>
              <w:t>SBS 2011 Standard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1A36C440" w14:textId="77777777" w:rsidR="00836655" w:rsidRPr="000A5032" w:rsidRDefault="009E5BF9" w:rsidP="000D5F24">
            <w:pPr>
              <w:spacing w:line="276" w:lineRule="auto"/>
              <w:rPr>
                <w:rFonts w:eastAsia="Calibri" w:cs="Tahoma"/>
                <w:szCs w:val="18"/>
              </w:rPr>
            </w:pPr>
            <w:r>
              <w:rPr>
                <w:rFonts w:eastAsia="Calibri" w:cs="Tahoma"/>
                <w:szCs w:val="18"/>
              </w:rPr>
              <w:t xml:space="preserve">Two licenses for </w:t>
            </w:r>
            <w:r w:rsidR="00836655" w:rsidRPr="000A5032">
              <w:rPr>
                <w:rFonts w:eastAsia="Calibri" w:cs="Tahoma"/>
                <w:szCs w:val="18"/>
              </w:rPr>
              <w:t>Windows Server 2012 with Software Assurance</w:t>
            </w:r>
          </w:p>
          <w:p w14:paraId="421380C0" w14:textId="77777777" w:rsidR="00836655" w:rsidRPr="000A5032" w:rsidRDefault="009E5BF9" w:rsidP="000D5F24">
            <w:pPr>
              <w:spacing w:line="276" w:lineRule="auto"/>
              <w:rPr>
                <w:rFonts w:eastAsia="Calibri" w:cs="Tahoma"/>
                <w:szCs w:val="18"/>
              </w:rPr>
            </w:pPr>
            <w:r>
              <w:rPr>
                <w:rFonts w:eastAsia="Calibri" w:cs="Tahoma"/>
                <w:szCs w:val="18"/>
              </w:rPr>
              <w:t xml:space="preserve">One license for </w:t>
            </w:r>
            <w:r w:rsidR="00836655" w:rsidRPr="000A5032">
              <w:rPr>
                <w:rFonts w:eastAsia="Calibri" w:cs="Tahoma"/>
                <w:szCs w:val="18"/>
              </w:rPr>
              <w:t>Exchange Server 2010 Standard with Software Assurance</w:t>
            </w:r>
          </w:p>
        </w:tc>
      </w:tr>
    </w:tbl>
    <w:p w14:paraId="6BE589F5" w14:textId="77777777" w:rsidR="00CE7FAD" w:rsidRDefault="00CE7FAD" w:rsidP="00CE7FAD">
      <w:pPr>
        <w:spacing w:after="100" w:afterAutospacing="1" w:line="276" w:lineRule="auto"/>
        <w:ind w:left="720"/>
        <w:contextualSpacing/>
        <w:rPr>
          <w:rFonts w:eastAsia="Calibri" w:cs="Tahoma"/>
          <w:szCs w:val="18"/>
        </w:rPr>
      </w:pPr>
    </w:p>
    <w:p w14:paraId="5FEA7AB5" w14:textId="77777777" w:rsidR="00836655" w:rsidRPr="00836655" w:rsidRDefault="00836655" w:rsidP="00CE7FAD">
      <w:pPr>
        <w:ind w:left="720"/>
        <w:rPr>
          <w:rFonts w:eastAsia="Calibri" w:cs="Tahoma"/>
          <w:szCs w:val="18"/>
        </w:rPr>
      </w:pPr>
      <w:r>
        <w:rPr>
          <w:rFonts w:eastAsia="Calibri" w:cs="Tahoma"/>
          <w:szCs w:val="18"/>
        </w:rPr>
        <w:t>Software Assurance coverage included with the foregoing grant expires when the corresponding coverage on the Qualifying Licenses expires. As an exception, customers with Software Assurance on Qualifying Licenses are allowed until December 31</w:t>
      </w:r>
      <w:r>
        <w:rPr>
          <w:rFonts w:eastAsia="Calibri" w:cs="Tahoma"/>
          <w:szCs w:val="18"/>
          <w:vertAlign w:val="superscript"/>
        </w:rPr>
        <w:t>st</w:t>
      </w:r>
      <w:r>
        <w:rPr>
          <w:rFonts w:eastAsia="Calibri" w:cs="Tahoma"/>
          <w:szCs w:val="18"/>
        </w:rPr>
        <w:t xml:space="preserve"> 2012 to renew Software Assurance on the Windows Server and Exchange Server licenses granted under this offer.</w:t>
      </w:r>
    </w:p>
    <w:p w14:paraId="41725D20" w14:textId="77777777" w:rsidR="00CE7FAD" w:rsidRDefault="00CE7FAD" w:rsidP="00CE7FAD">
      <w:pPr>
        <w:pStyle w:val="ListParagraph"/>
        <w:contextualSpacing w:val="0"/>
        <w:rPr>
          <w:rFonts w:ascii="Tahoma" w:eastAsia="Calibri" w:hAnsi="Tahoma" w:cs="Tahoma"/>
          <w:sz w:val="18"/>
          <w:szCs w:val="18"/>
          <w:lang w:val="en-US" w:eastAsia="en-US"/>
        </w:rPr>
      </w:pPr>
    </w:p>
    <w:p w14:paraId="5B6B79A1" w14:textId="77777777" w:rsidR="00836655" w:rsidRDefault="00836655" w:rsidP="00CE7FA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4525E9A2" w14:textId="77777777" w:rsidR="00CE7FAD" w:rsidRDefault="00CE7FAD" w:rsidP="00CE7FAD">
      <w:pPr>
        <w:pStyle w:val="ListParagraph"/>
        <w:contextualSpacing w:val="0"/>
        <w:rPr>
          <w:rFonts w:ascii="Tahoma" w:eastAsia="Calibri" w:hAnsi="Tahoma" w:cs="Tahoma"/>
          <w:sz w:val="18"/>
          <w:szCs w:val="18"/>
          <w:lang w:val="en-US" w:eastAsia="en-US"/>
        </w:rPr>
      </w:pPr>
    </w:p>
    <w:p w14:paraId="5A80C504" w14:textId="77777777" w:rsidR="00836655" w:rsidRDefault="00836655" w:rsidP="00CE7FA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acquired under Open Value Subscription, a customer may buyout one SBS 2011 Standard license as quoted or:</w:t>
      </w:r>
    </w:p>
    <w:p w14:paraId="19130A24" w14:textId="77777777" w:rsidR="00CE7FAD" w:rsidRDefault="00CE7FAD" w:rsidP="00CE7FAD">
      <w:pPr>
        <w:pStyle w:val="ListParagraph"/>
        <w:contextualSpacing w:val="0"/>
        <w:rPr>
          <w:rFonts w:ascii="Tahoma" w:eastAsia="Calibri" w:hAnsi="Tahoma" w:cs="Tahoma"/>
          <w:sz w:val="18"/>
          <w:szCs w:val="18"/>
          <w:lang w:val="en-US" w:eastAsia="en-US"/>
        </w:rPr>
      </w:pPr>
    </w:p>
    <w:p w14:paraId="0A78B8D6" w14:textId="77777777" w:rsidR="00836655" w:rsidRDefault="009E5BF9" w:rsidP="00CE7FAD">
      <w:pPr>
        <w:pStyle w:val="ListParagraph"/>
        <w:numPr>
          <w:ilvl w:val="1"/>
          <w:numId w:val="123"/>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w:t>
      </w:r>
      <w:r w:rsidR="00836655">
        <w:rPr>
          <w:rFonts w:ascii="Tahoma" w:eastAsia="Calibri" w:hAnsi="Tahoma" w:cs="Tahoma"/>
          <w:sz w:val="18"/>
          <w:szCs w:val="18"/>
          <w:lang w:val="en-US" w:eastAsia="en-US"/>
        </w:rPr>
        <w:t xml:space="preserve"> license</w:t>
      </w:r>
      <w:r>
        <w:rPr>
          <w:rFonts w:ascii="Tahoma" w:eastAsia="Calibri" w:hAnsi="Tahoma" w:cs="Tahoma"/>
          <w:sz w:val="18"/>
          <w:szCs w:val="18"/>
          <w:lang w:val="en-US" w:eastAsia="en-US"/>
        </w:rPr>
        <w:t>s</w:t>
      </w:r>
      <w:r w:rsidR="00836655">
        <w:rPr>
          <w:rFonts w:ascii="Tahoma" w:eastAsia="Calibri" w:hAnsi="Tahoma" w:cs="Tahoma"/>
          <w:sz w:val="18"/>
          <w:szCs w:val="18"/>
          <w:lang w:val="en-US" w:eastAsia="en-US"/>
        </w:rPr>
        <w:t xml:space="preserve"> for Windows Server 2012 Standard and </w:t>
      </w:r>
      <w:r>
        <w:rPr>
          <w:rFonts w:ascii="Tahoma" w:eastAsia="Calibri" w:hAnsi="Tahoma" w:cs="Tahoma"/>
          <w:sz w:val="18"/>
          <w:szCs w:val="18"/>
          <w:lang w:val="en-US" w:eastAsia="en-US"/>
        </w:rPr>
        <w:t xml:space="preserve">one license for </w:t>
      </w:r>
      <w:r w:rsidR="00836655">
        <w:rPr>
          <w:rFonts w:ascii="Tahoma" w:eastAsia="Calibri" w:hAnsi="Tahoma" w:cs="Tahoma"/>
          <w:sz w:val="18"/>
          <w:szCs w:val="18"/>
          <w:lang w:val="en-US" w:eastAsia="en-US"/>
        </w:rPr>
        <w:t>Exchange Server 2010 Standard for agreements expiring on or after August 1</w:t>
      </w:r>
      <w:r w:rsidR="00836655">
        <w:rPr>
          <w:rFonts w:ascii="Tahoma" w:eastAsia="Calibri" w:hAnsi="Tahoma" w:cs="Tahoma"/>
          <w:sz w:val="18"/>
          <w:szCs w:val="18"/>
          <w:vertAlign w:val="superscript"/>
          <w:lang w:val="en-US" w:eastAsia="en-US"/>
        </w:rPr>
        <w:t>st</w:t>
      </w:r>
      <w:r w:rsidR="00836655">
        <w:rPr>
          <w:rFonts w:ascii="Tahoma" w:eastAsia="Calibri" w:hAnsi="Tahoma" w:cs="Tahoma"/>
          <w:sz w:val="18"/>
          <w:szCs w:val="18"/>
          <w:lang w:val="en-US" w:eastAsia="en-US"/>
        </w:rPr>
        <w:t xml:space="preserve"> 2012, or</w:t>
      </w:r>
    </w:p>
    <w:p w14:paraId="54578E3B" w14:textId="77777777" w:rsidR="00836655" w:rsidRDefault="009E5BF9" w:rsidP="00CE7FAD">
      <w:pPr>
        <w:pStyle w:val="ListParagraph"/>
        <w:numPr>
          <w:ilvl w:val="1"/>
          <w:numId w:val="123"/>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w:t>
      </w:r>
      <w:r w:rsidR="00836655">
        <w:rPr>
          <w:rFonts w:ascii="Tahoma" w:eastAsia="Calibri" w:hAnsi="Tahoma" w:cs="Tahoma"/>
          <w:sz w:val="18"/>
          <w:szCs w:val="18"/>
          <w:lang w:val="en-US" w:eastAsia="en-US"/>
        </w:rPr>
        <w:t xml:space="preserve"> license</w:t>
      </w:r>
      <w:r>
        <w:rPr>
          <w:rFonts w:ascii="Tahoma" w:eastAsia="Calibri" w:hAnsi="Tahoma" w:cs="Tahoma"/>
          <w:sz w:val="18"/>
          <w:szCs w:val="18"/>
          <w:lang w:val="en-US" w:eastAsia="en-US"/>
        </w:rPr>
        <w:t>s</w:t>
      </w:r>
      <w:r w:rsidR="00836655">
        <w:rPr>
          <w:rFonts w:ascii="Tahoma" w:eastAsia="Calibri" w:hAnsi="Tahoma" w:cs="Tahoma"/>
          <w:sz w:val="18"/>
          <w:szCs w:val="18"/>
          <w:lang w:val="en-US" w:eastAsia="en-US"/>
        </w:rPr>
        <w:t xml:space="preserve"> for Windows Server 2008 R2 Standard and </w:t>
      </w:r>
      <w:r>
        <w:rPr>
          <w:rFonts w:ascii="Tahoma" w:eastAsia="Calibri" w:hAnsi="Tahoma" w:cs="Tahoma"/>
          <w:sz w:val="18"/>
          <w:szCs w:val="18"/>
          <w:lang w:val="en-US" w:eastAsia="en-US"/>
        </w:rPr>
        <w:t xml:space="preserve">one license for </w:t>
      </w:r>
      <w:r w:rsidR="00836655">
        <w:rPr>
          <w:rFonts w:ascii="Tahoma" w:eastAsia="Calibri" w:hAnsi="Tahoma" w:cs="Tahoma"/>
          <w:sz w:val="18"/>
          <w:szCs w:val="18"/>
          <w:lang w:val="en-US" w:eastAsia="en-US"/>
        </w:rPr>
        <w:t>Exchange Server 2010 Standard for agreements expiring in July 2012.</w:t>
      </w:r>
    </w:p>
    <w:p w14:paraId="3DF858E2" w14:textId="77777777" w:rsidR="00CE7FAD" w:rsidRDefault="00CE7FAD" w:rsidP="00CE7FAD">
      <w:pPr>
        <w:ind w:left="720"/>
        <w:rPr>
          <w:rFonts w:eastAsia="Calibri" w:cs="Tahoma"/>
          <w:szCs w:val="18"/>
        </w:rPr>
      </w:pPr>
    </w:p>
    <w:p w14:paraId="7B769BB5" w14:textId="77777777" w:rsidR="00836655" w:rsidRDefault="00836655" w:rsidP="00CE7FAD">
      <w:pPr>
        <w:ind w:left="720"/>
        <w:rPr>
          <w:rFonts w:eastAsia="Calibri" w:cs="Tahoma"/>
          <w:szCs w:val="18"/>
        </w:rPr>
      </w:pPr>
      <w:r>
        <w:rPr>
          <w:rFonts w:eastAsia="Calibri" w:cs="Tahoma"/>
          <w:szCs w:val="18"/>
        </w:rPr>
        <w:t>Upon upgrade to Windows Server Standard and Exchange Server 2010 Standard under this grant, the customer’s existing SBS Standard Qualifying Licenses will no longer be valid.</w:t>
      </w:r>
    </w:p>
    <w:p w14:paraId="10406525" w14:textId="77777777" w:rsidR="00CE7FAD" w:rsidRDefault="00CE7FAD" w:rsidP="00CE7FAD">
      <w:pPr>
        <w:ind w:left="720"/>
        <w:rPr>
          <w:color w:val="000000"/>
        </w:rPr>
      </w:pPr>
    </w:p>
    <w:p w14:paraId="1174EF9F" w14:textId="77777777" w:rsidR="00836655" w:rsidRDefault="00836655" w:rsidP="00CE7FAD">
      <w:pPr>
        <w:ind w:left="720"/>
        <w:rPr>
          <w:rFonts w:cs="Tahoma"/>
          <w:bCs/>
          <w:color w:val="000000"/>
          <w:szCs w:val="18"/>
        </w:rPr>
      </w:pPr>
      <w:r>
        <w:rPr>
          <w:color w:val="000000"/>
        </w:rPr>
        <w:t xml:space="preserve">SBS 2011 Standard </w:t>
      </w:r>
      <w:r>
        <w:rPr>
          <w:rFonts w:cs="Tahoma"/>
          <w:bCs/>
          <w:color w:val="000000"/>
          <w:szCs w:val="18"/>
        </w:rPr>
        <w:t>licenses subsequently acquired under the same enrollment term as part of an Open Value Subscription or EES customer’s scheduled true-up process are also Qualifying Licenses for purposes of the foregoing grant.</w:t>
      </w:r>
    </w:p>
    <w:p w14:paraId="4E195C8F" w14:textId="77777777" w:rsidR="00D16723" w:rsidRDefault="00D16723" w:rsidP="00CE7FAD">
      <w:pPr>
        <w:ind w:left="720"/>
      </w:pPr>
    </w:p>
    <w:p w14:paraId="3E00C3D3" w14:textId="77777777" w:rsidR="00D16723" w:rsidRDefault="00D16723">
      <w:pPr>
        <w:rPr>
          <w:lang w:eastAsia="ja-JP"/>
        </w:rPr>
      </w:pPr>
      <w:bookmarkStart w:id="1545" w:name="_100_SBS_2008"/>
      <w:bookmarkStart w:id="1546" w:name="_101_SBS_2008"/>
      <w:bookmarkStart w:id="1547" w:name="_105_SBS_2008"/>
      <w:bookmarkStart w:id="1548" w:name="_125_Windows_Web"/>
      <w:bookmarkEnd w:id="1545"/>
      <w:bookmarkEnd w:id="1546"/>
      <w:bookmarkEnd w:id="1547"/>
      <w:bookmarkEnd w:id="1548"/>
    </w:p>
    <w:p w14:paraId="3E654261" w14:textId="77777777" w:rsidR="00E06578" w:rsidRPr="00956822" w:rsidRDefault="00F66FB0" w:rsidP="00EF2279">
      <w:pPr>
        <w:pStyle w:val="Heading2"/>
        <w:ind w:left="0"/>
        <w:rPr>
          <w:rFonts w:ascii="Tahoma" w:hAnsi="Tahoma" w:cs="Tahoma"/>
          <w:color w:val="F8701C"/>
          <w:sz w:val="22"/>
          <w:szCs w:val="22"/>
          <w:lang w:val="en-US"/>
        </w:rPr>
      </w:pPr>
      <w:bookmarkStart w:id="1549" w:name="_122_Windows_Small"/>
      <w:bookmarkStart w:id="1550" w:name="_120_Windows_Small"/>
      <w:bookmarkStart w:id="1551" w:name="_110_Windows_Small"/>
      <w:bookmarkStart w:id="1552" w:name="_Toc336338378"/>
      <w:bookmarkStart w:id="1553" w:name="_Toc352320190"/>
      <w:bookmarkEnd w:id="1549"/>
      <w:bookmarkEnd w:id="1550"/>
      <w:bookmarkEnd w:id="1551"/>
      <w:r>
        <w:rPr>
          <w:rFonts w:ascii="Tahoma" w:hAnsi="Tahoma" w:cs="Tahoma"/>
          <w:caps/>
          <w:color w:val="EE6000"/>
          <w:sz w:val="22"/>
          <w:szCs w:val="18"/>
          <w:vertAlign w:val="superscript"/>
          <w:lang w:val="en-US"/>
        </w:rPr>
        <w:t xml:space="preserve">112 </w:t>
      </w:r>
      <w:r w:rsidR="00E06578" w:rsidRPr="00706E33">
        <w:rPr>
          <w:rFonts w:ascii="Tahoma" w:hAnsi="Tahoma" w:cs="Tahoma"/>
          <w:color w:val="F8701C"/>
          <w:sz w:val="22"/>
          <w:szCs w:val="22"/>
        </w:rPr>
        <w:t>Win</w:t>
      </w:r>
      <w:r w:rsidR="00E06578">
        <w:rPr>
          <w:rFonts w:ascii="Tahoma" w:hAnsi="Tahoma" w:cs="Tahoma"/>
          <w:color w:val="F8701C"/>
          <w:sz w:val="22"/>
          <w:szCs w:val="22"/>
        </w:rPr>
        <w:t>dows Small Business Server (SBS) 2011 CAL</w:t>
      </w:r>
      <w:r w:rsidR="009B1D83">
        <w:rPr>
          <w:rFonts w:ascii="Tahoma" w:hAnsi="Tahoma" w:cs="Tahoma"/>
          <w:color w:val="F8701C"/>
          <w:sz w:val="22"/>
          <w:szCs w:val="22"/>
          <w:lang w:val="en-US"/>
        </w:rPr>
        <w:t xml:space="preserve"> Suite</w:t>
      </w:r>
      <w:bookmarkEnd w:id="1552"/>
      <w:bookmarkEnd w:id="1553"/>
    </w:p>
    <w:p w14:paraId="4DB05D14" w14:textId="77777777" w:rsidR="00E06578" w:rsidRDefault="00E06578" w:rsidP="000F0F4D">
      <w:pPr>
        <w:ind w:left="900"/>
      </w:pPr>
    </w:p>
    <w:p w14:paraId="01EF99F1" w14:textId="77777777" w:rsidR="000F0F4D" w:rsidRDefault="00836655" w:rsidP="000F0F4D">
      <w:pPr>
        <w:spacing w:after="60"/>
        <w:ind w:left="720"/>
        <w:rPr>
          <w:b/>
          <w:color w:val="000000"/>
        </w:rPr>
      </w:pPr>
      <w:r>
        <w:rPr>
          <w:b/>
          <w:color w:val="000000"/>
        </w:rPr>
        <w:t>License grants associated with end of life of SBS 2011 CAL</w:t>
      </w:r>
      <w:r w:rsidR="001140EF">
        <w:rPr>
          <w:b/>
          <w:color w:val="000000"/>
        </w:rPr>
        <w:t xml:space="preserve"> Suite</w:t>
      </w:r>
    </w:p>
    <w:p w14:paraId="5FF16593" w14:textId="77777777" w:rsidR="00836655" w:rsidRDefault="00836655" w:rsidP="000F0F4D">
      <w:pPr>
        <w:ind w:left="720"/>
        <w:rPr>
          <w:rFonts w:eastAsia="Calibri" w:cs="Tahoma"/>
          <w:szCs w:val="18"/>
        </w:rPr>
      </w:pPr>
      <w:r>
        <w:t>Customers with Software Assurance</w:t>
      </w:r>
      <w:r w:rsidR="001140EF">
        <w:t xml:space="preserve"> coverage for SBS 2011 </w:t>
      </w:r>
      <w:r>
        <w:t>CAL</w:t>
      </w:r>
      <w:r w:rsidR="001140EF">
        <w:t xml:space="preserve"> </w:t>
      </w:r>
      <w:proofErr w:type="gramStart"/>
      <w:r w:rsidR="001140EF">
        <w:t>Suite</w:t>
      </w:r>
      <w:r>
        <w:t xml:space="preserve">  (</w:t>
      </w:r>
      <w:proofErr w:type="gramEnd"/>
      <w:r>
        <w:t xml:space="preserve">“Qualifying CALs”) are eligible to access Windows Server Standard and Exchange Server 2010 Standard software.  </w:t>
      </w:r>
      <w:r>
        <w:rPr>
          <w:rFonts w:eastAsia="Calibri" w:cs="Tahoma"/>
          <w:szCs w:val="18"/>
        </w:rPr>
        <w:t xml:space="preserve">To facilitate such access, for each Qualifying CAL the customer has, the customer will be deemed to be granted one CAL each for Windows Server and Exchange Server 2010, as shown in the table below. </w:t>
      </w:r>
    </w:p>
    <w:p w14:paraId="4AD2ACFE" w14:textId="77777777" w:rsidR="000F0F4D" w:rsidRDefault="000F0F4D" w:rsidP="00155B9B">
      <w:pPr>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7815BA3"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F436F08"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90748D2"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4C15E375"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8A52A4B" w14:textId="77777777" w:rsidR="00836655" w:rsidRPr="000A5032" w:rsidRDefault="00836655" w:rsidP="00CA14C9">
            <w:pPr>
              <w:spacing w:line="276" w:lineRule="auto"/>
              <w:rPr>
                <w:rFonts w:eastAsia="Calibri" w:cs="Tahoma"/>
                <w:szCs w:val="18"/>
              </w:rPr>
            </w:pPr>
            <w:r w:rsidRPr="000A5032">
              <w:rPr>
                <w:rFonts w:eastAsia="Calibri" w:cs="Tahoma"/>
                <w:szCs w:val="18"/>
              </w:rPr>
              <w:t>SBS 2011 CAL</w:t>
            </w:r>
            <w:r w:rsidR="001140EF" w:rsidRPr="000A5032">
              <w:rPr>
                <w:rFonts w:eastAsia="Calibri" w:cs="Tahoma"/>
                <w:szCs w:val="18"/>
              </w:rPr>
              <w:t xml:space="preserve"> Suite</w:t>
            </w:r>
            <w:r w:rsidRPr="000A5032">
              <w:rPr>
                <w:rFonts w:eastAsia="Calibri" w:cs="Tahoma"/>
                <w:szCs w:val="18"/>
              </w:rPr>
              <w:t xml:space="preserv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53547449"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69FDE3B7"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w:t>
            </w:r>
          </w:p>
        </w:tc>
      </w:tr>
      <w:tr w:rsidR="00836655" w:rsidRPr="000A5032" w14:paraId="2E51D334"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7EC3E2A1" w14:textId="77777777" w:rsidR="00836655" w:rsidRPr="000A5032" w:rsidRDefault="00836655" w:rsidP="00CA14C9">
            <w:pPr>
              <w:spacing w:line="276" w:lineRule="auto"/>
              <w:rPr>
                <w:rFonts w:eastAsia="Calibri" w:cs="Tahoma"/>
                <w:szCs w:val="18"/>
              </w:rPr>
            </w:pPr>
            <w:r w:rsidRPr="000A5032">
              <w:rPr>
                <w:rFonts w:eastAsia="Calibri" w:cs="Tahoma"/>
                <w:szCs w:val="18"/>
              </w:rPr>
              <w:t xml:space="preserve">SBS 2011 CAL </w:t>
            </w:r>
            <w:r w:rsidR="001140EF" w:rsidRPr="000A5032">
              <w:rPr>
                <w:rFonts w:eastAsia="Calibri" w:cs="Tahoma"/>
                <w:szCs w:val="18"/>
              </w:rPr>
              <w:t xml:space="preserve">Suite </w:t>
            </w:r>
            <w:r w:rsidRPr="000A5032">
              <w:rPr>
                <w:rFonts w:eastAsia="Calibri" w:cs="Tahoma"/>
                <w:szCs w:val="18"/>
              </w:rPr>
              <w:t>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BDA469B"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3FD3758F"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 with Software Assurance</w:t>
            </w:r>
          </w:p>
        </w:tc>
      </w:tr>
    </w:tbl>
    <w:p w14:paraId="14204D15" w14:textId="77777777" w:rsidR="000F0F4D" w:rsidRDefault="000F0F4D" w:rsidP="000F0F4D">
      <w:pPr>
        <w:pStyle w:val="ListParagraph"/>
        <w:contextualSpacing w:val="0"/>
        <w:rPr>
          <w:rFonts w:ascii="Tahoma" w:eastAsia="Calibri" w:hAnsi="Tahoma" w:cs="Tahoma"/>
          <w:sz w:val="18"/>
          <w:szCs w:val="18"/>
          <w:lang w:val="en-US" w:eastAsia="en-US"/>
        </w:rPr>
      </w:pPr>
    </w:p>
    <w:p w14:paraId="3639D44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CALs </w:t>
      </w:r>
      <w:r>
        <w:rPr>
          <w:rFonts w:ascii="Tahoma" w:eastAsia="Calibri" w:hAnsi="Tahoma" w:cs="Tahoma"/>
          <w:sz w:val="18"/>
          <w:szCs w:val="18"/>
          <w:lang w:val="en-US" w:eastAsia="en-US"/>
        </w:rPr>
        <w:lastRenderedPageBreak/>
        <w:t>granted under this offer.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w:t>
      </w:r>
    </w:p>
    <w:p w14:paraId="639183BA" w14:textId="77777777" w:rsidR="000F0F4D" w:rsidRDefault="000F0F4D" w:rsidP="000F0F4D">
      <w:pPr>
        <w:pStyle w:val="ListParagraph"/>
        <w:contextualSpacing w:val="0"/>
        <w:rPr>
          <w:rFonts w:ascii="Tahoma" w:eastAsia="Calibri" w:hAnsi="Tahoma" w:cs="Tahoma"/>
          <w:sz w:val="18"/>
          <w:szCs w:val="18"/>
          <w:lang w:val="en-US" w:eastAsia="en-US"/>
        </w:rPr>
      </w:pPr>
    </w:p>
    <w:p w14:paraId="607771E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under Qualifying CALs, the CALs acquired under this grant are likewise perpetual; otherwise, CALs acquired under this grant expire when the underlying Qualifying CALs expire.</w:t>
      </w:r>
    </w:p>
    <w:p w14:paraId="61598402" w14:textId="77777777" w:rsidR="000F0F4D" w:rsidRDefault="000F0F4D" w:rsidP="000F0F4D">
      <w:pPr>
        <w:pStyle w:val="ListParagraph"/>
        <w:contextualSpacing w:val="0"/>
        <w:rPr>
          <w:rFonts w:ascii="Tahoma" w:eastAsia="Calibri" w:hAnsi="Tahoma" w:cs="Tahoma"/>
          <w:sz w:val="18"/>
          <w:szCs w:val="18"/>
          <w:lang w:val="en-US" w:eastAsia="en-US"/>
        </w:rPr>
      </w:pPr>
    </w:p>
    <w:p w14:paraId="422A1971"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For ever Qualifying CAL it acquired under Open Value Subscription, a customer may buyout one SBS </w:t>
      </w:r>
      <w:r w:rsidR="001B7CC3">
        <w:rPr>
          <w:rFonts w:ascii="Tahoma" w:eastAsia="Calibri" w:hAnsi="Tahoma" w:cs="Tahoma"/>
          <w:sz w:val="18"/>
          <w:szCs w:val="18"/>
          <w:lang w:val="en-US" w:eastAsia="en-US"/>
        </w:rPr>
        <w:t xml:space="preserve">2011 </w:t>
      </w:r>
      <w:r>
        <w:rPr>
          <w:rFonts w:ascii="Tahoma" w:eastAsia="Calibri" w:hAnsi="Tahoma" w:cs="Tahoma"/>
          <w:sz w:val="18"/>
          <w:szCs w:val="18"/>
          <w:lang w:val="en-US" w:eastAsia="en-US"/>
        </w:rPr>
        <w:t>CAL</w:t>
      </w:r>
      <w:r w:rsidR="001B7CC3">
        <w:rPr>
          <w:rFonts w:ascii="Tahoma" w:eastAsia="Calibri" w:hAnsi="Tahoma" w:cs="Tahoma"/>
          <w:sz w:val="18"/>
          <w:szCs w:val="18"/>
          <w:lang w:val="en-US" w:eastAsia="en-US"/>
        </w:rPr>
        <w:t xml:space="preserve"> Suite</w:t>
      </w:r>
      <w:r>
        <w:rPr>
          <w:rFonts w:ascii="Tahoma" w:eastAsia="Calibri" w:hAnsi="Tahoma" w:cs="Tahoma"/>
          <w:sz w:val="18"/>
          <w:szCs w:val="18"/>
          <w:lang w:val="en-US" w:eastAsia="en-US"/>
        </w:rPr>
        <w:t xml:space="preserve"> as quoted or:</w:t>
      </w:r>
    </w:p>
    <w:p w14:paraId="641EE049" w14:textId="77777777" w:rsidR="000F0F4D" w:rsidRDefault="000F0F4D" w:rsidP="000F0F4D">
      <w:pPr>
        <w:pStyle w:val="ListParagraph"/>
        <w:contextualSpacing w:val="0"/>
        <w:rPr>
          <w:rFonts w:ascii="Tahoma" w:eastAsia="Calibri" w:hAnsi="Tahoma" w:cs="Tahoma"/>
          <w:sz w:val="18"/>
          <w:szCs w:val="18"/>
          <w:lang w:val="en-US" w:eastAsia="en-US"/>
        </w:rPr>
      </w:pPr>
    </w:p>
    <w:p w14:paraId="0F8F415D" w14:textId="77777777" w:rsidR="00836655" w:rsidRDefault="00836655" w:rsidP="000F0F4D">
      <w:pPr>
        <w:pStyle w:val="ListParagraph"/>
        <w:numPr>
          <w:ilvl w:val="1"/>
          <w:numId w:val="123"/>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Exchange Server 2010 Standard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and</w:t>
      </w:r>
    </w:p>
    <w:p w14:paraId="05CB5565" w14:textId="77777777" w:rsidR="00836655" w:rsidRDefault="00836655" w:rsidP="000F0F4D">
      <w:pPr>
        <w:pStyle w:val="ListParagraph"/>
        <w:numPr>
          <w:ilvl w:val="1"/>
          <w:numId w:val="123"/>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Exchange Server 2010 Standard for agreements expiring in July 2012.</w:t>
      </w:r>
    </w:p>
    <w:p w14:paraId="6497B78A" w14:textId="77777777" w:rsidR="000F0F4D" w:rsidRDefault="000F0F4D" w:rsidP="000F0F4D">
      <w:pPr>
        <w:ind w:left="720"/>
        <w:rPr>
          <w:rFonts w:eastAsia="Calibri" w:cs="Tahoma"/>
          <w:szCs w:val="18"/>
        </w:rPr>
      </w:pPr>
    </w:p>
    <w:p w14:paraId="2B691DA6" w14:textId="77777777" w:rsidR="00836655" w:rsidRDefault="00836655" w:rsidP="000F0F4D">
      <w:pPr>
        <w:ind w:left="720"/>
        <w:rPr>
          <w:rFonts w:eastAsia="Calibri" w:cs="Tahoma"/>
          <w:szCs w:val="18"/>
        </w:rPr>
      </w:pPr>
      <w:r>
        <w:rPr>
          <w:rFonts w:eastAsia="Calibri" w:cs="Tahoma"/>
          <w:szCs w:val="18"/>
        </w:rPr>
        <w:t xml:space="preserve">Upon their use of the Windows Server CAL and Exchange Server 2010 Standard CAL under this grant, customers’ existing SBS </w:t>
      </w:r>
      <w:r w:rsidR="001B7CC3">
        <w:rPr>
          <w:rFonts w:eastAsia="Calibri" w:cs="Tahoma"/>
          <w:szCs w:val="18"/>
        </w:rPr>
        <w:t>2011 CAL Suite</w:t>
      </w:r>
      <w:r>
        <w:rPr>
          <w:rFonts w:eastAsia="Calibri" w:cs="Tahoma"/>
          <w:szCs w:val="18"/>
        </w:rPr>
        <w:t xml:space="preserve"> Qualifying CALs will no longer be valid.</w:t>
      </w:r>
    </w:p>
    <w:p w14:paraId="7AA32E16" w14:textId="77777777" w:rsidR="000F0F4D" w:rsidRDefault="000F0F4D" w:rsidP="000F0F4D">
      <w:pPr>
        <w:ind w:left="720"/>
        <w:rPr>
          <w:color w:val="000000"/>
        </w:rPr>
      </w:pPr>
    </w:p>
    <w:p w14:paraId="612BF874" w14:textId="77777777" w:rsidR="00836655" w:rsidRDefault="00836655" w:rsidP="000F0F4D">
      <w:pPr>
        <w:ind w:left="720"/>
        <w:rPr>
          <w:rFonts w:eastAsia="Calibri" w:cs="Tahoma"/>
          <w:szCs w:val="18"/>
        </w:rPr>
      </w:pPr>
      <w:r>
        <w:rPr>
          <w:color w:val="000000"/>
        </w:rPr>
        <w:t>SBS 2011 CAL</w:t>
      </w:r>
      <w:r w:rsidR="001B7CC3">
        <w:rPr>
          <w:color w:val="000000"/>
        </w:rPr>
        <w:t xml:space="preserve"> Suite</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6EE75AB8" w14:textId="77777777" w:rsidR="009B1D83" w:rsidRDefault="009B1D83" w:rsidP="000F0F4D">
      <w:pPr>
        <w:ind w:left="900"/>
      </w:pPr>
    </w:p>
    <w:p w14:paraId="3C904A37" w14:textId="77777777" w:rsidR="00586FCE" w:rsidRPr="00532ABF" w:rsidRDefault="00586FCE" w:rsidP="000F0F4D">
      <w:pPr>
        <w:ind w:left="900"/>
      </w:pPr>
    </w:p>
    <w:p w14:paraId="067C061D" w14:textId="77777777" w:rsidR="009B1D83" w:rsidRPr="006A10F4" w:rsidRDefault="00F66FB0" w:rsidP="009B1D83">
      <w:pPr>
        <w:pStyle w:val="Heading2"/>
        <w:ind w:hanging="720"/>
        <w:rPr>
          <w:rFonts w:ascii="Tahoma" w:hAnsi="Tahoma" w:cs="Tahoma"/>
          <w:color w:val="EE6000"/>
          <w:sz w:val="22"/>
          <w:szCs w:val="18"/>
        </w:rPr>
      </w:pPr>
      <w:bookmarkStart w:id="1554" w:name="Srv_122WinSmallBizSVR2011Addon"/>
      <w:bookmarkStart w:id="1555" w:name="_Toc336338379"/>
      <w:bookmarkStart w:id="1556" w:name="_Toc352320191"/>
      <w:bookmarkStart w:id="1557" w:name="Srv_112WinSmallBizSVR2011Addon"/>
      <w:bookmarkStart w:id="1558" w:name="Srv_118WinSmallBizSVR2011Addon"/>
      <w:r>
        <w:rPr>
          <w:rFonts w:ascii="Tahoma" w:hAnsi="Tahoma" w:cs="Tahoma"/>
          <w:caps/>
          <w:color w:val="EE6000"/>
          <w:sz w:val="22"/>
          <w:szCs w:val="18"/>
          <w:vertAlign w:val="superscript"/>
          <w:lang w:val="en-US"/>
        </w:rPr>
        <w:t xml:space="preserve">113 </w:t>
      </w:r>
      <w:r w:rsidR="009B1D83" w:rsidRPr="006A10F4">
        <w:rPr>
          <w:rFonts w:ascii="Tahoma" w:hAnsi="Tahoma" w:cs="Tahoma"/>
          <w:color w:val="EE6000"/>
          <w:sz w:val="22"/>
          <w:szCs w:val="18"/>
        </w:rPr>
        <w:t>Windows Small Business Server (SBS) 2011 Premium Add-on</w:t>
      </w:r>
      <w:bookmarkEnd w:id="1554"/>
      <w:bookmarkEnd w:id="1555"/>
      <w:bookmarkEnd w:id="1556"/>
    </w:p>
    <w:bookmarkEnd w:id="1557"/>
    <w:bookmarkEnd w:id="1558"/>
    <w:p w14:paraId="5F0329C0" w14:textId="77777777" w:rsidR="009B1D83" w:rsidRPr="00532ABF" w:rsidRDefault="009B1D83" w:rsidP="000F0F4D">
      <w:pPr>
        <w:ind w:left="900"/>
        <w:rPr>
          <w:rFonts w:cs="Tahoma"/>
          <w:szCs w:val="24"/>
          <w:lang w:val="x-none" w:eastAsia="x-none"/>
        </w:rPr>
      </w:pPr>
    </w:p>
    <w:p w14:paraId="176592D4" w14:textId="77777777" w:rsidR="000F0F4D" w:rsidRDefault="00836655" w:rsidP="000F0F4D">
      <w:pPr>
        <w:spacing w:after="60"/>
        <w:ind w:left="720"/>
        <w:rPr>
          <w:b/>
          <w:color w:val="000000"/>
        </w:rPr>
      </w:pPr>
      <w:r>
        <w:rPr>
          <w:b/>
          <w:color w:val="000000"/>
        </w:rPr>
        <w:t>License grants associated with end of life of S</w:t>
      </w:r>
      <w:r w:rsidR="000F0F4D">
        <w:rPr>
          <w:b/>
          <w:color w:val="000000"/>
        </w:rPr>
        <w:t>BS 2011 Premium Add-on</w:t>
      </w:r>
    </w:p>
    <w:p w14:paraId="2EBE8DF5" w14:textId="77777777" w:rsidR="00836655" w:rsidRDefault="00836655" w:rsidP="000F0F4D">
      <w:pPr>
        <w:ind w:left="720"/>
        <w:rPr>
          <w:rFonts w:eastAsia="Calibri" w:cs="Tahoma"/>
          <w:szCs w:val="18"/>
        </w:rPr>
      </w:pPr>
      <w:r>
        <w:rPr>
          <w:color w:val="000000"/>
        </w:rPr>
        <w:t xml:space="preserve">SBS 2011 Premium Add-on will be the last version of SBS Premium Add-on. Volume licensing customers with Software Assurance for SBS 2011 Premium Add-on licenses (“Qualifying Licenses”) will be permitted to upgrade and </w:t>
      </w:r>
      <w:r>
        <w:rPr>
          <w:rFonts w:eastAsia="Calibri" w:cs="Tahoma"/>
          <w:szCs w:val="18"/>
        </w:rPr>
        <w:t xml:space="preserve">use Windows Server Standard and SQL Server 2012 Standard software in place of SBS 2011 Premium. To facilitate such use, for each Qualifying </w:t>
      </w:r>
      <w:r w:rsidR="009E5BF9">
        <w:rPr>
          <w:rFonts w:eastAsia="Calibri" w:cs="Tahoma"/>
          <w:szCs w:val="18"/>
        </w:rPr>
        <w:t>license</w:t>
      </w:r>
      <w:r>
        <w:rPr>
          <w:rFonts w:eastAsia="Calibri" w:cs="Tahoma"/>
          <w:szCs w:val="18"/>
        </w:rPr>
        <w:t xml:space="preserve"> the customer has, the customer will be deemed to be granted one license each for Windows Server and SQL Server 2012 (licensed under the Server/CAL model), as shown in the table below. </w:t>
      </w:r>
    </w:p>
    <w:p w14:paraId="5F58B9A8" w14:textId="77777777" w:rsidR="0004051B" w:rsidRDefault="0004051B" w:rsidP="000F0F4D">
      <w:pPr>
        <w:ind w:left="720"/>
        <w:rPr>
          <w:rFonts w:eastAsia="Calibri" w:cs="Tahoma"/>
          <w:szCs w:val="18"/>
        </w:rPr>
      </w:pPr>
    </w:p>
    <w:tbl>
      <w:tblPr>
        <w:tblW w:w="874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0"/>
        <w:gridCol w:w="4058"/>
      </w:tblGrid>
      <w:tr w:rsidR="00836655" w:rsidRPr="000A5032" w14:paraId="453E4105"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9D75113" w14:textId="77777777" w:rsidR="00836655" w:rsidRPr="000A5032" w:rsidRDefault="00836655" w:rsidP="00D16723">
            <w:pPr>
              <w:keepNext/>
              <w:spacing w:after="200" w:line="276" w:lineRule="auto"/>
              <w:rPr>
                <w:rFonts w:eastAsia="Calibri" w:cs="Tahoma"/>
                <w:szCs w:val="18"/>
              </w:rPr>
            </w:pPr>
            <w:r w:rsidRPr="000A5032">
              <w:rPr>
                <w:b/>
                <w:color w:val="000000"/>
              </w:rPr>
              <w:t>Qualifying Licenses</w:t>
            </w:r>
          </w:p>
        </w:tc>
        <w:tc>
          <w:tcPr>
            <w:tcW w:w="405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E2717" w14:textId="77777777" w:rsidR="00836655" w:rsidRPr="000A5032" w:rsidRDefault="00836655" w:rsidP="00D16723">
            <w:pPr>
              <w:keepNext/>
              <w:spacing w:after="200" w:line="276" w:lineRule="auto"/>
              <w:rPr>
                <w:rFonts w:eastAsia="Calibri" w:cs="Tahoma"/>
                <w:szCs w:val="18"/>
              </w:rPr>
            </w:pPr>
            <w:r w:rsidRPr="000A5032">
              <w:rPr>
                <w:b/>
                <w:color w:val="000000"/>
              </w:rPr>
              <w:t>License Grant</w:t>
            </w:r>
          </w:p>
        </w:tc>
      </w:tr>
      <w:tr w:rsidR="00836655" w:rsidRPr="000A5032" w14:paraId="41488B1F"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00514858" w14:textId="77777777" w:rsidR="00836655" w:rsidRPr="000A5032" w:rsidRDefault="00836655" w:rsidP="00D16723">
            <w:pPr>
              <w:keepNext/>
              <w:spacing w:line="276" w:lineRule="auto"/>
              <w:rPr>
                <w:rFonts w:eastAsia="Calibri" w:cs="Tahoma"/>
                <w:szCs w:val="18"/>
              </w:rPr>
            </w:pPr>
            <w:r w:rsidRPr="000A5032">
              <w:rPr>
                <w:rFonts w:eastAsia="Calibri" w:cs="Tahoma"/>
                <w:szCs w:val="18"/>
              </w:rPr>
              <w:t>SBS 2011 Premium Add-on with Software Assurance coverage through July 31,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4950FE2F" w14:textId="77777777" w:rsidR="00836655" w:rsidRPr="000A5032" w:rsidRDefault="00836655" w:rsidP="00D16723">
            <w:pPr>
              <w:keepNext/>
              <w:spacing w:line="276" w:lineRule="auto"/>
              <w:rPr>
                <w:rFonts w:eastAsia="Calibri" w:cs="Tahoma"/>
                <w:szCs w:val="18"/>
              </w:rPr>
            </w:pPr>
            <w:r w:rsidRPr="000A5032">
              <w:rPr>
                <w:rFonts w:eastAsia="Calibri" w:cs="Tahoma"/>
                <w:szCs w:val="18"/>
              </w:rPr>
              <w:t xml:space="preserve">Windows Server 2008 R2 </w:t>
            </w:r>
          </w:p>
          <w:p w14:paraId="43341CFA" w14:textId="77777777" w:rsidR="00836655" w:rsidRPr="000A5032" w:rsidRDefault="00836655" w:rsidP="00D16723">
            <w:pPr>
              <w:keepNext/>
              <w:spacing w:line="276" w:lineRule="auto"/>
              <w:rPr>
                <w:rFonts w:eastAsia="Calibri" w:cs="Tahoma"/>
                <w:szCs w:val="18"/>
              </w:rPr>
            </w:pPr>
            <w:r w:rsidRPr="000A5032">
              <w:rPr>
                <w:rFonts w:eastAsia="Calibri" w:cs="Tahoma"/>
                <w:szCs w:val="18"/>
              </w:rPr>
              <w:t xml:space="preserve">SQL Server 2012 </w:t>
            </w:r>
          </w:p>
        </w:tc>
      </w:tr>
      <w:tr w:rsidR="00836655" w:rsidRPr="000A5032" w14:paraId="578C71E3"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170DF81C" w14:textId="77777777" w:rsidR="00836655" w:rsidRPr="000A5032" w:rsidRDefault="00836655" w:rsidP="00D16723">
            <w:pPr>
              <w:keepNext/>
              <w:spacing w:line="276" w:lineRule="auto"/>
              <w:rPr>
                <w:rFonts w:eastAsia="Calibri" w:cs="Tahoma"/>
                <w:szCs w:val="18"/>
              </w:rPr>
            </w:pPr>
            <w:r w:rsidRPr="000A5032">
              <w:rPr>
                <w:rFonts w:eastAsia="Calibri" w:cs="Tahoma"/>
                <w:szCs w:val="18"/>
              </w:rPr>
              <w:t>SBS 2011 Premium Add-on with Software Assurance coverage on or after August 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0DF40777" w14:textId="77777777" w:rsidR="00836655" w:rsidRPr="000A5032" w:rsidRDefault="00836655" w:rsidP="00D16723">
            <w:pPr>
              <w:keepNext/>
              <w:spacing w:line="276" w:lineRule="auto"/>
              <w:rPr>
                <w:rFonts w:eastAsia="Calibri" w:cs="Tahoma"/>
                <w:szCs w:val="18"/>
              </w:rPr>
            </w:pPr>
            <w:r w:rsidRPr="000A5032">
              <w:rPr>
                <w:rFonts w:eastAsia="Calibri" w:cs="Tahoma"/>
                <w:szCs w:val="18"/>
              </w:rPr>
              <w:t>Windows Server 2012 with Software Assurance</w:t>
            </w:r>
          </w:p>
          <w:p w14:paraId="65CF2A08" w14:textId="77777777" w:rsidR="00836655" w:rsidRPr="000A5032" w:rsidRDefault="00836655" w:rsidP="00D16723">
            <w:pPr>
              <w:keepNext/>
              <w:spacing w:line="276" w:lineRule="auto"/>
              <w:rPr>
                <w:rFonts w:eastAsia="Calibri" w:cs="Tahoma"/>
                <w:szCs w:val="18"/>
              </w:rPr>
            </w:pPr>
            <w:r w:rsidRPr="000A5032">
              <w:rPr>
                <w:rFonts w:eastAsia="Calibri" w:cs="Tahoma"/>
                <w:szCs w:val="18"/>
              </w:rPr>
              <w:t>SQL Server 2012 with Software Assurance</w:t>
            </w:r>
          </w:p>
        </w:tc>
      </w:tr>
    </w:tbl>
    <w:p w14:paraId="41F9EA68" w14:textId="77777777" w:rsidR="000F0F4D" w:rsidRDefault="000F0F4D" w:rsidP="000F0F4D">
      <w:pPr>
        <w:pStyle w:val="ListParagraph"/>
        <w:spacing w:after="100" w:afterAutospacing="1"/>
        <w:rPr>
          <w:rFonts w:ascii="Tahoma" w:eastAsia="Calibri" w:hAnsi="Tahoma" w:cs="Tahoma"/>
          <w:sz w:val="18"/>
          <w:szCs w:val="18"/>
          <w:lang w:val="en-US" w:eastAsia="en-US"/>
        </w:rPr>
      </w:pPr>
    </w:p>
    <w:p w14:paraId="2BA26290"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Software Assurance coverage included with the foregoing grant expires when the corresponding coverage on the Qualifying Licenses expires. As an exception, customers with Software Assurance on Qualifying Licenses expiring in </w:t>
      </w:r>
      <w:r>
        <w:rPr>
          <w:rStyle w:val="CommentReference"/>
          <w:rFonts w:ascii="Tahoma" w:hAnsi="Tahoma"/>
          <w:sz w:val="18"/>
          <w:szCs w:val="18"/>
          <w:lang w:val="en-US" w:eastAsia="en-US"/>
        </w:rPr>
        <w:t>August 2</w:t>
      </w:r>
      <w:r>
        <w:rPr>
          <w:rFonts w:ascii="Tahoma" w:eastAsia="Calibri" w:hAnsi="Tahoma" w:cs="Tahoma"/>
          <w:sz w:val="18"/>
          <w:szCs w:val="18"/>
          <w:lang w:val="en-US" w:eastAsia="en-US"/>
        </w:rPr>
        <w:t>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licenses under this offering.</w:t>
      </w:r>
    </w:p>
    <w:p w14:paraId="0FABEC6E" w14:textId="77777777" w:rsidR="000F0F4D" w:rsidRDefault="000F0F4D" w:rsidP="000F0F4D">
      <w:pPr>
        <w:pStyle w:val="ListParagraph"/>
        <w:contextualSpacing w:val="0"/>
        <w:rPr>
          <w:rFonts w:ascii="Tahoma" w:eastAsia="Calibri" w:hAnsi="Tahoma" w:cs="Tahoma"/>
          <w:sz w:val="18"/>
          <w:szCs w:val="18"/>
          <w:lang w:val="en-US" w:eastAsia="en-US"/>
        </w:rPr>
      </w:pPr>
    </w:p>
    <w:p w14:paraId="519A01B1" w14:textId="77777777" w:rsidR="00836655" w:rsidRDefault="00836655" w:rsidP="000F0F4D">
      <w:pPr>
        <w:spacing w:line="276" w:lineRule="auto"/>
        <w:ind w:left="720"/>
        <w:rPr>
          <w:rFonts w:eastAsia="Calibri" w:cs="Tahoma"/>
          <w:szCs w:val="18"/>
        </w:rPr>
      </w:pPr>
      <w:r>
        <w:rPr>
          <w:color w:val="000000"/>
        </w:rPr>
        <w:t xml:space="preserve">Customers whose Software Assurance coverage on Qualifying Licenses expiring in July 2012 are allowed </w:t>
      </w:r>
      <w:r>
        <w:rPr>
          <w:rFonts w:eastAsia="Calibri" w:cs="Tahoma"/>
          <w:szCs w:val="18"/>
        </w:rPr>
        <w:t>until December 31</w:t>
      </w:r>
      <w:r>
        <w:rPr>
          <w:rFonts w:eastAsia="Calibri" w:cs="Tahoma"/>
          <w:szCs w:val="18"/>
          <w:vertAlign w:val="superscript"/>
        </w:rPr>
        <w:t>st</w:t>
      </w:r>
      <w:r>
        <w:rPr>
          <w:rFonts w:eastAsia="Calibri" w:cs="Tahoma"/>
          <w:szCs w:val="18"/>
        </w:rPr>
        <w:t xml:space="preserve"> 2012 to acquire Software Assurance on the licenses granted under this offering.</w:t>
      </w:r>
    </w:p>
    <w:p w14:paraId="1C3FB2F4" w14:textId="77777777" w:rsidR="000F0F4D" w:rsidRDefault="000F0F4D" w:rsidP="000F0F4D">
      <w:pPr>
        <w:spacing w:line="276" w:lineRule="auto"/>
        <w:ind w:left="720"/>
        <w:rPr>
          <w:rFonts w:eastAsia="Calibri" w:cs="Tahoma"/>
          <w:szCs w:val="18"/>
        </w:rPr>
      </w:pPr>
    </w:p>
    <w:p w14:paraId="52C0F156"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4EF76102" w14:textId="77777777" w:rsidR="000F0F4D" w:rsidRDefault="000F0F4D" w:rsidP="000F0F4D">
      <w:pPr>
        <w:pStyle w:val="ListParagraph"/>
        <w:contextualSpacing w:val="0"/>
        <w:rPr>
          <w:rFonts w:ascii="Tahoma" w:eastAsia="Calibri" w:hAnsi="Tahoma" w:cs="Tahoma"/>
          <w:sz w:val="18"/>
          <w:szCs w:val="18"/>
          <w:lang w:val="en-US" w:eastAsia="en-US"/>
        </w:rPr>
      </w:pPr>
    </w:p>
    <w:p w14:paraId="035171BB"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it acquired under Open Value Subscription, a customer may buyout one SBS 2011 Premium Add-on license as quoted or:</w:t>
      </w:r>
    </w:p>
    <w:p w14:paraId="6684CAE7" w14:textId="77777777" w:rsidR="000F0F4D" w:rsidRDefault="000F0F4D" w:rsidP="000F0F4D">
      <w:pPr>
        <w:pStyle w:val="ListParagraph"/>
        <w:contextualSpacing w:val="0"/>
        <w:rPr>
          <w:rFonts w:ascii="Tahoma" w:eastAsia="Calibri" w:hAnsi="Tahoma" w:cs="Tahoma"/>
          <w:sz w:val="18"/>
          <w:szCs w:val="18"/>
          <w:lang w:val="en-US" w:eastAsia="en-US"/>
        </w:rPr>
      </w:pPr>
    </w:p>
    <w:p w14:paraId="0F68F410" w14:textId="77777777" w:rsidR="00836655" w:rsidRDefault="00836655" w:rsidP="000F0F4D">
      <w:pPr>
        <w:pStyle w:val="ListParagraph"/>
        <w:numPr>
          <w:ilvl w:val="1"/>
          <w:numId w:val="123"/>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for Windows Server 2012 Standard and SQL Server 2012 Standard (licensed under Server-CAL licensing model)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4867C2C2" w14:textId="77777777" w:rsidR="00836655" w:rsidRDefault="00836655" w:rsidP="000F0F4D">
      <w:pPr>
        <w:pStyle w:val="ListParagraph"/>
        <w:numPr>
          <w:ilvl w:val="1"/>
          <w:numId w:val="123"/>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lastRenderedPageBreak/>
        <w:t>One license each of Windows Server 2008 R2 Standard and SQL Server 2012 Standard (licensed under Server-CAL licensing model) for agreements expiring in July 2012.</w:t>
      </w:r>
    </w:p>
    <w:p w14:paraId="4FA7681D" w14:textId="77777777" w:rsidR="000F0F4D" w:rsidRDefault="000F0F4D" w:rsidP="000F0F4D">
      <w:pPr>
        <w:spacing w:line="276" w:lineRule="auto"/>
        <w:ind w:left="720"/>
        <w:rPr>
          <w:rFonts w:eastAsia="Calibri" w:cs="Tahoma"/>
          <w:szCs w:val="18"/>
        </w:rPr>
      </w:pPr>
    </w:p>
    <w:p w14:paraId="6451FFFE" w14:textId="77777777" w:rsidR="00836655" w:rsidRDefault="00836655" w:rsidP="000F0F4D">
      <w:pPr>
        <w:spacing w:line="276" w:lineRule="auto"/>
        <w:ind w:left="720"/>
        <w:rPr>
          <w:rFonts w:eastAsia="Calibri" w:cs="Tahoma"/>
          <w:szCs w:val="18"/>
        </w:rPr>
      </w:pPr>
      <w:r>
        <w:rPr>
          <w:rFonts w:eastAsia="Calibri" w:cs="Tahoma"/>
          <w:szCs w:val="18"/>
        </w:rPr>
        <w:t>Upon upgrade to Windows Server Standard and SQL Server 2012 Standard under this grant, the customer’s existing SBS Premium Add-on Qualifying Licenses will no longer be valid.</w:t>
      </w:r>
    </w:p>
    <w:p w14:paraId="38D69CD9" w14:textId="77777777" w:rsidR="000F0F4D" w:rsidRDefault="000F0F4D" w:rsidP="000F0F4D">
      <w:pPr>
        <w:spacing w:line="276" w:lineRule="auto"/>
        <w:ind w:left="720"/>
        <w:rPr>
          <w:rFonts w:eastAsia="Calibri" w:cs="Tahoma"/>
          <w:szCs w:val="18"/>
        </w:rPr>
      </w:pPr>
    </w:p>
    <w:p w14:paraId="1C4C080D" w14:textId="77777777" w:rsidR="00836655" w:rsidRDefault="00836655" w:rsidP="000F0F4D">
      <w:pPr>
        <w:spacing w:line="276" w:lineRule="auto"/>
        <w:ind w:left="720"/>
        <w:rPr>
          <w:rFonts w:eastAsia="Calibri" w:cs="Tahoma"/>
          <w:szCs w:val="18"/>
        </w:rPr>
      </w:pPr>
      <w:r>
        <w:rPr>
          <w:rFonts w:eastAsia="Calibri" w:cs="Tahoma"/>
          <w:szCs w:val="18"/>
        </w:rPr>
        <w:t>SBS 2011 Premium Add-on licenses subsequently acquired under the same enrollment term as part of an Open Value Subscription or EES customer’s scheduled true-up process are also Qualifying Licenses for purposes of the foregoing grant.</w:t>
      </w:r>
    </w:p>
    <w:p w14:paraId="2BDD9EAF" w14:textId="77777777" w:rsidR="009B1D83" w:rsidRDefault="009B1D83" w:rsidP="00EF2279">
      <w:pPr>
        <w:rPr>
          <w:lang w:eastAsia="ja-JP"/>
        </w:rPr>
      </w:pPr>
    </w:p>
    <w:p w14:paraId="701D6FBF" w14:textId="77777777" w:rsidR="009B1D83" w:rsidRDefault="009B1D83" w:rsidP="00EF2279">
      <w:pPr>
        <w:rPr>
          <w:lang w:eastAsia="ja-JP"/>
        </w:rPr>
      </w:pPr>
    </w:p>
    <w:p w14:paraId="3454D9DD" w14:textId="77777777" w:rsidR="00E06578" w:rsidRPr="00D33D1E" w:rsidRDefault="00F66FB0" w:rsidP="00EF2279">
      <w:pPr>
        <w:pStyle w:val="Heading2"/>
        <w:ind w:left="0"/>
        <w:rPr>
          <w:rFonts w:ascii="Tahoma" w:hAnsi="Tahoma" w:cs="Tahoma"/>
          <w:color w:val="F8701C"/>
          <w:sz w:val="22"/>
          <w:szCs w:val="22"/>
        </w:rPr>
      </w:pPr>
      <w:bookmarkStart w:id="1559" w:name="_124_Windows_Small"/>
      <w:bookmarkStart w:id="1560" w:name="_112_Windows_Small"/>
      <w:bookmarkStart w:id="1561" w:name="_Toc336338380"/>
      <w:bookmarkStart w:id="1562" w:name="_Toc352320192"/>
      <w:bookmarkEnd w:id="1559"/>
      <w:bookmarkEnd w:id="1560"/>
      <w:r>
        <w:rPr>
          <w:rFonts w:ascii="Tahoma" w:hAnsi="Tahoma" w:cs="Tahoma"/>
          <w:caps/>
          <w:color w:val="EE6000"/>
          <w:sz w:val="22"/>
          <w:szCs w:val="18"/>
          <w:vertAlign w:val="superscript"/>
          <w:lang w:val="en-US"/>
        </w:rPr>
        <w:t>114</w:t>
      </w:r>
      <w:r w:rsidRPr="006A10F4">
        <w:rPr>
          <w:rFonts w:ascii="Tahoma" w:hAnsi="Tahoma" w:cs="Tahoma"/>
          <w:color w:val="EE6000"/>
          <w:sz w:val="22"/>
          <w:szCs w:val="18"/>
        </w:rPr>
        <w:t xml:space="preserve"> </w:t>
      </w:r>
      <w:r w:rsidR="00E06578" w:rsidRPr="00D33D1E">
        <w:rPr>
          <w:rFonts w:ascii="Tahoma" w:hAnsi="Tahoma" w:cs="Tahoma"/>
          <w:color w:val="F8701C"/>
          <w:sz w:val="22"/>
          <w:szCs w:val="22"/>
        </w:rPr>
        <w:t>Windows Small Business Server (SBS) 2011 Premium Add-on CAL Suite</w:t>
      </w:r>
      <w:bookmarkEnd w:id="1561"/>
      <w:bookmarkEnd w:id="1562"/>
    </w:p>
    <w:p w14:paraId="3636C748" w14:textId="77777777" w:rsidR="00E06578" w:rsidRPr="00D33D1E" w:rsidRDefault="00E06578" w:rsidP="00910113">
      <w:pPr>
        <w:ind w:left="720"/>
        <w:rPr>
          <w:rFonts w:eastAsia="Calibri" w:cs="Tahoma"/>
          <w:szCs w:val="18"/>
        </w:rPr>
      </w:pPr>
    </w:p>
    <w:p w14:paraId="6E87E062" w14:textId="77777777" w:rsidR="00910113" w:rsidRDefault="00836655" w:rsidP="00910113">
      <w:pPr>
        <w:spacing w:after="60"/>
        <w:ind w:left="720"/>
        <w:rPr>
          <w:b/>
          <w:color w:val="000000"/>
        </w:rPr>
      </w:pPr>
      <w:r>
        <w:rPr>
          <w:b/>
          <w:color w:val="000000"/>
        </w:rPr>
        <w:t>License grants associated with end of life of SB</w:t>
      </w:r>
      <w:r w:rsidR="00910113">
        <w:rPr>
          <w:b/>
          <w:color w:val="000000"/>
        </w:rPr>
        <w:t>S 2011 Premium Add-on CAL Suite</w:t>
      </w:r>
    </w:p>
    <w:p w14:paraId="6DB7F786" w14:textId="77777777" w:rsidR="002512D3" w:rsidRPr="00003601" w:rsidRDefault="00836655" w:rsidP="00003601">
      <w:pPr>
        <w:ind w:left="720"/>
        <w:rPr>
          <w:rFonts w:eastAsia="Calibri" w:cs="Tahoma"/>
          <w:szCs w:val="18"/>
        </w:rPr>
      </w:pPr>
      <w:r>
        <w:t>Customers with Software Assurance coverage for SBS 2011 Premium Add-on CAL Suite (“Qualifying CALs”) are eligible to access Windows Server Standard and SQL Server 2012 Standard software.  For each qualifying SBS 2011 Premium Add-on CAL Suite a customer has as of August 1</w:t>
      </w:r>
      <w:r>
        <w:rPr>
          <w:vertAlign w:val="superscript"/>
        </w:rPr>
        <w:t>st</w:t>
      </w:r>
      <w:r>
        <w:t xml:space="preserve">, 2012, the customer will be deemed to have one Windows Server 2012 CAL and one SQL Server 2012 CAL with Software Assurance coverage. </w:t>
      </w:r>
      <w:r>
        <w:rPr>
          <w:rFonts w:eastAsia="Calibri" w:cs="Tahoma"/>
          <w:szCs w:val="18"/>
        </w:rPr>
        <w:t xml:space="preserve">To facilitate such use, for each Qualifying </w:t>
      </w:r>
      <w:r w:rsidR="00301E95">
        <w:rPr>
          <w:rFonts w:eastAsia="Calibri" w:cs="Tahoma"/>
          <w:szCs w:val="18"/>
        </w:rPr>
        <w:t>license</w:t>
      </w:r>
      <w:r>
        <w:rPr>
          <w:rFonts w:eastAsia="Calibri" w:cs="Tahoma"/>
          <w:szCs w:val="18"/>
        </w:rPr>
        <w:t xml:space="preserve"> the customer has, the customer will be deemed to be granted one CAL each for Windows Server and SQL Server 2012 (licensed under the Server/CAL model), as shown in the table below. </w:t>
      </w:r>
    </w:p>
    <w:p w14:paraId="459FCD7C" w14:textId="77777777" w:rsidR="00836655" w:rsidRDefault="00836655" w:rsidP="00910113">
      <w:pPr>
        <w:ind w:left="720"/>
        <w:rPr>
          <w:rFonts w:eastAsia="Calibri" w:cs="Tahoma"/>
          <w:szCs w:val="18"/>
        </w:rPr>
      </w:pPr>
    </w:p>
    <w:p w14:paraId="1E9AE6FD" w14:textId="77777777" w:rsidR="00910113" w:rsidRDefault="00910113" w:rsidP="00910113">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0E2589B"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79C42B0"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0B73E6C"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112F333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66DDB98"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4F8E3EC8"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1F0B57AC"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w:t>
            </w:r>
          </w:p>
        </w:tc>
      </w:tr>
      <w:tr w:rsidR="00836655" w:rsidRPr="000A5032" w14:paraId="38C7469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ACD3ECA"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EEEBBDA"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77A96652"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 with Software Assurance</w:t>
            </w:r>
          </w:p>
        </w:tc>
      </w:tr>
    </w:tbl>
    <w:p w14:paraId="4FEC9B06" w14:textId="77777777" w:rsidR="00836655" w:rsidRDefault="00836655" w:rsidP="00910113">
      <w:pPr>
        <w:rPr>
          <w:rFonts w:eastAsia="Calibri" w:cs="Tahoma"/>
          <w:szCs w:val="18"/>
        </w:rPr>
      </w:pPr>
      <w:r>
        <w:rPr>
          <w:rFonts w:eastAsia="Calibri" w:cs="Tahoma"/>
          <w:szCs w:val="18"/>
        </w:rPr>
        <w:t xml:space="preserve"> </w:t>
      </w:r>
    </w:p>
    <w:p w14:paraId="4304128A"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w:t>
      </w:r>
      <w:proofErr w:type="spellStart"/>
      <w:r>
        <w:rPr>
          <w:rFonts w:ascii="Tahoma" w:eastAsia="Calibri" w:hAnsi="Tahoma" w:cs="Tahoma"/>
          <w:sz w:val="18"/>
          <w:szCs w:val="18"/>
          <w:lang w:val="en-US" w:eastAsia="en-US"/>
        </w:rPr>
        <w:t>theCALs</w:t>
      </w:r>
      <w:proofErr w:type="spellEnd"/>
      <w:r>
        <w:rPr>
          <w:rFonts w:ascii="Tahoma" w:eastAsia="Calibri" w:hAnsi="Tahoma" w:cs="Tahoma"/>
          <w:sz w:val="18"/>
          <w:szCs w:val="18"/>
          <w:lang w:val="en-US" w:eastAsia="en-US"/>
        </w:rPr>
        <w:t xml:space="preserve"> granted under this offering.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offering.</w:t>
      </w:r>
    </w:p>
    <w:p w14:paraId="0E481E6A" w14:textId="77777777" w:rsidR="00910113" w:rsidRDefault="00910113" w:rsidP="00910113">
      <w:pPr>
        <w:pStyle w:val="ListParagraph"/>
        <w:contextualSpacing w:val="0"/>
        <w:rPr>
          <w:rFonts w:ascii="Tahoma" w:eastAsia="Calibri" w:hAnsi="Tahoma" w:cs="Tahoma"/>
          <w:sz w:val="18"/>
          <w:szCs w:val="18"/>
          <w:lang w:val="en-US" w:eastAsia="en-US"/>
        </w:rPr>
      </w:pPr>
    </w:p>
    <w:p w14:paraId="7FC379A8"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under Qualifying CALs, the CALs acquired under this grant are likewise perpetual; otherwise, CALs acquired under this grant expire when the underlying Qualifying CALs expire.</w:t>
      </w:r>
    </w:p>
    <w:p w14:paraId="091F283B" w14:textId="77777777" w:rsidR="00910113" w:rsidRDefault="00910113" w:rsidP="00910113">
      <w:pPr>
        <w:pStyle w:val="ListParagraph"/>
        <w:contextualSpacing w:val="0"/>
        <w:rPr>
          <w:rFonts w:ascii="Tahoma" w:eastAsia="Calibri" w:hAnsi="Tahoma" w:cs="Tahoma"/>
          <w:sz w:val="18"/>
          <w:szCs w:val="18"/>
          <w:lang w:val="en-US" w:eastAsia="en-US"/>
        </w:rPr>
      </w:pPr>
    </w:p>
    <w:p w14:paraId="0B571F33"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CAL it acquires under Open Value Subscription, a customer may buyout one SBS 2011 Premium Add-on CAL Suite as quoted or:</w:t>
      </w:r>
    </w:p>
    <w:p w14:paraId="2854B11C" w14:textId="77777777" w:rsidR="00910113" w:rsidRDefault="00910113" w:rsidP="00910113">
      <w:pPr>
        <w:pStyle w:val="ListParagraph"/>
        <w:contextualSpacing w:val="0"/>
        <w:rPr>
          <w:rFonts w:ascii="Tahoma" w:eastAsia="Calibri" w:hAnsi="Tahoma" w:cs="Tahoma"/>
          <w:sz w:val="18"/>
          <w:szCs w:val="18"/>
          <w:lang w:val="en-US" w:eastAsia="en-US"/>
        </w:rPr>
      </w:pPr>
    </w:p>
    <w:p w14:paraId="541B40E2" w14:textId="77777777" w:rsidR="00836655" w:rsidRDefault="00836655" w:rsidP="00910113">
      <w:pPr>
        <w:pStyle w:val="ListParagraph"/>
        <w:numPr>
          <w:ilvl w:val="1"/>
          <w:numId w:val="123"/>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SQL Server 2012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34950368" w14:textId="77777777" w:rsidR="00836655" w:rsidRDefault="00836655" w:rsidP="00910113">
      <w:pPr>
        <w:pStyle w:val="ListParagraph"/>
        <w:numPr>
          <w:ilvl w:val="1"/>
          <w:numId w:val="123"/>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SQL Server 2012 for agreements expiring in July 2012.</w:t>
      </w:r>
    </w:p>
    <w:p w14:paraId="53B0766F" w14:textId="77777777" w:rsidR="00910113" w:rsidRDefault="00910113" w:rsidP="00910113">
      <w:pPr>
        <w:pStyle w:val="ListParagraph"/>
        <w:ind w:left="1800"/>
        <w:contextualSpacing w:val="0"/>
        <w:rPr>
          <w:rFonts w:ascii="Tahoma" w:eastAsia="Calibri" w:hAnsi="Tahoma" w:cs="Tahoma"/>
          <w:sz w:val="18"/>
          <w:szCs w:val="18"/>
          <w:lang w:val="en-US" w:eastAsia="en-US"/>
        </w:rPr>
      </w:pPr>
    </w:p>
    <w:p w14:paraId="33BC6F5E" w14:textId="77777777" w:rsidR="00836655" w:rsidRDefault="00836655" w:rsidP="00910113">
      <w:pPr>
        <w:ind w:left="720"/>
        <w:rPr>
          <w:rFonts w:eastAsia="Calibri" w:cs="Tahoma"/>
          <w:szCs w:val="18"/>
        </w:rPr>
      </w:pPr>
      <w:r>
        <w:rPr>
          <w:rFonts w:eastAsia="Calibri" w:cs="Tahoma"/>
          <w:szCs w:val="18"/>
        </w:rPr>
        <w:t>Upon their use of Windows Server 2012 CALs and SQL Server 2012 CALs under this grant, customers’ existing SBS Premium Add-on Qualifying CAL Suites will no longer be valid.</w:t>
      </w:r>
    </w:p>
    <w:p w14:paraId="5F094A54" w14:textId="77777777" w:rsidR="00910113" w:rsidRPr="00910113" w:rsidRDefault="00910113" w:rsidP="00910113">
      <w:pPr>
        <w:ind w:left="720"/>
        <w:rPr>
          <w:rFonts w:eastAsia="Calibri" w:cs="Tahoma"/>
          <w:szCs w:val="18"/>
        </w:rPr>
      </w:pPr>
    </w:p>
    <w:p w14:paraId="027568EA" w14:textId="77777777" w:rsidR="00836655" w:rsidRDefault="00836655" w:rsidP="00910113">
      <w:pPr>
        <w:ind w:left="720"/>
        <w:rPr>
          <w:rFonts w:eastAsia="Calibri" w:cs="Tahoma"/>
          <w:szCs w:val="18"/>
        </w:rPr>
      </w:pPr>
      <w:r>
        <w:rPr>
          <w:color w:val="000000"/>
        </w:rPr>
        <w:lastRenderedPageBreak/>
        <w:t>SBS 2011 Premium Add-on CAL Suites</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6D4677CD" w14:textId="77777777" w:rsidR="00836655" w:rsidRDefault="00836655" w:rsidP="00910113"/>
    <w:p w14:paraId="436EE66A" w14:textId="77777777" w:rsidR="00836655" w:rsidRPr="007A094C" w:rsidRDefault="00836655" w:rsidP="00910113">
      <w:pPr>
        <w:widowControl w:val="0"/>
        <w:jc w:val="both"/>
      </w:pPr>
      <w:bookmarkStart w:id="1563" w:name="_123_Windows_Azure"/>
      <w:bookmarkEnd w:id="1563"/>
    </w:p>
    <w:p w14:paraId="108A537E" w14:textId="77777777" w:rsidR="00836655" w:rsidRDefault="00F66FB0" w:rsidP="00836655">
      <w:pPr>
        <w:pStyle w:val="Heading2"/>
        <w:ind w:left="0"/>
        <w:rPr>
          <w:rFonts w:ascii="Tahoma" w:hAnsi="Tahoma" w:cs="Tahoma"/>
          <w:color w:val="F8701C"/>
          <w:sz w:val="22"/>
          <w:szCs w:val="22"/>
          <w:lang w:val="en-US"/>
        </w:rPr>
      </w:pPr>
      <w:bookmarkStart w:id="1564" w:name="_124_Windows_Small_1"/>
      <w:bookmarkStart w:id="1565" w:name="_114_Windows_Small"/>
      <w:bookmarkStart w:id="1566" w:name="_Toc336338381"/>
      <w:bookmarkStart w:id="1567" w:name="_Toc352320193"/>
      <w:bookmarkEnd w:id="1564"/>
      <w:bookmarkEnd w:id="1565"/>
      <w:r>
        <w:rPr>
          <w:rFonts w:ascii="Tahoma" w:hAnsi="Tahoma" w:cs="Tahoma"/>
          <w:color w:val="F8701C"/>
          <w:sz w:val="22"/>
          <w:szCs w:val="22"/>
          <w:vertAlign w:val="superscript"/>
          <w:lang w:val="en-US"/>
        </w:rPr>
        <w:t xml:space="preserve">115 </w:t>
      </w:r>
      <w:r w:rsidR="00836655" w:rsidRPr="002E57CF">
        <w:rPr>
          <w:rFonts w:ascii="Tahoma" w:hAnsi="Tahoma" w:cs="Tahoma"/>
          <w:color w:val="F8701C"/>
          <w:sz w:val="22"/>
          <w:szCs w:val="22"/>
        </w:rPr>
        <w:t xml:space="preserve">Windows </w:t>
      </w:r>
      <w:r w:rsidR="00836655">
        <w:rPr>
          <w:rFonts w:ascii="Tahoma" w:hAnsi="Tahoma" w:cs="Tahoma"/>
          <w:color w:val="F8701C"/>
          <w:sz w:val="22"/>
          <w:szCs w:val="22"/>
          <w:lang w:val="en-US"/>
        </w:rPr>
        <w:t>Small Business Server 2011 Essentials</w:t>
      </w:r>
      <w:bookmarkEnd w:id="1566"/>
      <w:bookmarkEnd w:id="1567"/>
    </w:p>
    <w:p w14:paraId="25B1BA3A" w14:textId="77777777" w:rsidR="003C1BA8" w:rsidRDefault="003C1BA8" w:rsidP="0021735C">
      <w:pPr>
        <w:rPr>
          <w:lang w:eastAsia="x-none"/>
        </w:rPr>
      </w:pPr>
    </w:p>
    <w:p w14:paraId="2E42186A" w14:textId="77777777" w:rsidR="00910113" w:rsidRDefault="00836655" w:rsidP="00910113">
      <w:pPr>
        <w:spacing w:after="60"/>
        <w:ind w:left="720"/>
        <w:rPr>
          <w:color w:val="000000"/>
        </w:rPr>
      </w:pPr>
      <w:r>
        <w:rPr>
          <w:b/>
          <w:bCs/>
          <w:color w:val="000000"/>
        </w:rPr>
        <w:t>License grants associated with end of life of Windows Small Busine</w:t>
      </w:r>
      <w:r w:rsidR="00910113">
        <w:rPr>
          <w:b/>
          <w:bCs/>
          <w:color w:val="000000"/>
        </w:rPr>
        <w:t>ss Server (SBS) 2011 Essentials</w:t>
      </w:r>
      <w:r>
        <w:rPr>
          <w:color w:val="000000"/>
        </w:rPr>
        <w:t xml:space="preserve"> </w:t>
      </w:r>
    </w:p>
    <w:p w14:paraId="38AF7014" w14:textId="77777777" w:rsidR="00836655" w:rsidRPr="00326F85" w:rsidRDefault="00836655" w:rsidP="00910113">
      <w:pPr>
        <w:ind w:left="720"/>
      </w:pPr>
      <w:r w:rsidRPr="00326F85">
        <w:t>Windows SBS 2011 Essentials will be the last version of Windows SBS Essentials. Volume licensing customers with active Software Assurance for Windows SBS 2011 Essentials licenses on November 1</w:t>
      </w:r>
      <w:r w:rsidRPr="00326F85">
        <w:rPr>
          <w:vertAlign w:val="superscript"/>
        </w:rPr>
        <w:t>st</w:t>
      </w:r>
      <w:r w:rsidRPr="00326F85">
        <w:t xml:space="preserve">, 2012 or as of the date of first availability of Windows Server 2012 Essentials for download on the Volume Licensing Service Center, whichever is earlier, (“Qualifying Licenses”) will be permitted to </w:t>
      </w:r>
      <w:r w:rsidRPr="00326F85">
        <w:rPr>
          <w:u w:val="single"/>
        </w:rPr>
        <w:t>upgrade to and</w:t>
      </w:r>
      <w:r w:rsidRPr="00326F85">
        <w:t xml:space="preserve"> use Windows Server 2012 Essentials software </w:t>
      </w:r>
      <w:r w:rsidRPr="00326F85">
        <w:rPr>
          <w:u w:val="single"/>
        </w:rPr>
        <w:t>in place of SBS Essentials</w:t>
      </w:r>
      <w:r w:rsidRPr="00326F85">
        <w:t>. To facilitate such use, for every Qualifying License the customer has, the customer will be deemed to be granted one Windows Server 2012 Essentials license upon availability of Windows Server 2012 Essentials.  Use of Windows Server 2012 Essentials will be governed under the license terms for that product in the Product Use Rights and the terms and conditions of customers’ Volume Licensing agreements.</w:t>
      </w:r>
    </w:p>
    <w:p w14:paraId="3D6B7360" w14:textId="77777777" w:rsidR="00836655" w:rsidRPr="00326F85" w:rsidRDefault="00836655" w:rsidP="00910113">
      <w:pPr>
        <w:ind w:left="720"/>
      </w:pPr>
    </w:p>
    <w:p w14:paraId="5E3607FC" w14:textId="77777777" w:rsidR="00836655" w:rsidRPr="00326F85" w:rsidRDefault="00836655" w:rsidP="00910113">
      <w:pPr>
        <w:ind w:left="720"/>
      </w:pPr>
      <w:r w:rsidRPr="00326F85">
        <w:t>If customers acquired perpetual rights to use software under Qualifying Licenses, the licenses acquired under this grant are likewise perpetual; otherwise, licenses acquired under this grant expire when the underlying Qualifying Licenses expire.</w:t>
      </w:r>
    </w:p>
    <w:p w14:paraId="59DD2DC8" w14:textId="77777777" w:rsidR="00836655" w:rsidRPr="00326F85" w:rsidRDefault="00836655" w:rsidP="00910113">
      <w:pPr>
        <w:ind w:left="720"/>
      </w:pPr>
    </w:p>
    <w:p w14:paraId="15322654" w14:textId="77777777" w:rsidR="00836655" w:rsidRPr="00326F85" w:rsidRDefault="00836655" w:rsidP="00910113">
      <w:pPr>
        <w:ind w:left="720"/>
      </w:pPr>
      <w:r w:rsidRPr="00326F85">
        <w:t>Upon upgrade to Windows Server 2012 Essentials under this grant, the customer’s existing SBS Essentials Qualifying Licenses will no longer be valid.</w:t>
      </w:r>
    </w:p>
    <w:p w14:paraId="3FF521BB" w14:textId="77777777" w:rsidR="00836655" w:rsidRPr="00326F85" w:rsidRDefault="00836655" w:rsidP="00910113">
      <w:pPr>
        <w:ind w:left="720"/>
      </w:pPr>
    </w:p>
    <w:p w14:paraId="3A1BEC22" w14:textId="77777777" w:rsidR="00836655" w:rsidRPr="002E57CF" w:rsidRDefault="00836655" w:rsidP="00D16723">
      <w:pPr>
        <w:ind w:left="720"/>
        <w:rPr>
          <w:lang w:eastAsia="x-none"/>
        </w:rPr>
      </w:pPr>
      <w:r w:rsidRPr="00326F85">
        <w:t>SBS Essentials licenses subsequently acquired under the same enrollment term as part of an Open Value Subscription or EES customer’s scheduled true-up process are also Qualifying Licenses for purposes of the foregoing grant.</w:t>
      </w:r>
    </w:p>
    <w:sectPr w:rsidR="00836655" w:rsidRPr="002E57CF" w:rsidSect="00B40674">
      <w:footerReference w:type="default" r:id="rId54"/>
      <w:headerReference w:type="first" r:id="rId55"/>
      <w:footerReference w:type="first" r:id="rId56"/>
      <w:endnotePr>
        <w:numFmt w:val="decimal"/>
      </w:endnotePr>
      <w:pgSz w:w="12240" w:h="15840" w:code="1"/>
      <w:pgMar w:top="117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F0ACE" w14:textId="77777777" w:rsidR="00EA6B32" w:rsidRDefault="00EA6B32">
      <w:r>
        <w:separator/>
      </w:r>
    </w:p>
  </w:endnote>
  <w:endnote w:type="continuationSeparator" w:id="0">
    <w:p w14:paraId="563C24E1" w14:textId="77777777" w:rsidR="00EA6B32" w:rsidRDefault="00EA6B32">
      <w:r>
        <w:continuationSeparator/>
      </w:r>
    </w:p>
  </w:endnote>
  <w:endnote w:type="continuationNotice" w:id="1">
    <w:p w14:paraId="5E375B3A" w14:textId="77777777" w:rsidR="00EA6B32" w:rsidRDefault="00EA6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 w:name="SegoeBook">
    <w:altName w:val="Arial"/>
    <w:panose1 w:val="00000000000000000000"/>
    <w:charset w:val="00"/>
    <w:family w:val="swiss"/>
    <w:notTrueType/>
    <w:pitch w:val="variable"/>
    <w:sig w:usb0="00000001" w:usb1="00000000" w:usb2="00000000" w:usb3="00000000" w:csb0="00000009" w:csb1="00000000"/>
  </w:font>
  <w:font w:name="Segoe UI">
    <w:panose1 w:val="020B0502040204020203"/>
    <w:charset w:val="00"/>
    <w:family w:val="swiss"/>
    <w:pitch w:val="variable"/>
    <w:sig w:usb0="E10022FF" w:usb1="C000E47F" w:usb2="00000029" w:usb3="00000000" w:csb0="000001DF" w:csb1="00000000"/>
  </w:font>
  <w:font w:name="Segoe">
    <w:altName w:val="Segoe UI"/>
    <w:panose1 w:val="020B0502040504020203"/>
    <w:charset w:val="00"/>
    <w:family w:val="swiss"/>
    <w:pitch w:val="variable"/>
    <w:sig w:usb0="A00002AF" w:usb1="4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409D2" w14:textId="77777777" w:rsidR="00980F6A" w:rsidRDefault="00980F6A">
    <w:pPr>
      <w:pStyle w:val="Footer"/>
      <w:pBdr>
        <w:top w:val="single" w:sz="6" w:space="1" w:color="808080"/>
      </w:pBdr>
      <w:tabs>
        <w:tab w:val="clear" w:pos="5155"/>
        <w:tab w:val="clear" w:pos="10325"/>
        <w:tab w:val="right" w:pos="10620"/>
      </w:tabs>
      <w:ind w:left="-540"/>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2</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194</w:t>
    </w:r>
    <w:r>
      <w:rPr>
        <w:noProof/>
      </w:rPr>
      <w:fldChar w:fldCharType="end"/>
    </w:r>
    <w:r>
      <w:rPr>
        <w:rFonts w:ascii="Trebuchet MS" w:hAnsi="Trebuchet MS"/>
        <w:color w:val="808080"/>
        <w:sz w:val="14"/>
      </w:rPr>
      <w:t xml:space="preserve"> Published April 2009</w:t>
    </w:r>
  </w:p>
  <w:p w14:paraId="0DC97B2F" w14:textId="77777777" w:rsidR="00980F6A" w:rsidRDefault="00980F6A">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5CDCC" w14:textId="77777777" w:rsidR="00980F6A" w:rsidRDefault="00980F6A"/>
  <w:p w14:paraId="3B74D597" w14:textId="77777777" w:rsidR="00980F6A" w:rsidRPr="009D7C8E" w:rsidRDefault="00980F6A" w:rsidP="00A13300">
    <w:pPr>
      <w:pStyle w:val="Footer"/>
      <w:pBdr>
        <w:top w:val="single" w:sz="6" w:space="1" w:color="808080"/>
      </w:pBdr>
      <w:tabs>
        <w:tab w:val="clear" w:pos="5155"/>
        <w:tab w:val="clear" w:pos="10325"/>
        <w:tab w:val="right" w:pos="9540"/>
      </w:tabs>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Page </w:t>
    </w:r>
    <w:r>
      <w:fldChar w:fldCharType="begin"/>
    </w:r>
    <w:r>
      <w:instrText xml:space="preserve"> PAGE </w:instrText>
    </w:r>
    <w:r>
      <w:fldChar w:fldCharType="separate"/>
    </w:r>
    <w:r w:rsidR="00846A13">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846A13">
      <w:rPr>
        <w:noProof/>
      </w:rPr>
      <w:t>186</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May </w:t>
    </w:r>
    <w:r>
      <w:rPr>
        <w:rFonts w:ascii="Trebuchet MS" w:hAnsi="Trebuchet MS"/>
        <w:color w:val="808080"/>
        <w:sz w:val="14"/>
      </w:rPr>
      <w:t>201</w:t>
    </w:r>
    <w:r>
      <w:rPr>
        <w:rFonts w:ascii="Trebuchet MS" w:hAnsi="Trebuchet MS"/>
        <w:color w:val="808080"/>
        <w:sz w:val="14"/>
        <w:lang w:val="en-US"/>
      </w:rPr>
      <w:t>3</w:t>
    </w:r>
  </w:p>
  <w:p w14:paraId="0C32CA77" w14:textId="77777777" w:rsidR="00980F6A" w:rsidRDefault="00980F6A">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52C7" w14:textId="77777777" w:rsidR="00980F6A" w:rsidRPr="009D7C8E" w:rsidRDefault="00980F6A" w:rsidP="00A13300">
    <w:pPr>
      <w:pStyle w:val="Footer"/>
      <w:pBdr>
        <w:top w:val="single" w:sz="6" w:space="1" w:color="808080"/>
      </w:pBdr>
      <w:tabs>
        <w:tab w:val="clear" w:pos="5155"/>
        <w:tab w:val="clear" w:pos="10325"/>
        <w:tab w:val="right" w:pos="9540"/>
      </w:tabs>
      <w:ind w:left="-540"/>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w:t>
    </w:r>
    <w:r>
      <w:rPr>
        <w:rFonts w:ascii="Trebuchet MS" w:hAnsi="Trebuchet MS"/>
        <w:color w:val="808080"/>
        <w:sz w:val="14"/>
        <w:lang w:val="en-US"/>
      </w:rPr>
      <w:t xml:space="preserve">       </w:t>
    </w:r>
    <w:r>
      <w:rPr>
        <w:rFonts w:ascii="Trebuchet MS" w:hAnsi="Trebuchet MS"/>
        <w:color w:val="808080"/>
        <w:sz w:val="14"/>
      </w:rPr>
      <w:t xml:space="preserve"> Page </w:t>
    </w:r>
    <w:r>
      <w:fldChar w:fldCharType="begin"/>
    </w:r>
    <w:r>
      <w:instrText xml:space="preserve"> PAGE </w:instrText>
    </w:r>
    <w:r>
      <w:fldChar w:fldCharType="separate"/>
    </w:r>
    <w:r w:rsidR="00846A13">
      <w:rPr>
        <w:noProof/>
      </w:rPr>
      <w:t>2</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846A13">
      <w:rPr>
        <w:noProof/>
      </w:rPr>
      <w:t>186</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April </w:t>
    </w:r>
    <w:r>
      <w:rPr>
        <w:rFonts w:ascii="Trebuchet MS" w:hAnsi="Trebuchet MS"/>
        <w:color w:val="808080"/>
        <w:sz w:val="14"/>
      </w:rPr>
      <w:t>201</w:t>
    </w:r>
    <w:r>
      <w:rPr>
        <w:rFonts w:ascii="Trebuchet MS" w:hAnsi="Trebuchet MS"/>
        <w:color w:val="808080"/>
        <w:sz w:val="14"/>
        <w:lang w:val="en-US"/>
      </w:rPr>
      <w:t>3</w:t>
    </w:r>
  </w:p>
  <w:p w14:paraId="43F48771" w14:textId="77777777" w:rsidR="00980F6A" w:rsidRDefault="00980F6A">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389BE" w14:textId="77777777" w:rsidR="00980F6A" w:rsidRDefault="00980F6A"/>
  <w:p w14:paraId="6457FF49" w14:textId="77777777" w:rsidR="00980F6A" w:rsidRDefault="00980F6A">
    <w:pPr>
      <w:pStyle w:val="Footer"/>
      <w:pBdr>
        <w:top w:val="single" w:sz="6" w:space="1" w:color="808080"/>
      </w:pBdr>
      <w:tabs>
        <w:tab w:val="clear" w:pos="5155"/>
        <w:tab w:val="clear" w:pos="10325"/>
        <w:tab w:val="right" w:pos="10620"/>
      </w:tabs>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194</w:t>
    </w:r>
    <w:r>
      <w:rPr>
        <w:noProof/>
      </w:rPr>
      <w:fldChar w:fldCharType="end"/>
    </w:r>
    <w:r>
      <w:rPr>
        <w:rFonts w:ascii="Trebuchet MS" w:hAnsi="Trebuchet MS"/>
        <w:color w:val="808080"/>
        <w:sz w:val="14"/>
      </w:rPr>
      <w:t xml:space="preserve"> Published May 2009</w:t>
    </w:r>
  </w:p>
  <w:p w14:paraId="1EE97561" w14:textId="77777777" w:rsidR="00980F6A" w:rsidRDefault="00980F6A">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DBAFA" w14:textId="77777777" w:rsidR="00EA6B32" w:rsidRDefault="00EA6B32">
      <w:r>
        <w:separator/>
      </w:r>
    </w:p>
  </w:footnote>
  <w:footnote w:type="continuationSeparator" w:id="0">
    <w:p w14:paraId="0ACED448" w14:textId="77777777" w:rsidR="00EA6B32" w:rsidRDefault="00EA6B32">
      <w:r>
        <w:continuationSeparator/>
      </w:r>
    </w:p>
  </w:footnote>
  <w:footnote w:type="continuationNotice" w:id="1">
    <w:p w14:paraId="47DF4FA6" w14:textId="77777777" w:rsidR="00EA6B32" w:rsidRDefault="00EA6B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83F3D" w14:textId="77777777" w:rsidR="00980F6A" w:rsidRDefault="00980F6A">
    <w:pPr>
      <w:pStyle w:val="Header"/>
      <w:tabs>
        <w:tab w:val="clear" w:pos="3240"/>
        <w:tab w:val="left" w:pos="2970"/>
      </w:tabs>
      <w:ind w:firstLine="2160"/>
    </w:pPr>
    <w:r>
      <w:rPr>
        <w:noProof/>
        <w:lang w:val="en-US" w:eastAsia="en-US"/>
      </w:rPr>
      <mc:AlternateContent>
        <mc:Choice Requires="wps">
          <w:drawing>
            <wp:anchor distT="0" distB="0" distL="114300" distR="114300" simplePos="0" relativeHeight="251655680" behindDoc="0" locked="0" layoutInCell="0" allowOverlap="1" wp14:anchorId="2D78FA68" wp14:editId="152B3A5B">
              <wp:simplePos x="0" y="0"/>
              <wp:positionH relativeFrom="column">
                <wp:posOffset>-314325</wp:posOffset>
              </wp:positionH>
              <wp:positionV relativeFrom="paragraph">
                <wp:posOffset>-139700</wp:posOffset>
              </wp:positionV>
              <wp:extent cx="2228850" cy="574675"/>
              <wp:effectExtent l="0" t="3175"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D64BB" w14:textId="77777777" w:rsidR="00980F6A" w:rsidRDefault="00980F6A">
                          <w:r>
                            <w:rPr>
                              <w:noProof/>
                            </w:rPr>
                            <w:drawing>
                              <wp:inline distT="0" distB="0" distL="0" distR="0" wp14:anchorId="21999979" wp14:editId="1CA17959">
                                <wp:extent cx="1911985" cy="510540"/>
                                <wp:effectExtent l="0" t="0" r="0" b="3810"/>
                                <wp:docPr id="7"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8FA68" id="_x0000_t202" coordsize="21600,21600" o:spt="202" path="m,l,21600r21600,l21600,xe">
              <v:stroke joinstyle="miter"/>
              <v:path gradientshapeok="t" o:connecttype="rect"/>
            </v:shapetype>
            <v:shape id="Text Box 4" o:spid="_x0000_s1030" type="#_x0000_t202" style="position:absolute;left:0;text-align:left;margin-left:-24.75pt;margin-top:-11pt;width:175.5pt;height:4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2K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" o:allowincell="f" filled="f" stroked="f">
              <v:textbox>
                <w:txbxContent>
                  <w:p w14:paraId="73AD64BB" w14:textId="77777777" w:rsidR="00980F6A" w:rsidRDefault="00980F6A">
                    <w:r>
                      <w:rPr>
                        <w:noProof/>
                      </w:rPr>
                      <w:drawing>
                        <wp:inline distT="0" distB="0" distL="0" distR="0" wp14:anchorId="21999979" wp14:editId="1CA17959">
                          <wp:extent cx="1911985" cy="510540"/>
                          <wp:effectExtent l="0" t="0" r="0" b="3810"/>
                          <wp:docPr id="7"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v:textbox>
            </v:shape>
          </w:pict>
        </mc:Fallback>
      </mc:AlternateContent>
    </w:r>
    <w:r>
      <w:t xml:space="preserve">       </w:t>
    </w:r>
  </w:p>
  <w:p w14:paraId="52FEAFB2" w14:textId="77777777" w:rsidR="00980F6A" w:rsidRDefault="00980F6A">
    <w:r>
      <w:rPr>
        <w:noProof/>
      </w:rPr>
      <mc:AlternateContent>
        <mc:Choice Requires="wps">
          <w:drawing>
            <wp:anchor distT="0" distB="0" distL="114300" distR="114300" simplePos="0" relativeHeight="251658752" behindDoc="0" locked="0" layoutInCell="0" allowOverlap="1" wp14:anchorId="366A6EFB" wp14:editId="2C305652">
              <wp:simplePos x="0" y="0"/>
              <wp:positionH relativeFrom="column">
                <wp:posOffset>-23495</wp:posOffset>
              </wp:positionH>
              <wp:positionV relativeFrom="paragraph">
                <wp:posOffset>70485</wp:posOffset>
              </wp:positionV>
              <wp:extent cx="6931025" cy="0"/>
              <wp:effectExtent l="5080" t="6350" r="7620"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10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AA075"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5pt" to="543.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3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" o:allowincell="f"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64991" w14:textId="77777777" w:rsidR="00980F6A" w:rsidRDefault="00980F6A" w:rsidP="00290FC1">
    <w:pPr>
      <w:ind w:rightChars="185" w:right="333"/>
    </w:pPr>
  </w:p>
  <w:p w14:paraId="67311B9C" w14:textId="77777777" w:rsidR="00980F6A" w:rsidRDefault="00980F6A" w:rsidP="00290FC1">
    <w:pPr>
      <w:ind w:rightChars="185" w:right="333"/>
    </w:pPr>
  </w:p>
  <w:p w14:paraId="61FD2B01" w14:textId="77777777" w:rsidR="00980F6A" w:rsidRDefault="00980F6A" w:rsidP="00290FC1">
    <w:pPr>
      <w:ind w:rightChars="185" w:right="333"/>
    </w:pPr>
    <w:r>
      <w:rPr>
        <w:noProof/>
      </w:rPr>
      <w:drawing>
        <wp:anchor distT="0" distB="0" distL="114300" distR="114300" simplePos="0" relativeHeight="251661824" behindDoc="0" locked="0" layoutInCell="1" allowOverlap="1" wp14:anchorId="556C5809" wp14:editId="387A3FB7">
          <wp:simplePos x="0" y="0"/>
          <wp:positionH relativeFrom="margin">
            <wp:align>center</wp:align>
          </wp:positionH>
          <wp:positionV relativeFrom="paragraph">
            <wp:posOffset>15240</wp:posOffset>
          </wp:positionV>
          <wp:extent cx="5734050" cy="561975"/>
          <wp:effectExtent l="0" t="0" r="0" b="9525"/>
          <wp:wrapNone/>
          <wp:docPr id="3" name="Picture 1" descr="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pic:spPr>
              </pic:pic>
            </a:graphicData>
          </a:graphic>
          <wp14:sizeRelH relativeFrom="page">
            <wp14:pctWidth>0</wp14:pctWidth>
          </wp14:sizeRelH>
          <wp14:sizeRelV relativeFrom="page">
            <wp14:pctHeight>0</wp14:pctHeight>
          </wp14:sizeRelV>
        </wp:anchor>
      </w:drawing>
    </w:r>
  </w:p>
  <w:p w14:paraId="48679E74" w14:textId="77777777" w:rsidR="00980F6A" w:rsidRDefault="00980F6A">
    <w:pPr>
      <w:pStyle w:val="Header"/>
      <w:tabs>
        <w:tab w:val="left" w:pos="8550"/>
        <w:tab w:val="left" w:pos="12600"/>
      </w:tabs>
      <w:ind w:right="-1788"/>
    </w:pP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3F44F" w14:textId="77777777" w:rsidR="00980F6A" w:rsidRDefault="00980F6A" w:rsidP="00F8080D">
    <w:pPr>
      <w:ind w:rightChars="185" w:right="333"/>
    </w:pPr>
  </w:p>
  <w:p w14:paraId="1620791B" w14:textId="77777777" w:rsidR="00980F6A" w:rsidRDefault="00980F6A">
    <w:pPr>
      <w:pStyle w:val="Header"/>
      <w:tabs>
        <w:tab w:val="left" w:pos="8550"/>
        <w:tab w:val="left" w:pos="12600"/>
      </w:tabs>
      <w:ind w:right="-1788"/>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5EA5"/>
    <w:multiLevelType w:val="hybridMultilevel"/>
    <w:tmpl w:val="66263754"/>
    <w:lvl w:ilvl="0" w:tplc="D902DDBC">
      <w:start w:val="1"/>
      <w:numFmt w:val="bullet"/>
      <w:lvlText w:val=""/>
      <w:lvlJc w:val="left"/>
      <w:pPr>
        <w:ind w:left="1080" w:hanging="360"/>
      </w:pPr>
      <w:rPr>
        <w:rFonts w:ascii="Webdings" w:hAnsi="Webdings" w:hint="default"/>
        <w:b w:val="0"/>
        <w:i w:val="0"/>
        <w:color w:val="FF6600"/>
        <w:sz w:val="24"/>
        <w:szCs w:val="24"/>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932142"/>
    <w:multiLevelType w:val="hybridMultilevel"/>
    <w:tmpl w:val="42B4535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
    <w:nsid w:val="02505610"/>
    <w:multiLevelType w:val="hybridMultilevel"/>
    <w:tmpl w:val="C30E9EC8"/>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1">
      <w:start w:val="1"/>
      <w:numFmt w:val="bullet"/>
      <w:lvlText w:val=""/>
      <w:lvlJc w:val="left"/>
      <w:pPr>
        <w:ind w:left="2700" w:hanging="360"/>
      </w:pPr>
      <w:rPr>
        <w:rFonts w:ascii="Symbol" w:hAnsi="Symbol"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27A3D7F"/>
    <w:multiLevelType w:val="hybridMultilevel"/>
    <w:tmpl w:val="D108C94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D902DDBC">
      <w:start w:val="1"/>
      <w:numFmt w:val="bullet"/>
      <w:lvlText w:val=""/>
      <w:lvlJc w:val="left"/>
      <w:pPr>
        <w:ind w:left="3780" w:hanging="360"/>
      </w:pPr>
      <w:rPr>
        <w:rFonts w:ascii="Webdings" w:hAnsi="Webdings" w:hint="default"/>
        <w:b w:val="0"/>
        <w:i w:val="0"/>
        <w:color w:val="FF6600"/>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nsid w:val="036608B4"/>
    <w:multiLevelType w:val="hybridMultilevel"/>
    <w:tmpl w:val="1FD807DE"/>
    <w:lvl w:ilvl="0" w:tplc="49CEB1AC">
      <w:start w:val="1"/>
      <w:numFmt w:val="bullet"/>
      <w:lvlText w:val=""/>
      <w:lvlJc w:val="left"/>
      <w:pPr>
        <w:ind w:left="720" w:hanging="360"/>
      </w:pPr>
      <w:rPr>
        <w:rFonts w:ascii="Webdings" w:hAnsi="Webdings" w:hint="default"/>
        <w:b w:val="0"/>
        <w:i w:val="0"/>
        <w:color w:val="FF6600"/>
        <w:sz w:val="24"/>
      </w:rPr>
    </w:lvl>
    <w:lvl w:ilvl="1" w:tplc="47143CFC">
      <w:start w:val="1"/>
      <w:numFmt w:val="bullet"/>
      <w:lvlText w:val=""/>
      <w:lvlJc w:val="left"/>
      <w:pPr>
        <w:ind w:left="1440" w:hanging="360"/>
      </w:pPr>
      <w:rPr>
        <w:rFonts w:ascii="Symbol" w:hAnsi="Symbol" w:hint="default"/>
        <w:b w:val="0"/>
        <w:i w:val="0"/>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8362F9"/>
    <w:multiLevelType w:val="hybridMultilevel"/>
    <w:tmpl w:val="9CB2E65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4030D64"/>
    <w:multiLevelType w:val="hybridMultilevel"/>
    <w:tmpl w:val="C81C5BE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4DD508A"/>
    <w:multiLevelType w:val="hybridMultilevel"/>
    <w:tmpl w:val="EA3CB742"/>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8">
    <w:nsid w:val="059544C6"/>
    <w:multiLevelType w:val="multilevel"/>
    <w:tmpl w:val="8072F2A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lowerLetter"/>
      <w:lvlText w:val="%3)"/>
      <w:lvlJc w:val="left"/>
      <w:pPr>
        <w:tabs>
          <w:tab w:val="num" w:pos="1080"/>
        </w:tabs>
        <w:ind w:left="1080" w:hanging="360"/>
      </w:pPr>
      <w:rPr>
        <w:rFonts w:hint="default"/>
        <w:b/>
        <w:color w:val="auto"/>
      </w:rPr>
    </w:lvl>
    <w:lvl w:ilvl="3">
      <w:start w:val="1"/>
      <w:numFmt w:val="bullet"/>
      <w:lvlText w:val=""/>
      <w:lvlJc w:val="left"/>
      <w:pPr>
        <w:tabs>
          <w:tab w:val="num" w:pos="1440"/>
        </w:tabs>
        <w:ind w:left="1800" w:hanging="360"/>
      </w:pPr>
      <w:rPr>
        <w:rFonts w:ascii="Webdings" w:hAnsi="Webdings" w:hint="default"/>
        <w:b w:val="0"/>
        <w:i w:val="0"/>
        <w:color w:val="FF6600"/>
        <w:sz w:val="24"/>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6132704"/>
    <w:multiLevelType w:val="multilevel"/>
    <w:tmpl w:val="18AA9E0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6261A97"/>
    <w:multiLevelType w:val="multilevel"/>
    <w:tmpl w:val="81CAA6E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Webdings" w:hAnsi="Webdings" w:hint="default"/>
        <w:b w:val="0"/>
        <w:i w:val="0"/>
        <w:color w:val="FF6600"/>
        <w:sz w:val="24"/>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6F33AE8"/>
    <w:multiLevelType w:val="hybridMultilevel"/>
    <w:tmpl w:val="0FFA52C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063189"/>
    <w:multiLevelType w:val="hybridMultilevel"/>
    <w:tmpl w:val="2D5ED3F8"/>
    <w:lvl w:ilvl="0" w:tplc="D902DDBC">
      <w:start w:val="1"/>
      <w:numFmt w:val="bullet"/>
      <w:lvlText w:val=""/>
      <w:lvlJc w:val="left"/>
      <w:pPr>
        <w:ind w:left="1620" w:hanging="360"/>
      </w:pPr>
      <w:rPr>
        <w:rFonts w:ascii="Webdings" w:hAnsi="Webdings" w:hint="default"/>
        <w:b w:val="0"/>
        <w:i w:val="0"/>
        <w:color w:val="FF6600"/>
        <w:sz w:val="24"/>
      </w:rPr>
    </w:lvl>
    <w:lvl w:ilvl="1" w:tplc="D902DDBC">
      <w:start w:val="1"/>
      <w:numFmt w:val="bullet"/>
      <w:lvlText w:val=""/>
      <w:lvlJc w:val="left"/>
      <w:pPr>
        <w:ind w:left="2340" w:hanging="360"/>
      </w:pPr>
      <w:rPr>
        <w:rFonts w:ascii="Webdings" w:hAnsi="Webdings" w:hint="default"/>
        <w:b w:val="0"/>
        <w:i w:val="0"/>
        <w:color w:val="FF6600"/>
        <w:sz w:val="24"/>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077129E8"/>
    <w:multiLevelType w:val="multilevel"/>
    <w:tmpl w:val="B73058B2"/>
    <w:lvl w:ilvl="0">
      <w:start w:val="1"/>
      <w:numFmt w:val="bullet"/>
      <w:lvlText w:val=""/>
      <w:lvlJc w:val="left"/>
      <w:pPr>
        <w:ind w:left="936" w:hanging="216"/>
      </w:pPr>
      <w:rPr>
        <w:rFonts w:ascii="Symbol" w:hAnsi="Symbol" w:hint="default"/>
        <w:sz w:val="1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14">
    <w:nsid w:val="09B34B15"/>
    <w:multiLevelType w:val="hybridMultilevel"/>
    <w:tmpl w:val="EDF686DE"/>
    <w:lvl w:ilvl="0" w:tplc="D902DDBC">
      <w:start w:val="1"/>
      <w:numFmt w:val="bullet"/>
      <w:lvlText w:val=""/>
      <w:lvlJc w:val="left"/>
      <w:pPr>
        <w:ind w:left="1710" w:hanging="360"/>
      </w:pPr>
      <w:rPr>
        <w:rFonts w:ascii="Webdings" w:hAnsi="Webdings" w:hint="default"/>
        <w:b w:val="0"/>
        <w:i w:val="0"/>
        <w:color w:val="FF6600"/>
        <w:sz w:val="24"/>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0B1B37C2"/>
    <w:multiLevelType w:val="hybridMultilevel"/>
    <w:tmpl w:val="787497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0B277AB0"/>
    <w:multiLevelType w:val="hybridMultilevel"/>
    <w:tmpl w:val="1D78F30C"/>
    <w:lvl w:ilvl="0" w:tplc="D924BEEC">
      <w:start w:val="1"/>
      <w:numFmt w:val="bullet"/>
      <w:lvlText w:val=""/>
      <w:lvlJc w:val="left"/>
      <w:pPr>
        <w:ind w:left="720" w:hanging="360"/>
      </w:pPr>
      <w:rPr>
        <w:rFonts w:ascii="Webdings" w:hAnsi="Webdings" w:hint="default"/>
        <w:b w:val="0"/>
        <w:i w:val="0"/>
        <w:color w:val="FF6600"/>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D7575C"/>
    <w:multiLevelType w:val="hybridMultilevel"/>
    <w:tmpl w:val="4454D8E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210039"/>
    <w:multiLevelType w:val="hybridMultilevel"/>
    <w:tmpl w:val="9142107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DA38D4"/>
    <w:multiLevelType w:val="hybridMultilevel"/>
    <w:tmpl w:val="D4B0F45A"/>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CC9645FA">
      <w:start w:val="1"/>
      <w:numFmt w:val="bullet"/>
      <w:lvlText w:val=""/>
      <w:lvlJc w:val="left"/>
      <w:pPr>
        <w:ind w:left="3780" w:hanging="360"/>
      </w:pPr>
      <w:rPr>
        <w:rFonts w:ascii="Webdings" w:hAnsi="Webdings" w:hint="default"/>
        <w:b w:val="0"/>
        <w:i w:val="0"/>
        <w:color w:val="auto"/>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nsid w:val="0D510CED"/>
    <w:multiLevelType w:val="hybridMultilevel"/>
    <w:tmpl w:val="64382FD2"/>
    <w:lvl w:ilvl="0" w:tplc="D902DDBC">
      <w:start w:val="1"/>
      <w:numFmt w:val="bullet"/>
      <w:lvlText w:val=""/>
      <w:lvlJc w:val="left"/>
      <w:pPr>
        <w:ind w:left="1440" w:hanging="360"/>
      </w:pPr>
      <w:rPr>
        <w:rFonts w:ascii="Webdings" w:hAnsi="Webdings" w:hint="default"/>
        <w:b w:val="0"/>
        <w:i w:val="0"/>
        <w:color w:val="FF6600"/>
        <w:sz w:val="24"/>
      </w:rPr>
    </w:lvl>
    <w:lvl w:ilvl="1" w:tplc="189A2A2A">
      <w:start w:val="1"/>
      <w:numFmt w:val="bullet"/>
      <w:lvlText w:val=""/>
      <w:lvlJc w:val="left"/>
      <w:pPr>
        <w:ind w:left="2160" w:hanging="360"/>
      </w:pPr>
      <w:rPr>
        <w:rFonts w:ascii="Symbol" w:hAnsi="Symbol" w:hint="default"/>
        <w:b w:val="0"/>
        <w:i w:val="0"/>
        <w:color w:val="auto"/>
        <w:sz w:val="18"/>
        <w:szCs w:val="18"/>
      </w:rPr>
    </w:lvl>
    <w:lvl w:ilvl="2" w:tplc="0826EDFE">
      <w:start w:val="1"/>
      <w:numFmt w:val="bullet"/>
      <w:lvlText w:val=""/>
      <w:lvlJc w:val="left"/>
      <w:pPr>
        <w:ind w:left="3060" w:hanging="180"/>
      </w:pPr>
      <w:rPr>
        <w:rFonts w:ascii="Webdings" w:hAnsi="Webdings" w:hint="default"/>
        <w:b w:val="0"/>
        <w:i w:val="0"/>
        <w:color w:val="auto"/>
        <w:sz w:val="18"/>
        <w:szCs w:val="18"/>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0E404D25"/>
    <w:multiLevelType w:val="hybridMultilevel"/>
    <w:tmpl w:val="98F45ED4"/>
    <w:lvl w:ilvl="0" w:tplc="D902DDBC">
      <w:start w:val="1"/>
      <w:numFmt w:val="bullet"/>
      <w:lvlText w:val=""/>
      <w:lvlJc w:val="left"/>
      <w:pPr>
        <w:ind w:left="720" w:hanging="360"/>
      </w:pPr>
      <w:rPr>
        <w:rFonts w:ascii="Webdings" w:hAnsi="Webdings" w:hint="default"/>
        <w:b w:val="0"/>
        <w:i w:val="0"/>
        <w:color w:val="FF6600"/>
        <w:sz w:val="24"/>
        <w:szCs w:val="18"/>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EDE0312"/>
    <w:multiLevelType w:val="hybridMultilevel"/>
    <w:tmpl w:val="5B86BF0A"/>
    <w:lvl w:ilvl="0" w:tplc="49CEB1AC">
      <w:start w:val="1"/>
      <w:numFmt w:val="bullet"/>
      <w:lvlText w:val=""/>
      <w:lvlJc w:val="left"/>
      <w:pPr>
        <w:ind w:left="720" w:hanging="360"/>
      </w:pPr>
      <w:rPr>
        <w:rFonts w:ascii="Webdings" w:hAnsi="Webdings" w:hint="default"/>
        <w:b w:val="0"/>
        <w:i w:val="0"/>
        <w:color w:val="FF6600"/>
        <w:sz w:val="24"/>
      </w:rPr>
    </w:lvl>
    <w:lvl w:ilvl="1" w:tplc="646CEBF4">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F723A4C"/>
    <w:multiLevelType w:val="hybridMultilevel"/>
    <w:tmpl w:val="65328D06"/>
    <w:lvl w:ilvl="0" w:tplc="D902DDBC">
      <w:start w:val="1"/>
      <w:numFmt w:val="bullet"/>
      <w:lvlText w:val=""/>
      <w:lvlJc w:val="left"/>
      <w:pPr>
        <w:ind w:left="1140" w:hanging="360"/>
      </w:pPr>
      <w:rPr>
        <w:rFonts w:ascii="Webdings" w:hAnsi="Webdings" w:hint="default"/>
        <w:b w:val="0"/>
        <w:i w:val="0"/>
        <w:color w:val="FF6600"/>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nsid w:val="0FBA1539"/>
    <w:multiLevelType w:val="hybridMultilevel"/>
    <w:tmpl w:val="23AA7F12"/>
    <w:lvl w:ilvl="0" w:tplc="04090001">
      <w:start w:val="1"/>
      <w:numFmt w:val="bullet"/>
      <w:lvlText w:val=""/>
      <w:lvlJc w:val="left"/>
      <w:pPr>
        <w:ind w:left="1620" w:hanging="360"/>
      </w:pPr>
      <w:rPr>
        <w:rFonts w:ascii="Symbol" w:hAnsi="Symbol" w:hint="default"/>
      </w:rPr>
    </w:lvl>
    <w:lvl w:ilvl="1" w:tplc="04090017">
      <w:start w:val="1"/>
      <w:numFmt w:val="lowerLetter"/>
      <w:lvlText w:val="%2)"/>
      <w:lvlJc w:val="left"/>
      <w:pPr>
        <w:ind w:left="2340" w:hanging="360"/>
      </w:pPr>
      <w:rPr>
        <w:rFonts w:hint="default"/>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nsid w:val="11646DC6"/>
    <w:multiLevelType w:val="multilevel"/>
    <w:tmpl w:val="E2A43F4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Symbol" w:hAnsi="Symbol" w:hint="default"/>
        <w:b w:val="0"/>
        <w:i w:val="0"/>
        <w:color w:val="auto"/>
        <w:sz w:val="18"/>
        <w:szCs w:val="18"/>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3611A28"/>
    <w:multiLevelType w:val="hybridMultilevel"/>
    <w:tmpl w:val="3DE4C1D0"/>
    <w:lvl w:ilvl="0" w:tplc="D902DDBC">
      <w:start w:val="1"/>
      <w:numFmt w:val="bullet"/>
      <w:lvlText w:val=""/>
      <w:lvlJc w:val="left"/>
      <w:pPr>
        <w:ind w:left="1080" w:hanging="360"/>
      </w:pPr>
      <w:rPr>
        <w:rFonts w:ascii="Webdings" w:hAnsi="Webdings" w:hint="default"/>
        <w:b w:val="0"/>
        <w:i w:val="0"/>
        <w:color w:val="FF66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42326E3"/>
    <w:multiLevelType w:val="multilevel"/>
    <w:tmpl w:val="1EB676A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50B0B26"/>
    <w:multiLevelType w:val="hybridMultilevel"/>
    <w:tmpl w:val="AC0CB6A8"/>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15FF1D91"/>
    <w:multiLevelType w:val="hybridMultilevel"/>
    <w:tmpl w:val="387C777A"/>
    <w:lvl w:ilvl="0" w:tplc="0409000F">
      <w:start w:val="1"/>
      <w:numFmt w:val="decimal"/>
      <w:lvlText w:val="%1."/>
      <w:lvlJc w:val="left"/>
      <w:pPr>
        <w:ind w:left="144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0">
    <w:nsid w:val="1A461F1F"/>
    <w:multiLevelType w:val="hybridMultilevel"/>
    <w:tmpl w:val="539040CA"/>
    <w:lvl w:ilvl="0" w:tplc="952C4BD0">
      <w:start w:val="1"/>
      <w:numFmt w:val="lowerLetter"/>
      <w:lvlText w:val="%1)"/>
      <w:lvlJc w:val="left"/>
      <w:pPr>
        <w:ind w:left="720" w:hanging="360"/>
      </w:pPr>
      <w:rPr>
        <w:rFonts w:hint="default"/>
        <w:b w:val="0"/>
        <w:i w:val="0"/>
        <w:color w:val="000000"/>
        <w:sz w:val="18"/>
        <w:szCs w:val="1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BE07DA"/>
    <w:multiLevelType w:val="hybridMultilevel"/>
    <w:tmpl w:val="C2FCE78E"/>
    <w:lvl w:ilvl="0" w:tplc="D902DDBC">
      <w:start w:val="1"/>
      <w:numFmt w:val="bullet"/>
      <w:lvlText w:val=""/>
      <w:lvlJc w:val="left"/>
      <w:pPr>
        <w:ind w:left="1260" w:hanging="360"/>
      </w:pPr>
      <w:rPr>
        <w:rFonts w:ascii="Webdings" w:hAnsi="Webdings" w:hint="default"/>
        <w:b w:val="0"/>
        <w:i w:val="0"/>
        <w:color w:val="FF6600"/>
        <w:sz w:val="24"/>
      </w:rPr>
    </w:lvl>
    <w:lvl w:ilvl="1" w:tplc="D902DDBC">
      <w:start w:val="1"/>
      <w:numFmt w:val="bullet"/>
      <w:lvlText w:val=""/>
      <w:lvlJc w:val="left"/>
      <w:pPr>
        <w:ind w:left="1980" w:hanging="360"/>
      </w:pPr>
      <w:rPr>
        <w:rFonts w:ascii="Webdings" w:hAnsi="Webdings" w:hint="default"/>
        <w:b w:val="0"/>
        <w:i w:val="0"/>
        <w:color w:val="FF6600"/>
        <w:sz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1BC87612"/>
    <w:multiLevelType w:val="hybridMultilevel"/>
    <w:tmpl w:val="D0943268"/>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BEF6207"/>
    <w:multiLevelType w:val="hybridMultilevel"/>
    <w:tmpl w:val="EBA82102"/>
    <w:lvl w:ilvl="0" w:tplc="D902DDBC">
      <w:start w:val="1"/>
      <w:numFmt w:val="bullet"/>
      <w:lvlText w:val=""/>
      <w:lvlJc w:val="left"/>
      <w:pPr>
        <w:ind w:left="3312" w:hanging="360"/>
      </w:pPr>
      <w:rPr>
        <w:rFonts w:ascii="Webdings" w:hAnsi="Webdings" w:hint="default"/>
        <w:b w:val="0"/>
        <w:i w:val="0"/>
        <w:color w:val="FF6600"/>
        <w:sz w:val="24"/>
      </w:rPr>
    </w:lvl>
    <w:lvl w:ilvl="1" w:tplc="04090003">
      <w:start w:val="1"/>
      <w:numFmt w:val="bullet"/>
      <w:lvlText w:val="o"/>
      <w:lvlJc w:val="left"/>
      <w:pPr>
        <w:ind w:left="4032" w:hanging="360"/>
      </w:pPr>
      <w:rPr>
        <w:rFonts w:ascii="Courier New" w:hAnsi="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34">
    <w:nsid w:val="1C4F47D3"/>
    <w:multiLevelType w:val="hybridMultilevel"/>
    <w:tmpl w:val="38FEE8EC"/>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CC30CCB"/>
    <w:multiLevelType w:val="hybridMultilevel"/>
    <w:tmpl w:val="0BC60840"/>
    <w:lvl w:ilvl="0" w:tplc="C4C44152">
      <w:start w:val="1"/>
      <w:numFmt w:val="bullet"/>
      <w:lvlText w:val=""/>
      <w:lvlJc w:val="left"/>
      <w:pPr>
        <w:ind w:left="720" w:hanging="360"/>
      </w:pPr>
      <w:rPr>
        <w:rFonts w:ascii="Symbol" w:hAnsi="Symbol" w:hint="default"/>
        <w:b w:val="0"/>
        <w:i w:val="0"/>
        <w:color w:val="auto"/>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E3A5A04"/>
    <w:multiLevelType w:val="hybridMultilevel"/>
    <w:tmpl w:val="4C9691D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1FA1126D"/>
    <w:multiLevelType w:val="hybridMultilevel"/>
    <w:tmpl w:val="D16843E0"/>
    <w:lvl w:ilvl="0" w:tplc="D902DDBC">
      <w:start w:val="1"/>
      <w:numFmt w:val="bullet"/>
      <w:lvlText w:val=""/>
      <w:lvlJc w:val="left"/>
      <w:pPr>
        <w:tabs>
          <w:tab w:val="num" w:pos="1440"/>
        </w:tabs>
        <w:ind w:left="1440" w:hanging="360"/>
      </w:pPr>
      <w:rPr>
        <w:rFonts w:ascii="Webdings" w:hAnsi="Webdings" w:hint="default"/>
        <w:b w:val="0"/>
        <w:i w:val="0"/>
        <w:color w:val="FF6600"/>
        <w:sz w:val="24"/>
      </w:rPr>
    </w:lvl>
    <w:lvl w:ilvl="1" w:tplc="04090003">
      <w:start w:val="1"/>
      <w:numFmt w:val="decimal"/>
      <w:lvlText w:val="%2."/>
      <w:lvlJc w:val="left"/>
      <w:pPr>
        <w:tabs>
          <w:tab w:val="num" w:pos="2520"/>
        </w:tabs>
        <w:ind w:left="2520" w:hanging="360"/>
      </w:pPr>
      <w:rPr>
        <w:rFonts w:cs="Times New Roman"/>
      </w:rPr>
    </w:lvl>
    <w:lvl w:ilvl="2" w:tplc="04090005">
      <w:start w:val="1"/>
      <w:numFmt w:val="decimal"/>
      <w:lvlText w:val="%3."/>
      <w:lvlJc w:val="left"/>
      <w:pPr>
        <w:tabs>
          <w:tab w:val="num" w:pos="3240"/>
        </w:tabs>
        <w:ind w:left="3240" w:hanging="36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decimal"/>
      <w:lvlText w:val="%5."/>
      <w:lvlJc w:val="left"/>
      <w:pPr>
        <w:tabs>
          <w:tab w:val="num" w:pos="4680"/>
        </w:tabs>
        <w:ind w:left="4680" w:hanging="360"/>
      </w:pPr>
      <w:rPr>
        <w:rFonts w:cs="Times New Roman"/>
      </w:rPr>
    </w:lvl>
    <w:lvl w:ilvl="5" w:tplc="04090005">
      <w:start w:val="1"/>
      <w:numFmt w:val="decimal"/>
      <w:lvlText w:val="%6."/>
      <w:lvlJc w:val="left"/>
      <w:pPr>
        <w:tabs>
          <w:tab w:val="num" w:pos="5400"/>
        </w:tabs>
        <w:ind w:left="5400" w:hanging="36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decimal"/>
      <w:lvlText w:val="%8."/>
      <w:lvlJc w:val="left"/>
      <w:pPr>
        <w:tabs>
          <w:tab w:val="num" w:pos="6840"/>
        </w:tabs>
        <w:ind w:left="6840" w:hanging="360"/>
      </w:pPr>
      <w:rPr>
        <w:rFonts w:cs="Times New Roman"/>
      </w:rPr>
    </w:lvl>
    <w:lvl w:ilvl="8" w:tplc="04090005">
      <w:start w:val="1"/>
      <w:numFmt w:val="decimal"/>
      <w:lvlText w:val="%9."/>
      <w:lvlJc w:val="left"/>
      <w:pPr>
        <w:tabs>
          <w:tab w:val="num" w:pos="7560"/>
        </w:tabs>
        <w:ind w:left="7560" w:hanging="360"/>
      </w:pPr>
      <w:rPr>
        <w:rFonts w:cs="Times New Roman"/>
      </w:rPr>
    </w:lvl>
  </w:abstractNum>
  <w:abstractNum w:abstractNumId="38">
    <w:nsid w:val="22BD523E"/>
    <w:multiLevelType w:val="hybridMultilevel"/>
    <w:tmpl w:val="DBF00120"/>
    <w:lvl w:ilvl="0" w:tplc="D902DDBC">
      <w:start w:val="1"/>
      <w:numFmt w:val="bullet"/>
      <w:lvlText w:val=""/>
      <w:lvlJc w:val="left"/>
      <w:pPr>
        <w:ind w:left="882" w:hanging="360"/>
      </w:pPr>
      <w:rPr>
        <w:rFonts w:ascii="Webdings" w:hAnsi="Webdings" w:hint="default"/>
        <w:b w:val="0"/>
        <w:i w:val="0"/>
        <w:color w:val="FF6600"/>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9">
    <w:nsid w:val="23617282"/>
    <w:multiLevelType w:val="hybridMultilevel"/>
    <w:tmpl w:val="63F2C26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3F65B89"/>
    <w:multiLevelType w:val="hybridMultilevel"/>
    <w:tmpl w:val="B3847BF4"/>
    <w:lvl w:ilvl="0" w:tplc="D902DDBC">
      <w:start w:val="1"/>
      <w:numFmt w:val="bullet"/>
      <w:lvlText w:val=""/>
      <w:lvlJc w:val="left"/>
      <w:pPr>
        <w:ind w:left="1800" w:hanging="360"/>
      </w:pPr>
      <w:rPr>
        <w:rFonts w:ascii="Webdings" w:hAnsi="Webdings" w:hint="default"/>
        <w:b w:val="0"/>
        <w:i w:val="0"/>
        <w:color w:val="FF6600"/>
        <w:sz w:val="24"/>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1">
    <w:nsid w:val="253F157C"/>
    <w:multiLevelType w:val="hybridMultilevel"/>
    <w:tmpl w:val="CAB8AB2E"/>
    <w:lvl w:ilvl="0" w:tplc="D902DDBC">
      <w:start w:val="1"/>
      <w:numFmt w:val="bullet"/>
      <w:lvlText w:val=""/>
      <w:lvlJc w:val="left"/>
      <w:pPr>
        <w:ind w:left="1800" w:hanging="360"/>
      </w:pPr>
      <w:rPr>
        <w:rFonts w:ascii="Webdings" w:hAnsi="Webdings" w:hint="default"/>
        <w:b w:val="0"/>
        <w:i w:val="0"/>
        <w:color w:val="FF66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274079DD"/>
    <w:multiLevelType w:val="hybridMultilevel"/>
    <w:tmpl w:val="EEB2D384"/>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3">
    <w:nsid w:val="28AE539D"/>
    <w:multiLevelType w:val="hybridMultilevel"/>
    <w:tmpl w:val="2B2A7604"/>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F4DA1104">
      <w:start w:val="1"/>
      <w:numFmt w:val="bullet"/>
      <w:lvlText w:val=""/>
      <w:lvlJc w:val="left"/>
      <w:pPr>
        <w:ind w:left="2160" w:hanging="360"/>
      </w:pPr>
      <w:rPr>
        <w:rFonts w:ascii="Webdings" w:hAnsi="Webdings" w:hint="default"/>
        <w:b w:val="0"/>
        <w:i w:val="0"/>
        <w:color w:val="auto"/>
        <w:sz w:val="18"/>
        <w:szCs w:val="1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9706942"/>
    <w:multiLevelType w:val="hybridMultilevel"/>
    <w:tmpl w:val="8C6A57C8"/>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1BCE2F50">
      <w:start w:val="1"/>
      <w:numFmt w:val="bullet"/>
      <w:lvlText w:val=""/>
      <w:lvlJc w:val="left"/>
      <w:pPr>
        <w:ind w:left="2160" w:hanging="360"/>
      </w:pPr>
      <w:rPr>
        <w:rFonts w:ascii="Symbol" w:hAnsi="Symbol" w:hint="default"/>
        <w:b w:val="0"/>
        <w:i w:val="0"/>
        <w:color w:val="auto"/>
        <w:sz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A7A4778"/>
    <w:multiLevelType w:val="hybridMultilevel"/>
    <w:tmpl w:val="0A14FDDC"/>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nsid w:val="2BAC17D4"/>
    <w:multiLevelType w:val="hybridMultilevel"/>
    <w:tmpl w:val="BDA0285A"/>
    <w:lvl w:ilvl="0" w:tplc="D902DDBC">
      <w:start w:val="1"/>
      <w:numFmt w:val="bullet"/>
      <w:lvlText w:val=""/>
      <w:lvlJc w:val="left"/>
      <w:pPr>
        <w:ind w:left="2160" w:hanging="360"/>
      </w:pPr>
      <w:rPr>
        <w:rFonts w:ascii="Webdings" w:hAnsi="Webdings" w:hint="default"/>
        <w:b w:val="0"/>
        <w:i w:val="0"/>
        <w:color w:val="FF6600"/>
        <w:sz w:val="24"/>
      </w:rPr>
    </w:lvl>
    <w:lvl w:ilvl="1" w:tplc="58D2010E">
      <w:start w:val="1"/>
      <w:numFmt w:val="bullet"/>
      <w:lvlText w:val=""/>
      <w:lvlJc w:val="left"/>
      <w:pPr>
        <w:ind w:left="1890" w:hanging="360"/>
      </w:pPr>
      <w:rPr>
        <w:rFonts w:ascii="Symbol" w:hAnsi="Symbol" w:hint="default"/>
        <w:b w:val="0"/>
        <w:i w:val="0"/>
        <w:color w:val="auto"/>
        <w:sz w:val="18"/>
        <w:szCs w:val="18"/>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2C0446D3"/>
    <w:multiLevelType w:val="hybridMultilevel"/>
    <w:tmpl w:val="C342546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2C306EF3"/>
    <w:multiLevelType w:val="hybridMultilevel"/>
    <w:tmpl w:val="E4785924"/>
    <w:lvl w:ilvl="0" w:tplc="52FE4C8A">
      <w:start w:val="1"/>
      <w:numFmt w:val="bullet"/>
      <w:lvlText w:val=""/>
      <w:lvlJc w:val="left"/>
      <w:pPr>
        <w:ind w:left="1080" w:hanging="360"/>
      </w:pPr>
      <w:rPr>
        <w:rFonts w:ascii="Webdings" w:hAnsi="Webdings" w:hint="default"/>
        <w:b w:val="0"/>
        <w:i w:val="0"/>
        <w:color w:val="FF6600"/>
        <w:sz w:val="22"/>
        <w:szCs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2C975C9C"/>
    <w:multiLevelType w:val="hybridMultilevel"/>
    <w:tmpl w:val="4A9CC6A6"/>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FFFFFFFF">
      <w:start w:val="1"/>
      <w:numFmt w:val="decimal"/>
      <w:lvlText w:val="%2."/>
      <w:lvlJc w:val="left"/>
      <w:pPr>
        <w:tabs>
          <w:tab w:val="num" w:pos="1440"/>
        </w:tabs>
        <w:ind w:left="1440" w:hanging="360"/>
      </w:pPr>
    </w:lvl>
    <w:lvl w:ilvl="2" w:tplc="D902DDBC">
      <w:start w:val="1"/>
      <w:numFmt w:val="bullet"/>
      <w:lvlText w:val=""/>
      <w:lvlJc w:val="left"/>
      <w:pPr>
        <w:tabs>
          <w:tab w:val="num" w:pos="2160"/>
        </w:tabs>
        <w:ind w:left="2160" w:hanging="360"/>
      </w:pPr>
      <w:rPr>
        <w:rFonts w:ascii="Webdings" w:hAnsi="Webdings" w:hint="default"/>
        <w:b w:val="0"/>
        <w:i w:val="0"/>
        <w:color w:val="FF6600"/>
        <w:sz w:val="24"/>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2D86166F"/>
    <w:multiLevelType w:val="hybridMultilevel"/>
    <w:tmpl w:val="CB7CED1C"/>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E3D2824"/>
    <w:multiLevelType w:val="hybridMultilevel"/>
    <w:tmpl w:val="D542D3AC"/>
    <w:lvl w:ilvl="0" w:tplc="D902DDBC">
      <w:start w:val="1"/>
      <w:numFmt w:val="bullet"/>
      <w:lvlText w:val=""/>
      <w:lvlJc w:val="left"/>
      <w:pPr>
        <w:ind w:left="1170" w:hanging="360"/>
      </w:pPr>
      <w:rPr>
        <w:rFonts w:ascii="Webdings" w:hAnsi="Webdings" w:hint="default"/>
        <w:b w:val="0"/>
        <w:i w:val="0"/>
        <w:color w:val="FF6600"/>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2">
    <w:nsid w:val="2FFF0AE4"/>
    <w:multiLevelType w:val="hybridMultilevel"/>
    <w:tmpl w:val="B7B40C76"/>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53">
    <w:nsid w:val="301264BE"/>
    <w:multiLevelType w:val="hybridMultilevel"/>
    <w:tmpl w:val="53648A18"/>
    <w:lvl w:ilvl="0" w:tplc="EC8EAD0E">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D902DDBC">
      <w:start w:val="1"/>
      <w:numFmt w:val="bullet"/>
      <w:lvlText w:val=""/>
      <w:lvlJc w:val="left"/>
      <w:pPr>
        <w:ind w:left="3600" w:hanging="360"/>
      </w:pPr>
      <w:rPr>
        <w:rFonts w:ascii="Webdings" w:hAnsi="Webdings" w:hint="default"/>
        <w:b w:val="0"/>
        <w:i w:val="0"/>
        <w:color w:val="FF6600"/>
        <w:sz w:val="24"/>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04572F2"/>
    <w:multiLevelType w:val="hybridMultilevel"/>
    <w:tmpl w:val="AFB68946"/>
    <w:lvl w:ilvl="0" w:tplc="ACCA547E">
      <w:start w:val="1"/>
      <w:numFmt w:val="decimal"/>
      <w:lvlText w:val="%1."/>
      <w:lvlJc w:val="left"/>
      <w:pPr>
        <w:ind w:left="1800" w:hanging="360"/>
      </w:pPr>
      <w:rPr>
        <w:rFonts w:hint="default"/>
        <w:b w:val="0"/>
        <w:i w:val="0"/>
        <w:color w:val="000000"/>
        <w:sz w:val="18"/>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5">
    <w:nsid w:val="30E74D6D"/>
    <w:multiLevelType w:val="hybridMultilevel"/>
    <w:tmpl w:val="120EE1C2"/>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2AB128E"/>
    <w:multiLevelType w:val="hybridMultilevel"/>
    <w:tmpl w:val="E73463BC"/>
    <w:lvl w:ilvl="0" w:tplc="9FECC20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36C634B"/>
    <w:multiLevelType w:val="hybridMultilevel"/>
    <w:tmpl w:val="1758D8B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8">
    <w:nsid w:val="337F56D0"/>
    <w:multiLevelType w:val="hybridMultilevel"/>
    <w:tmpl w:val="5316FA16"/>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34335258"/>
    <w:multiLevelType w:val="hybridMultilevel"/>
    <w:tmpl w:val="B75A781E"/>
    <w:lvl w:ilvl="0" w:tplc="49CEB1AC">
      <w:start w:val="1"/>
      <w:numFmt w:val="bullet"/>
      <w:lvlText w:val=""/>
      <w:lvlJc w:val="left"/>
      <w:pPr>
        <w:ind w:left="720" w:hanging="360"/>
      </w:pPr>
      <w:rPr>
        <w:rFonts w:ascii="Webdings" w:hAnsi="Webdings" w:hint="default"/>
        <w:b w:val="0"/>
        <w:i w:val="0"/>
        <w:color w:val="FF6600"/>
        <w:sz w:val="24"/>
      </w:rPr>
    </w:lvl>
    <w:lvl w:ilvl="1" w:tplc="B1AEDF88">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4F431EF"/>
    <w:multiLevelType w:val="hybridMultilevel"/>
    <w:tmpl w:val="C9D2F146"/>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902DDBC">
      <w:start w:val="1"/>
      <w:numFmt w:val="bullet"/>
      <w:lvlText w:val=""/>
      <w:lvlJc w:val="left"/>
      <w:pPr>
        <w:ind w:left="2880" w:hanging="360"/>
      </w:pPr>
      <w:rPr>
        <w:rFonts w:ascii="Webdings" w:hAnsi="Webdings" w:hint="default"/>
        <w:b w:val="0"/>
        <w:i w:val="0"/>
        <w:color w:val="FF6600"/>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5ED0E22"/>
    <w:multiLevelType w:val="hybridMultilevel"/>
    <w:tmpl w:val="B886947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6C55435"/>
    <w:multiLevelType w:val="hybridMultilevel"/>
    <w:tmpl w:val="84D2CB3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nsid w:val="37335173"/>
    <w:multiLevelType w:val="hybridMultilevel"/>
    <w:tmpl w:val="DD56ADBC"/>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nsid w:val="37A85924"/>
    <w:multiLevelType w:val="hybridMultilevel"/>
    <w:tmpl w:val="22B4A304"/>
    <w:lvl w:ilvl="0" w:tplc="D902DDBC">
      <w:start w:val="1"/>
      <w:numFmt w:val="bullet"/>
      <w:lvlText w:val=""/>
      <w:lvlJc w:val="left"/>
      <w:pPr>
        <w:ind w:left="720" w:hanging="360"/>
      </w:pPr>
      <w:rPr>
        <w:rFonts w:ascii="Webdings" w:hAnsi="Webdings" w:hint="default"/>
        <w:b w:val="0"/>
        <w:i w:val="0"/>
        <w:color w:val="FF6600"/>
        <w:sz w:val="24"/>
      </w:rPr>
    </w:lvl>
    <w:lvl w:ilvl="1" w:tplc="D902DDBC">
      <w:start w:val="1"/>
      <w:numFmt w:val="bullet"/>
      <w:lvlText w:val=""/>
      <w:lvlJc w:val="left"/>
      <w:pPr>
        <w:ind w:left="1440" w:hanging="360"/>
      </w:pPr>
      <w:rPr>
        <w:rFonts w:ascii="Webdings" w:hAnsi="Webdings" w:hint="default"/>
        <w:b w:val="0"/>
        <w:i w:val="0"/>
        <w:color w:val="FF6600"/>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D46ECF"/>
    <w:multiLevelType w:val="hybridMultilevel"/>
    <w:tmpl w:val="8C26096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8AE33FB"/>
    <w:multiLevelType w:val="hybridMultilevel"/>
    <w:tmpl w:val="B0F8B41E"/>
    <w:lvl w:ilvl="0" w:tplc="D902DDBC">
      <w:start w:val="1"/>
      <w:numFmt w:val="bullet"/>
      <w:lvlText w:val=""/>
      <w:lvlJc w:val="left"/>
      <w:pPr>
        <w:ind w:left="1627" w:hanging="360"/>
      </w:pPr>
      <w:rPr>
        <w:rFonts w:ascii="Webdings" w:hAnsi="Webdings" w:hint="default"/>
        <w:b w:val="0"/>
        <w:i w:val="0"/>
        <w:color w:val="FF6600"/>
        <w:sz w:val="24"/>
      </w:rPr>
    </w:lvl>
    <w:lvl w:ilvl="1" w:tplc="04090019" w:tentative="1">
      <w:start w:val="1"/>
      <w:numFmt w:val="lowerLetter"/>
      <w:lvlText w:val="%2."/>
      <w:lvlJc w:val="left"/>
      <w:pPr>
        <w:ind w:left="2347" w:hanging="360"/>
      </w:pPr>
      <w:rPr>
        <w:rFonts w:cs="Times New Roman"/>
      </w:rPr>
    </w:lvl>
    <w:lvl w:ilvl="2" w:tplc="0409001B" w:tentative="1">
      <w:start w:val="1"/>
      <w:numFmt w:val="lowerRoman"/>
      <w:lvlText w:val="%3."/>
      <w:lvlJc w:val="right"/>
      <w:pPr>
        <w:ind w:left="3067" w:hanging="180"/>
      </w:pPr>
      <w:rPr>
        <w:rFonts w:cs="Times New Roman"/>
      </w:rPr>
    </w:lvl>
    <w:lvl w:ilvl="3" w:tplc="0409000F" w:tentative="1">
      <w:start w:val="1"/>
      <w:numFmt w:val="decimal"/>
      <w:lvlText w:val="%4."/>
      <w:lvlJc w:val="left"/>
      <w:pPr>
        <w:ind w:left="3787" w:hanging="360"/>
      </w:pPr>
      <w:rPr>
        <w:rFonts w:cs="Times New Roman"/>
      </w:rPr>
    </w:lvl>
    <w:lvl w:ilvl="4" w:tplc="04090019" w:tentative="1">
      <w:start w:val="1"/>
      <w:numFmt w:val="lowerLetter"/>
      <w:lvlText w:val="%5."/>
      <w:lvlJc w:val="left"/>
      <w:pPr>
        <w:ind w:left="4507" w:hanging="360"/>
      </w:pPr>
      <w:rPr>
        <w:rFonts w:cs="Times New Roman"/>
      </w:rPr>
    </w:lvl>
    <w:lvl w:ilvl="5" w:tplc="0409001B" w:tentative="1">
      <w:start w:val="1"/>
      <w:numFmt w:val="lowerRoman"/>
      <w:lvlText w:val="%6."/>
      <w:lvlJc w:val="right"/>
      <w:pPr>
        <w:ind w:left="5227" w:hanging="180"/>
      </w:pPr>
      <w:rPr>
        <w:rFonts w:cs="Times New Roman"/>
      </w:rPr>
    </w:lvl>
    <w:lvl w:ilvl="6" w:tplc="0409000F" w:tentative="1">
      <w:start w:val="1"/>
      <w:numFmt w:val="decimal"/>
      <w:lvlText w:val="%7."/>
      <w:lvlJc w:val="left"/>
      <w:pPr>
        <w:ind w:left="5947" w:hanging="360"/>
      </w:pPr>
      <w:rPr>
        <w:rFonts w:cs="Times New Roman"/>
      </w:rPr>
    </w:lvl>
    <w:lvl w:ilvl="7" w:tplc="04090019" w:tentative="1">
      <w:start w:val="1"/>
      <w:numFmt w:val="lowerLetter"/>
      <w:lvlText w:val="%8."/>
      <w:lvlJc w:val="left"/>
      <w:pPr>
        <w:ind w:left="6667" w:hanging="360"/>
      </w:pPr>
      <w:rPr>
        <w:rFonts w:cs="Times New Roman"/>
      </w:rPr>
    </w:lvl>
    <w:lvl w:ilvl="8" w:tplc="0409001B" w:tentative="1">
      <w:start w:val="1"/>
      <w:numFmt w:val="lowerRoman"/>
      <w:lvlText w:val="%9."/>
      <w:lvlJc w:val="right"/>
      <w:pPr>
        <w:ind w:left="7387" w:hanging="180"/>
      </w:pPr>
      <w:rPr>
        <w:rFonts w:cs="Times New Roman"/>
      </w:rPr>
    </w:lvl>
  </w:abstractNum>
  <w:abstractNum w:abstractNumId="67">
    <w:nsid w:val="38F419FA"/>
    <w:multiLevelType w:val="multilevel"/>
    <w:tmpl w:val="95184C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8">
    <w:nsid w:val="3A806EA4"/>
    <w:multiLevelType w:val="hybridMultilevel"/>
    <w:tmpl w:val="7BECA1CA"/>
    <w:lvl w:ilvl="0" w:tplc="0152F0C0">
      <w:start w:val="1"/>
      <w:numFmt w:val="bullet"/>
      <w:lvlText w:val=""/>
      <w:lvlJc w:val="left"/>
      <w:pPr>
        <w:ind w:left="720" w:hanging="360"/>
      </w:pPr>
      <w:rPr>
        <w:rFonts w:ascii="Webdings" w:hAnsi="Webdings" w:hint="default"/>
        <w:b w:val="0"/>
        <w:i w:val="0"/>
        <w:color w:val="FF6600"/>
        <w:sz w:val="22"/>
      </w:rPr>
    </w:lvl>
    <w:lvl w:ilvl="1" w:tplc="04090001">
      <w:start w:val="1"/>
      <w:numFmt w:val="bullet"/>
      <w:lvlText w:val=""/>
      <w:lvlJc w:val="left"/>
      <w:pPr>
        <w:ind w:left="1440" w:hanging="360"/>
      </w:pPr>
      <w:rPr>
        <w:rFonts w:ascii="Symbol" w:hAnsi="Symbol" w:hint="default"/>
      </w:rPr>
    </w:lvl>
    <w:lvl w:ilvl="2" w:tplc="3886FCEC">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BA740D1"/>
    <w:multiLevelType w:val="hybridMultilevel"/>
    <w:tmpl w:val="FF749F86"/>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0">
    <w:nsid w:val="3C3908C6"/>
    <w:multiLevelType w:val="hybridMultilevel"/>
    <w:tmpl w:val="68C49B16"/>
    <w:lvl w:ilvl="0" w:tplc="D902DDBC">
      <w:start w:val="1"/>
      <w:numFmt w:val="bullet"/>
      <w:lvlText w:val=""/>
      <w:lvlJc w:val="left"/>
      <w:pPr>
        <w:tabs>
          <w:tab w:val="num" w:pos="720"/>
        </w:tabs>
        <w:ind w:left="720" w:hanging="360"/>
      </w:pPr>
      <w:rPr>
        <w:rFonts w:ascii="Webdings" w:hAnsi="Webdings" w:hint="default"/>
        <w:b w:val="0"/>
        <w:i w:val="0"/>
        <w:color w:val="FF66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3DA476BA"/>
    <w:multiLevelType w:val="hybridMultilevel"/>
    <w:tmpl w:val="7CC40FCA"/>
    <w:lvl w:ilvl="0" w:tplc="1C7644F6">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FAD0CE4"/>
    <w:multiLevelType w:val="hybridMultilevel"/>
    <w:tmpl w:val="840EA4DE"/>
    <w:lvl w:ilvl="0" w:tplc="D902DDBC">
      <w:start w:val="1"/>
      <w:numFmt w:val="bullet"/>
      <w:lvlText w:val=""/>
      <w:lvlJc w:val="left"/>
      <w:pPr>
        <w:ind w:left="1800" w:hanging="360"/>
      </w:pPr>
      <w:rPr>
        <w:rFonts w:ascii="Webdings" w:hAnsi="Webdings" w:hint="default"/>
        <w:b w:val="0"/>
        <w:i w:val="0"/>
        <w:color w:val="FF6600"/>
        <w:sz w:val="24"/>
      </w:rPr>
    </w:lvl>
    <w:lvl w:ilvl="1" w:tplc="8C10D200">
      <w:start w:val="1"/>
      <w:numFmt w:val="bullet"/>
      <w:lvlText w:val=""/>
      <w:lvlJc w:val="left"/>
      <w:pPr>
        <w:ind w:left="2520" w:hanging="360"/>
      </w:pPr>
      <w:rPr>
        <w:rFonts w:ascii="Symbol" w:hAnsi="Symbol" w:hint="default"/>
        <w:b w:val="0"/>
        <w:i w:val="0"/>
        <w:color w:val="auto"/>
        <w:sz w:val="18"/>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nsid w:val="40152C41"/>
    <w:multiLevelType w:val="hybridMultilevel"/>
    <w:tmpl w:val="F914246C"/>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40FC36E1"/>
    <w:multiLevelType w:val="hybridMultilevel"/>
    <w:tmpl w:val="1BCEF858"/>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5">
    <w:nsid w:val="4125733E"/>
    <w:multiLevelType w:val="hybridMultilevel"/>
    <w:tmpl w:val="E92E17B8"/>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2A16218"/>
    <w:multiLevelType w:val="hybridMultilevel"/>
    <w:tmpl w:val="42E241C4"/>
    <w:lvl w:ilvl="0" w:tplc="49CEB1AC">
      <w:start w:val="1"/>
      <w:numFmt w:val="bullet"/>
      <w:lvlText w:val=""/>
      <w:lvlJc w:val="left"/>
      <w:pPr>
        <w:ind w:left="720" w:hanging="360"/>
      </w:pPr>
      <w:rPr>
        <w:rFonts w:ascii="Webdings" w:hAnsi="Webdings" w:hint="default"/>
        <w:b w:val="0"/>
        <w:i w:val="0"/>
        <w:color w:val="FF6600"/>
        <w:sz w:val="24"/>
      </w:rPr>
    </w:lvl>
    <w:lvl w:ilvl="1" w:tplc="56BCC4C6">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3AB3FA7"/>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78">
    <w:nsid w:val="43EA2CBE"/>
    <w:multiLevelType w:val="hybridMultilevel"/>
    <w:tmpl w:val="83062008"/>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D902DDBC">
      <w:start w:val="1"/>
      <w:numFmt w:val="bullet"/>
      <w:lvlText w:val=""/>
      <w:lvlJc w:val="left"/>
      <w:pPr>
        <w:ind w:left="3787" w:hanging="360"/>
      </w:pPr>
      <w:rPr>
        <w:rFonts w:ascii="Webdings" w:hAnsi="Webdings" w:hint="default"/>
        <w:b w:val="0"/>
        <w:i w:val="0"/>
        <w:color w:val="FF6600"/>
        <w:sz w:val="24"/>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9">
    <w:nsid w:val="46EF72CA"/>
    <w:multiLevelType w:val="hybridMultilevel"/>
    <w:tmpl w:val="126AB6F8"/>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0">
    <w:nsid w:val="47E60953"/>
    <w:multiLevelType w:val="hybridMultilevel"/>
    <w:tmpl w:val="9C9A5AAE"/>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nsid w:val="481516AF"/>
    <w:multiLevelType w:val="hybridMultilevel"/>
    <w:tmpl w:val="D9B6952C"/>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2">
    <w:nsid w:val="48E70778"/>
    <w:multiLevelType w:val="hybridMultilevel"/>
    <w:tmpl w:val="72EE7AFE"/>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9BA391E"/>
    <w:multiLevelType w:val="hybridMultilevel"/>
    <w:tmpl w:val="8D768CA6"/>
    <w:lvl w:ilvl="0" w:tplc="D902DDBC">
      <w:start w:val="1"/>
      <w:numFmt w:val="bullet"/>
      <w:lvlText w:val=""/>
      <w:lvlJc w:val="left"/>
      <w:pPr>
        <w:ind w:left="360" w:hanging="360"/>
      </w:pPr>
      <w:rPr>
        <w:rFonts w:ascii="Webdings" w:hAnsi="Webdings" w:hint="default"/>
        <w:b w:val="0"/>
        <w:i w:val="0"/>
        <w:color w:val="FF6600"/>
        <w:sz w:val="24"/>
      </w:rPr>
    </w:lvl>
    <w:lvl w:ilvl="1" w:tplc="04090003">
      <w:start w:val="1"/>
      <w:numFmt w:val="bullet"/>
      <w:lvlText w:val="o"/>
      <w:lvlJc w:val="left"/>
      <w:pPr>
        <w:ind w:left="1080" w:hanging="360"/>
      </w:pPr>
      <w:rPr>
        <w:rFonts w:ascii="Courier New" w:hAnsi="Courier New" w:cs="Courier New" w:hint="default"/>
      </w:rPr>
    </w:lvl>
    <w:lvl w:ilvl="2" w:tplc="D902DDBC">
      <w:start w:val="1"/>
      <w:numFmt w:val="bullet"/>
      <w:lvlText w:val=""/>
      <w:lvlJc w:val="left"/>
      <w:pPr>
        <w:ind w:left="1800" w:hanging="360"/>
      </w:pPr>
      <w:rPr>
        <w:rFonts w:ascii="Webdings" w:hAnsi="Webdings" w:hint="default"/>
        <w:b w:val="0"/>
        <w:i w:val="0"/>
        <w:color w:val="FF6600"/>
        <w:sz w:val="24"/>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ACE743D"/>
    <w:multiLevelType w:val="hybridMultilevel"/>
    <w:tmpl w:val="4078C8F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5">
    <w:nsid w:val="4D7006C8"/>
    <w:multiLevelType w:val="hybridMultilevel"/>
    <w:tmpl w:val="C16A7552"/>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6">
    <w:nsid w:val="4EE14412"/>
    <w:multiLevelType w:val="hybridMultilevel"/>
    <w:tmpl w:val="3B3A6968"/>
    <w:lvl w:ilvl="0" w:tplc="D902DDBC">
      <w:start w:val="1"/>
      <w:numFmt w:val="bullet"/>
      <w:lvlText w:val=""/>
      <w:lvlJc w:val="left"/>
      <w:pPr>
        <w:ind w:left="776" w:hanging="360"/>
      </w:pPr>
      <w:rPr>
        <w:rFonts w:ascii="Webdings" w:hAnsi="Webdings" w:hint="default"/>
        <w:b w:val="0"/>
        <w:i w:val="0"/>
        <w:color w:val="FF6600"/>
        <w:sz w:val="24"/>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start w:val="1"/>
      <w:numFmt w:val="bullet"/>
      <w:lvlText w:val=""/>
      <w:lvlJc w:val="left"/>
      <w:pPr>
        <w:ind w:left="2936" w:hanging="360"/>
      </w:pPr>
      <w:rPr>
        <w:rFonts w:ascii="Symbol" w:hAnsi="Symbol" w:hint="default"/>
      </w:rPr>
    </w:lvl>
    <w:lvl w:ilvl="4" w:tplc="04090003">
      <w:start w:val="1"/>
      <w:numFmt w:val="bullet"/>
      <w:lvlText w:val="o"/>
      <w:lvlJc w:val="left"/>
      <w:pPr>
        <w:ind w:left="3656" w:hanging="360"/>
      </w:pPr>
      <w:rPr>
        <w:rFonts w:ascii="Courier New" w:hAnsi="Courier New" w:cs="Courier New" w:hint="default"/>
      </w:rPr>
    </w:lvl>
    <w:lvl w:ilvl="5" w:tplc="04090005">
      <w:start w:val="1"/>
      <w:numFmt w:val="bullet"/>
      <w:lvlText w:val=""/>
      <w:lvlJc w:val="left"/>
      <w:pPr>
        <w:ind w:left="4376" w:hanging="360"/>
      </w:pPr>
      <w:rPr>
        <w:rFonts w:ascii="Wingdings" w:hAnsi="Wingdings" w:hint="default"/>
      </w:rPr>
    </w:lvl>
    <w:lvl w:ilvl="6" w:tplc="04090001">
      <w:start w:val="1"/>
      <w:numFmt w:val="bullet"/>
      <w:lvlText w:val=""/>
      <w:lvlJc w:val="left"/>
      <w:pPr>
        <w:ind w:left="5096" w:hanging="360"/>
      </w:pPr>
      <w:rPr>
        <w:rFonts w:ascii="Symbol" w:hAnsi="Symbol" w:hint="default"/>
      </w:rPr>
    </w:lvl>
    <w:lvl w:ilvl="7" w:tplc="04090003">
      <w:start w:val="1"/>
      <w:numFmt w:val="bullet"/>
      <w:lvlText w:val="o"/>
      <w:lvlJc w:val="left"/>
      <w:pPr>
        <w:ind w:left="5816" w:hanging="360"/>
      </w:pPr>
      <w:rPr>
        <w:rFonts w:ascii="Courier New" w:hAnsi="Courier New" w:cs="Courier New" w:hint="default"/>
      </w:rPr>
    </w:lvl>
    <w:lvl w:ilvl="8" w:tplc="04090005">
      <w:start w:val="1"/>
      <w:numFmt w:val="bullet"/>
      <w:lvlText w:val=""/>
      <w:lvlJc w:val="left"/>
      <w:pPr>
        <w:ind w:left="6536" w:hanging="360"/>
      </w:pPr>
      <w:rPr>
        <w:rFonts w:ascii="Wingdings" w:hAnsi="Wingdings" w:hint="default"/>
      </w:rPr>
    </w:lvl>
  </w:abstractNum>
  <w:abstractNum w:abstractNumId="87">
    <w:nsid w:val="4EEF6A4B"/>
    <w:multiLevelType w:val="hybridMultilevel"/>
    <w:tmpl w:val="65585854"/>
    <w:lvl w:ilvl="0" w:tplc="2F1A7CE4">
      <w:start w:val="1"/>
      <w:numFmt w:val="bullet"/>
      <w:lvlText w:val=""/>
      <w:lvlJc w:val="left"/>
      <w:pPr>
        <w:ind w:left="720" w:hanging="360"/>
      </w:pPr>
      <w:rPr>
        <w:rFonts w:ascii="Symbol" w:hAnsi="Symbol" w:hint="default"/>
        <w:b w:val="0"/>
        <w:i w:val="0"/>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FA5213A"/>
    <w:multiLevelType w:val="hybridMultilevel"/>
    <w:tmpl w:val="C682DEFC"/>
    <w:lvl w:ilvl="0" w:tplc="D902DDBC">
      <w:start w:val="1"/>
      <w:numFmt w:val="bullet"/>
      <w:lvlText w:val=""/>
      <w:lvlJc w:val="left"/>
      <w:pPr>
        <w:tabs>
          <w:tab w:val="num" w:pos="1620"/>
        </w:tabs>
        <w:ind w:left="1620" w:hanging="360"/>
      </w:pPr>
      <w:rPr>
        <w:rFonts w:ascii="Webdings" w:hAnsi="Webdings" w:hint="default"/>
        <w:b w:val="0"/>
        <w:i w:val="0"/>
        <w:color w:val="FF6600"/>
        <w:sz w:val="24"/>
      </w:rPr>
    </w:lvl>
    <w:lvl w:ilvl="1" w:tplc="D902DDBC">
      <w:start w:val="1"/>
      <w:numFmt w:val="bullet"/>
      <w:lvlText w:val=""/>
      <w:lvlJc w:val="left"/>
      <w:pPr>
        <w:tabs>
          <w:tab w:val="num" w:pos="2340"/>
        </w:tabs>
        <w:ind w:left="2340" w:hanging="360"/>
      </w:pPr>
      <w:rPr>
        <w:rFonts w:ascii="Webdings" w:hAnsi="Webdings" w:hint="default"/>
        <w:b w:val="0"/>
        <w:i w:val="0"/>
        <w:color w:val="FF6600"/>
        <w:sz w:val="24"/>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9">
    <w:nsid w:val="4FD7328F"/>
    <w:multiLevelType w:val="multilevel"/>
    <w:tmpl w:val="C40EC506"/>
    <w:lvl w:ilvl="0">
      <w:start w:val="1"/>
      <w:numFmt w:val="bullet"/>
      <w:lvlText w:val=""/>
      <w:lvlJc w:val="left"/>
      <w:pPr>
        <w:ind w:left="936" w:hanging="216"/>
      </w:pPr>
      <w:rPr>
        <w:rFonts w:ascii="Webdings" w:hAnsi="Webdings" w:hint="default"/>
        <w:b w:val="0"/>
        <w:i w:val="0"/>
        <w:color w:val="FF6600"/>
        <w:sz w:val="2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90">
    <w:nsid w:val="503C62BB"/>
    <w:multiLevelType w:val="hybridMultilevel"/>
    <w:tmpl w:val="DE04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0BD352C"/>
    <w:multiLevelType w:val="hybridMultilevel"/>
    <w:tmpl w:val="4A504C80"/>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92">
    <w:nsid w:val="517F365B"/>
    <w:multiLevelType w:val="hybridMultilevel"/>
    <w:tmpl w:val="2EBC5F2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1DC36AE"/>
    <w:multiLevelType w:val="hybridMultilevel"/>
    <w:tmpl w:val="715651AC"/>
    <w:lvl w:ilvl="0" w:tplc="CBBCAA52">
      <w:start w:val="1"/>
      <w:numFmt w:val="bullet"/>
      <w:lvlText w:val=""/>
      <w:lvlJc w:val="left"/>
      <w:pPr>
        <w:ind w:left="1620" w:hanging="360"/>
      </w:pPr>
      <w:rPr>
        <w:rFonts w:ascii="Symbol" w:hAnsi="Symbol" w:hint="default"/>
        <w:b w:val="0"/>
        <w:i w:val="0"/>
        <w:color w:val="auto"/>
        <w:sz w:val="18"/>
        <w:szCs w:val="18"/>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4">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528323F4"/>
    <w:multiLevelType w:val="hybridMultilevel"/>
    <w:tmpl w:val="00E2335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46E5471"/>
    <w:multiLevelType w:val="hybridMultilevel"/>
    <w:tmpl w:val="EFF8C1CE"/>
    <w:lvl w:ilvl="0" w:tplc="0409000F">
      <w:start w:val="1"/>
      <w:numFmt w:val="decimal"/>
      <w:lvlText w:val="%1."/>
      <w:lvlJc w:val="left"/>
      <w:pPr>
        <w:ind w:left="360" w:hanging="360"/>
      </w:pPr>
    </w:lvl>
    <w:lvl w:ilvl="1" w:tplc="A9605C92">
      <w:start w:val="1"/>
      <w:numFmt w:val="lowerLetter"/>
      <w:lvlText w:val="%2."/>
      <w:lvlJc w:val="left"/>
      <w:pPr>
        <w:ind w:left="1080" w:hanging="360"/>
      </w:pPr>
      <w:rPr>
        <w:b/>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7">
    <w:nsid w:val="5715051F"/>
    <w:multiLevelType w:val="hybridMultilevel"/>
    <w:tmpl w:val="2604E9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2034AF2A">
      <w:start w:val="1"/>
      <w:numFmt w:val="bullet"/>
      <w:lvlText w:val=""/>
      <w:lvlJc w:val="left"/>
      <w:pPr>
        <w:ind w:left="2880" w:hanging="360"/>
      </w:pPr>
      <w:rPr>
        <w:rFonts w:ascii="Webdings" w:hAnsi="Webdings" w:hint="default"/>
        <w:b w:val="0"/>
        <w:i w:val="0"/>
        <w:color w:val="FF6600"/>
        <w:sz w:val="22"/>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7F33DF5"/>
    <w:multiLevelType w:val="hybridMultilevel"/>
    <w:tmpl w:val="D3E0C982"/>
    <w:lvl w:ilvl="0" w:tplc="49CEB1AC">
      <w:start w:val="1"/>
      <w:numFmt w:val="bullet"/>
      <w:lvlText w:val=""/>
      <w:lvlJc w:val="left"/>
      <w:pPr>
        <w:ind w:left="720" w:hanging="360"/>
      </w:pPr>
      <w:rPr>
        <w:rFonts w:ascii="Webdings" w:hAnsi="Webdings" w:hint="default"/>
        <w:b w:val="0"/>
        <w:i w:val="0"/>
        <w:color w:val="FF6600"/>
        <w:sz w:val="24"/>
      </w:rPr>
    </w:lvl>
    <w:lvl w:ilvl="1" w:tplc="F8D23ECE">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8FB6F88"/>
    <w:multiLevelType w:val="hybridMultilevel"/>
    <w:tmpl w:val="F6802B46"/>
    <w:lvl w:ilvl="0" w:tplc="D902DDBC">
      <w:start w:val="1"/>
      <w:numFmt w:val="bullet"/>
      <w:lvlText w:val=""/>
      <w:lvlJc w:val="left"/>
      <w:pPr>
        <w:ind w:left="1800" w:hanging="360"/>
      </w:pPr>
      <w:rPr>
        <w:rFonts w:ascii="Webdings" w:hAnsi="Webdings" w:hint="default"/>
        <w:b w:val="0"/>
        <w:i w:val="0"/>
        <w:color w:val="FF6600"/>
        <w:sz w:val="24"/>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0">
    <w:nsid w:val="59780705"/>
    <w:multiLevelType w:val="hybridMultilevel"/>
    <w:tmpl w:val="F21CD6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nsid w:val="5AC90FCF"/>
    <w:multiLevelType w:val="hybridMultilevel"/>
    <w:tmpl w:val="6F1E6F6A"/>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2">
    <w:nsid w:val="5B477C59"/>
    <w:multiLevelType w:val="hybridMultilevel"/>
    <w:tmpl w:val="743237D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BB27E92"/>
    <w:multiLevelType w:val="hybridMultilevel"/>
    <w:tmpl w:val="FF6EA6D6"/>
    <w:lvl w:ilvl="0" w:tplc="04090017">
      <w:start w:val="1"/>
      <w:numFmt w:val="lowerLetter"/>
      <w:lvlText w:val="%1)"/>
      <w:lvlJc w:val="left"/>
      <w:pPr>
        <w:ind w:left="1440" w:hanging="360"/>
      </w:p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5CD36762"/>
    <w:multiLevelType w:val="hybridMultilevel"/>
    <w:tmpl w:val="DABE3E9E"/>
    <w:lvl w:ilvl="0" w:tplc="D902DDBC">
      <w:start w:val="1"/>
      <w:numFmt w:val="bullet"/>
      <w:lvlText w:val=""/>
      <w:lvlJc w:val="left"/>
      <w:pPr>
        <w:ind w:left="720" w:hanging="360"/>
      </w:pPr>
      <w:rPr>
        <w:rFonts w:ascii="Webdings" w:hAnsi="Webdings" w:hint="default"/>
        <w:b w:val="0"/>
        <w:i w:val="0"/>
        <w:color w:val="FF6600"/>
        <w:sz w:val="24"/>
        <w:szCs w:val="18"/>
      </w:rPr>
    </w:lvl>
    <w:lvl w:ilvl="1" w:tplc="04090019">
      <w:start w:val="1"/>
      <w:numFmt w:val="lowerLetter"/>
      <w:lvlText w:val="%2."/>
      <w:lvlJc w:val="left"/>
      <w:pPr>
        <w:ind w:left="1440" w:hanging="360"/>
      </w:pPr>
    </w:lvl>
    <w:lvl w:ilvl="2" w:tplc="8F96F1DE">
      <w:start w:val="1"/>
      <w:numFmt w:val="bullet"/>
      <w:lvlText w:val=""/>
      <w:lvlJc w:val="left"/>
      <w:pPr>
        <w:ind w:left="2160" w:hanging="180"/>
      </w:pPr>
      <w:rPr>
        <w:rFonts w:ascii="Webdings" w:hAnsi="Webdings" w:hint="default"/>
        <w:b w:val="0"/>
        <w:i w:val="0"/>
        <w:color w:val="auto"/>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D426DEA"/>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06">
    <w:nsid w:val="5D607222"/>
    <w:multiLevelType w:val="hybridMultilevel"/>
    <w:tmpl w:val="49603F68"/>
    <w:lvl w:ilvl="0" w:tplc="E02EFEBE">
      <w:start w:val="1"/>
      <w:numFmt w:val="bullet"/>
      <w:lvlText w:val=""/>
      <w:lvlJc w:val="left"/>
      <w:pPr>
        <w:ind w:left="720" w:hanging="360"/>
      </w:pPr>
      <w:rPr>
        <w:rFonts w:ascii="Symbol" w:hAnsi="Symbol" w:hint="default"/>
        <w:b w:val="0"/>
        <w:i w:val="0"/>
        <w:color w:val="000000"/>
        <w:sz w:val="18"/>
        <w:szCs w:val="18"/>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7">
    <w:nsid w:val="60427CEF"/>
    <w:multiLevelType w:val="hybridMultilevel"/>
    <w:tmpl w:val="61905A72"/>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60667AC2"/>
    <w:multiLevelType w:val="hybridMultilevel"/>
    <w:tmpl w:val="5ED0A8E6"/>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6171729C"/>
    <w:multiLevelType w:val="hybridMultilevel"/>
    <w:tmpl w:val="5046F2A0"/>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10">
    <w:nsid w:val="62186EB7"/>
    <w:multiLevelType w:val="hybridMultilevel"/>
    <w:tmpl w:val="751E751C"/>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111">
    <w:nsid w:val="638D59FF"/>
    <w:multiLevelType w:val="hybridMultilevel"/>
    <w:tmpl w:val="8BE08CB0"/>
    <w:lvl w:ilvl="0" w:tplc="47061F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3A57996"/>
    <w:multiLevelType w:val="hybridMultilevel"/>
    <w:tmpl w:val="99CE180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5107640"/>
    <w:multiLevelType w:val="hybridMultilevel"/>
    <w:tmpl w:val="9EACD7B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5681004"/>
    <w:multiLevelType w:val="hybridMultilevel"/>
    <w:tmpl w:val="E6C83A62"/>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D902DDBC">
      <w:start w:val="1"/>
      <w:numFmt w:val="bullet"/>
      <w:lvlText w:val=""/>
      <w:lvlJc w:val="left"/>
      <w:pPr>
        <w:tabs>
          <w:tab w:val="num" w:pos="1440"/>
        </w:tabs>
        <w:ind w:left="1440" w:hanging="360"/>
      </w:pPr>
      <w:rPr>
        <w:rFonts w:ascii="Webdings" w:hAnsi="Webdings" w:hint="default"/>
        <w:b w:val="0"/>
        <w:i w:val="0"/>
        <w:color w:val="FF6600"/>
        <w:sz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5">
    <w:nsid w:val="67AA356D"/>
    <w:multiLevelType w:val="hybridMultilevel"/>
    <w:tmpl w:val="EC3EB1E2"/>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67C5344F"/>
    <w:multiLevelType w:val="hybridMultilevel"/>
    <w:tmpl w:val="F2567C40"/>
    <w:lvl w:ilvl="0" w:tplc="D902DDBC">
      <w:start w:val="1"/>
      <w:numFmt w:val="bullet"/>
      <w:lvlText w:val=""/>
      <w:lvlJc w:val="left"/>
      <w:pPr>
        <w:ind w:left="3960" w:hanging="360"/>
      </w:pPr>
      <w:rPr>
        <w:rFonts w:ascii="Webdings" w:hAnsi="Webdings" w:hint="default"/>
        <w:b w:val="0"/>
        <w:i w:val="0"/>
        <w:color w:val="FF6600"/>
        <w:sz w:val="24"/>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7">
    <w:nsid w:val="68BA008F"/>
    <w:multiLevelType w:val="hybridMultilevel"/>
    <w:tmpl w:val="508C935A"/>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8">
    <w:nsid w:val="695D530D"/>
    <w:multiLevelType w:val="hybridMultilevel"/>
    <w:tmpl w:val="EF38CCEE"/>
    <w:lvl w:ilvl="0" w:tplc="D902DDBC">
      <w:start w:val="1"/>
      <w:numFmt w:val="bullet"/>
      <w:lvlText w:val=""/>
      <w:lvlJc w:val="left"/>
      <w:pPr>
        <w:ind w:left="1800" w:hanging="360"/>
      </w:pPr>
      <w:rPr>
        <w:rFonts w:ascii="Webdings" w:hAnsi="Webdings" w:hint="default"/>
        <w:b w:val="0"/>
        <w:i w:val="0"/>
        <w:color w:val="FF6600"/>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9FB7F38"/>
    <w:multiLevelType w:val="hybridMultilevel"/>
    <w:tmpl w:val="D4DA68B2"/>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0">
    <w:nsid w:val="6ABA2A6A"/>
    <w:multiLevelType w:val="multilevel"/>
    <w:tmpl w:val="C8C275EA"/>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1">
    <w:nsid w:val="6AC71F0B"/>
    <w:multiLevelType w:val="hybridMultilevel"/>
    <w:tmpl w:val="EACE8F22"/>
    <w:lvl w:ilvl="0" w:tplc="49CEB1AC">
      <w:start w:val="1"/>
      <w:numFmt w:val="bullet"/>
      <w:lvlText w:val=""/>
      <w:lvlJc w:val="left"/>
      <w:pPr>
        <w:ind w:left="720" w:hanging="360"/>
      </w:pPr>
      <w:rPr>
        <w:rFonts w:ascii="Webdings" w:hAnsi="Webdings" w:hint="default"/>
        <w:b w:val="0"/>
        <w:i w:val="0"/>
        <w:color w:val="FF6600"/>
        <w:sz w:val="24"/>
      </w:rPr>
    </w:lvl>
    <w:lvl w:ilvl="1" w:tplc="6D9084A0">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ADF308B"/>
    <w:multiLevelType w:val="hybridMultilevel"/>
    <w:tmpl w:val="34202B2E"/>
    <w:lvl w:ilvl="0" w:tplc="A0C64A96">
      <w:start w:val="1"/>
      <w:numFmt w:val="bullet"/>
      <w:lvlText w:val=""/>
      <w:lvlJc w:val="left"/>
      <w:pPr>
        <w:ind w:left="720" w:hanging="360"/>
      </w:pPr>
      <w:rPr>
        <w:rFonts w:ascii="Webdings" w:hAnsi="Webdings" w:hint="default"/>
        <w:b w:val="0"/>
        <w:i w:val="0"/>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AE80828"/>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24">
    <w:nsid w:val="6B154436"/>
    <w:multiLevelType w:val="hybridMultilevel"/>
    <w:tmpl w:val="37AC117C"/>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nsid w:val="6CA417C6"/>
    <w:multiLevelType w:val="hybridMultilevel"/>
    <w:tmpl w:val="6B60C67A"/>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DD00F62"/>
    <w:multiLevelType w:val="hybridMultilevel"/>
    <w:tmpl w:val="A7560B6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8">
    <w:nsid w:val="6EC543B6"/>
    <w:multiLevelType w:val="hybridMultilevel"/>
    <w:tmpl w:val="260634CC"/>
    <w:lvl w:ilvl="0" w:tplc="CC2C34EC">
      <w:start w:val="1"/>
      <w:numFmt w:val="bullet"/>
      <w:lvlText w:val=""/>
      <w:lvlJc w:val="left"/>
      <w:pPr>
        <w:tabs>
          <w:tab w:val="num" w:pos="720"/>
        </w:tabs>
        <w:ind w:left="720" w:hanging="360"/>
      </w:pPr>
      <w:rPr>
        <w:rFonts w:ascii="Webdings" w:hAnsi="Webdings" w:hint="default"/>
        <w:b w:val="0"/>
        <w:i w:val="0"/>
        <w:color w:val="FF66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nsid w:val="708D3122"/>
    <w:multiLevelType w:val="hybridMultilevel"/>
    <w:tmpl w:val="5EFA17E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72AB5EE6"/>
    <w:multiLevelType w:val="multilevel"/>
    <w:tmpl w:val="D3EED718"/>
    <w:lvl w:ilvl="0">
      <w:start w:val="1"/>
      <w:numFmt w:val="bullet"/>
      <w:lvlText w:val=""/>
      <w:lvlJc w:val="left"/>
      <w:pPr>
        <w:tabs>
          <w:tab w:val="num" w:pos="1080"/>
        </w:tabs>
        <w:ind w:left="1080" w:hanging="360"/>
      </w:pPr>
      <w:rPr>
        <w:rFonts w:ascii="Webdings" w:hAnsi="Webdings" w:hint="default"/>
        <w:b w:val="0"/>
        <w:i w:val="0"/>
        <w:color w:val="FF6600"/>
        <w:sz w:val="24"/>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31">
    <w:nsid w:val="755E6803"/>
    <w:multiLevelType w:val="hybridMultilevel"/>
    <w:tmpl w:val="5AC24D7A"/>
    <w:lvl w:ilvl="0" w:tplc="D902DDBC">
      <w:start w:val="1"/>
      <w:numFmt w:val="bullet"/>
      <w:lvlText w:val=""/>
      <w:lvlJc w:val="left"/>
      <w:pPr>
        <w:ind w:left="1440" w:hanging="360"/>
      </w:pPr>
      <w:rPr>
        <w:rFonts w:ascii="Webdings" w:hAnsi="Webdings" w:hint="default"/>
        <w:b w:val="0"/>
        <w:i w:val="0"/>
        <w:color w:val="FF6600"/>
        <w:sz w:val="24"/>
      </w:rPr>
    </w:lvl>
    <w:lvl w:ilvl="1" w:tplc="BCDCC7D8">
      <w:numFmt w:val="bullet"/>
      <w:lvlText w:val="•"/>
      <w:lvlJc w:val="left"/>
      <w:pPr>
        <w:ind w:left="2520" w:hanging="720"/>
      </w:pPr>
      <w:rPr>
        <w:rFonts w:ascii="Tahoma" w:eastAsia="MS Mincho" w:hAnsi="Tahoma" w:cs="Tahoma"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75EA50C0"/>
    <w:multiLevelType w:val="hybridMultilevel"/>
    <w:tmpl w:val="4BA4637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nsid w:val="75FB62CB"/>
    <w:multiLevelType w:val="hybridMultilevel"/>
    <w:tmpl w:val="B30AF6B0"/>
    <w:lvl w:ilvl="0" w:tplc="D902DDBC">
      <w:start w:val="1"/>
      <w:numFmt w:val="bullet"/>
      <w:lvlText w:val=""/>
      <w:lvlJc w:val="left"/>
      <w:pPr>
        <w:ind w:left="3600" w:hanging="360"/>
      </w:pPr>
      <w:rPr>
        <w:rFonts w:ascii="Webdings" w:hAnsi="Webdings" w:hint="default"/>
        <w:b w:val="0"/>
        <w:i w:val="0"/>
        <w:color w:val="FF6600"/>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4">
    <w:nsid w:val="76155754"/>
    <w:multiLevelType w:val="hybridMultilevel"/>
    <w:tmpl w:val="0A74674E"/>
    <w:lvl w:ilvl="0" w:tplc="B99AE6E2">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65E36FC"/>
    <w:multiLevelType w:val="hybridMultilevel"/>
    <w:tmpl w:val="C6901C1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7014573"/>
    <w:multiLevelType w:val="hybridMultilevel"/>
    <w:tmpl w:val="6192B40C"/>
    <w:lvl w:ilvl="0" w:tplc="D902DDBC">
      <w:start w:val="1"/>
      <w:numFmt w:val="bullet"/>
      <w:lvlText w:val=""/>
      <w:lvlJc w:val="left"/>
      <w:pPr>
        <w:ind w:left="1987" w:hanging="360"/>
      </w:pPr>
      <w:rPr>
        <w:rFonts w:ascii="Webdings" w:hAnsi="Webdings" w:hint="default"/>
        <w:b w:val="0"/>
        <w:i w:val="0"/>
        <w:color w:val="FF6600"/>
        <w:sz w:val="24"/>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7">
    <w:nsid w:val="770A0548"/>
    <w:multiLevelType w:val="hybridMultilevel"/>
    <w:tmpl w:val="B01EEB14"/>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1">
      <w:start w:val="1"/>
      <w:numFmt w:val="bullet"/>
      <w:lvlText w:val=""/>
      <w:lvlJc w:val="left"/>
      <w:pPr>
        <w:ind w:left="3067" w:hanging="360"/>
      </w:pPr>
      <w:rPr>
        <w:rFonts w:ascii="Symbol" w:hAnsi="Symbol" w:hint="default"/>
        <w:b w:val="0"/>
        <w:i w:val="0"/>
        <w:color w:val="auto"/>
        <w:sz w:val="18"/>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8">
    <w:nsid w:val="77C042DD"/>
    <w:multiLevelType w:val="hybridMultilevel"/>
    <w:tmpl w:val="245A0BCE"/>
    <w:lvl w:ilvl="0" w:tplc="49CEB1A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A113F27"/>
    <w:multiLevelType w:val="hybridMultilevel"/>
    <w:tmpl w:val="D940F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nsid w:val="7A8C29F5"/>
    <w:multiLevelType w:val="hybridMultilevel"/>
    <w:tmpl w:val="A4A604B8"/>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1">
    <w:nsid w:val="7A9452DC"/>
    <w:multiLevelType w:val="hybridMultilevel"/>
    <w:tmpl w:val="28105810"/>
    <w:lvl w:ilvl="0" w:tplc="E676EEA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2">
    <w:nsid w:val="7B902756"/>
    <w:multiLevelType w:val="hybridMultilevel"/>
    <w:tmpl w:val="8B12B63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DA45650"/>
    <w:multiLevelType w:val="hybridMultilevel"/>
    <w:tmpl w:val="EFC4C2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ECB0344"/>
    <w:multiLevelType w:val="hybridMultilevel"/>
    <w:tmpl w:val="FB28CD4E"/>
    <w:lvl w:ilvl="0" w:tplc="D902DDBC">
      <w:start w:val="1"/>
      <w:numFmt w:val="bullet"/>
      <w:lvlText w:val=""/>
      <w:lvlJc w:val="left"/>
      <w:pPr>
        <w:ind w:left="1987" w:hanging="360"/>
      </w:pPr>
      <w:rPr>
        <w:rFonts w:ascii="Webdings" w:hAnsi="Webdings" w:hint="default"/>
        <w:b w:val="0"/>
        <w:i w:val="0"/>
        <w:color w:val="FF6600"/>
        <w:sz w:val="24"/>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45">
    <w:nsid w:val="7F374449"/>
    <w:multiLevelType w:val="hybridMultilevel"/>
    <w:tmpl w:val="C58E851C"/>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F5B2598"/>
    <w:multiLevelType w:val="hybridMultilevel"/>
    <w:tmpl w:val="FC18ED98"/>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FD144C3"/>
    <w:multiLevelType w:val="multilevel"/>
    <w:tmpl w:val="3D36A4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8">
    <w:nsid w:val="7FE70403"/>
    <w:multiLevelType w:val="hybridMultilevel"/>
    <w:tmpl w:val="37041110"/>
    <w:lvl w:ilvl="0" w:tplc="971C9212">
      <w:start w:val="1"/>
      <w:numFmt w:val="bullet"/>
      <w:lvlText w:val=""/>
      <w:lvlJc w:val="left"/>
      <w:pPr>
        <w:ind w:left="1440" w:hanging="360"/>
      </w:pPr>
      <w:rPr>
        <w:rFonts w:ascii="Webdings" w:hAnsi="Webdings" w:hint="default"/>
        <w:b w:val="0"/>
        <w:i w:val="0"/>
        <w:color w:val="FF6600"/>
        <w:sz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0"/>
  </w:num>
  <w:num w:numId="2">
    <w:abstractNumId w:val="37"/>
  </w:num>
  <w:num w:numId="3">
    <w:abstractNumId w:val="130"/>
  </w:num>
  <w:num w:numId="4">
    <w:abstractNumId w:val="1"/>
  </w:num>
  <w:num w:numId="5">
    <w:abstractNumId w:val="14"/>
  </w:num>
  <w:num w:numId="6">
    <w:abstractNumId w:val="140"/>
  </w:num>
  <w:num w:numId="7">
    <w:abstractNumId w:val="0"/>
  </w:num>
  <w:num w:numId="8">
    <w:abstractNumId w:val="133"/>
  </w:num>
  <w:num w:numId="9">
    <w:abstractNumId w:val="71"/>
  </w:num>
  <w:num w:numId="10">
    <w:abstractNumId w:val="148"/>
  </w:num>
  <w:num w:numId="11">
    <w:abstractNumId w:val="138"/>
  </w:num>
  <w:num w:numId="12">
    <w:abstractNumId w:val="11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1"/>
  </w:num>
  <w:num w:numId="14">
    <w:abstractNumId w:val="80"/>
  </w:num>
  <w:num w:numId="15">
    <w:abstractNumId w:val="24"/>
  </w:num>
  <w:num w:numId="16">
    <w:abstractNumId w:val="29"/>
  </w:num>
  <w:num w:numId="17">
    <w:abstractNumId w:val="131"/>
  </w:num>
  <w:num w:numId="18">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9"/>
  </w:num>
  <w:num w:numId="20">
    <w:abstractNumId w:val="51"/>
  </w:num>
  <w:num w:numId="21">
    <w:abstractNumId w:val="81"/>
  </w:num>
  <w:num w:numId="22">
    <w:abstractNumId w:val="86"/>
  </w:num>
  <w:num w:numId="23">
    <w:abstractNumId w:val="48"/>
  </w:num>
  <w:num w:numId="24">
    <w:abstractNumId w:val="112"/>
  </w:num>
  <w:num w:numId="25">
    <w:abstractNumId w:val="45"/>
  </w:num>
  <w:num w:numId="26">
    <w:abstractNumId w:val="54"/>
  </w:num>
  <w:num w:numId="27">
    <w:abstractNumId w:val="63"/>
  </w:num>
  <w:num w:numId="28">
    <w:abstractNumId w:val="61"/>
  </w:num>
  <w:num w:numId="29">
    <w:abstractNumId w:val="41"/>
  </w:num>
  <w:num w:numId="30">
    <w:abstractNumId w:val="8"/>
  </w:num>
  <w:num w:numId="31">
    <w:abstractNumId w:val="117"/>
  </w:num>
  <w:num w:numId="32">
    <w:abstractNumId w:val="88"/>
  </w:num>
  <w:num w:numId="33">
    <w:abstractNumId w:val="115"/>
  </w:num>
  <w:num w:numId="34">
    <w:abstractNumId w:val="93"/>
  </w:num>
  <w:num w:numId="35">
    <w:abstractNumId w:val="83"/>
  </w:num>
  <w:num w:numId="36">
    <w:abstractNumId w:val="46"/>
  </w:num>
  <w:num w:numId="37">
    <w:abstractNumId w:val="5"/>
  </w:num>
  <w:num w:numId="38">
    <w:abstractNumId w:val="144"/>
  </w:num>
  <w:num w:numId="39">
    <w:abstractNumId w:val="84"/>
  </w:num>
  <w:num w:numId="4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136"/>
  </w:num>
  <w:num w:numId="43">
    <w:abstractNumId w:val="127"/>
  </w:num>
  <w:num w:numId="44">
    <w:abstractNumId w:val="69"/>
  </w:num>
  <w:num w:numId="45">
    <w:abstractNumId w:val="57"/>
  </w:num>
  <w:num w:numId="46">
    <w:abstractNumId w:val="62"/>
  </w:num>
  <w:num w:numId="47">
    <w:abstractNumId w:val="7"/>
  </w:num>
  <w:num w:numId="48">
    <w:abstractNumId w:val="109"/>
  </w:num>
  <w:num w:numId="49">
    <w:abstractNumId w:val="18"/>
  </w:num>
  <w:num w:numId="50">
    <w:abstractNumId w:val="38"/>
  </w:num>
  <w:num w:numId="51">
    <w:abstractNumId w:val="50"/>
  </w:num>
  <w:num w:numId="52">
    <w:abstractNumId w:val="26"/>
  </w:num>
  <w:num w:numId="53">
    <w:abstractNumId w:val="33"/>
  </w:num>
  <w:num w:numId="54">
    <w:abstractNumId w:val="92"/>
  </w:num>
  <w:num w:numId="55">
    <w:abstractNumId w:val="31"/>
  </w:num>
  <w:num w:numId="56">
    <w:abstractNumId w:val="90"/>
  </w:num>
  <w:num w:numId="57">
    <w:abstractNumId w:val="135"/>
  </w:num>
  <w:num w:numId="58">
    <w:abstractNumId w:val="126"/>
  </w:num>
  <w:num w:numId="59">
    <w:abstractNumId w:val="97"/>
  </w:num>
  <w:num w:numId="60">
    <w:abstractNumId w:val="142"/>
  </w:num>
  <w:num w:numId="61">
    <w:abstractNumId w:val="116"/>
  </w:num>
  <w:num w:numId="62">
    <w:abstractNumId w:val="44"/>
  </w:num>
  <w:num w:numId="63">
    <w:abstractNumId w:val="95"/>
  </w:num>
  <w:num w:numId="64">
    <w:abstractNumId w:val="34"/>
  </w:num>
  <w:num w:numId="65">
    <w:abstractNumId w:val="20"/>
  </w:num>
  <w:num w:numId="66">
    <w:abstractNumId w:val="68"/>
  </w:num>
  <w:num w:numId="67">
    <w:abstractNumId w:val="32"/>
  </w:num>
  <w:num w:numId="68">
    <w:abstractNumId w:val="103"/>
  </w:num>
  <w:num w:numId="69">
    <w:abstractNumId w:val="2"/>
  </w:num>
  <w:num w:numId="7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2"/>
  </w:num>
  <w:num w:numId="72">
    <w:abstractNumId w:val="39"/>
  </w:num>
  <w:num w:numId="73">
    <w:abstractNumId w:val="43"/>
  </w:num>
  <w:num w:numId="74">
    <w:abstractNumId w:val="52"/>
  </w:num>
  <w:num w:numId="75">
    <w:abstractNumId w:val="127"/>
  </w:num>
  <w:num w:numId="76">
    <w:abstractNumId w:val="117"/>
  </w:num>
  <w:num w:numId="77">
    <w:abstractNumId w:val="62"/>
  </w:num>
  <w:num w:numId="78">
    <w:abstractNumId w:val="120"/>
  </w:num>
  <w:num w:numId="79">
    <w:abstractNumId w:val="27"/>
  </w:num>
  <w:num w:numId="80">
    <w:abstractNumId w:val="9"/>
  </w:num>
  <w:num w:numId="81">
    <w:abstractNumId w:val="23"/>
  </w:num>
  <w:num w:numId="82">
    <w:abstractNumId w:val="145"/>
  </w:num>
  <w:num w:numId="83">
    <w:abstractNumId w:val="79"/>
  </w:num>
  <w:num w:numId="84">
    <w:abstractNumId w:val="125"/>
  </w:num>
  <w:num w:numId="85">
    <w:abstractNumId w:val="73"/>
  </w:num>
  <w:num w:numId="86">
    <w:abstractNumId w:val="58"/>
  </w:num>
  <w:num w:numId="87">
    <w:abstractNumId w:val="107"/>
  </w:num>
  <w:num w:numId="88">
    <w:abstractNumId w:val="106"/>
  </w:num>
  <w:num w:numId="89">
    <w:abstractNumId w:val="11"/>
  </w:num>
  <w:num w:numId="90">
    <w:abstractNumId w:val="101"/>
  </w:num>
  <w:num w:numId="91">
    <w:abstractNumId w:val="119"/>
  </w:num>
  <w:num w:numId="92">
    <w:abstractNumId w:val="124"/>
  </w:num>
  <w:num w:numId="93">
    <w:abstractNumId w:val="91"/>
  </w:num>
  <w:num w:numId="94">
    <w:abstractNumId w:val="110"/>
  </w:num>
  <w:num w:numId="95">
    <w:abstractNumId w:val="85"/>
  </w:num>
  <w:num w:numId="96">
    <w:abstractNumId w:val="143"/>
  </w:num>
  <w:num w:numId="97">
    <w:abstractNumId w:val="75"/>
  </w:num>
  <w:num w:numId="98">
    <w:abstractNumId w:val="87"/>
  </w:num>
  <w:num w:numId="99">
    <w:abstractNumId w:val="19"/>
  </w:num>
  <w:num w:numId="100">
    <w:abstractNumId w:val="64"/>
  </w:num>
  <w:num w:numId="101">
    <w:abstractNumId w:val="17"/>
  </w:num>
  <w:num w:numId="102">
    <w:abstractNumId w:val="42"/>
  </w:num>
  <w:num w:numId="103">
    <w:abstractNumId w:val="137"/>
  </w:num>
  <w:num w:numId="104">
    <w:abstractNumId w:val="74"/>
  </w:num>
  <w:num w:numId="105">
    <w:abstractNumId w:val="35"/>
  </w:num>
  <w:num w:numId="106">
    <w:abstractNumId w:val="94"/>
  </w:num>
  <w:num w:numId="107">
    <w:abstractNumId w:val="53"/>
  </w:num>
  <w:num w:numId="108">
    <w:abstractNumId w:val="21"/>
  </w:num>
  <w:num w:numId="109">
    <w:abstractNumId w:val="49"/>
  </w:num>
  <w:num w:numId="110">
    <w:abstractNumId w:val="60"/>
  </w:num>
  <w:num w:numId="111">
    <w:abstractNumId w:val="147"/>
  </w:num>
  <w:num w:numId="112">
    <w:abstractNumId w:val="146"/>
  </w:num>
  <w:num w:numId="113">
    <w:abstractNumId w:val="67"/>
  </w:num>
  <w:num w:numId="114">
    <w:abstractNumId w:val="78"/>
  </w:num>
  <w:num w:numId="115">
    <w:abstractNumId w:val="3"/>
  </w:num>
  <w:num w:numId="116">
    <w:abstractNumId w:val="104"/>
  </w:num>
  <w:num w:numId="117">
    <w:abstractNumId w:val="30"/>
  </w:num>
  <w:num w:numId="118">
    <w:abstractNumId w:val="118"/>
  </w:num>
  <w:num w:numId="119">
    <w:abstractNumId w:val="10"/>
  </w:num>
  <w:num w:numId="120">
    <w:abstractNumId w:val="12"/>
  </w:num>
  <w:num w:numId="121">
    <w:abstractNumId w:val="134"/>
  </w:num>
  <w:num w:numId="122">
    <w:abstractNumId w:val="13"/>
  </w:num>
  <w:num w:numId="123">
    <w:abstractNumId w:val="114"/>
  </w:num>
  <w:num w:numId="124">
    <w:abstractNumId w:val="5"/>
  </w:num>
  <w:num w:numId="125">
    <w:abstractNumId w:val="144"/>
  </w:num>
  <w:num w:numId="126">
    <w:abstractNumId w:val="99"/>
  </w:num>
  <w:num w:numId="127">
    <w:abstractNumId w:val="123"/>
  </w:num>
  <w:num w:numId="128">
    <w:abstractNumId w:val="105"/>
  </w:num>
  <w:num w:numId="129">
    <w:abstractNumId w:val="77"/>
  </w:num>
  <w:num w:numId="130">
    <w:abstractNumId w:val="72"/>
  </w:num>
  <w:num w:numId="131">
    <w:abstractNumId w:val="4"/>
  </w:num>
  <w:num w:numId="132">
    <w:abstractNumId w:val="59"/>
  </w:num>
  <w:num w:numId="133">
    <w:abstractNumId w:val="76"/>
  </w:num>
  <w:num w:numId="134">
    <w:abstractNumId w:val="98"/>
  </w:num>
  <w:num w:numId="135">
    <w:abstractNumId w:val="121"/>
  </w:num>
  <w:num w:numId="136">
    <w:abstractNumId w:val="22"/>
  </w:num>
  <w:num w:numId="137">
    <w:abstractNumId w:val="113"/>
  </w:num>
  <w:num w:numId="138">
    <w:abstractNumId w:val="128"/>
  </w:num>
  <w:num w:numId="139">
    <w:abstractNumId w:val="16"/>
  </w:num>
  <w:num w:numId="140">
    <w:abstractNumId w:val="122"/>
  </w:num>
  <w:num w:numId="141">
    <w:abstractNumId w:val="40"/>
  </w:num>
  <w:num w:numId="142">
    <w:abstractNumId w:val="139"/>
  </w:num>
  <w:num w:numId="143">
    <w:abstractNumId w:val="100"/>
  </w:num>
  <w:num w:numId="144">
    <w:abstractNumId w:val="6"/>
  </w:num>
  <w:num w:numId="145">
    <w:abstractNumId w:val="15"/>
  </w:num>
  <w:num w:numId="146">
    <w:abstractNumId w:val="108"/>
  </w:num>
  <w:num w:numId="147">
    <w:abstractNumId w:val="25"/>
  </w:num>
  <w:num w:numId="148">
    <w:abstractNumId w:val="89"/>
  </w:num>
  <w:num w:numId="149">
    <w:abstractNumId w:val="36"/>
  </w:num>
  <w:num w:numId="150">
    <w:abstractNumId w:val="65"/>
  </w:num>
  <w:num w:numId="1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4"/>
    <w:lvlOverride w:ilvl="0"/>
    <w:lvlOverride w:ilvl="1">
      <w:startOverride w:val="1"/>
    </w:lvlOverride>
    <w:lvlOverride w:ilvl="2"/>
    <w:lvlOverride w:ilvl="3"/>
    <w:lvlOverride w:ilvl="4"/>
    <w:lvlOverride w:ilvl="5"/>
    <w:lvlOverride w:ilvl="6"/>
    <w:lvlOverride w:ilvl="7"/>
    <w:lvlOverride w:ilvl="8"/>
  </w:num>
  <w:num w:numId="156">
    <w:abstractNumId w:val="82"/>
  </w:num>
  <w:num w:numId="157">
    <w:abstractNumId w:val="55"/>
  </w:num>
  <w:num w:numId="158">
    <w:abstractNumId w:val="96"/>
  </w:num>
  <w:num w:numId="159">
    <w:abstractNumId w:val="132"/>
  </w:num>
  <w:num w:numId="160">
    <w:abstractNumId w:val="28"/>
  </w:num>
  <w:num w:numId="161">
    <w:abstractNumId w:val="56"/>
  </w:num>
  <w:num w:numId="162">
    <w:abstractNumId w:val="96"/>
    <w:lvlOverride w:ilvl="0">
      <w:lvl w:ilvl="0" w:tplc="0409000F">
        <w:start w:val="1"/>
        <w:numFmt w:val="lowerLetter"/>
        <w:lvlText w:val="%1."/>
        <w:lvlJc w:val="left"/>
        <w:pPr>
          <w:ind w:left="1080" w:hanging="360"/>
        </w:pPr>
        <w:rPr>
          <w:rFonts w:hint="default"/>
          <w:b/>
        </w:rPr>
      </w:lvl>
    </w:lvlOverride>
    <w:lvlOverride w:ilvl="1">
      <w:lvl w:ilvl="1" w:tplc="A9605C9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3">
    <w:abstractNumId w:val="96"/>
    <w:lvlOverride w:ilvl="0">
      <w:lvl w:ilvl="0" w:tplc="0409000F">
        <w:start w:val="1"/>
        <w:numFmt w:val="lowerLetter"/>
        <w:lvlText w:val="%1."/>
        <w:lvlJc w:val="left"/>
        <w:pPr>
          <w:ind w:left="1440" w:hanging="360"/>
        </w:pPr>
        <w:rPr>
          <w:rFonts w:hint="default"/>
        </w:rPr>
      </w:lvl>
    </w:lvlOverride>
    <w:lvlOverride w:ilvl="1">
      <w:lvl w:ilvl="1" w:tplc="A9605C9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4">
    <w:abstractNumId w:val="96"/>
    <w:lvlOverride w:ilvl="0">
      <w:lvl w:ilvl="0" w:tplc="0409000F">
        <w:start w:val="1"/>
        <w:numFmt w:val="lowerLetter"/>
        <w:lvlText w:val="%1."/>
        <w:lvlJc w:val="left"/>
        <w:pPr>
          <w:ind w:left="1440" w:hanging="360"/>
        </w:pPr>
        <w:rPr>
          <w:rFonts w:hint="default"/>
        </w:rPr>
      </w:lvl>
    </w:lvlOverride>
    <w:lvlOverride w:ilvl="1">
      <w:lvl w:ilvl="1" w:tplc="A9605C9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5">
    <w:abstractNumId w:val="96"/>
    <w:lvlOverride w:ilvl="0">
      <w:lvl w:ilvl="0" w:tplc="0409000F">
        <w:start w:val="1"/>
        <w:numFmt w:val="lowerLetter"/>
        <w:lvlText w:val="%1."/>
        <w:lvlJc w:val="left"/>
        <w:pPr>
          <w:ind w:left="1440" w:hanging="360"/>
        </w:pPr>
        <w:rPr>
          <w:rFonts w:hint="default"/>
        </w:rPr>
      </w:lvl>
    </w:lvlOverride>
    <w:lvlOverride w:ilvl="1">
      <w:lvl w:ilvl="1" w:tplc="A9605C9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6">
    <w:abstractNumId w:val="111"/>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trackRevisions/>
  <w:documentProtection w:edit="readOnly" w:formatting="1" w:enforcement="1" w:cryptProviderType="rsaAES" w:cryptAlgorithmClass="hash" w:cryptAlgorithmType="typeAny" w:cryptAlgorithmSid="14" w:cryptSpinCount="100000" w:hash="zNnFiCuEIA8itMoxMbpdPXYE/g04Z2O63Jrj/uVzsLjLtT75Z4k3veFBmdre9imYUdDw4Guc9gTB25egADzAzA==" w:salt="eLANc0jsyZ3SCcTqVh6c8Q=="/>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81A"/>
    <w:rsid w:val="0000059A"/>
    <w:rsid w:val="00000F2B"/>
    <w:rsid w:val="00001517"/>
    <w:rsid w:val="00001A9A"/>
    <w:rsid w:val="00002C0B"/>
    <w:rsid w:val="00003601"/>
    <w:rsid w:val="00003D41"/>
    <w:rsid w:val="00004568"/>
    <w:rsid w:val="00004998"/>
    <w:rsid w:val="0000615E"/>
    <w:rsid w:val="00006372"/>
    <w:rsid w:val="00007875"/>
    <w:rsid w:val="000100BC"/>
    <w:rsid w:val="00010442"/>
    <w:rsid w:val="000114ED"/>
    <w:rsid w:val="00011E31"/>
    <w:rsid w:val="00012D48"/>
    <w:rsid w:val="00013F1B"/>
    <w:rsid w:val="00014083"/>
    <w:rsid w:val="000148B4"/>
    <w:rsid w:val="00014EAD"/>
    <w:rsid w:val="000158EE"/>
    <w:rsid w:val="0002020C"/>
    <w:rsid w:val="00021544"/>
    <w:rsid w:val="000225E7"/>
    <w:rsid w:val="00022FBE"/>
    <w:rsid w:val="000232D9"/>
    <w:rsid w:val="00023FE7"/>
    <w:rsid w:val="00024C3C"/>
    <w:rsid w:val="00024DF4"/>
    <w:rsid w:val="00024FB1"/>
    <w:rsid w:val="00025419"/>
    <w:rsid w:val="00026546"/>
    <w:rsid w:val="0003011A"/>
    <w:rsid w:val="0003031D"/>
    <w:rsid w:val="000306B4"/>
    <w:rsid w:val="00031547"/>
    <w:rsid w:val="00031ABF"/>
    <w:rsid w:val="00032193"/>
    <w:rsid w:val="000334F1"/>
    <w:rsid w:val="0003388B"/>
    <w:rsid w:val="00033B0F"/>
    <w:rsid w:val="00033D02"/>
    <w:rsid w:val="000345A0"/>
    <w:rsid w:val="00036150"/>
    <w:rsid w:val="000365B0"/>
    <w:rsid w:val="00036B96"/>
    <w:rsid w:val="00037C05"/>
    <w:rsid w:val="0004051B"/>
    <w:rsid w:val="00040ADC"/>
    <w:rsid w:val="00041F5A"/>
    <w:rsid w:val="0004299F"/>
    <w:rsid w:val="000429EF"/>
    <w:rsid w:val="00043114"/>
    <w:rsid w:val="0004313E"/>
    <w:rsid w:val="0004388E"/>
    <w:rsid w:val="00043A75"/>
    <w:rsid w:val="000449AA"/>
    <w:rsid w:val="000449B4"/>
    <w:rsid w:val="00044BFB"/>
    <w:rsid w:val="00045687"/>
    <w:rsid w:val="00045907"/>
    <w:rsid w:val="00045A0E"/>
    <w:rsid w:val="0004652A"/>
    <w:rsid w:val="000466E8"/>
    <w:rsid w:val="00047061"/>
    <w:rsid w:val="00047280"/>
    <w:rsid w:val="00047339"/>
    <w:rsid w:val="00047745"/>
    <w:rsid w:val="00047838"/>
    <w:rsid w:val="00047874"/>
    <w:rsid w:val="00047B21"/>
    <w:rsid w:val="0005132C"/>
    <w:rsid w:val="00051AA6"/>
    <w:rsid w:val="0005221F"/>
    <w:rsid w:val="00052441"/>
    <w:rsid w:val="00052BF4"/>
    <w:rsid w:val="00052DA2"/>
    <w:rsid w:val="00053F31"/>
    <w:rsid w:val="00054811"/>
    <w:rsid w:val="000553EE"/>
    <w:rsid w:val="0005574D"/>
    <w:rsid w:val="00055EFD"/>
    <w:rsid w:val="00056DDF"/>
    <w:rsid w:val="00056E58"/>
    <w:rsid w:val="00060959"/>
    <w:rsid w:val="00061A45"/>
    <w:rsid w:val="00061A6E"/>
    <w:rsid w:val="000626C8"/>
    <w:rsid w:val="000658AA"/>
    <w:rsid w:val="00066528"/>
    <w:rsid w:val="00067AB1"/>
    <w:rsid w:val="00070945"/>
    <w:rsid w:val="0007160C"/>
    <w:rsid w:val="00071922"/>
    <w:rsid w:val="0007218F"/>
    <w:rsid w:val="000731D9"/>
    <w:rsid w:val="00074BB0"/>
    <w:rsid w:val="00074E4E"/>
    <w:rsid w:val="0007557E"/>
    <w:rsid w:val="000756F1"/>
    <w:rsid w:val="0007693E"/>
    <w:rsid w:val="00076CB4"/>
    <w:rsid w:val="000773D2"/>
    <w:rsid w:val="00077BAC"/>
    <w:rsid w:val="00077CE5"/>
    <w:rsid w:val="0008036A"/>
    <w:rsid w:val="00080982"/>
    <w:rsid w:val="00080B33"/>
    <w:rsid w:val="00081AEC"/>
    <w:rsid w:val="00081C19"/>
    <w:rsid w:val="00082458"/>
    <w:rsid w:val="00082CBC"/>
    <w:rsid w:val="0008414D"/>
    <w:rsid w:val="000841C9"/>
    <w:rsid w:val="0008452D"/>
    <w:rsid w:val="00084B9E"/>
    <w:rsid w:val="00085002"/>
    <w:rsid w:val="00085C3C"/>
    <w:rsid w:val="00087380"/>
    <w:rsid w:val="000907C7"/>
    <w:rsid w:val="000908B0"/>
    <w:rsid w:val="0009153E"/>
    <w:rsid w:val="00091558"/>
    <w:rsid w:val="000916C1"/>
    <w:rsid w:val="000916C5"/>
    <w:rsid w:val="00092855"/>
    <w:rsid w:val="00092E9E"/>
    <w:rsid w:val="00092F30"/>
    <w:rsid w:val="000937BB"/>
    <w:rsid w:val="00094035"/>
    <w:rsid w:val="000945E1"/>
    <w:rsid w:val="00096CB5"/>
    <w:rsid w:val="00097B90"/>
    <w:rsid w:val="00097C8C"/>
    <w:rsid w:val="000A0435"/>
    <w:rsid w:val="000A090F"/>
    <w:rsid w:val="000A18AA"/>
    <w:rsid w:val="000A1CD9"/>
    <w:rsid w:val="000A2519"/>
    <w:rsid w:val="000A2923"/>
    <w:rsid w:val="000A297A"/>
    <w:rsid w:val="000A29B6"/>
    <w:rsid w:val="000A305F"/>
    <w:rsid w:val="000A30EE"/>
    <w:rsid w:val="000A35F8"/>
    <w:rsid w:val="000A3C7D"/>
    <w:rsid w:val="000A3CF8"/>
    <w:rsid w:val="000A5032"/>
    <w:rsid w:val="000A5857"/>
    <w:rsid w:val="000A6EF5"/>
    <w:rsid w:val="000A6FAA"/>
    <w:rsid w:val="000B0696"/>
    <w:rsid w:val="000B0A08"/>
    <w:rsid w:val="000B0A66"/>
    <w:rsid w:val="000B0B0D"/>
    <w:rsid w:val="000B0C6D"/>
    <w:rsid w:val="000B2451"/>
    <w:rsid w:val="000B2DFF"/>
    <w:rsid w:val="000B326B"/>
    <w:rsid w:val="000B3EED"/>
    <w:rsid w:val="000B4C49"/>
    <w:rsid w:val="000B4E0C"/>
    <w:rsid w:val="000B536E"/>
    <w:rsid w:val="000B5A31"/>
    <w:rsid w:val="000B668F"/>
    <w:rsid w:val="000B6DE0"/>
    <w:rsid w:val="000B7662"/>
    <w:rsid w:val="000B780A"/>
    <w:rsid w:val="000C03F3"/>
    <w:rsid w:val="000C0FBE"/>
    <w:rsid w:val="000C185F"/>
    <w:rsid w:val="000C2842"/>
    <w:rsid w:val="000C2964"/>
    <w:rsid w:val="000C32C3"/>
    <w:rsid w:val="000C3CB1"/>
    <w:rsid w:val="000C4911"/>
    <w:rsid w:val="000C622E"/>
    <w:rsid w:val="000C6865"/>
    <w:rsid w:val="000C6A47"/>
    <w:rsid w:val="000C72FC"/>
    <w:rsid w:val="000C79A2"/>
    <w:rsid w:val="000C7C7E"/>
    <w:rsid w:val="000D158E"/>
    <w:rsid w:val="000D17D6"/>
    <w:rsid w:val="000D2804"/>
    <w:rsid w:val="000D399F"/>
    <w:rsid w:val="000D4008"/>
    <w:rsid w:val="000D454E"/>
    <w:rsid w:val="000D4ECA"/>
    <w:rsid w:val="000D5E2F"/>
    <w:rsid w:val="000D5F24"/>
    <w:rsid w:val="000D747C"/>
    <w:rsid w:val="000D76F0"/>
    <w:rsid w:val="000D77DE"/>
    <w:rsid w:val="000E04C0"/>
    <w:rsid w:val="000E1409"/>
    <w:rsid w:val="000E260B"/>
    <w:rsid w:val="000E29CF"/>
    <w:rsid w:val="000E3AE4"/>
    <w:rsid w:val="000E485A"/>
    <w:rsid w:val="000E5145"/>
    <w:rsid w:val="000E6103"/>
    <w:rsid w:val="000E658A"/>
    <w:rsid w:val="000E6728"/>
    <w:rsid w:val="000E6B57"/>
    <w:rsid w:val="000E6E21"/>
    <w:rsid w:val="000F0642"/>
    <w:rsid w:val="000F0F4D"/>
    <w:rsid w:val="000F11BD"/>
    <w:rsid w:val="000F1ECA"/>
    <w:rsid w:val="000F4E3B"/>
    <w:rsid w:val="000F59F6"/>
    <w:rsid w:val="000F6E5D"/>
    <w:rsid w:val="000F76E5"/>
    <w:rsid w:val="000F798B"/>
    <w:rsid w:val="00101859"/>
    <w:rsid w:val="00101CDD"/>
    <w:rsid w:val="00102035"/>
    <w:rsid w:val="00102195"/>
    <w:rsid w:val="001026FD"/>
    <w:rsid w:val="001039B4"/>
    <w:rsid w:val="00103AD5"/>
    <w:rsid w:val="00103B11"/>
    <w:rsid w:val="00104195"/>
    <w:rsid w:val="00104475"/>
    <w:rsid w:val="00104DE2"/>
    <w:rsid w:val="001051D1"/>
    <w:rsid w:val="001063EC"/>
    <w:rsid w:val="001106F5"/>
    <w:rsid w:val="00110AFB"/>
    <w:rsid w:val="00110E1D"/>
    <w:rsid w:val="001123CB"/>
    <w:rsid w:val="001126E7"/>
    <w:rsid w:val="0011332E"/>
    <w:rsid w:val="001134F8"/>
    <w:rsid w:val="00113634"/>
    <w:rsid w:val="00113665"/>
    <w:rsid w:val="001136F4"/>
    <w:rsid w:val="00113EC1"/>
    <w:rsid w:val="001140EF"/>
    <w:rsid w:val="001154B5"/>
    <w:rsid w:val="00116222"/>
    <w:rsid w:val="00116978"/>
    <w:rsid w:val="00116EDC"/>
    <w:rsid w:val="00117112"/>
    <w:rsid w:val="00117255"/>
    <w:rsid w:val="001178E8"/>
    <w:rsid w:val="00117B4A"/>
    <w:rsid w:val="00120E91"/>
    <w:rsid w:val="00122092"/>
    <w:rsid w:val="00122483"/>
    <w:rsid w:val="00123558"/>
    <w:rsid w:val="001253FF"/>
    <w:rsid w:val="00125604"/>
    <w:rsid w:val="00125610"/>
    <w:rsid w:val="00126292"/>
    <w:rsid w:val="001265B4"/>
    <w:rsid w:val="001279BA"/>
    <w:rsid w:val="00127FA7"/>
    <w:rsid w:val="00130278"/>
    <w:rsid w:val="00131042"/>
    <w:rsid w:val="001310D5"/>
    <w:rsid w:val="001319AE"/>
    <w:rsid w:val="001323B9"/>
    <w:rsid w:val="001327D3"/>
    <w:rsid w:val="00132E08"/>
    <w:rsid w:val="00133069"/>
    <w:rsid w:val="0013361B"/>
    <w:rsid w:val="00133A4B"/>
    <w:rsid w:val="00133C80"/>
    <w:rsid w:val="00134960"/>
    <w:rsid w:val="00135D5F"/>
    <w:rsid w:val="001363A0"/>
    <w:rsid w:val="00136585"/>
    <w:rsid w:val="0013786B"/>
    <w:rsid w:val="00140080"/>
    <w:rsid w:val="00140178"/>
    <w:rsid w:val="001409EF"/>
    <w:rsid w:val="00140B67"/>
    <w:rsid w:val="001414E7"/>
    <w:rsid w:val="00141DA5"/>
    <w:rsid w:val="001422CD"/>
    <w:rsid w:val="00142FC4"/>
    <w:rsid w:val="00143512"/>
    <w:rsid w:val="00143CF6"/>
    <w:rsid w:val="00145507"/>
    <w:rsid w:val="00145E67"/>
    <w:rsid w:val="00145EAD"/>
    <w:rsid w:val="0014632E"/>
    <w:rsid w:val="00146FC7"/>
    <w:rsid w:val="001472CD"/>
    <w:rsid w:val="001475EA"/>
    <w:rsid w:val="00151496"/>
    <w:rsid w:val="00152361"/>
    <w:rsid w:val="00152FCC"/>
    <w:rsid w:val="001538D0"/>
    <w:rsid w:val="00154676"/>
    <w:rsid w:val="00155B9B"/>
    <w:rsid w:val="00155ECD"/>
    <w:rsid w:val="00156AE7"/>
    <w:rsid w:val="0016067A"/>
    <w:rsid w:val="00160C27"/>
    <w:rsid w:val="00162A93"/>
    <w:rsid w:val="00163658"/>
    <w:rsid w:val="00163848"/>
    <w:rsid w:val="00164103"/>
    <w:rsid w:val="00164CEB"/>
    <w:rsid w:val="001652F4"/>
    <w:rsid w:val="00166F21"/>
    <w:rsid w:val="00167B61"/>
    <w:rsid w:val="00170085"/>
    <w:rsid w:val="001704C2"/>
    <w:rsid w:val="00170933"/>
    <w:rsid w:val="00170ABC"/>
    <w:rsid w:val="00170CFB"/>
    <w:rsid w:val="001712B4"/>
    <w:rsid w:val="00171817"/>
    <w:rsid w:val="00171927"/>
    <w:rsid w:val="00172CBA"/>
    <w:rsid w:val="0017320F"/>
    <w:rsid w:val="00173A20"/>
    <w:rsid w:val="00174410"/>
    <w:rsid w:val="001744C9"/>
    <w:rsid w:val="001748E9"/>
    <w:rsid w:val="00174DCD"/>
    <w:rsid w:val="0017535D"/>
    <w:rsid w:val="00175615"/>
    <w:rsid w:val="001758DD"/>
    <w:rsid w:val="00175CDF"/>
    <w:rsid w:val="00175FBE"/>
    <w:rsid w:val="00176237"/>
    <w:rsid w:val="00176313"/>
    <w:rsid w:val="00177824"/>
    <w:rsid w:val="00177D4C"/>
    <w:rsid w:val="00180075"/>
    <w:rsid w:val="00180424"/>
    <w:rsid w:val="00180F86"/>
    <w:rsid w:val="00181545"/>
    <w:rsid w:val="00181EAB"/>
    <w:rsid w:val="001820B4"/>
    <w:rsid w:val="00183E7C"/>
    <w:rsid w:val="0018541C"/>
    <w:rsid w:val="001858AD"/>
    <w:rsid w:val="001866F1"/>
    <w:rsid w:val="00186EDB"/>
    <w:rsid w:val="00186F02"/>
    <w:rsid w:val="001870C2"/>
    <w:rsid w:val="00187499"/>
    <w:rsid w:val="00187AF7"/>
    <w:rsid w:val="00190F66"/>
    <w:rsid w:val="00192764"/>
    <w:rsid w:val="00192935"/>
    <w:rsid w:val="00192C6E"/>
    <w:rsid w:val="0019370F"/>
    <w:rsid w:val="00193F9C"/>
    <w:rsid w:val="00194002"/>
    <w:rsid w:val="00194DAF"/>
    <w:rsid w:val="00196024"/>
    <w:rsid w:val="00196176"/>
    <w:rsid w:val="00196F45"/>
    <w:rsid w:val="0019770C"/>
    <w:rsid w:val="0019788A"/>
    <w:rsid w:val="001978C7"/>
    <w:rsid w:val="001979E9"/>
    <w:rsid w:val="001A2663"/>
    <w:rsid w:val="001A3069"/>
    <w:rsid w:val="001A3367"/>
    <w:rsid w:val="001A5DFA"/>
    <w:rsid w:val="001A63C6"/>
    <w:rsid w:val="001B035A"/>
    <w:rsid w:val="001B15A5"/>
    <w:rsid w:val="001B1DB9"/>
    <w:rsid w:val="001B1F6A"/>
    <w:rsid w:val="001B3397"/>
    <w:rsid w:val="001B4E4D"/>
    <w:rsid w:val="001B4F17"/>
    <w:rsid w:val="001B6FC8"/>
    <w:rsid w:val="001B7889"/>
    <w:rsid w:val="001B7CC3"/>
    <w:rsid w:val="001B7E60"/>
    <w:rsid w:val="001C032E"/>
    <w:rsid w:val="001C076E"/>
    <w:rsid w:val="001C0B01"/>
    <w:rsid w:val="001C123D"/>
    <w:rsid w:val="001C1727"/>
    <w:rsid w:val="001C17FF"/>
    <w:rsid w:val="001C20C9"/>
    <w:rsid w:val="001C310B"/>
    <w:rsid w:val="001C369B"/>
    <w:rsid w:val="001C38D4"/>
    <w:rsid w:val="001C4AC1"/>
    <w:rsid w:val="001C5084"/>
    <w:rsid w:val="001C5F2F"/>
    <w:rsid w:val="001C600A"/>
    <w:rsid w:val="001C67C8"/>
    <w:rsid w:val="001C6D08"/>
    <w:rsid w:val="001C776C"/>
    <w:rsid w:val="001C7F24"/>
    <w:rsid w:val="001D0A5E"/>
    <w:rsid w:val="001D0D87"/>
    <w:rsid w:val="001D100C"/>
    <w:rsid w:val="001D1F41"/>
    <w:rsid w:val="001D1FFD"/>
    <w:rsid w:val="001D214E"/>
    <w:rsid w:val="001D2CFE"/>
    <w:rsid w:val="001D3F04"/>
    <w:rsid w:val="001D4FDC"/>
    <w:rsid w:val="001D5585"/>
    <w:rsid w:val="001D5998"/>
    <w:rsid w:val="001D6143"/>
    <w:rsid w:val="001D63C2"/>
    <w:rsid w:val="001D6B0C"/>
    <w:rsid w:val="001D7A2C"/>
    <w:rsid w:val="001D7FAC"/>
    <w:rsid w:val="001E0933"/>
    <w:rsid w:val="001E2538"/>
    <w:rsid w:val="001E2E9C"/>
    <w:rsid w:val="001E3357"/>
    <w:rsid w:val="001E385C"/>
    <w:rsid w:val="001E397B"/>
    <w:rsid w:val="001E3F07"/>
    <w:rsid w:val="001E3F7D"/>
    <w:rsid w:val="001E4504"/>
    <w:rsid w:val="001E49BB"/>
    <w:rsid w:val="001E4FB3"/>
    <w:rsid w:val="001E5519"/>
    <w:rsid w:val="001E68E2"/>
    <w:rsid w:val="001E6946"/>
    <w:rsid w:val="001E6B57"/>
    <w:rsid w:val="001E7990"/>
    <w:rsid w:val="001E79DE"/>
    <w:rsid w:val="001E7B2F"/>
    <w:rsid w:val="001E7C5F"/>
    <w:rsid w:val="001F09EE"/>
    <w:rsid w:val="001F3114"/>
    <w:rsid w:val="001F45C4"/>
    <w:rsid w:val="001F52D2"/>
    <w:rsid w:val="001F63D6"/>
    <w:rsid w:val="001F67F9"/>
    <w:rsid w:val="001F71F2"/>
    <w:rsid w:val="0020051A"/>
    <w:rsid w:val="00201361"/>
    <w:rsid w:val="002015BC"/>
    <w:rsid w:val="00202A44"/>
    <w:rsid w:val="002030E1"/>
    <w:rsid w:val="00204AFE"/>
    <w:rsid w:val="00204D6D"/>
    <w:rsid w:val="00205C65"/>
    <w:rsid w:val="002065C2"/>
    <w:rsid w:val="0020722E"/>
    <w:rsid w:val="00207514"/>
    <w:rsid w:val="00207CB0"/>
    <w:rsid w:val="00210104"/>
    <w:rsid w:val="002101B4"/>
    <w:rsid w:val="00210C37"/>
    <w:rsid w:val="00210C85"/>
    <w:rsid w:val="0021235A"/>
    <w:rsid w:val="00212C87"/>
    <w:rsid w:val="00212CC6"/>
    <w:rsid w:val="002147C1"/>
    <w:rsid w:val="00215176"/>
    <w:rsid w:val="002153AF"/>
    <w:rsid w:val="00215BB0"/>
    <w:rsid w:val="002160EB"/>
    <w:rsid w:val="0021637C"/>
    <w:rsid w:val="002169A8"/>
    <w:rsid w:val="00216BFE"/>
    <w:rsid w:val="002171BB"/>
    <w:rsid w:val="002171C3"/>
    <w:rsid w:val="0021735C"/>
    <w:rsid w:val="002202DB"/>
    <w:rsid w:val="002213E6"/>
    <w:rsid w:val="00221971"/>
    <w:rsid w:val="00221A57"/>
    <w:rsid w:val="00222404"/>
    <w:rsid w:val="00222641"/>
    <w:rsid w:val="00222B90"/>
    <w:rsid w:val="0022394B"/>
    <w:rsid w:val="00223A77"/>
    <w:rsid w:val="0022500A"/>
    <w:rsid w:val="002253A3"/>
    <w:rsid w:val="00226DE5"/>
    <w:rsid w:val="00226E5F"/>
    <w:rsid w:val="002278A3"/>
    <w:rsid w:val="00230134"/>
    <w:rsid w:val="00230E01"/>
    <w:rsid w:val="00231EAF"/>
    <w:rsid w:val="00232756"/>
    <w:rsid w:val="00232775"/>
    <w:rsid w:val="00232DA9"/>
    <w:rsid w:val="002333B5"/>
    <w:rsid w:val="00233A1E"/>
    <w:rsid w:val="00233B9E"/>
    <w:rsid w:val="0023411E"/>
    <w:rsid w:val="002347F5"/>
    <w:rsid w:val="002367D3"/>
    <w:rsid w:val="00237686"/>
    <w:rsid w:val="00241434"/>
    <w:rsid w:val="00241602"/>
    <w:rsid w:val="00241885"/>
    <w:rsid w:val="00242218"/>
    <w:rsid w:val="00242B11"/>
    <w:rsid w:val="00243B33"/>
    <w:rsid w:val="00243E0C"/>
    <w:rsid w:val="00244608"/>
    <w:rsid w:val="00244E57"/>
    <w:rsid w:val="0024509C"/>
    <w:rsid w:val="00245448"/>
    <w:rsid w:val="002460AD"/>
    <w:rsid w:val="00246341"/>
    <w:rsid w:val="002463ED"/>
    <w:rsid w:val="00246B25"/>
    <w:rsid w:val="00246BBF"/>
    <w:rsid w:val="00246DB2"/>
    <w:rsid w:val="00247A55"/>
    <w:rsid w:val="0025016C"/>
    <w:rsid w:val="0025087E"/>
    <w:rsid w:val="00251243"/>
    <w:rsid w:val="0025128E"/>
    <w:rsid w:val="002512D3"/>
    <w:rsid w:val="00252230"/>
    <w:rsid w:val="00252F56"/>
    <w:rsid w:val="002531FE"/>
    <w:rsid w:val="00253288"/>
    <w:rsid w:val="002541AE"/>
    <w:rsid w:val="002543B0"/>
    <w:rsid w:val="0025464E"/>
    <w:rsid w:val="00255158"/>
    <w:rsid w:val="0025569A"/>
    <w:rsid w:val="00255A83"/>
    <w:rsid w:val="00255E45"/>
    <w:rsid w:val="00256434"/>
    <w:rsid w:val="0025645E"/>
    <w:rsid w:val="002565A3"/>
    <w:rsid w:val="00256616"/>
    <w:rsid w:val="00257170"/>
    <w:rsid w:val="00257298"/>
    <w:rsid w:val="00257CF3"/>
    <w:rsid w:val="00260693"/>
    <w:rsid w:val="0026153D"/>
    <w:rsid w:val="002620FA"/>
    <w:rsid w:val="00263B62"/>
    <w:rsid w:val="00264630"/>
    <w:rsid w:val="0026584E"/>
    <w:rsid w:val="0026606F"/>
    <w:rsid w:val="00266AF5"/>
    <w:rsid w:val="00266F0E"/>
    <w:rsid w:val="0026723A"/>
    <w:rsid w:val="002677F5"/>
    <w:rsid w:val="0027028A"/>
    <w:rsid w:val="00270612"/>
    <w:rsid w:val="00270850"/>
    <w:rsid w:val="00270EBE"/>
    <w:rsid w:val="00270F92"/>
    <w:rsid w:val="00272869"/>
    <w:rsid w:val="00272E63"/>
    <w:rsid w:val="00273685"/>
    <w:rsid w:val="00273C3F"/>
    <w:rsid w:val="002751F6"/>
    <w:rsid w:val="00276586"/>
    <w:rsid w:val="002765CF"/>
    <w:rsid w:val="00277145"/>
    <w:rsid w:val="0028033C"/>
    <w:rsid w:val="00280A25"/>
    <w:rsid w:val="00281B6E"/>
    <w:rsid w:val="0028230A"/>
    <w:rsid w:val="00283A4E"/>
    <w:rsid w:val="002849A2"/>
    <w:rsid w:val="002854D4"/>
    <w:rsid w:val="00285547"/>
    <w:rsid w:val="0028591B"/>
    <w:rsid w:val="00285E3D"/>
    <w:rsid w:val="00285EE8"/>
    <w:rsid w:val="002868EB"/>
    <w:rsid w:val="00287571"/>
    <w:rsid w:val="00287725"/>
    <w:rsid w:val="00287758"/>
    <w:rsid w:val="00287C64"/>
    <w:rsid w:val="00290203"/>
    <w:rsid w:val="00290BBF"/>
    <w:rsid w:val="00290FC1"/>
    <w:rsid w:val="002917A6"/>
    <w:rsid w:val="00292088"/>
    <w:rsid w:val="0029223A"/>
    <w:rsid w:val="0029286E"/>
    <w:rsid w:val="00292C42"/>
    <w:rsid w:val="00292C57"/>
    <w:rsid w:val="002932AB"/>
    <w:rsid w:val="00293B24"/>
    <w:rsid w:val="00296925"/>
    <w:rsid w:val="00296B89"/>
    <w:rsid w:val="00297F37"/>
    <w:rsid w:val="00297FA5"/>
    <w:rsid w:val="002A01C2"/>
    <w:rsid w:val="002A0D4F"/>
    <w:rsid w:val="002A1564"/>
    <w:rsid w:val="002A1F73"/>
    <w:rsid w:val="002A3022"/>
    <w:rsid w:val="002A3AE6"/>
    <w:rsid w:val="002A4105"/>
    <w:rsid w:val="002A4AA5"/>
    <w:rsid w:val="002A4C9D"/>
    <w:rsid w:val="002A5CC2"/>
    <w:rsid w:val="002A6416"/>
    <w:rsid w:val="002A6E97"/>
    <w:rsid w:val="002A732F"/>
    <w:rsid w:val="002A760F"/>
    <w:rsid w:val="002A77B9"/>
    <w:rsid w:val="002B131B"/>
    <w:rsid w:val="002B1778"/>
    <w:rsid w:val="002B1F45"/>
    <w:rsid w:val="002B202E"/>
    <w:rsid w:val="002B2A1D"/>
    <w:rsid w:val="002B2F57"/>
    <w:rsid w:val="002B327C"/>
    <w:rsid w:val="002B4A9E"/>
    <w:rsid w:val="002B4E5D"/>
    <w:rsid w:val="002B547C"/>
    <w:rsid w:val="002B7094"/>
    <w:rsid w:val="002B75CB"/>
    <w:rsid w:val="002C0225"/>
    <w:rsid w:val="002C0CE1"/>
    <w:rsid w:val="002C1048"/>
    <w:rsid w:val="002C1899"/>
    <w:rsid w:val="002C1A50"/>
    <w:rsid w:val="002C3AB1"/>
    <w:rsid w:val="002C3D8E"/>
    <w:rsid w:val="002C4982"/>
    <w:rsid w:val="002C509B"/>
    <w:rsid w:val="002C5316"/>
    <w:rsid w:val="002C5924"/>
    <w:rsid w:val="002C6D27"/>
    <w:rsid w:val="002C74CF"/>
    <w:rsid w:val="002C7622"/>
    <w:rsid w:val="002C7FD6"/>
    <w:rsid w:val="002D0218"/>
    <w:rsid w:val="002D02B9"/>
    <w:rsid w:val="002D03E6"/>
    <w:rsid w:val="002D0D89"/>
    <w:rsid w:val="002D0DC4"/>
    <w:rsid w:val="002D0FAC"/>
    <w:rsid w:val="002D1020"/>
    <w:rsid w:val="002D1186"/>
    <w:rsid w:val="002D1594"/>
    <w:rsid w:val="002D19B7"/>
    <w:rsid w:val="002D1A9C"/>
    <w:rsid w:val="002D1E18"/>
    <w:rsid w:val="002D25C8"/>
    <w:rsid w:val="002D2868"/>
    <w:rsid w:val="002D2B17"/>
    <w:rsid w:val="002D2F62"/>
    <w:rsid w:val="002D32B4"/>
    <w:rsid w:val="002D35ED"/>
    <w:rsid w:val="002D44E5"/>
    <w:rsid w:val="002D4631"/>
    <w:rsid w:val="002D49FA"/>
    <w:rsid w:val="002D4B5C"/>
    <w:rsid w:val="002D4F11"/>
    <w:rsid w:val="002D5129"/>
    <w:rsid w:val="002D69ED"/>
    <w:rsid w:val="002D7A4B"/>
    <w:rsid w:val="002D7B73"/>
    <w:rsid w:val="002E0D98"/>
    <w:rsid w:val="002E125F"/>
    <w:rsid w:val="002E2254"/>
    <w:rsid w:val="002E2A3F"/>
    <w:rsid w:val="002E2ABD"/>
    <w:rsid w:val="002E4298"/>
    <w:rsid w:val="002E57CF"/>
    <w:rsid w:val="002E593F"/>
    <w:rsid w:val="002E59B1"/>
    <w:rsid w:val="002E5D03"/>
    <w:rsid w:val="002E5D6D"/>
    <w:rsid w:val="002E5E33"/>
    <w:rsid w:val="002E5F5A"/>
    <w:rsid w:val="002E6007"/>
    <w:rsid w:val="002E7045"/>
    <w:rsid w:val="002F0729"/>
    <w:rsid w:val="002F0DD0"/>
    <w:rsid w:val="002F2267"/>
    <w:rsid w:val="002F3152"/>
    <w:rsid w:val="002F357B"/>
    <w:rsid w:val="002F3836"/>
    <w:rsid w:val="002F39A5"/>
    <w:rsid w:val="002F4C7C"/>
    <w:rsid w:val="002F529F"/>
    <w:rsid w:val="002F5899"/>
    <w:rsid w:val="002F6A24"/>
    <w:rsid w:val="002F7203"/>
    <w:rsid w:val="002F72EC"/>
    <w:rsid w:val="002F7FB8"/>
    <w:rsid w:val="003009F1"/>
    <w:rsid w:val="00301E95"/>
    <w:rsid w:val="00302B84"/>
    <w:rsid w:val="00303BEB"/>
    <w:rsid w:val="00306549"/>
    <w:rsid w:val="00306664"/>
    <w:rsid w:val="0030687E"/>
    <w:rsid w:val="00306CDF"/>
    <w:rsid w:val="00306DA8"/>
    <w:rsid w:val="0030700C"/>
    <w:rsid w:val="0030704B"/>
    <w:rsid w:val="00307298"/>
    <w:rsid w:val="00307969"/>
    <w:rsid w:val="00307B1A"/>
    <w:rsid w:val="003101BF"/>
    <w:rsid w:val="00310EBB"/>
    <w:rsid w:val="00311089"/>
    <w:rsid w:val="003110BE"/>
    <w:rsid w:val="003113FB"/>
    <w:rsid w:val="003124DA"/>
    <w:rsid w:val="0031394C"/>
    <w:rsid w:val="00313B0C"/>
    <w:rsid w:val="003151E6"/>
    <w:rsid w:val="00315993"/>
    <w:rsid w:val="00315E11"/>
    <w:rsid w:val="003165D1"/>
    <w:rsid w:val="003165D6"/>
    <w:rsid w:val="003166AD"/>
    <w:rsid w:val="00316AE2"/>
    <w:rsid w:val="00316E24"/>
    <w:rsid w:val="003171B3"/>
    <w:rsid w:val="00320142"/>
    <w:rsid w:val="003205B6"/>
    <w:rsid w:val="00320613"/>
    <w:rsid w:val="0032113C"/>
    <w:rsid w:val="003219D2"/>
    <w:rsid w:val="00322128"/>
    <w:rsid w:val="00322275"/>
    <w:rsid w:val="003225E4"/>
    <w:rsid w:val="00324479"/>
    <w:rsid w:val="0032469E"/>
    <w:rsid w:val="00325BA0"/>
    <w:rsid w:val="00325E60"/>
    <w:rsid w:val="00326833"/>
    <w:rsid w:val="00326BBD"/>
    <w:rsid w:val="00326EF7"/>
    <w:rsid w:val="00326F85"/>
    <w:rsid w:val="00330CD4"/>
    <w:rsid w:val="00331198"/>
    <w:rsid w:val="0033167A"/>
    <w:rsid w:val="00331CCD"/>
    <w:rsid w:val="00333A0E"/>
    <w:rsid w:val="00333F5B"/>
    <w:rsid w:val="00334E27"/>
    <w:rsid w:val="00335046"/>
    <w:rsid w:val="0033513B"/>
    <w:rsid w:val="00335DFB"/>
    <w:rsid w:val="00336BCA"/>
    <w:rsid w:val="0033725C"/>
    <w:rsid w:val="00340532"/>
    <w:rsid w:val="00341566"/>
    <w:rsid w:val="003418C5"/>
    <w:rsid w:val="0034219A"/>
    <w:rsid w:val="00342DA2"/>
    <w:rsid w:val="0034327C"/>
    <w:rsid w:val="00343704"/>
    <w:rsid w:val="00343942"/>
    <w:rsid w:val="00343FB1"/>
    <w:rsid w:val="003440F5"/>
    <w:rsid w:val="003444EE"/>
    <w:rsid w:val="003459B2"/>
    <w:rsid w:val="0034661A"/>
    <w:rsid w:val="00346E96"/>
    <w:rsid w:val="003479E5"/>
    <w:rsid w:val="00350DD3"/>
    <w:rsid w:val="00351735"/>
    <w:rsid w:val="00352135"/>
    <w:rsid w:val="00352A3A"/>
    <w:rsid w:val="00352C7B"/>
    <w:rsid w:val="00352CAD"/>
    <w:rsid w:val="0035314F"/>
    <w:rsid w:val="003537B9"/>
    <w:rsid w:val="00353C5E"/>
    <w:rsid w:val="003540FA"/>
    <w:rsid w:val="00354AE9"/>
    <w:rsid w:val="00354DAE"/>
    <w:rsid w:val="00356611"/>
    <w:rsid w:val="00356FF4"/>
    <w:rsid w:val="003573CD"/>
    <w:rsid w:val="00360354"/>
    <w:rsid w:val="0036063B"/>
    <w:rsid w:val="00360EB5"/>
    <w:rsid w:val="00361638"/>
    <w:rsid w:val="00361D7F"/>
    <w:rsid w:val="003623C3"/>
    <w:rsid w:val="0036280B"/>
    <w:rsid w:val="00363AFF"/>
    <w:rsid w:val="003649D6"/>
    <w:rsid w:val="00365312"/>
    <w:rsid w:val="0036588D"/>
    <w:rsid w:val="00365BAB"/>
    <w:rsid w:val="00366502"/>
    <w:rsid w:val="0036654E"/>
    <w:rsid w:val="00366B48"/>
    <w:rsid w:val="0036768F"/>
    <w:rsid w:val="00367AD0"/>
    <w:rsid w:val="00367CCF"/>
    <w:rsid w:val="00370049"/>
    <w:rsid w:val="0037031E"/>
    <w:rsid w:val="0037071B"/>
    <w:rsid w:val="00370775"/>
    <w:rsid w:val="0037081F"/>
    <w:rsid w:val="00370CA7"/>
    <w:rsid w:val="00371299"/>
    <w:rsid w:val="003714D3"/>
    <w:rsid w:val="00371BBA"/>
    <w:rsid w:val="00371D64"/>
    <w:rsid w:val="0037219A"/>
    <w:rsid w:val="003721D1"/>
    <w:rsid w:val="00372812"/>
    <w:rsid w:val="00372AA7"/>
    <w:rsid w:val="00372F16"/>
    <w:rsid w:val="0037362E"/>
    <w:rsid w:val="00373800"/>
    <w:rsid w:val="00374924"/>
    <w:rsid w:val="00374A12"/>
    <w:rsid w:val="00376971"/>
    <w:rsid w:val="00376D4B"/>
    <w:rsid w:val="003778C4"/>
    <w:rsid w:val="00380363"/>
    <w:rsid w:val="00380B94"/>
    <w:rsid w:val="0038120B"/>
    <w:rsid w:val="00381B33"/>
    <w:rsid w:val="00381F2E"/>
    <w:rsid w:val="0038336A"/>
    <w:rsid w:val="00384940"/>
    <w:rsid w:val="00384B84"/>
    <w:rsid w:val="003856C2"/>
    <w:rsid w:val="00385965"/>
    <w:rsid w:val="00385C82"/>
    <w:rsid w:val="00386BEC"/>
    <w:rsid w:val="00387529"/>
    <w:rsid w:val="003878D1"/>
    <w:rsid w:val="00390C51"/>
    <w:rsid w:val="00391057"/>
    <w:rsid w:val="00391582"/>
    <w:rsid w:val="00391808"/>
    <w:rsid w:val="00391D38"/>
    <w:rsid w:val="003929D1"/>
    <w:rsid w:val="00392C7E"/>
    <w:rsid w:val="00393979"/>
    <w:rsid w:val="00393D1D"/>
    <w:rsid w:val="00394278"/>
    <w:rsid w:val="003949A0"/>
    <w:rsid w:val="00394D2B"/>
    <w:rsid w:val="00394D71"/>
    <w:rsid w:val="003967CE"/>
    <w:rsid w:val="003971A9"/>
    <w:rsid w:val="0039729F"/>
    <w:rsid w:val="003979B4"/>
    <w:rsid w:val="003A018B"/>
    <w:rsid w:val="003A0416"/>
    <w:rsid w:val="003A1126"/>
    <w:rsid w:val="003A1942"/>
    <w:rsid w:val="003A1B3A"/>
    <w:rsid w:val="003A1CA4"/>
    <w:rsid w:val="003A31B1"/>
    <w:rsid w:val="003A3231"/>
    <w:rsid w:val="003A458C"/>
    <w:rsid w:val="003A49DB"/>
    <w:rsid w:val="003A49FF"/>
    <w:rsid w:val="003A5169"/>
    <w:rsid w:val="003A51E7"/>
    <w:rsid w:val="003A5ABA"/>
    <w:rsid w:val="003A5C76"/>
    <w:rsid w:val="003A6F89"/>
    <w:rsid w:val="003B0EE7"/>
    <w:rsid w:val="003B2A44"/>
    <w:rsid w:val="003B51F2"/>
    <w:rsid w:val="003B5406"/>
    <w:rsid w:val="003B662E"/>
    <w:rsid w:val="003B6B28"/>
    <w:rsid w:val="003B700F"/>
    <w:rsid w:val="003B7853"/>
    <w:rsid w:val="003B7B3B"/>
    <w:rsid w:val="003C0F0E"/>
    <w:rsid w:val="003C1510"/>
    <w:rsid w:val="003C1BA8"/>
    <w:rsid w:val="003C206D"/>
    <w:rsid w:val="003C207C"/>
    <w:rsid w:val="003C23A4"/>
    <w:rsid w:val="003C2D30"/>
    <w:rsid w:val="003C30E5"/>
    <w:rsid w:val="003C494C"/>
    <w:rsid w:val="003C56F1"/>
    <w:rsid w:val="003C5DC1"/>
    <w:rsid w:val="003C5E0F"/>
    <w:rsid w:val="003C5E74"/>
    <w:rsid w:val="003C62DA"/>
    <w:rsid w:val="003C64D1"/>
    <w:rsid w:val="003C65F4"/>
    <w:rsid w:val="003C6BA5"/>
    <w:rsid w:val="003C75C8"/>
    <w:rsid w:val="003D0252"/>
    <w:rsid w:val="003D1150"/>
    <w:rsid w:val="003D1247"/>
    <w:rsid w:val="003D1E74"/>
    <w:rsid w:val="003D2CC8"/>
    <w:rsid w:val="003D2E23"/>
    <w:rsid w:val="003D30FE"/>
    <w:rsid w:val="003D6FBE"/>
    <w:rsid w:val="003E12EE"/>
    <w:rsid w:val="003E2151"/>
    <w:rsid w:val="003E2317"/>
    <w:rsid w:val="003E3FAF"/>
    <w:rsid w:val="003E450D"/>
    <w:rsid w:val="003E4B2F"/>
    <w:rsid w:val="003E5902"/>
    <w:rsid w:val="003E59A4"/>
    <w:rsid w:val="003E606C"/>
    <w:rsid w:val="003F1CB9"/>
    <w:rsid w:val="003F2CC6"/>
    <w:rsid w:val="003F3395"/>
    <w:rsid w:val="003F4204"/>
    <w:rsid w:val="003F46E2"/>
    <w:rsid w:val="003F47CB"/>
    <w:rsid w:val="003F518F"/>
    <w:rsid w:val="003F704E"/>
    <w:rsid w:val="003F775B"/>
    <w:rsid w:val="004000C7"/>
    <w:rsid w:val="004001C8"/>
    <w:rsid w:val="00403042"/>
    <w:rsid w:val="004030D1"/>
    <w:rsid w:val="004031C2"/>
    <w:rsid w:val="0040483A"/>
    <w:rsid w:val="00404F05"/>
    <w:rsid w:val="004055B8"/>
    <w:rsid w:val="00405AFC"/>
    <w:rsid w:val="0040633A"/>
    <w:rsid w:val="0040640C"/>
    <w:rsid w:val="004069A4"/>
    <w:rsid w:val="00406CB0"/>
    <w:rsid w:val="0040728D"/>
    <w:rsid w:val="0040741A"/>
    <w:rsid w:val="0041078A"/>
    <w:rsid w:val="004127FF"/>
    <w:rsid w:val="00412AB4"/>
    <w:rsid w:val="00413E22"/>
    <w:rsid w:val="00414BFD"/>
    <w:rsid w:val="00415DD4"/>
    <w:rsid w:val="00415DDA"/>
    <w:rsid w:val="00416294"/>
    <w:rsid w:val="004162C6"/>
    <w:rsid w:val="0041691B"/>
    <w:rsid w:val="00417910"/>
    <w:rsid w:val="00417BCF"/>
    <w:rsid w:val="0042122F"/>
    <w:rsid w:val="00421658"/>
    <w:rsid w:val="00421D4A"/>
    <w:rsid w:val="004226E4"/>
    <w:rsid w:val="00423037"/>
    <w:rsid w:val="004233A7"/>
    <w:rsid w:val="00423932"/>
    <w:rsid w:val="004239C6"/>
    <w:rsid w:val="00424658"/>
    <w:rsid w:val="00425511"/>
    <w:rsid w:val="00426DA7"/>
    <w:rsid w:val="00427571"/>
    <w:rsid w:val="00427B69"/>
    <w:rsid w:val="00430C3B"/>
    <w:rsid w:val="0043109C"/>
    <w:rsid w:val="0043190C"/>
    <w:rsid w:val="00431BC1"/>
    <w:rsid w:val="004320D3"/>
    <w:rsid w:val="004323B9"/>
    <w:rsid w:val="0043242A"/>
    <w:rsid w:val="0043356D"/>
    <w:rsid w:val="00433F5F"/>
    <w:rsid w:val="004342E4"/>
    <w:rsid w:val="0043570B"/>
    <w:rsid w:val="00435C04"/>
    <w:rsid w:val="00435C70"/>
    <w:rsid w:val="00436016"/>
    <w:rsid w:val="00436DB5"/>
    <w:rsid w:val="0043735F"/>
    <w:rsid w:val="004376EF"/>
    <w:rsid w:val="004400D1"/>
    <w:rsid w:val="004403C3"/>
    <w:rsid w:val="00440467"/>
    <w:rsid w:val="00441451"/>
    <w:rsid w:val="00442076"/>
    <w:rsid w:val="00442B9E"/>
    <w:rsid w:val="004441AA"/>
    <w:rsid w:val="00444705"/>
    <w:rsid w:val="00444DBD"/>
    <w:rsid w:val="004459F7"/>
    <w:rsid w:val="00445EDB"/>
    <w:rsid w:val="0044720D"/>
    <w:rsid w:val="004475DC"/>
    <w:rsid w:val="004479EA"/>
    <w:rsid w:val="00447A83"/>
    <w:rsid w:val="00447EFD"/>
    <w:rsid w:val="004501E3"/>
    <w:rsid w:val="004503B5"/>
    <w:rsid w:val="00450E9B"/>
    <w:rsid w:val="00450ECC"/>
    <w:rsid w:val="00451119"/>
    <w:rsid w:val="004534A2"/>
    <w:rsid w:val="00453CAC"/>
    <w:rsid w:val="0045507F"/>
    <w:rsid w:val="0045538F"/>
    <w:rsid w:val="0045566F"/>
    <w:rsid w:val="00455EBA"/>
    <w:rsid w:val="00456002"/>
    <w:rsid w:val="004562D0"/>
    <w:rsid w:val="00456DA0"/>
    <w:rsid w:val="004574E9"/>
    <w:rsid w:val="00457812"/>
    <w:rsid w:val="00460103"/>
    <w:rsid w:val="00460F50"/>
    <w:rsid w:val="00461127"/>
    <w:rsid w:val="00461CA9"/>
    <w:rsid w:val="00461DCE"/>
    <w:rsid w:val="00462493"/>
    <w:rsid w:val="004627EA"/>
    <w:rsid w:val="004640EC"/>
    <w:rsid w:val="004641BD"/>
    <w:rsid w:val="004641FD"/>
    <w:rsid w:val="004648B5"/>
    <w:rsid w:val="00465757"/>
    <w:rsid w:val="00465ECA"/>
    <w:rsid w:val="004668D9"/>
    <w:rsid w:val="00466D83"/>
    <w:rsid w:val="004705FE"/>
    <w:rsid w:val="004710F7"/>
    <w:rsid w:val="004718AA"/>
    <w:rsid w:val="00471E7E"/>
    <w:rsid w:val="00472642"/>
    <w:rsid w:val="00472D3F"/>
    <w:rsid w:val="00472DFD"/>
    <w:rsid w:val="00473147"/>
    <w:rsid w:val="004743D2"/>
    <w:rsid w:val="00475147"/>
    <w:rsid w:val="004759C6"/>
    <w:rsid w:val="00475BDD"/>
    <w:rsid w:val="004768FA"/>
    <w:rsid w:val="00477B4D"/>
    <w:rsid w:val="00480342"/>
    <w:rsid w:val="00480790"/>
    <w:rsid w:val="00481427"/>
    <w:rsid w:val="004815F3"/>
    <w:rsid w:val="00482570"/>
    <w:rsid w:val="00482DE6"/>
    <w:rsid w:val="00483440"/>
    <w:rsid w:val="004839BE"/>
    <w:rsid w:val="00483B3D"/>
    <w:rsid w:val="00485D95"/>
    <w:rsid w:val="0048622D"/>
    <w:rsid w:val="00486715"/>
    <w:rsid w:val="00486CB6"/>
    <w:rsid w:val="00486E38"/>
    <w:rsid w:val="00486E5E"/>
    <w:rsid w:val="00487E86"/>
    <w:rsid w:val="0049002C"/>
    <w:rsid w:val="00490295"/>
    <w:rsid w:val="004915E2"/>
    <w:rsid w:val="0049160B"/>
    <w:rsid w:val="00491DAC"/>
    <w:rsid w:val="004923F4"/>
    <w:rsid w:val="00492CC9"/>
    <w:rsid w:val="00492D0E"/>
    <w:rsid w:val="00492E6C"/>
    <w:rsid w:val="004941B2"/>
    <w:rsid w:val="004945FA"/>
    <w:rsid w:val="004946BB"/>
    <w:rsid w:val="004952CF"/>
    <w:rsid w:val="00495319"/>
    <w:rsid w:val="00495425"/>
    <w:rsid w:val="00495E53"/>
    <w:rsid w:val="00496B43"/>
    <w:rsid w:val="00496B5E"/>
    <w:rsid w:val="0049721F"/>
    <w:rsid w:val="00497ADA"/>
    <w:rsid w:val="00497FE7"/>
    <w:rsid w:val="004A2FC2"/>
    <w:rsid w:val="004A3509"/>
    <w:rsid w:val="004A4D28"/>
    <w:rsid w:val="004A7161"/>
    <w:rsid w:val="004B1508"/>
    <w:rsid w:val="004B18A8"/>
    <w:rsid w:val="004B1F7C"/>
    <w:rsid w:val="004B24A1"/>
    <w:rsid w:val="004B26A3"/>
    <w:rsid w:val="004B2B65"/>
    <w:rsid w:val="004B2EFF"/>
    <w:rsid w:val="004B3534"/>
    <w:rsid w:val="004B45C9"/>
    <w:rsid w:val="004B4A25"/>
    <w:rsid w:val="004B4C79"/>
    <w:rsid w:val="004B4FB2"/>
    <w:rsid w:val="004B52C0"/>
    <w:rsid w:val="004B54F7"/>
    <w:rsid w:val="004B6AE3"/>
    <w:rsid w:val="004B6D8C"/>
    <w:rsid w:val="004B6FB5"/>
    <w:rsid w:val="004C02A6"/>
    <w:rsid w:val="004C044B"/>
    <w:rsid w:val="004C0807"/>
    <w:rsid w:val="004C0863"/>
    <w:rsid w:val="004C08A3"/>
    <w:rsid w:val="004C303E"/>
    <w:rsid w:val="004C3222"/>
    <w:rsid w:val="004C3498"/>
    <w:rsid w:val="004C426F"/>
    <w:rsid w:val="004C4510"/>
    <w:rsid w:val="004C5BA4"/>
    <w:rsid w:val="004C5DAD"/>
    <w:rsid w:val="004C6855"/>
    <w:rsid w:val="004C6967"/>
    <w:rsid w:val="004C6C84"/>
    <w:rsid w:val="004C76CE"/>
    <w:rsid w:val="004C7AD8"/>
    <w:rsid w:val="004D0019"/>
    <w:rsid w:val="004D013C"/>
    <w:rsid w:val="004D0693"/>
    <w:rsid w:val="004D0C83"/>
    <w:rsid w:val="004D0CEB"/>
    <w:rsid w:val="004D199A"/>
    <w:rsid w:val="004D2744"/>
    <w:rsid w:val="004D2B62"/>
    <w:rsid w:val="004D2DE9"/>
    <w:rsid w:val="004D35C8"/>
    <w:rsid w:val="004D4D43"/>
    <w:rsid w:val="004D6031"/>
    <w:rsid w:val="004D6777"/>
    <w:rsid w:val="004D6A4B"/>
    <w:rsid w:val="004D700D"/>
    <w:rsid w:val="004D7614"/>
    <w:rsid w:val="004D7623"/>
    <w:rsid w:val="004D776B"/>
    <w:rsid w:val="004D7976"/>
    <w:rsid w:val="004E0773"/>
    <w:rsid w:val="004E0852"/>
    <w:rsid w:val="004E12B8"/>
    <w:rsid w:val="004E292A"/>
    <w:rsid w:val="004E3869"/>
    <w:rsid w:val="004E39EB"/>
    <w:rsid w:val="004E47C0"/>
    <w:rsid w:val="004E500E"/>
    <w:rsid w:val="004E51E2"/>
    <w:rsid w:val="004E53C5"/>
    <w:rsid w:val="004E5CA1"/>
    <w:rsid w:val="004E5F2F"/>
    <w:rsid w:val="004E68DB"/>
    <w:rsid w:val="004E6DE4"/>
    <w:rsid w:val="004E71FA"/>
    <w:rsid w:val="004F0CAE"/>
    <w:rsid w:val="004F0EC1"/>
    <w:rsid w:val="004F2028"/>
    <w:rsid w:val="004F235C"/>
    <w:rsid w:val="004F2699"/>
    <w:rsid w:val="004F2A57"/>
    <w:rsid w:val="004F3ACA"/>
    <w:rsid w:val="004F4191"/>
    <w:rsid w:val="004F477D"/>
    <w:rsid w:val="004F4C82"/>
    <w:rsid w:val="004F4E1C"/>
    <w:rsid w:val="004F4E3E"/>
    <w:rsid w:val="004F4F12"/>
    <w:rsid w:val="004F5490"/>
    <w:rsid w:val="004F5F68"/>
    <w:rsid w:val="004F614B"/>
    <w:rsid w:val="004F64BC"/>
    <w:rsid w:val="004F746C"/>
    <w:rsid w:val="00500078"/>
    <w:rsid w:val="005005BD"/>
    <w:rsid w:val="00500C5B"/>
    <w:rsid w:val="00500CD4"/>
    <w:rsid w:val="00500F34"/>
    <w:rsid w:val="0050116B"/>
    <w:rsid w:val="00501264"/>
    <w:rsid w:val="00502827"/>
    <w:rsid w:val="00502B35"/>
    <w:rsid w:val="00505148"/>
    <w:rsid w:val="00506100"/>
    <w:rsid w:val="0050647F"/>
    <w:rsid w:val="005072B0"/>
    <w:rsid w:val="005108D1"/>
    <w:rsid w:val="00510F6B"/>
    <w:rsid w:val="00511357"/>
    <w:rsid w:val="00513534"/>
    <w:rsid w:val="00513CEA"/>
    <w:rsid w:val="005144F2"/>
    <w:rsid w:val="00514BD6"/>
    <w:rsid w:val="005151C7"/>
    <w:rsid w:val="00515631"/>
    <w:rsid w:val="00515A83"/>
    <w:rsid w:val="00515ABC"/>
    <w:rsid w:val="0051604B"/>
    <w:rsid w:val="0051664E"/>
    <w:rsid w:val="00516E09"/>
    <w:rsid w:val="005170F6"/>
    <w:rsid w:val="00517228"/>
    <w:rsid w:val="00517602"/>
    <w:rsid w:val="0051768A"/>
    <w:rsid w:val="00517CA2"/>
    <w:rsid w:val="0052392B"/>
    <w:rsid w:val="0052396A"/>
    <w:rsid w:val="005242EC"/>
    <w:rsid w:val="00524896"/>
    <w:rsid w:val="00524E8F"/>
    <w:rsid w:val="00526303"/>
    <w:rsid w:val="005263D9"/>
    <w:rsid w:val="00526480"/>
    <w:rsid w:val="00526ADC"/>
    <w:rsid w:val="005272FA"/>
    <w:rsid w:val="00527D48"/>
    <w:rsid w:val="00527E76"/>
    <w:rsid w:val="0053106B"/>
    <w:rsid w:val="00532266"/>
    <w:rsid w:val="00532ABF"/>
    <w:rsid w:val="00532DA7"/>
    <w:rsid w:val="005339E8"/>
    <w:rsid w:val="0053437B"/>
    <w:rsid w:val="005347E9"/>
    <w:rsid w:val="0053527A"/>
    <w:rsid w:val="00535341"/>
    <w:rsid w:val="00536751"/>
    <w:rsid w:val="00536D3F"/>
    <w:rsid w:val="00536DE4"/>
    <w:rsid w:val="0053721D"/>
    <w:rsid w:val="0053725A"/>
    <w:rsid w:val="005403C8"/>
    <w:rsid w:val="00540A41"/>
    <w:rsid w:val="00540AE3"/>
    <w:rsid w:val="00540BCE"/>
    <w:rsid w:val="00541611"/>
    <w:rsid w:val="00541898"/>
    <w:rsid w:val="005427B6"/>
    <w:rsid w:val="00543542"/>
    <w:rsid w:val="00543693"/>
    <w:rsid w:val="00543AD9"/>
    <w:rsid w:val="005447B0"/>
    <w:rsid w:val="00544D50"/>
    <w:rsid w:val="0054507B"/>
    <w:rsid w:val="00545EC6"/>
    <w:rsid w:val="0054609D"/>
    <w:rsid w:val="00546475"/>
    <w:rsid w:val="00546749"/>
    <w:rsid w:val="00547FE0"/>
    <w:rsid w:val="005500D9"/>
    <w:rsid w:val="00551367"/>
    <w:rsid w:val="00551705"/>
    <w:rsid w:val="00551EAB"/>
    <w:rsid w:val="0055283C"/>
    <w:rsid w:val="00553066"/>
    <w:rsid w:val="0055378E"/>
    <w:rsid w:val="00553E7E"/>
    <w:rsid w:val="0055442E"/>
    <w:rsid w:val="0055452D"/>
    <w:rsid w:val="00554A35"/>
    <w:rsid w:val="00554A7E"/>
    <w:rsid w:val="0055558B"/>
    <w:rsid w:val="00555986"/>
    <w:rsid w:val="0055611F"/>
    <w:rsid w:val="00556199"/>
    <w:rsid w:val="00556BD3"/>
    <w:rsid w:val="0055736D"/>
    <w:rsid w:val="005579B8"/>
    <w:rsid w:val="00560523"/>
    <w:rsid w:val="00560A10"/>
    <w:rsid w:val="005614CA"/>
    <w:rsid w:val="005626ED"/>
    <w:rsid w:val="00562D59"/>
    <w:rsid w:val="005634CD"/>
    <w:rsid w:val="00563625"/>
    <w:rsid w:val="00564246"/>
    <w:rsid w:val="005648A8"/>
    <w:rsid w:val="00565005"/>
    <w:rsid w:val="005658ED"/>
    <w:rsid w:val="0056594B"/>
    <w:rsid w:val="0057005F"/>
    <w:rsid w:val="005708F0"/>
    <w:rsid w:val="0057135E"/>
    <w:rsid w:val="0057194A"/>
    <w:rsid w:val="00572128"/>
    <w:rsid w:val="00573A2D"/>
    <w:rsid w:val="00573BA8"/>
    <w:rsid w:val="00573F9E"/>
    <w:rsid w:val="0057497D"/>
    <w:rsid w:val="0057503E"/>
    <w:rsid w:val="00575BBE"/>
    <w:rsid w:val="005763B4"/>
    <w:rsid w:val="00576B12"/>
    <w:rsid w:val="0058158C"/>
    <w:rsid w:val="00582176"/>
    <w:rsid w:val="0058242F"/>
    <w:rsid w:val="00582D5A"/>
    <w:rsid w:val="00582F72"/>
    <w:rsid w:val="0058377E"/>
    <w:rsid w:val="005837D7"/>
    <w:rsid w:val="0058566A"/>
    <w:rsid w:val="00585899"/>
    <w:rsid w:val="00586333"/>
    <w:rsid w:val="00586385"/>
    <w:rsid w:val="00586FCE"/>
    <w:rsid w:val="005873E5"/>
    <w:rsid w:val="00587D23"/>
    <w:rsid w:val="00587ECB"/>
    <w:rsid w:val="005910E9"/>
    <w:rsid w:val="00591CC6"/>
    <w:rsid w:val="00591D02"/>
    <w:rsid w:val="00592129"/>
    <w:rsid w:val="005935A5"/>
    <w:rsid w:val="00593695"/>
    <w:rsid w:val="005937B6"/>
    <w:rsid w:val="00593CD7"/>
    <w:rsid w:val="00593FBD"/>
    <w:rsid w:val="00594055"/>
    <w:rsid w:val="00594271"/>
    <w:rsid w:val="00595A75"/>
    <w:rsid w:val="00595EB3"/>
    <w:rsid w:val="0059600B"/>
    <w:rsid w:val="00596386"/>
    <w:rsid w:val="005A141F"/>
    <w:rsid w:val="005A172B"/>
    <w:rsid w:val="005A1B25"/>
    <w:rsid w:val="005A22B1"/>
    <w:rsid w:val="005A23F4"/>
    <w:rsid w:val="005A2441"/>
    <w:rsid w:val="005A309E"/>
    <w:rsid w:val="005A36EF"/>
    <w:rsid w:val="005A3E25"/>
    <w:rsid w:val="005A4740"/>
    <w:rsid w:val="005A4AA2"/>
    <w:rsid w:val="005A4CB8"/>
    <w:rsid w:val="005A4D14"/>
    <w:rsid w:val="005A4D82"/>
    <w:rsid w:val="005A5C92"/>
    <w:rsid w:val="005B0791"/>
    <w:rsid w:val="005B0A14"/>
    <w:rsid w:val="005B0F04"/>
    <w:rsid w:val="005B107E"/>
    <w:rsid w:val="005B297B"/>
    <w:rsid w:val="005B31F0"/>
    <w:rsid w:val="005B372B"/>
    <w:rsid w:val="005B387C"/>
    <w:rsid w:val="005B48E5"/>
    <w:rsid w:val="005B5E8D"/>
    <w:rsid w:val="005B6FFF"/>
    <w:rsid w:val="005B7493"/>
    <w:rsid w:val="005B7E3A"/>
    <w:rsid w:val="005C0183"/>
    <w:rsid w:val="005C06BC"/>
    <w:rsid w:val="005C0A6B"/>
    <w:rsid w:val="005C11D1"/>
    <w:rsid w:val="005C164D"/>
    <w:rsid w:val="005C173F"/>
    <w:rsid w:val="005C18C5"/>
    <w:rsid w:val="005C1B2A"/>
    <w:rsid w:val="005C1C24"/>
    <w:rsid w:val="005C1FDE"/>
    <w:rsid w:val="005C2896"/>
    <w:rsid w:val="005C382A"/>
    <w:rsid w:val="005C3CCD"/>
    <w:rsid w:val="005C3F52"/>
    <w:rsid w:val="005C485C"/>
    <w:rsid w:val="005C4CF6"/>
    <w:rsid w:val="005C55EB"/>
    <w:rsid w:val="005C5A27"/>
    <w:rsid w:val="005C6388"/>
    <w:rsid w:val="005C63C4"/>
    <w:rsid w:val="005C647E"/>
    <w:rsid w:val="005C6C70"/>
    <w:rsid w:val="005C7030"/>
    <w:rsid w:val="005D0FC6"/>
    <w:rsid w:val="005D1327"/>
    <w:rsid w:val="005D14F0"/>
    <w:rsid w:val="005D1A15"/>
    <w:rsid w:val="005D1AD1"/>
    <w:rsid w:val="005D1BAF"/>
    <w:rsid w:val="005D2031"/>
    <w:rsid w:val="005D204F"/>
    <w:rsid w:val="005D2680"/>
    <w:rsid w:val="005D2E88"/>
    <w:rsid w:val="005D2F0F"/>
    <w:rsid w:val="005D346C"/>
    <w:rsid w:val="005D38A7"/>
    <w:rsid w:val="005D41CC"/>
    <w:rsid w:val="005D46BA"/>
    <w:rsid w:val="005D4DAB"/>
    <w:rsid w:val="005D4F1F"/>
    <w:rsid w:val="005D5C95"/>
    <w:rsid w:val="005D6039"/>
    <w:rsid w:val="005D6C1F"/>
    <w:rsid w:val="005D6E25"/>
    <w:rsid w:val="005E0391"/>
    <w:rsid w:val="005E047F"/>
    <w:rsid w:val="005E0743"/>
    <w:rsid w:val="005E0970"/>
    <w:rsid w:val="005E09A4"/>
    <w:rsid w:val="005E0CA4"/>
    <w:rsid w:val="005E0D68"/>
    <w:rsid w:val="005E1285"/>
    <w:rsid w:val="005E13D7"/>
    <w:rsid w:val="005E3B5E"/>
    <w:rsid w:val="005E439B"/>
    <w:rsid w:val="005E4C78"/>
    <w:rsid w:val="005E4D82"/>
    <w:rsid w:val="005E5DE0"/>
    <w:rsid w:val="005E706E"/>
    <w:rsid w:val="005E70EF"/>
    <w:rsid w:val="005F0406"/>
    <w:rsid w:val="005F089F"/>
    <w:rsid w:val="005F2463"/>
    <w:rsid w:val="005F3056"/>
    <w:rsid w:val="005F3F78"/>
    <w:rsid w:val="005F4658"/>
    <w:rsid w:val="005F48CC"/>
    <w:rsid w:val="005F52C6"/>
    <w:rsid w:val="005F53B5"/>
    <w:rsid w:val="005F584F"/>
    <w:rsid w:val="005F5E9D"/>
    <w:rsid w:val="005F761E"/>
    <w:rsid w:val="005F7C38"/>
    <w:rsid w:val="00600678"/>
    <w:rsid w:val="00601418"/>
    <w:rsid w:val="00602AEE"/>
    <w:rsid w:val="00602D6A"/>
    <w:rsid w:val="00602EF4"/>
    <w:rsid w:val="00603D26"/>
    <w:rsid w:val="00605434"/>
    <w:rsid w:val="006060A8"/>
    <w:rsid w:val="006064CF"/>
    <w:rsid w:val="0060663A"/>
    <w:rsid w:val="00606873"/>
    <w:rsid w:val="00607FE8"/>
    <w:rsid w:val="00610160"/>
    <w:rsid w:val="006104D7"/>
    <w:rsid w:val="00610A43"/>
    <w:rsid w:val="00611058"/>
    <w:rsid w:val="006112C0"/>
    <w:rsid w:val="006119F4"/>
    <w:rsid w:val="006127A9"/>
    <w:rsid w:val="00612FCC"/>
    <w:rsid w:val="00613063"/>
    <w:rsid w:val="0061393F"/>
    <w:rsid w:val="00613966"/>
    <w:rsid w:val="00613BBB"/>
    <w:rsid w:val="00614DFC"/>
    <w:rsid w:val="0061605E"/>
    <w:rsid w:val="0061645A"/>
    <w:rsid w:val="0061752B"/>
    <w:rsid w:val="0062012A"/>
    <w:rsid w:val="00620185"/>
    <w:rsid w:val="00620472"/>
    <w:rsid w:val="00620E40"/>
    <w:rsid w:val="00620E8B"/>
    <w:rsid w:val="00622DE2"/>
    <w:rsid w:val="00624548"/>
    <w:rsid w:val="00624A9A"/>
    <w:rsid w:val="006257CE"/>
    <w:rsid w:val="0062587C"/>
    <w:rsid w:val="006263D7"/>
    <w:rsid w:val="00626688"/>
    <w:rsid w:val="00626C99"/>
    <w:rsid w:val="0062725E"/>
    <w:rsid w:val="006272E0"/>
    <w:rsid w:val="00627361"/>
    <w:rsid w:val="006273AE"/>
    <w:rsid w:val="00627BCB"/>
    <w:rsid w:val="0063063A"/>
    <w:rsid w:val="006307AC"/>
    <w:rsid w:val="00630FC8"/>
    <w:rsid w:val="0063120C"/>
    <w:rsid w:val="00631C23"/>
    <w:rsid w:val="00631D01"/>
    <w:rsid w:val="006325D8"/>
    <w:rsid w:val="00632973"/>
    <w:rsid w:val="00633357"/>
    <w:rsid w:val="0063466C"/>
    <w:rsid w:val="00634905"/>
    <w:rsid w:val="00634E16"/>
    <w:rsid w:val="006352C4"/>
    <w:rsid w:val="00635A31"/>
    <w:rsid w:val="00635D8F"/>
    <w:rsid w:val="00635F6C"/>
    <w:rsid w:val="006362B0"/>
    <w:rsid w:val="006408AF"/>
    <w:rsid w:val="00640CE4"/>
    <w:rsid w:val="0064257F"/>
    <w:rsid w:val="00643249"/>
    <w:rsid w:val="00643573"/>
    <w:rsid w:val="00643D74"/>
    <w:rsid w:val="0064463E"/>
    <w:rsid w:val="00644FD3"/>
    <w:rsid w:val="00645FC1"/>
    <w:rsid w:val="00646484"/>
    <w:rsid w:val="0064651F"/>
    <w:rsid w:val="006468BB"/>
    <w:rsid w:val="00646E12"/>
    <w:rsid w:val="00647923"/>
    <w:rsid w:val="00647BB8"/>
    <w:rsid w:val="00647E1E"/>
    <w:rsid w:val="00651709"/>
    <w:rsid w:val="0065196E"/>
    <w:rsid w:val="00652053"/>
    <w:rsid w:val="00652366"/>
    <w:rsid w:val="0065274B"/>
    <w:rsid w:val="00652B0A"/>
    <w:rsid w:val="006533DF"/>
    <w:rsid w:val="0065382D"/>
    <w:rsid w:val="00653A20"/>
    <w:rsid w:val="00653A42"/>
    <w:rsid w:val="00655039"/>
    <w:rsid w:val="00655FC5"/>
    <w:rsid w:val="006562FC"/>
    <w:rsid w:val="00656592"/>
    <w:rsid w:val="00656B16"/>
    <w:rsid w:val="006571B7"/>
    <w:rsid w:val="00657DCB"/>
    <w:rsid w:val="006615A9"/>
    <w:rsid w:val="006615D1"/>
    <w:rsid w:val="006622B5"/>
    <w:rsid w:val="006623D3"/>
    <w:rsid w:val="00662997"/>
    <w:rsid w:val="00662A44"/>
    <w:rsid w:val="00663E4F"/>
    <w:rsid w:val="006640D1"/>
    <w:rsid w:val="00664EE9"/>
    <w:rsid w:val="00664EEB"/>
    <w:rsid w:val="00665832"/>
    <w:rsid w:val="00665A44"/>
    <w:rsid w:val="00665CC8"/>
    <w:rsid w:val="00666A13"/>
    <w:rsid w:val="00667807"/>
    <w:rsid w:val="00667FDA"/>
    <w:rsid w:val="00670296"/>
    <w:rsid w:val="006705D4"/>
    <w:rsid w:val="006707A3"/>
    <w:rsid w:val="006721D5"/>
    <w:rsid w:val="00672DE1"/>
    <w:rsid w:val="00672E44"/>
    <w:rsid w:val="00673183"/>
    <w:rsid w:val="006734A8"/>
    <w:rsid w:val="006735B2"/>
    <w:rsid w:val="006738F6"/>
    <w:rsid w:val="0067458B"/>
    <w:rsid w:val="00675017"/>
    <w:rsid w:val="0067535C"/>
    <w:rsid w:val="006754E7"/>
    <w:rsid w:val="00675BBE"/>
    <w:rsid w:val="0067627F"/>
    <w:rsid w:val="006765D4"/>
    <w:rsid w:val="00676723"/>
    <w:rsid w:val="006769C5"/>
    <w:rsid w:val="00677114"/>
    <w:rsid w:val="006771C8"/>
    <w:rsid w:val="0067725A"/>
    <w:rsid w:val="006776DF"/>
    <w:rsid w:val="00680715"/>
    <w:rsid w:val="0068103C"/>
    <w:rsid w:val="006829F7"/>
    <w:rsid w:val="00683224"/>
    <w:rsid w:val="00684265"/>
    <w:rsid w:val="00684AF9"/>
    <w:rsid w:val="00684C4D"/>
    <w:rsid w:val="00684C60"/>
    <w:rsid w:val="00685009"/>
    <w:rsid w:val="00685107"/>
    <w:rsid w:val="00685775"/>
    <w:rsid w:val="00685A49"/>
    <w:rsid w:val="006860D2"/>
    <w:rsid w:val="006864A1"/>
    <w:rsid w:val="00686685"/>
    <w:rsid w:val="00686D5F"/>
    <w:rsid w:val="00687F64"/>
    <w:rsid w:val="006900D9"/>
    <w:rsid w:val="00690165"/>
    <w:rsid w:val="00690404"/>
    <w:rsid w:val="006905EB"/>
    <w:rsid w:val="00690659"/>
    <w:rsid w:val="00691648"/>
    <w:rsid w:val="006933F8"/>
    <w:rsid w:val="00693524"/>
    <w:rsid w:val="00693C3E"/>
    <w:rsid w:val="006949F0"/>
    <w:rsid w:val="00694A6D"/>
    <w:rsid w:val="00695A3C"/>
    <w:rsid w:val="00695C01"/>
    <w:rsid w:val="00696E39"/>
    <w:rsid w:val="00697E59"/>
    <w:rsid w:val="006A0156"/>
    <w:rsid w:val="006A02DC"/>
    <w:rsid w:val="006A0A7E"/>
    <w:rsid w:val="006A0B9E"/>
    <w:rsid w:val="006A0F87"/>
    <w:rsid w:val="006A10F4"/>
    <w:rsid w:val="006A137B"/>
    <w:rsid w:val="006A1A85"/>
    <w:rsid w:val="006A1CF0"/>
    <w:rsid w:val="006A2B52"/>
    <w:rsid w:val="006A2F66"/>
    <w:rsid w:val="006A33F3"/>
    <w:rsid w:val="006A3C64"/>
    <w:rsid w:val="006A4009"/>
    <w:rsid w:val="006A59F4"/>
    <w:rsid w:val="006A5DAE"/>
    <w:rsid w:val="006A63D7"/>
    <w:rsid w:val="006B0EC3"/>
    <w:rsid w:val="006B1423"/>
    <w:rsid w:val="006B1B97"/>
    <w:rsid w:val="006B1BAF"/>
    <w:rsid w:val="006B1F3F"/>
    <w:rsid w:val="006B263A"/>
    <w:rsid w:val="006B28B3"/>
    <w:rsid w:val="006B2B6C"/>
    <w:rsid w:val="006B304B"/>
    <w:rsid w:val="006B37C0"/>
    <w:rsid w:val="006B3EEA"/>
    <w:rsid w:val="006B4EC3"/>
    <w:rsid w:val="006B5A36"/>
    <w:rsid w:val="006B605F"/>
    <w:rsid w:val="006B615D"/>
    <w:rsid w:val="006B65DF"/>
    <w:rsid w:val="006B6862"/>
    <w:rsid w:val="006B6D38"/>
    <w:rsid w:val="006B71CE"/>
    <w:rsid w:val="006B7291"/>
    <w:rsid w:val="006B777B"/>
    <w:rsid w:val="006B7DEF"/>
    <w:rsid w:val="006B7FF7"/>
    <w:rsid w:val="006C08B2"/>
    <w:rsid w:val="006C174D"/>
    <w:rsid w:val="006C177D"/>
    <w:rsid w:val="006C295D"/>
    <w:rsid w:val="006C2A69"/>
    <w:rsid w:val="006C2B58"/>
    <w:rsid w:val="006C3A1B"/>
    <w:rsid w:val="006C465D"/>
    <w:rsid w:val="006C4BAA"/>
    <w:rsid w:val="006C568B"/>
    <w:rsid w:val="006C633E"/>
    <w:rsid w:val="006C73D7"/>
    <w:rsid w:val="006C7B24"/>
    <w:rsid w:val="006D022D"/>
    <w:rsid w:val="006D032B"/>
    <w:rsid w:val="006D0B36"/>
    <w:rsid w:val="006D12CB"/>
    <w:rsid w:val="006D1802"/>
    <w:rsid w:val="006D1AA6"/>
    <w:rsid w:val="006D207A"/>
    <w:rsid w:val="006D33A5"/>
    <w:rsid w:val="006D3457"/>
    <w:rsid w:val="006D356F"/>
    <w:rsid w:val="006D3AEC"/>
    <w:rsid w:val="006D440C"/>
    <w:rsid w:val="006D494D"/>
    <w:rsid w:val="006D4958"/>
    <w:rsid w:val="006D4ECD"/>
    <w:rsid w:val="006D58DB"/>
    <w:rsid w:val="006D5B20"/>
    <w:rsid w:val="006D6A83"/>
    <w:rsid w:val="006D6BED"/>
    <w:rsid w:val="006E1BCB"/>
    <w:rsid w:val="006E1CD2"/>
    <w:rsid w:val="006E28CC"/>
    <w:rsid w:val="006E4875"/>
    <w:rsid w:val="006E5645"/>
    <w:rsid w:val="006E5A58"/>
    <w:rsid w:val="006E62DA"/>
    <w:rsid w:val="006E7054"/>
    <w:rsid w:val="006E7166"/>
    <w:rsid w:val="006E76E8"/>
    <w:rsid w:val="006E7D7A"/>
    <w:rsid w:val="006F0E0F"/>
    <w:rsid w:val="006F0EF5"/>
    <w:rsid w:val="006F19B0"/>
    <w:rsid w:val="006F201C"/>
    <w:rsid w:val="006F2217"/>
    <w:rsid w:val="006F2B51"/>
    <w:rsid w:val="006F34D0"/>
    <w:rsid w:val="006F4670"/>
    <w:rsid w:val="006F4D54"/>
    <w:rsid w:val="006F50DD"/>
    <w:rsid w:val="006F59C1"/>
    <w:rsid w:val="006F5C81"/>
    <w:rsid w:val="006F60D9"/>
    <w:rsid w:val="006F693F"/>
    <w:rsid w:val="006F741C"/>
    <w:rsid w:val="006F7961"/>
    <w:rsid w:val="006F79E4"/>
    <w:rsid w:val="007002E0"/>
    <w:rsid w:val="00700A3E"/>
    <w:rsid w:val="00700C31"/>
    <w:rsid w:val="00700CF2"/>
    <w:rsid w:val="00700F2D"/>
    <w:rsid w:val="00701735"/>
    <w:rsid w:val="007022C1"/>
    <w:rsid w:val="00702931"/>
    <w:rsid w:val="00702AEF"/>
    <w:rsid w:val="00703595"/>
    <w:rsid w:val="00703EB2"/>
    <w:rsid w:val="007045C0"/>
    <w:rsid w:val="00704723"/>
    <w:rsid w:val="0070485B"/>
    <w:rsid w:val="007049D1"/>
    <w:rsid w:val="00704B3A"/>
    <w:rsid w:val="007064CF"/>
    <w:rsid w:val="00706E33"/>
    <w:rsid w:val="0070705D"/>
    <w:rsid w:val="00707A4C"/>
    <w:rsid w:val="00707D44"/>
    <w:rsid w:val="00710279"/>
    <w:rsid w:val="00710584"/>
    <w:rsid w:val="0071258F"/>
    <w:rsid w:val="00713A6C"/>
    <w:rsid w:val="00714962"/>
    <w:rsid w:val="00714F49"/>
    <w:rsid w:val="007171EA"/>
    <w:rsid w:val="007177A5"/>
    <w:rsid w:val="00717B8D"/>
    <w:rsid w:val="0072020C"/>
    <w:rsid w:val="007208A6"/>
    <w:rsid w:val="007223F4"/>
    <w:rsid w:val="007224CE"/>
    <w:rsid w:val="00722522"/>
    <w:rsid w:val="00723101"/>
    <w:rsid w:val="00723599"/>
    <w:rsid w:val="00723859"/>
    <w:rsid w:val="007240FE"/>
    <w:rsid w:val="00724CEB"/>
    <w:rsid w:val="007250E6"/>
    <w:rsid w:val="00725DE7"/>
    <w:rsid w:val="007268B8"/>
    <w:rsid w:val="007269E6"/>
    <w:rsid w:val="007304D7"/>
    <w:rsid w:val="007311E1"/>
    <w:rsid w:val="007316A1"/>
    <w:rsid w:val="00731885"/>
    <w:rsid w:val="0073207B"/>
    <w:rsid w:val="00732AEF"/>
    <w:rsid w:val="00732D70"/>
    <w:rsid w:val="007336B9"/>
    <w:rsid w:val="007337A0"/>
    <w:rsid w:val="007339D8"/>
    <w:rsid w:val="00733F61"/>
    <w:rsid w:val="0073424F"/>
    <w:rsid w:val="007348E7"/>
    <w:rsid w:val="00734CF4"/>
    <w:rsid w:val="0073502B"/>
    <w:rsid w:val="00735622"/>
    <w:rsid w:val="00736C73"/>
    <w:rsid w:val="00737427"/>
    <w:rsid w:val="00737831"/>
    <w:rsid w:val="00737AED"/>
    <w:rsid w:val="00737CFC"/>
    <w:rsid w:val="007403BA"/>
    <w:rsid w:val="00740A66"/>
    <w:rsid w:val="00741B73"/>
    <w:rsid w:val="0074329C"/>
    <w:rsid w:val="00744F0F"/>
    <w:rsid w:val="00745179"/>
    <w:rsid w:val="007466F6"/>
    <w:rsid w:val="00746F8A"/>
    <w:rsid w:val="00747474"/>
    <w:rsid w:val="0075068E"/>
    <w:rsid w:val="00751573"/>
    <w:rsid w:val="007515DF"/>
    <w:rsid w:val="007516AC"/>
    <w:rsid w:val="00751F50"/>
    <w:rsid w:val="00752DFD"/>
    <w:rsid w:val="00752E78"/>
    <w:rsid w:val="00752EB2"/>
    <w:rsid w:val="0075467E"/>
    <w:rsid w:val="00754E40"/>
    <w:rsid w:val="007555A9"/>
    <w:rsid w:val="00755633"/>
    <w:rsid w:val="007560E0"/>
    <w:rsid w:val="007564D3"/>
    <w:rsid w:val="00756F07"/>
    <w:rsid w:val="00757B92"/>
    <w:rsid w:val="00757E6D"/>
    <w:rsid w:val="0076025D"/>
    <w:rsid w:val="00761E3B"/>
    <w:rsid w:val="00762183"/>
    <w:rsid w:val="007627B7"/>
    <w:rsid w:val="00762BDF"/>
    <w:rsid w:val="00762DA9"/>
    <w:rsid w:val="0076312D"/>
    <w:rsid w:val="007631EF"/>
    <w:rsid w:val="00763344"/>
    <w:rsid w:val="00763936"/>
    <w:rsid w:val="00763F00"/>
    <w:rsid w:val="00764636"/>
    <w:rsid w:val="00764BA4"/>
    <w:rsid w:val="00764CA2"/>
    <w:rsid w:val="00764D99"/>
    <w:rsid w:val="00765482"/>
    <w:rsid w:val="007658FF"/>
    <w:rsid w:val="00766C40"/>
    <w:rsid w:val="0076704E"/>
    <w:rsid w:val="007672EA"/>
    <w:rsid w:val="00767C4D"/>
    <w:rsid w:val="00767DA4"/>
    <w:rsid w:val="00767F9E"/>
    <w:rsid w:val="00770FEF"/>
    <w:rsid w:val="00771009"/>
    <w:rsid w:val="007711EE"/>
    <w:rsid w:val="0077167D"/>
    <w:rsid w:val="00771F32"/>
    <w:rsid w:val="00772B52"/>
    <w:rsid w:val="00772CAE"/>
    <w:rsid w:val="00772DA5"/>
    <w:rsid w:val="007731AC"/>
    <w:rsid w:val="007731FE"/>
    <w:rsid w:val="00773626"/>
    <w:rsid w:val="00773DF5"/>
    <w:rsid w:val="00774C18"/>
    <w:rsid w:val="00775255"/>
    <w:rsid w:val="00776244"/>
    <w:rsid w:val="00776E3B"/>
    <w:rsid w:val="007771A3"/>
    <w:rsid w:val="00781A60"/>
    <w:rsid w:val="007826D0"/>
    <w:rsid w:val="0078325A"/>
    <w:rsid w:val="0078331B"/>
    <w:rsid w:val="00783E17"/>
    <w:rsid w:val="0078519A"/>
    <w:rsid w:val="007854A8"/>
    <w:rsid w:val="007876AC"/>
    <w:rsid w:val="00790519"/>
    <w:rsid w:val="0079143A"/>
    <w:rsid w:val="00791D18"/>
    <w:rsid w:val="00792371"/>
    <w:rsid w:val="00792825"/>
    <w:rsid w:val="00792D1E"/>
    <w:rsid w:val="00793560"/>
    <w:rsid w:val="00793CBD"/>
    <w:rsid w:val="0079439D"/>
    <w:rsid w:val="00794495"/>
    <w:rsid w:val="007948A2"/>
    <w:rsid w:val="007957CB"/>
    <w:rsid w:val="00795A88"/>
    <w:rsid w:val="00796FF5"/>
    <w:rsid w:val="00797AC9"/>
    <w:rsid w:val="00797D1C"/>
    <w:rsid w:val="007A0510"/>
    <w:rsid w:val="007A0919"/>
    <w:rsid w:val="007A100E"/>
    <w:rsid w:val="007A19C9"/>
    <w:rsid w:val="007A1F1C"/>
    <w:rsid w:val="007A2978"/>
    <w:rsid w:val="007A34E3"/>
    <w:rsid w:val="007A4659"/>
    <w:rsid w:val="007A4DCC"/>
    <w:rsid w:val="007A54A5"/>
    <w:rsid w:val="007A5DB8"/>
    <w:rsid w:val="007A5EAF"/>
    <w:rsid w:val="007A61F6"/>
    <w:rsid w:val="007A6691"/>
    <w:rsid w:val="007A7316"/>
    <w:rsid w:val="007A73DF"/>
    <w:rsid w:val="007B0714"/>
    <w:rsid w:val="007B087F"/>
    <w:rsid w:val="007B0DDA"/>
    <w:rsid w:val="007B157C"/>
    <w:rsid w:val="007B1706"/>
    <w:rsid w:val="007B1734"/>
    <w:rsid w:val="007B1947"/>
    <w:rsid w:val="007B2C93"/>
    <w:rsid w:val="007B301B"/>
    <w:rsid w:val="007B35CF"/>
    <w:rsid w:val="007B39DA"/>
    <w:rsid w:val="007B3BE9"/>
    <w:rsid w:val="007B3C86"/>
    <w:rsid w:val="007B3F15"/>
    <w:rsid w:val="007B4641"/>
    <w:rsid w:val="007B48BC"/>
    <w:rsid w:val="007B4CDB"/>
    <w:rsid w:val="007B553A"/>
    <w:rsid w:val="007B5652"/>
    <w:rsid w:val="007B675E"/>
    <w:rsid w:val="007B699C"/>
    <w:rsid w:val="007C05C1"/>
    <w:rsid w:val="007C1213"/>
    <w:rsid w:val="007C1D14"/>
    <w:rsid w:val="007C2512"/>
    <w:rsid w:val="007C264B"/>
    <w:rsid w:val="007C26F4"/>
    <w:rsid w:val="007C2AD9"/>
    <w:rsid w:val="007C2D60"/>
    <w:rsid w:val="007C482A"/>
    <w:rsid w:val="007C49C5"/>
    <w:rsid w:val="007C4ADB"/>
    <w:rsid w:val="007C4B1E"/>
    <w:rsid w:val="007C578A"/>
    <w:rsid w:val="007C5840"/>
    <w:rsid w:val="007C6582"/>
    <w:rsid w:val="007C6ABA"/>
    <w:rsid w:val="007C7643"/>
    <w:rsid w:val="007C7687"/>
    <w:rsid w:val="007C76EC"/>
    <w:rsid w:val="007C799F"/>
    <w:rsid w:val="007C7DB8"/>
    <w:rsid w:val="007D181A"/>
    <w:rsid w:val="007D1966"/>
    <w:rsid w:val="007D1AEF"/>
    <w:rsid w:val="007D2714"/>
    <w:rsid w:val="007D3380"/>
    <w:rsid w:val="007D344A"/>
    <w:rsid w:val="007D402F"/>
    <w:rsid w:val="007D4770"/>
    <w:rsid w:val="007D516A"/>
    <w:rsid w:val="007D5647"/>
    <w:rsid w:val="007D5BA0"/>
    <w:rsid w:val="007D6208"/>
    <w:rsid w:val="007D77D8"/>
    <w:rsid w:val="007E0ACB"/>
    <w:rsid w:val="007E0CC6"/>
    <w:rsid w:val="007E1338"/>
    <w:rsid w:val="007E2DBF"/>
    <w:rsid w:val="007E2FDE"/>
    <w:rsid w:val="007E3162"/>
    <w:rsid w:val="007E36C8"/>
    <w:rsid w:val="007E3EED"/>
    <w:rsid w:val="007E4138"/>
    <w:rsid w:val="007E42BC"/>
    <w:rsid w:val="007E4515"/>
    <w:rsid w:val="007E466C"/>
    <w:rsid w:val="007E66CC"/>
    <w:rsid w:val="007E710C"/>
    <w:rsid w:val="007E724F"/>
    <w:rsid w:val="007E75F9"/>
    <w:rsid w:val="007F16CE"/>
    <w:rsid w:val="007F36E5"/>
    <w:rsid w:val="007F430D"/>
    <w:rsid w:val="007F447D"/>
    <w:rsid w:val="007F52A9"/>
    <w:rsid w:val="007F53EA"/>
    <w:rsid w:val="007F54B6"/>
    <w:rsid w:val="007F574F"/>
    <w:rsid w:val="007F58DB"/>
    <w:rsid w:val="007F5C20"/>
    <w:rsid w:val="007F620E"/>
    <w:rsid w:val="007F6692"/>
    <w:rsid w:val="007F769C"/>
    <w:rsid w:val="00803203"/>
    <w:rsid w:val="0080323A"/>
    <w:rsid w:val="0080380B"/>
    <w:rsid w:val="008045B0"/>
    <w:rsid w:val="00804794"/>
    <w:rsid w:val="00804847"/>
    <w:rsid w:val="0080493D"/>
    <w:rsid w:val="008049CB"/>
    <w:rsid w:val="00805364"/>
    <w:rsid w:val="008057CC"/>
    <w:rsid w:val="00805A36"/>
    <w:rsid w:val="00806487"/>
    <w:rsid w:val="00806515"/>
    <w:rsid w:val="00806FEA"/>
    <w:rsid w:val="00807CBD"/>
    <w:rsid w:val="00807E94"/>
    <w:rsid w:val="00810479"/>
    <w:rsid w:val="00810A00"/>
    <w:rsid w:val="008112AA"/>
    <w:rsid w:val="00811920"/>
    <w:rsid w:val="00813519"/>
    <w:rsid w:val="00813D10"/>
    <w:rsid w:val="00813E1F"/>
    <w:rsid w:val="008140D8"/>
    <w:rsid w:val="00814DAA"/>
    <w:rsid w:val="008156F0"/>
    <w:rsid w:val="00815976"/>
    <w:rsid w:val="00815CF7"/>
    <w:rsid w:val="00815D5C"/>
    <w:rsid w:val="00816DFF"/>
    <w:rsid w:val="00816F76"/>
    <w:rsid w:val="0082086A"/>
    <w:rsid w:val="00820B7B"/>
    <w:rsid w:val="008214E4"/>
    <w:rsid w:val="00821966"/>
    <w:rsid w:val="00822307"/>
    <w:rsid w:val="00822466"/>
    <w:rsid w:val="00822871"/>
    <w:rsid w:val="00822EAE"/>
    <w:rsid w:val="008230CB"/>
    <w:rsid w:val="008230F3"/>
    <w:rsid w:val="008233B3"/>
    <w:rsid w:val="00824025"/>
    <w:rsid w:val="008241F4"/>
    <w:rsid w:val="00824201"/>
    <w:rsid w:val="00824A57"/>
    <w:rsid w:val="00825E55"/>
    <w:rsid w:val="00827D38"/>
    <w:rsid w:val="00827F06"/>
    <w:rsid w:val="00827F71"/>
    <w:rsid w:val="00830B1E"/>
    <w:rsid w:val="00831791"/>
    <w:rsid w:val="00832066"/>
    <w:rsid w:val="00833433"/>
    <w:rsid w:val="008335B9"/>
    <w:rsid w:val="00833877"/>
    <w:rsid w:val="00833FE0"/>
    <w:rsid w:val="00834000"/>
    <w:rsid w:val="00834233"/>
    <w:rsid w:val="00834507"/>
    <w:rsid w:val="00834C8F"/>
    <w:rsid w:val="008357AC"/>
    <w:rsid w:val="008358AA"/>
    <w:rsid w:val="00836655"/>
    <w:rsid w:val="008368B4"/>
    <w:rsid w:val="00836988"/>
    <w:rsid w:val="00836D9F"/>
    <w:rsid w:val="0083748D"/>
    <w:rsid w:val="00837AE2"/>
    <w:rsid w:val="0084072C"/>
    <w:rsid w:val="00840B13"/>
    <w:rsid w:val="00842F32"/>
    <w:rsid w:val="008432CC"/>
    <w:rsid w:val="008434B8"/>
    <w:rsid w:val="00843C48"/>
    <w:rsid w:val="008446D1"/>
    <w:rsid w:val="00844BAF"/>
    <w:rsid w:val="00845771"/>
    <w:rsid w:val="00846611"/>
    <w:rsid w:val="00846A13"/>
    <w:rsid w:val="008477AF"/>
    <w:rsid w:val="0085061F"/>
    <w:rsid w:val="00850837"/>
    <w:rsid w:val="00851B29"/>
    <w:rsid w:val="00851DBA"/>
    <w:rsid w:val="00853BB6"/>
    <w:rsid w:val="00853E11"/>
    <w:rsid w:val="00853FEC"/>
    <w:rsid w:val="00854170"/>
    <w:rsid w:val="00854CC2"/>
    <w:rsid w:val="008558DC"/>
    <w:rsid w:val="00855BA5"/>
    <w:rsid w:val="00856696"/>
    <w:rsid w:val="00856858"/>
    <w:rsid w:val="00856ABB"/>
    <w:rsid w:val="008570F4"/>
    <w:rsid w:val="008571B7"/>
    <w:rsid w:val="00857382"/>
    <w:rsid w:val="00857CCB"/>
    <w:rsid w:val="00857EF7"/>
    <w:rsid w:val="00860903"/>
    <w:rsid w:val="00860B3A"/>
    <w:rsid w:val="00860CF0"/>
    <w:rsid w:val="0086142A"/>
    <w:rsid w:val="00861A33"/>
    <w:rsid w:val="00862ED4"/>
    <w:rsid w:val="0086350B"/>
    <w:rsid w:val="008638CF"/>
    <w:rsid w:val="00863E6B"/>
    <w:rsid w:val="00864361"/>
    <w:rsid w:val="008643A3"/>
    <w:rsid w:val="0086495B"/>
    <w:rsid w:val="00864B8A"/>
    <w:rsid w:val="00865A60"/>
    <w:rsid w:val="00865F0E"/>
    <w:rsid w:val="00866F29"/>
    <w:rsid w:val="0086733A"/>
    <w:rsid w:val="00870095"/>
    <w:rsid w:val="008700FF"/>
    <w:rsid w:val="008701BA"/>
    <w:rsid w:val="008710C9"/>
    <w:rsid w:val="008714DC"/>
    <w:rsid w:val="00871AE2"/>
    <w:rsid w:val="00872F81"/>
    <w:rsid w:val="0087388A"/>
    <w:rsid w:val="008741E0"/>
    <w:rsid w:val="008744A3"/>
    <w:rsid w:val="00875F3B"/>
    <w:rsid w:val="00876599"/>
    <w:rsid w:val="008779BC"/>
    <w:rsid w:val="00877DF8"/>
    <w:rsid w:val="0088022F"/>
    <w:rsid w:val="008803E5"/>
    <w:rsid w:val="00880CA1"/>
    <w:rsid w:val="0088185F"/>
    <w:rsid w:val="00881897"/>
    <w:rsid w:val="0088192F"/>
    <w:rsid w:val="00881CA5"/>
    <w:rsid w:val="0088225B"/>
    <w:rsid w:val="00882B11"/>
    <w:rsid w:val="0088311C"/>
    <w:rsid w:val="008838ED"/>
    <w:rsid w:val="00883D1F"/>
    <w:rsid w:val="00884289"/>
    <w:rsid w:val="008843EF"/>
    <w:rsid w:val="00884478"/>
    <w:rsid w:val="0088525D"/>
    <w:rsid w:val="00885286"/>
    <w:rsid w:val="00885A48"/>
    <w:rsid w:val="008864C6"/>
    <w:rsid w:val="00886719"/>
    <w:rsid w:val="008904D2"/>
    <w:rsid w:val="00890A37"/>
    <w:rsid w:val="0089130D"/>
    <w:rsid w:val="008914B0"/>
    <w:rsid w:val="00891F36"/>
    <w:rsid w:val="008925CF"/>
    <w:rsid w:val="008937F1"/>
    <w:rsid w:val="0089387B"/>
    <w:rsid w:val="00894563"/>
    <w:rsid w:val="0089552C"/>
    <w:rsid w:val="008959FD"/>
    <w:rsid w:val="00895F2D"/>
    <w:rsid w:val="008969EA"/>
    <w:rsid w:val="00897CAE"/>
    <w:rsid w:val="008A085B"/>
    <w:rsid w:val="008A13C8"/>
    <w:rsid w:val="008A15A8"/>
    <w:rsid w:val="008A1637"/>
    <w:rsid w:val="008A1A57"/>
    <w:rsid w:val="008A1FD6"/>
    <w:rsid w:val="008A24D7"/>
    <w:rsid w:val="008A27B5"/>
    <w:rsid w:val="008A2D37"/>
    <w:rsid w:val="008A31AE"/>
    <w:rsid w:val="008A36D8"/>
    <w:rsid w:val="008A4B74"/>
    <w:rsid w:val="008A5D64"/>
    <w:rsid w:val="008A6812"/>
    <w:rsid w:val="008A7529"/>
    <w:rsid w:val="008A7860"/>
    <w:rsid w:val="008A7B14"/>
    <w:rsid w:val="008B0B3C"/>
    <w:rsid w:val="008B15B4"/>
    <w:rsid w:val="008B1D08"/>
    <w:rsid w:val="008B2755"/>
    <w:rsid w:val="008B2AA7"/>
    <w:rsid w:val="008B2CEB"/>
    <w:rsid w:val="008B4397"/>
    <w:rsid w:val="008B4B94"/>
    <w:rsid w:val="008B560F"/>
    <w:rsid w:val="008B5F9A"/>
    <w:rsid w:val="008B6C9E"/>
    <w:rsid w:val="008B6EDD"/>
    <w:rsid w:val="008B720F"/>
    <w:rsid w:val="008C0608"/>
    <w:rsid w:val="008C0C2B"/>
    <w:rsid w:val="008C2C92"/>
    <w:rsid w:val="008C2FF8"/>
    <w:rsid w:val="008C3088"/>
    <w:rsid w:val="008C35F6"/>
    <w:rsid w:val="008C3BDD"/>
    <w:rsid w:val="008C3DFD"/>
    <w:rsid w:val="008C4052"/>
    <w:rsid w:val="008C725D"/>
    <w:rsid w:val="008D15D0"/>
    <w:rsid w:val="008D1962"/>
    <w:rsid w:val="008D2C42"/>
    <w:rsid w:val="008D4398"/>
    <w:rsid w:val="008D5290"/>
    <w:rsid w:val="008D5507"/>
    <w:rsid w:val="008E0ECA"/>
    <w:rsid w:val="008E1345"/>
    <w:rsid w:val="008E1BE5"/>
    <w:rsid w:val="008E2798"/>
    <w:rsid w:val="008E35B0"/>
    <w:rsid w:val="008E3763"/>
    <w:rsid w:val="008E3B4D"/>
    <w:rsid w:val="008E3FD0"/>
    <w:rsid w:val="008E4238"/>
    <w:rsid w:val="008E4B2C"/>
    <w:rsid w:val="008E4CFA"/>
    <w:rsid w:val="008E4F2D"/>
    <w:rsid w:val="008E517B"/>
    <w:rsid w:val="008E5789"/>
    <w:rsid w:val="008E5A07"/>
    <w:rsid w:val="008E5A1F"/>
    <w:rsid w:val="008E6723"/>
    <w:rsid w:val="008E699C"/>
    <w:rsid w:val="008E7914"/>
    <w:rsid w:val="008F1656"/>
    <w:rsid w:val="008F186B"/>
    <w:rsid w:val="008F3C03"/>
    <w:rsid w:val="008F3DA4"/>
    <w:rsid w:val="008F4487"/>
    <w:rsid w:val="008F575D"/>
    <w:rsid w:val="008F59E5"/>
    <w:rsid w:val="008F5F61"/>
    <w:rsid w:val="008F6AA2"/>
    <w:rsid w:val="008F752C"/>
    <w:rsid w:val="009011FD"/>
    <w:rsid w:val="00901E0D"/>
    <w:rsid w:val="00902862"/>
    <w:rsid w:val="00902C48"/>
    <w:rsid w:val="00902ECB"/>
    <w:rsid w:val="00904239"/>
    <w:rsid w:val="00904467"/>
    <w:rsid w:val="00904A23"/>
    <w:rsid w:val="00904B8D"/>
    <w:rsid w:val="009055B7"/>
    <w:rsid w:val="00905AE0"/>
    <w:rsid w:val="0090699E"/>
    <w:rsid w:val="009075F6"/>
    <w:rsid w:val="00910113"/>
    <w:rsid w:val="0091016D"/>
    <w:rsid w:val="009103C7"/>
    <w:rsid w:val="009107CB"/>
    <w:rsid w:val="00910A3F"/>
    <w:rsid w:val="009114A1"/>
    <w:rsid w:val="009115D6"/>
    <w:rsid w:val="009124DC"/>
    <w:rsid w:val="00912C18"/>
    <w:rsid w:val="00913B84"/>
    <w:rsid w:val="00913F3F"/>
    <w:rsid w:val="009141A3"/>
    <w:rsid w:val="009144B6"/>
    <w:rsid w:val="00916499"/>
    <w:rsid w:val="00916E81"/>
    <w:rsid w:val="0091793D"/>
    <w:rsid w:val="00920340"/>
    <w:rsid w:val="00920402"/>
    <w:rsid w:val="00920499"/>
    <w:rsid w:val="0092069E"/>
    <w:rsid w:val="009207CD"/>
    <w:rsid w:val="009210DE"/>
    <w:rsid w:val="00922683"/>
    <w:rsid w:val="009233CA"/>
    <w:rsid w:val="00924690"/>
    <w:rsid w:val="00924D0F"/>
    <w:rsid w:val="0092546A"/>
    <w:rsid w:val="00925DBB"/>
    <w:rsid w:val="0092602C"/>
    <w:rsid w:val="00926069"/>
    <w:rsid w:val="0092732E"/>
    <w:rsid w:val="00927331"/>
    <w:rsid w:val="009275A3"/>
    <w:rsid w:val="00927C5F"/>
    <w:rsid w:val="00930055"/>
    <w:rsid w:val="0093046D"/>
    <w:rsid w:val="00931C0A"/>
    <w:rsid w:val="009329C1"/>
    <w:rsid w:val="00932DD0"/>
    <w:rsid w:val="0093301B"/>
    <w:rsid w:val="00933244"/>
    <w:rsid w:val="00933492"/>
    <w:rsid w:val="00933674"/>
    <w:rsid w:val="00933B31"/>
    <w:rsid w:val="009346B3"/>
    <w:rsid w:val="00936C19"/>
    <w:rsid w:val="009407FE"/>
    <w:rsid w:val="0094112A"/>
    <w:rsid w:val="00942C57"/>
    <w:rsid w:val="009447FB"/>
    <w:rsid w:val="00944BDF"/>
    <w:rsid w:val="00944DAD"/>
    <w:rsid w:val="00944EE1"/>
    <w:rsid w:val="0094529C"/>
    <w:rsid w:val="0094574D"/>
    <w:rsid w:val="009464CE"/>
    <w:rsid w:val="00946D45"/>
    <w:rsid w:val="009504CA"/>
    <w:rsid w:val="00951490"/>
    <w:rsid w:val="00951852"/>
    <w:rsid w:val="009518B1"/>
    <w:rsid w:val="009526C0"/>
    <w:rsid w:val="00952A87"/>
    <w:rsid w:val="00952ABB"/>
    <w:rsid w:val="00953616"/>
    <w:rsid w:val="00953C63"/>
    <w:rsid w:val="00954586"/>
    <w:rsid w:val="00954BF1"/>
    <w:rsid w:val="00955003"/>
    <w:rsid w:val="00955424"/>
    <w:rsid w:val="00955685"/>
    <w:rsid w:val="00955DF1"/>
    <w:rsid w:val="0095607F"/>
    <w:rsid w:val="00956432"/>
    <w:rsid w:val="00956822"/>
    <w:rsid w:val="0095686B"/>
    <w:rsid w:val="00956A46"/>
    <w:rsid w:val="00956FAF"/>
    <w:rsid w:val="0095763C"/>
    <w:rsid w:val="009579EF"/>
    <w:rsid w:val="00957DE8"/>
    <w:rsid w:val="009601DD"/>
    <w:rsid w:val="009608CB"/>
    <w:rsid w:val="00961088"/>
    <w:rsid w:val="009635AC"/>
    <w:rsid w:val="0096634F"/>
    <w:rsid w:val="00966401"/>
    <w:rsid w:val="009673FE"/>
    <w:rsid w:val="0096780A"/>
    <w:rsid w:val="00967DC7"/>
    <w:rsid w:val="0097015A"/>
    <w:rsid w:val="00970586"/>
    <w:rsid w:val="0097063B"/>
    <w:rsid w:val="00970F6F"/>
    <w:rsid w:val="009714BB"/>
    <w:rsid w:val="00973712"/>
    <w:rsid w:val="00973A93"/>
    <w:rsid w:val="00974188"/>
    <w:rsid w:val="009763F8"/>
    <w:rsid w:val="00980240"/>
    <w:rsid w:val="0098068F"/>
    <w:rsid w:val="00980F6A"/>
    <w:rsid w:val="00982A40"/>
    <w:rsid w:val="009832D3"/>
    <w:rsid w:val="0098395B"/>
    <w:rsid w:val="0098415A"/>
    <w:rsid w:val="009843D2"/>
    <w:rsid w:val="009870CB"/>
    <w:rsid w:val="009876E3"/>
    <w:rsid w:val="00987D07"/>
    <w:rsid w:val="00991DD4"/>
    <w:rsid w:val="00992120"/>
    <w:rsid w:val="00992534"/>
    <w:rsid w:val="0099402E"/>
    <w:rsid w:val="009943B7"/>
    <w:rsid w:val="00994C3B"/>
    <w:rsid w:val="009956B3"/>
    <w:rsid w:val="00996781"/>
    <w:rsid w:val="00997034"/>
    <w:rsid w:val="009970ED"/>
    <w:rsid w:val="0099746B"/>
    <w:rsid w:val="00997631"/>
    <w:rsid w:val="0099769C"/>
    <w:rsid w:val="00997972"/>
    <w:rsid w:val="00997D81"/>
    <w:rsid w:val="009A015E"/>
    <w:rsid w:val="009A14A4"/>
    <w:rsid w:val="009A2401"/>
    <w:rsid w:val="009A2885"/>
    <w:rsid w:val="009A2DF4"/>
    <w:rsid w:val="009A3284"/>
    <w:rsid w:val="009A3FB8"/>
    <w:rsid w:val="009A52A3"/>
    <w:rsid w:val="009A5491"/>
    <w:rsid w:val="009A5604"/>
    <w:rsid w:val="009A65DC"/>
    <w:rsid w:val="009A727E"/>
    <w:rsid w:val="009B0A8C"/>
    <w:rsid w:val="009B12B7"/>
    <w:rsid w:val="009B1BFC"/>
    <w:rsid w:val="009B1D83"/>
    <w:rsid w:val="009B2474"/>
    <w:rsid w:val="009B2BF1"/>
    <w:rsid w:val="009B369E"/>
    <w:rsid w:val="009B3A14"/>
    <w:rsid w:val="009B3A44"/>
    <w:rsid w:val="009B3FA2"/>
    <w:rsid w:val="009B434E"/>
    <w:rsid w:val="009B47EB"/>
    <w:rsid w:val="009B4A6A"/>
    <w:rsid w:val="009B5025"/>
    <w:rsid w:val="009B6439"/>
    <w:rsid w:val="009B78AB"/>
    <w:rsid w:val="009B7D12"/>
    <w:rsid w:val="009C015A"/>
    <w:rsid w:val="009C070D"/>
    <w:rsid w:val="009C0DC9"/>
    <w:rsid w:val="009C1BF6"/>
    <w:rsid w:val="009C2B6B"/>
    <w:rsid w:val="009C2D27"/>
    <w:rsid w:val="009C3006"/>
    <w:rsid w:val="009C3A55"/>
    <w:rsid w:val="009C3D6C"/>
    <w:rsid w:val="009C4345"/>
    <w:rsid w:val="009C5477"/>
    <w:rsid w:val="009C5AA8"/>
    <w:rsid w:val="009C5D30"/>
    <w:rsid w:val="009C6D1C"/>
    <w:rsid w:val="009C7505"/>
    <w:rsid w:val="009C779A"/>
    <w:rsid w:val="009D184D"/>
    <w:rsid w:val="009D1C99"/>
    <w:rsid w:val="009D20A2"/>
    <w:rsid w:val="009D2697"/>
    <w:rsid w:val="009D26EE"/>
    <w:rsid w:val="009D2F88"/>
    <w:rsid w:val="009D3013"/>
    <w:rsid w:val="009D367F"/>
    <w:rsid w:val="009D3F77"/>
    <w:rsid w:val="009D3FB6"/>
    <w:rsid w:val="009D4F59"/>
    <w:rsid w:val="009D6A54"/>
    <w:rsid w:val="009D7C8E"/>
    <w:rsid w:val="009E0689"/>
    <w:rsid w:val="009E0AB4"/>
    <w:rsid w:val="009E1FC5"/>
    <w:rsid w:val="009E224B"/>
    <w:rsid w:val="009E22D0"/>
    <w:rsid w:val="009E2BDF"/>
    <w:rsid w:val="009E3460"/>
    <w:rsid w:val="009E3486"/>
    <w:rsid w:val="009E3A4C"/>
    <w:rsid w:val="009E3F68"/>
    <w:rsid w:val="009E4001"/>
    <w:rsid w:val="009E44F4"/>
    <w:rsid w:val="009E4A3A"/>
    <w:rsid w:val="009E4FDD"/>
    <w:rsid w:val="009E535C"/>
    <w:rsid w:val="009E5BF9"/>
    <w:rsid w:val="009E713F"/>
    <w:rsid w:val="009E71F7"/>
    <w:rsid w:val="009E77DA"/>
    <w:rsid w:val="009E7BA5"/>
    <w:rsid w:val="009F001E"/>
    <w:rsid w:val="009F18E9"/>
    <w:rsid w:val="009F19FE"/>
    <w:rsid w:val="009F1A2B"/>
    <w:rsid w:val="009F207B"/>
    <w:rsid w:val="009F254F"/>
    <w:rsid w:val="009F3CA8"/>
    <w:rsid w:val="009F5AA6"/>
    <w:rsid w:val="009F5CDD"/>
    <w:rsid w:val="009F5F37"/>
    <w:rsid w:val="009F629E"/>
    <w:rsid w:val="009F670F"/>
    <w:rsid w:val="00A00733"/>
    <w:rsid w:val="00A00D42"/>
    <w:rsid w:val="00A01B66"/>
    <w:rsid w:val="00A0353B"/>
    <w:rsid w:val="00A043FC"/>
    <w:rsid w:val="00A04495"/>
    <w:rsid w:val="00A0581B"/>
    <w:rsid w:val="00A0765A"/>
    <w:rsid w:val="00A0794D"/>
    <w:rsid w:val="00A10280"/>
    <w:rsid w:val="00A114EE"/>
    <w:rsid w:val="00A12176"/>
    <w:rsid w:val="00A13300"/>
    <w:rsid w:val="00A13BC3"/>
    <w:rsid w:val="00A13E82"/>
    <w:rsid w:val="00A14025"/>
    <w:rsid w:val="00A15092"/>
    <w:rsid w:val="00A15CF5"/>
    <w:rsid w:val="00A15E2F"/>
    <w:rsid w:val="00A16C45"/>
    <w:rsid w:val="00A1729A"/>
    <w:rsid w:val="00A17E03"/>
    <w:rsid w:val="00A2058E"/>
    <w:rsid w:val="00A206C8"/>
    <w:rsid w:val="00A2083B"/>
    <w:rsid w:val="00A20FA1"/>
    <w:rsid w:val="00A226F0"/>
    <w:rsid w:val="00A22C66"/>
    <w:rsid w:val="00A22E83"/>
    <w:rsid w:val="00A25D59"/>
    <w:rsid w:val="00A26614"/>
    <w:rsid w:val="00A2724A"/>
    <w:rsid w:val="00A30254"/>
    <w:rsid w:val="00A30C15"/>
    <w:rsid w:val="00A30F0B"/>
    <w:rsid w:val="00A3154F"/>
    <w:rsid w:val="00A315D0"/>
    <w:rsid w:val="00A31A6D"/>
    <w:rsid w:val="00A32052"/>
    <w:rsid w:val="00A32F15"/>
    <w:rsid w:val="00A32FE7"/>
    <w:rsid w:val="00A33112"/>
    <w:rsid w:val="00A33592"/>
    <w:rsid w:val="00A33C26"/>
    <w:rsid w:val="00A33CB0"/>
    <w:rsid w:val="00A33CF7"/>
    <w:rsid w:val="00A341D6"/>
    <w:rsid w:val="00A3706D"/>
    <w:rsid w:val="00A375DC"/>
    <w:rsid w:val="00A40838"/>
    <w:rsid w:val="00A40B43"/>
    <w:rsid w:val="00A4121E"/>
    <w:rsid w:val="00A41DC9"/>
    <w:rsid w:val="00A424A3"/>
    <w:rsid w:val="00A42868"/>
    <w:rsid w:val="00A42F5B"/>
    <w:rsid w:val="00A431D5"/>
    <w:rsid w:val="00A434A4"/>
    <w:rsid w:val="00A43956"/>
    <w:rsid w:val="00A44342"/>
    <w:rsid w:val="00A446E2"/>
    <w:rsid w:val="00A44757"/>
    <w:rsid w:val="00A44CC0"/>
    <w:rsid w:val="00A45145"/>
    <w:rsid w:val="00A45174"/>
    <w:rsid w:val="00A45C68"/>
    <w:rsid w:val="00A45E13"/>
    <w:rsid w:val="00A46969"/>
    <w:rsid w:val="00A47403"/>
    <w:rsid w:val="00A47BFD"/>
    <w:rsid w:val="00A50530"/>
    <w:rsid w:val="00A5175F"/>
    <w:rsid w:val="00A51838"/>
    <w:rsid w:val="00A51C49"/>
    <w:rsid w:val="00A5282D"/>
    <w:rsid w:val="00A52FB2"/>
    <w:rsid w:val="00A53269"/>
    <w:rsid w:val="00A541F8"/>
    <w:rsid w:val="00A543C5"/>
    <w:rsid w:val="00A55BA0"/>
    <w:rsid w:val="00A5626B"/>
    <w:rsid w:val="00A56348"/>
    <w:rsid w:val="00A5643F"/>
    <w:rsid w:val="00A56C99"/>
    <w:rsid w:val="00A578E0"/>
    <w:rsid w:val="00A61080"/>
    <w:rsid w:val="00A61336"/>
    <w:rsid w:val="00A6185F"/>
    <w:rsid w:val="00A61C5B"/>
    <w:rsid w:val="00A62049"/>
    <w:rsid w:val="00A62487"/>
    <w:rsid w:val="00A63863"/>
    <w:rsid w:val="00A63948"/>
    <w:rsid w:val="00A6404D"/>
    <w:rsid w:val="00A6493D"/>
    <w:rsid w:val="00A65414"/>
    <w:rsid w:val="00A65EC5"/>
    <w:rsid w:val="00A664E0"/>
    <w:rsid w:val="00A66614"/>
    <w:rsid w:val="00A66AB3"/>
    <w:rsid w:val="00A66B35"/>
    <w:rsid w:val="00A66BD2"/>
    <w:rsid w:val="00A66C7C"/>
    <w:rsid w:val="00A66EE2"/>
    <w:rsid w:val="00A673F7"/>
    <w:rsid w:val="00A677E9"/>
    <w:rsid w:val="00A7003F"/>
    <w:rsid w:val="00A70464"/>
    <w:rsid w:val="00A70EAE"/>
    <w:rsid w:val="00A71FCC"/>
    <w:rsid w:val="00A72466"/>
    <w:rsid w:val="00A72517"/>
    <w:rsid w:val="00A726EE"/>
    <w:rsid w:val="00A731E3"/>
    <w:rsid w:val="00A739D8"/>
    <w:rsid w:val="00A73BDB"/>
    <w:rsid w:val="00A73DBD"/>
    <w:rsid w:val="00A745BC"/>
    <w:rsid w:val="00A76038"/>
    <w:rsid w:val="00A768BD"/>
    <w:rsid w:val="00A76A85"/>
    <w:rsid w:val="00A77957"/>
    <w:rsid w:val="00A8084C"/>
    <w:rsid w:val="00A81E83"/>
    <w:rsid w:val="00A83600"/>
    <w:rsid w:val="00A83A52"/>
    <w:rsid w:val="00A84DF7"/>
    <w:rsid w:val="00A8592B"/>
    <w:rsid w:val="00A8613A"/>
    <w:rsid w:val="00A86267"/>
    <w:rsid w:val="00A8629B"/>
    <w:rsid w:val="00A862BA"/>
    <w:rsid w:val="00A86677"/>
    <w:rsid w:val="00A867BC"/>
    <w:rsid w:val="00A9013C"/>
    <w:rsid w:val="00A9099B"/>
    <w:rsid w:val="00A90B0F"/>
    <w:rsid w:val="00A936B5"/>
    <w:rsid w:val="00A954A1"/>
    <w:rsid w:val="00A96D60"/>
    <w:rsid w:val="00A97702"/>
    <w:rsid w:val="00AA018E"/>
    <w:rsid w:val="00AA0329"/>
    <w:rsid w:val="00AA1732"/>
    <w:rsid w:val="00AA1833"/>
    <w:rsid w:val="00AA19FE"/>
    <w:rsid w:val="00AA1E8E"/>
    <w:rsid w:val="00AA1F6D"/>
    <w:rsid w:val="00AA31F2"/>
    <w:rsid w:val="00AA3E39"/>
    <w:rsid w:val="00AA502B"/>
    <w:rsid w:val="00AA69C5"/>
    <w:rsid w:val="00AA715A"/>
    <w:rsid w:val="00AA7D30"/>
    <w:rsid w:val="00AB0CCA"/>
    <w:rsid w:val="00AB24BD"/>
    <w:rsid w:val="00AB2D54"/>
    <w:rsid w:val="00AB31D6"/>
    <w:rsid w:val="00AB3E3F"/>
    <w:rsid w:val="00AB4C80"/>
    <w:rsid w:val="00AB4D9D"/>
    <w:rsid w:val="00AB5138"/>
    <w:rsid w:val="00AB6D99"/>
    <w:rsid w:val="00AB7127"/>
    <w:rsid w:val="00AB73C1"/>
    <w:rsid w:val="00AB7AC2"/>
    <w:rsid w:val="00AC0ED2"/>
    <w:rsid w:val="00AC1997"/>
    <w:rsid w:val="00AC204F"/>
    <w:rsid w:val="00AC246A"/>
    <w:rsid w:val="00AC28C0"/>
    <w:rsid w:val="00AC2A24"/>
    <w:rsid w:val="00AC42B6"/>
    <w:rsid w:val="00AC4485"/>
    <w:rsid w:val="00AC4772"/>
    <w:rsid w:val="00AC4969"/>
    <w:rsid w:val="00AC5200"/>
    <w:rsid w:val="00AC5C70"/>
    <w:rsid w:val="00AC5E77"/>
    <w:rsid w:val="00AC69AA"/>
    <w:rsid w:val="00AC6DB3"/>
    <w:rsid w:val="00AC7195"/>
    <w:rsid w:val="00AC7705"/>
    <w:rsid w:val="00AC7C0C"/>
    <w:rsid w:val="00AC7D40"/>
    <w:rsid w:val="00AD08B0"/>
    <w:rsid w:val="00AD19DE"/>
    <w:rsid w:val="00AD3A03"/>
    <w:rsid w:val="00AD4C5F"/>
    <w:rsid w:val="00AD51E7"/>
    <w:rsid w:val="00AD56BD"/>
    <w:rsid w:val="00AD5DCD"/>
    <w:rsid w:val="00AD69BD"/>
    <w:rsid w:val="00AD6AD6"/>
    <w:rsid w:val="00AD7823"/>
    <w:rsid w:val="00AE1762"/>
    <w:rsid w:val="00AE1EA1"/>
    <w:rsid w:val="00AE208C"/>
    <w:rsid w:val="00AE2107"/>
    <w:rsid w:val="00AE2303"/>
    <w:rsid w:val="00AE255F"/>
    <w:rsid w:val="00AE2963"/>
    <w:rsid w:val="00AE3665"/>
    <w:rsid w:val="00AE406D"/>
    <w:rsid w:val="00AE41EE"/>
    <w:rsid w:val="00AE5A9F"/>
    <w:rsid w:val="00AE6177"/>
    <w:rsid w:val="00AE73AB"/>
    <w:rsid w:val="00AE7BC2"/>
    <w:rsid w:val="00AF0689"/>
    <w:rsid w:val="00AF1FD9"/>
    <w:rsid w:val="00AF21CC"/>
    <w:rsid w:val="00AF2678"/>
    <w:rsid w:val="00AF2A7C"/>
    <w:rsid w:val="00AF3250"/>
    <w:rsid w:val="00AF38E8"/>
    <w:rsid w:val="00AF3928"/>
    <w:rsid w:val="00AF3B19"/>
    <w:rsid w:val="00AF479B"/>
    <w:rsid w:val="00AF4B24"/>
    <w:rsid w:val="00AF4B30"/>
    <w:rsid w:val="00AF5338"/>
    <w:rsid w:val="00AF539A"/>
    <w:rsid w:val="00AF6526"/>
    <w:rsid w:val="00AF714C"/>
    <w:rsid w:val="00AF7323"/>
    <w:rsid w:val="00B0036E"/>
    <w:rsid w:val="00B003D1"/>
    <w:rsid w:val="00B0058B"/>
    <w:rsid w:val="00B0065F"/>
    <w:rsid w:val="00B00B92"/>
    <w:rsid w:val="00B00C72"/>
    <w:rsid w:val="00B017B7"/>
    <w:rsid w:val="00B019E9"/>
    <w:rsid w:val="00B01A3F"/>
    <w:rsid w:val="00B02ADE"/>
    <w:rsid w:val="00B04741"/>
    <w:rsid w:val="00B04B55"/>
    <w:rsid w:val="00B04B81"/>
    <w:rsid w:val="00B04C01"/>
    <w:rsid w:val="00B057E6"/>
    <w:rsid w:val="00B05BA5"/>
    <w:rsid w:val="00B05E38"/>
    <w:rsid w:val="00B0650B"/>
    <w:rsid w:val="00B0658B"/>
    <w:rsid w:val="00B06AAC"/>
    <w:rsid w:val="00B06FB2"/>
    <w:rsid w:val="00B07E07"/>
    <w:rsid w:val="00B1054F"/>
    <w:rsid w:val="00B10635"/>
    <w:rsid w:val="00B10A0D"/>
    <w:rsid w:val="00B10F79"/>
    <w:rsid w:val="00B1148B"/>
    <w:rsid w:val="00B116F5"/>
    <w:rsid w:val="00B11997"/>
    <w:rsid w:val="00B1205D"/>
    <w:rsid w:val="00B12557"/>
    <w:rsid w:val="00B12996"/>
    <w:rsid w:val="00B13D5F"/>
    <w:rsid w:val="00B1475C"/>
    <w:rsid w:val="00B147AB"/>
    <w:rsid w:val="00B14C46"/>
    <w:rsid w:val="00B14DEC"/>
    <w:rsid w:val="00B1513C"/>
    <w:rsid w:val="00B16FF7"/>
    <w:rsid w:val="00B1779F"/>
    <w:rsid w:val="00B17EFB"/>
    <w:rsid w:val="00B201E8"/>
    <w:rsid w:val="00B20EAC"/>
    <w:rsid w:val="00B20F02"/>
    <w:rsid w:val="00B21811"/>
    <w:rsid w:val="00B2182D"/>
    <w:rsid w:val="00B21FED"/>
    <w:rsid w:val="00B232D4"/>
    <w:rsid w:val="00B23712"/>
    <w:rsid w:val="00B23BE6"/>
    <w:rsid w:val="00B24200"/>
    <w:rsid w:val="00B2420A"/>
    <w:rsid w:val="00B2460D"/>
    <w:rsid w:val="00B2469E"/>
    <w:rsid w:val="00B24768"/>
    <w:rsid w:val="00B24C9D"/>
    <w:rsid w:val="00B24D2C"/>
    <w:rsid w:val="00B24E8F"/>
    <w:rsid w:val="00B251AE"/>
    <w:rsid w:val="00B251B8"/>
    <w:rsid w:val="00B25BF8"/>
    <w:rsid w:val="00B26237"/>
    <w:rsid w:val="00B270F1"/>
    <w:rsid w:val="00B272F7"/>
    <w:rsid w:val="00B27742"/>
    <w:rsid w:val="00B279F5"/>
    <w:rsid w:val="00B27F12"/>
    <w:rsid w:val="00B30E15"/>
    <w:rsid w:val="00B30EF1"/>
    <w:rsid w:val="00B311A9"/>
    <w:rsid w:val="00B31BB3"/>
    <w:rsid w:val="00B31F3B"/>
    <w:rsid w:val="00B32853"/>
    <w:rsid w:val="00B32AB1"/>
    <w:rsid w:val="00B3310A"/>
    <w:rsid w:val="00B33D0E"/>
    <w:rsid w:val="00B33F0B"/>
    <w:rsid w:val="00B34059"/>
    <w:rsid w:val="00B350C6"/>
    <w:rsid w:val="00B35D10"/>
    <w:rsid w:val="00B35E56"/>
    <w:rsid w:val="00B363C7"/>
    <w:rsid w:val="00B367F4"/>
    <w:rsid w:val="00B368E3"/>
    <w:rsid w:val="00B40674"/>
    <w:rsid w:val="00B412B9"/>
    <w:rsid w:val="00B415AD"/>
    <w:rsid w:val="00B42A20"/>
    <w:rsid w:val="00B43362"/>
    <w:rsid w:val="00B4350B"/>
    <w:rsid w:val="00B435C3"/>
    <w:rsid w:val="00B43C8E"/>
    <w:rsid w:val="00B4487A"/>
    <w:rsid w:val="00B4677F"/>
    <w:rsid w:val="00B47724"/>
    <w:rsid w:val="00B47893"/>
    <w:rsid w:val="00B47F06"/>
    <w:rsid w:val="00B5071D"/>
    <w:rsid w:val="00B50A5B"/>
    <w:rsid w:val="00B5223A"/>
    <w:rsid w:val="00B52890"/>
    <w:rsid w:val="00B52F10"/>
    <w:rsid w:val="00B53C3C"/>
    <w:rsid w:val="00B54C21"/>
    <w:rsid w:val="00B56BEB"/>
    <w:rsid w:val="00B56F1D"/>
    <w:rsid w:val="00B57278"/>
    <w:rsid w:val="00B57705"/>
    <w:rsid w:val="00B62865"/>
    <w:rsid w:val="00B63107"/>
    <w:rsid w:val="00B638ED"/>
    <w:rsid w:val="00B63DDB"/>
    <w:rsid w:val="00B644BE"/>
    <w:rsid w:val="00B64DC7"/>
    <w:rsid w:val="00B65F04"/>
    <w:rsid w:val="00B65F35"/>
    <w:rsid w:val="00B660EF"/>
    <w:rsid w:val="00B663CE"/>
    <w:rsid w:val="00B66401"/>
    <w:rsid w:val="00B6650E"/>
    <w:rsid w:val="00B66574"/>
    <w:rsid w:val="00B66AC8"/>
    <w:rsid w:val="00B672EC"/>
    <w:rsid w:val="00B7048F"/>
    <w:rsid w:val="00B70B6E"/>
    <w:rsid w:val="00B72699"/>
    <w:rsid w:val="00B739A4"/>
    <w:rsid w:val="00B73A46"/>
    <w:rsid w:val="00B743D7"/>
    <w:rsid w:val="00B75269"/>
    <w:rsid w:val="00B754AD"/>
    <w:rsid w:val="00B75885"/>
    <w:rsid w:val="00B75DEA"/>
    <w:rsid w:val="00B76713"/>
    <w:rsid w:val="00B76943"/>
    <w:rsid w:val="00B81259"/>
    <w:rsid w:val="00B82A66"/>
    <w:rsid w:val="00B82E11"/>
    <w:rsid w:val="00B83AEE"/>
    <w:rsid w:val="00B842EC"/>
    <w:rsid w:val="00B844A4"/>
    <w:rsid w:val="00B85D3C"/>
    <w:rsid w:val="00B86DF9"/>
    <w:rsid w:val="00B871D7"/>
    <w:rsid w:val="00B8786B"/>
    <w:rsid w:val="00B87B49"/>
    <w:rsid w:val="00B87CA3"/>
    <w:rsid w:val="00B902F6"/>
    <w:rsid w:val="00B909F2"/>
    <w:rsid w:val="00B91AB4"/>
    <w:rsid w:val="00B92910"/>
    <w:rsid w:val="00B934F7"/>
    <w:rsid w:val="00B938A6"/>
    <w:rsid w:val="00B939A4"/>
    <w:rsid w:val="00B947E4"/>
    <w:rsid w:val="00B954E3"/>
    <w:rsid w:val="00B95B9A"/>
    <w:rsid w:val="00B9607F"/>
    <w:rsid w:val="00B9674D"/>
    <w:rsid w:val="00B96A49"/>
    <w:rsid w:val="00B97270"/>
    <w:rsid w:val="00B97D66"/>
    <w:rsid w:val="00B97EB5"/>
    <w:rsid w:val="00BA0666"/>
    <w:rsid w:val="00BA0707"/>
    <w:rsid w:val="00BA1490"/>
    <w:rsid w:val="00BA1F88"/>
    <w:rsid w:val="00BA23E1"/>
    <w:rsid w:val="00BA2600"/>
    <w:rsid w:val="00BA29A7"/>
    <w:rsid w:val="00BA3004"/>
    <w:rsid w:val="00BA32A7"/>
    <w:rsid w:val="00BA3C13"/>
    <w:rsid w:val="00BA4512"/>
    <w:rsid w:val="00BA4C27"/>
    <w:rsid w:val="00BA68A6"/>
    <w:rsid w:val="00BA741C"/>
    <w:rsid w:val="00BA756F"/>
    <w:rsid w:val="00BA794E"/>
    <w:rsid w:val="00BA79B0"/>
    <w:rsid w:val="00BA7A56"/>
    <w:rsid w:val="00BB0250"/>
    <w:rsid w:val="00BB0C2F"/>
    <w:rsid w:val="00BB0E5C"/>
    <w:rsid w:val="00BB13BC"/>
    <w:rsid w:val="00BB205E"/>
    <w:rsid w:val="00BB2304"/>
    <w:rsid w:val="00BB31B0"/>
    <w:rsid w:val="00BB3BDF"/>
    <w:rsid w:val="00BB4720"/>
    <w:rsid w:val="00BB4A94"/>
    <w:rsid w:val="00BB4AC1"/>
    <w:rsid w:val="00BB4AE8"/>
    <w:rsid w:val="00BB4D73"/>
    <w:rsid w:val="00BB516F"/>
    <w:rsid w:val="00BB6A1F"/>
    <w:rsid w:val="00BB76DE"/>
    <w:rsid w:val="00BB79CD"/>
    <w:rsid w:val="00BB7D5F"/>
    <w:rsid w:val="00BC10BD"/>
    <w:rsid w:val="00BC10CD"/>
    <w:rsid w:val="00BC1157"/>
    <w:rsid w:val="00BC286E"/>
    <w:rsid w:val="00BC3A25"/>
    <w:rsid w:val="00BC485C"/>
    <w:rsid w:val="00BC4B23"/>
    <w:rsid w:val="00BC56A6"/>
    <w:rsid w:val="00BC5F47"/>
    <w:rsid w:val="00BC5F57"/>
    <w:rsid w:val="00BC62D4"/>
    <w:rsid w:val="00BC692A"/>
    <w:rsid w:val="00BD0C73"/>
    <w:rsid w:val="00BD19C4"/>
    <w:rsid w:val="00BD1A6A"/>
    <w:rsid w:val="00BD1B09"/>
    <w:rsid w:val="00BD1C97"/>
    <w:rsid w:val="00BD22EF"/>
    <w:rsid w:val="00BD2AB9"/>
    <w:rsid w:val="00BD2BE7"/>
    <w:rsid w:val="00BD372C"/>
    <w:rsid w:val="00BD40E2"/>
    <w:rsid w:val="00BD46F8"/>
    <w:rsid w:val="00BD4A4E"/>
    <w:rsid w:val="00BD4B91"/>
    <w:rsid w:val="00BD5039"/>
    <w:rsid w:val="00BD573F"/>
    <w:rsid w:val="00BD5ADA"/>
    <w:rsid w:val="00BD6C2C"/>
    <w:rsid w:val="00BD7513"/>
    <w:rsid w:val="00BD7A5E"/>
    <w:rsid w:val="00BD7DF7"/>
    <w:rsid w:val="00BD7F35"/>
    <w:rsid w:val="00BE0481"/>
    <w:rsid w:val="00BE0798"/>
    <w:rsid w:val="00BE0FA0"/>
    <w:rsid w:val="00BE1924"/>
    <w:rsid w:val="00BE230B"/>
    <w:rsid w:val="00BE248C"/>
    <w:rsid w:val="00BE2DEA"/>
    <w:rsid w:val="00BE2E58"/>
    <w:rsid w:val="00BE30E6"/>
    <w:rsid w:val="00BE3268"/>
    <w:rsid w:val="00BE332E"/>
    <w:rsid w:val="00BE3DEA"/>
    <w:rsid w:val="00BE3FBC"/>
    <w:rsid w:val="00BE3FD9"/>
    <w:rsid w:val="00BE4D27"/>
    <w:rsid w:val="00BE6271"/>
    <w:rsid w:val="00BE7645"/>
    <w:rsid w:val="00BE7A36"/>
    <w:rsid w:val="00BE7AC3"/>
    <w:rsid w:val="00BE7C01"/>
    <w:rsid w:val="00BF0FC3"/>
    <w:rsid w:val="00BF183D"/>
    <w:rsid w:val="00BF1889"/>
    <w:rsid w:val="00BF3086"/>
    <w:rsid w:val="00BF3612"/>
    <w:rsid w:val="00BF4B1C"/>
    <w:rsid w:val="00BF5C56"/>
    <w:rsid w:val="00BF63BF"/>
    <w:rsid w:val="00BF6761"/>
    <w:rsid w:val="00BF784B"/>
    <w:rsid w:val="00BF7986"/>
    <w:rsid w:val="00BF7A97"/>
    <w:rsid w:val="00BF7C75"/>
    <w:rsid w:val="00BF7FDE"/>
    <w:rsid w:val="00C012D7"/>
    <w:rsid w:val="00C018D5"/>
    <w:rsid w:val="00C031FA"/>
    <w:rsid w:val="00C03332"/>
    <w:rsid w:val="00C03555"/>
    <w:rsid w:val="00C036B8"/>
    <w:rsid w:val="00C03D8A"/>
    <w:rsid w:val="00C041C3"/>
    <w:rsid w:val="00C044A3"/>
    <w:rsid w:val="00C04EB6"/>
    <w:rsid w:val="00C06255"/>
    <w:rsid w:val="00C065C2"/>
    <w:rsid w:val="00C06646"/>
    <w:rsid w:val="00C066F9"/>
    <w:rsid w:val="00C06C70"/>
    <w:rsid w:val="00C06D40"/>
    <w:rsid w:val="00C07009"/>
    <w:rsid w:val="00C070D8"/>
    <w:rsid w:val="00C10AE3"/>
    <w:rsid w:val="00C10E55"/>
    <w:rsid w:val="00C10FB6"/>
    <w:rsid w:val="00C117E4"/>
    <w:rsid w:val="00C11978"/>
    <w:rsid w:val="00C12608"/>
    <w:rsid w:val="00C1325C"/>
    <w:rsid w:val="00C134F1"/>
    <w:rsid w:val="00C14E34"/>
    <w:rsid w:val="00C151FB"/>
    <w:rsid w:val="00C15789"/>
    <w:rsid w:val="00C1697E"/>
    <w:rsid w:val="00C175DE"/>
    <w:rsid w:val="00C177EF"/>
    <w:rsid w:val="00C2130B"/>
    <w:rsid w:val="00C21BCF"/>
    <w:rsid w:val="00C21F5A"/>
    <w:rsid w:val="00C21FA0"/>
    <w:rsid w:val="00C22D58"/>
    <w:rsid w:val="00C231AB"/>
    <w:rsid w:val="00C24A31"/>
    <w:rsid w:val="00C24CBE"/>
    <w:rsid w:val="00C24E47"/>
    <w:rsid w:val="00C265DB"/>
    <w:rsid w:val="00C2685A"/>
    <w:rsid w:val="00C269C5"/>
    <w:rsid w:val="00C26C63"/>
    <w:rsid w:val="00C26FB7"/>
    <w:rsid w:val="00C27278"/>
    <w:rsid w:val="00C3058D"/>
    <w:rsid w:val="00C31598"/>
    <w:rsid w:val="00C321B6"/>
    <w:rsid w:val="00C32EB9"/>
    <w:rsid w:val="00C32FD1"/>
    <w:rsid w:val="00C349AE"/>
    <w:rsid w:val="00C34B2E"/>
    <w:rsid w:val="00C353DE"/>
    <w:rsid w:val="00C3613B"/>
    <w:rsid w:val="00C3711E"/>
    <w:rsid w:val="00C37D62"/>
    <w:rsid w:val="00C37E9D"/>
    <w:rsid w:val="00C40168"/>
    <w:rsid w:val="00C40AEE"/>
    <w:rsid w:val="00C41ACD"/>
    <w:rsid w:val="00C428E6"/>
    <w:rsid w:val="00C42E54"/>
    <w:rsid w:val="00C42F28"/>
    <w:rsid w:val="00C433AB"/>
    <w:rsid w:val="00C4373F"/>
    <w:rsid w:val="00C4383D"/>
    <w:rsid w:val="00C443F9"/>
    <w:rsid w:val="00C44AEB"/>
    <w:rsid w:val="00C45066"/>
    <w:rsid w:val="00C45135"/>
    <w:rsid w:val="00C45E6D"/>
    <w:rsid w:val="00C46051"/>
    <w:rsid w:val="00C46089"/>
    <w:rsid w:val="00C465B7"/>
    <w:rsid w:val="00C466C0"/>
    <w:rsid w:val="00C4684B"/>
    <w:rsid w:val="00C46DD9"/>
    <w:rsid w:val="00C5152A"/>
    <w:rsid w:val="00C5197C"/>
    <w:rsid w:val="00C51D6F"/>
    <w:rsid w:val="00C52FC6"/>
    <w:rsid w:val="00C530A9"/>
    <w:rsid w:val="00C5333C"/>
    <w:rsid w:val="00C535B1"/>
    <w:rsid w:val="00C5411F"/>
    <w:rsid w:val="00C54835"/>
    <w:rsid w:val="00C562C9"/>
    <w:rsid w:val="00C56D67"/>
    <w:rsid w:val="00C571BD"/>
    <w:rsid w:val="00C572EF"/>
    <w:rsid w:val="00C574C9"/>
    <w:rsid w:val="00C57C12"/>
    <w:rsid w:val="00C57C5E"/>
    <w:rsid w:val="00C60100"/>
    <w:rsid w:val="00C625E6"/>
    <w:rsid w:val="00C6298B"/>
    <w:rsid w:val="00C6316E"/>
    <w:rsid w:val="00C632F6"/>
    <w:rsid w:val="00C6358E"/>
    <w:rsid w:val="00C646B3"/>
    <w:rsid w:val="00C64D48"/>
    <w:rsid w:val="00C65612"/>
    <w:rsid w:val="00C65D66"/>
    <w:rsid w:val="00C703E5"/>
    <w:rsid w:val="00C71A7F"/>
    <w:rsid w:val="00C726E3"/>
    <w:rsid w:val="00C730A6"/>
    <w:rsid w:val="00C737B6"/>
    <w:rsid w:val="00C744BC"/>
    <w:rsid w:val="00C7634A"/>
    <w:rsid w:val="00C7675B"/>
    <w:rsid w:val="00C76773"/>
    <w:rsid w:val="00C778DB"/>
    <w:rsid w:val="00C77A88"/>
    <w:rsid w:val="00C80194"/>
    <w:rsid w:val="00C801C3"/>
    <w:rsid w:val="00C805A4"/>
    <w:rsid w:val="00C80AB8"/>
    <w:rsid w:val="00C81507"/>
    <w:rsid w:val="00C82136"/>
    <w:rsid w:val="00C831EC"/>
    <w:rsid w:val="00C834BB"/>
    <w:rsid w:val="00C845CA"/>
    <w:rsid w:val="00C8471C"/>
    <w:rsid w:val="00C85BA5"/>
    <w:rsid w:val="00C85BE8"/>
    <w:rsid w:val="00C85F7C"/>
    <w:rsid w:val="00C8706B"/>
    <w:rsid w:val="00C870E0"/>
    <w:rsid w:val="00C8780F"/>
    <w:rsid w:val="00C9008A"/>
    <w:rsid w:val="00C90149"/>
    <w:rsid w:val="00C90612"/>
    <w:rsid w:val="00C9153C"/>
    <w:rsid w:val="00C917F4"/>
    <w:rsid w:val="00C92960"/>
    <w:rsid w:val="00C92E03"/>
    <w:rsid w:val="00C9378D"/>
    <w:rsid w:val="00C938FF"/>
    <w:rsid w:val="00C94A15"/>
    <w:rsid w:val="00C95EE3"/>
    <w:rsid w:val="00C963D9"/>
    <w:rsid w:val="00C96860"/>
    <w:rsid w:val="00C96B16"/>
    <w:rsid w:val="00C96BAE"/>
    <w:rsid w:val="00C972FF"/>
    <w:rsid w:val="00C97DAD"/>
    <w:rsid w:val="00CA0E2D"/>
    <w:rsid w:val="00CA12DC"/>
    <w:rsid w:val="00CA14C9"/>
    <w:rsid w:val="00CA2C96"/>
    <w:rsid w:val="00CA2F5A"/>
    <w:rsid w:val="00CA395A"/>
    <w:rsid w:val="00CA4488"/>
    <w:rsid w:val="00CA474E"/>
    <w:rsid w:val="00CA52FE"/>
    <w:rsid w:val="00CA5796"/>
    <w:rsid w:val="00CA606E"/>
    <w:rsid w:val="00CA6072"/>
    <w:rsid w:val="00CA6122"/>
    <w:rsid w:val="00CA6273"/>
    <w:rsid w:val="00CA7670"/>
    <w:rsid w:val="00CA7816"/>
    <w:rsid w:val="00CA7AB6"/>
    <w:rsid w:val="00CB0262"/>
    <w:rsid w:val="00CB02DF"/>
    <w:rsid w:val="00CB038A"/>
    <w:rsid w:val="00CB06DC"/>
    <w:rsid w:val="00CB08E1"/>
    <w:rsid w:val="00CB0AAD"/>
    <w:rsid w:val="00CB0C53"/>
    <w:rsid w:val="00CB11CE"/>
    <w:rsid w:val="00CB2AFD"/>
    <w:rsid w:val="00CB2CE5"/>
    <w:rsid w:val="00CB436E"/>
    <w:rsid w:val="00CB48E4"/>
    <w:rsid w:val="00CB4959"/>
    <w:rsid w:val="00CB4A7D"/>
    <w:rsid w:val="00CB500D"/>
    <w:rsid w:val="00CB5082"/>
    <w:rsid w:val="00CB5661"/>
    <w:rsid w:val="00CB5745"/>
    <w:rsid w:val="00CB6B7A"/>
    <w:rsid w:val="00CB7342"/>
    <w:rsid w:val="00CB7378"/>
    <w:rsid w:val="00CC0892"/>
    <w:rsid w:val="00CC0B79"/>
    <w:rsid w:val="00CC196E"/>
    <w:rsid w:val="00CC19FC"/>
    <w:rsid w:val="00CC1B99"/>
    <w:rsid w:val="00CC2EF6"/>
    <w:rsid w:val="00CC323E"/>
    <w:rsid w:val="00CC3681"/>
    <w:rsid w:val="00CC3864"/>
    <w:rsid w:val="00CC4602"/>
    <w:rsid w:val="00CC4AC7"/>
    <w:rsid w:val="00CC4C9E"/>
    <w:rsid w:val="00CC5223"/>
    <w:rsid w:val="00CC5B84"/>
    <w:rsid w:val="00CC5D76"/>
    <w:rsid w:val="00CC66A0"/>
    <w:rsid w:val="00CC6AEE"/>
    <w:rsid w:val="00CC6F4E"/>
    <w:rsid w:val="00CC7741"/>
    <w:rsid w:val="00CC7D81"/>
    <w:rsid w:val="00CD0D74"/>
    <w:rsid w:val="00CD0E70"/>
    <w:rsid w:val="00CD0EBF"/>
    <w:rsid w:val="00CD16CF"/>
    <w:rsid w:val="00CD2437"/>
    <w:rsid w:val="00CD27D4"/>
    <w:rsid w:val="00CD37F8"/>
    <w:rsid w:val="00CD4F9A"/>
    <w:rsid w:val="00CD6B77"/>
    <w:rsid w:val="00CD6BE6"/>
    <w:rsid w:val="00CD6ECF"/>
    <w:rsid w:val="00CD7EA6"/>
    <w:rsid w:val="00CE0167"/>
    <w:rsid w:val="00CE0756"/>
    <w:rsid w:val="00CE0C60"/>
    <w:rsid w:val="00CE1716"/>
    <w:rsid w:val="00CE2718"/>
    <w:rsid w:val="00CE2BD2"/>
    <w:rsid w:val="00CE2CE0"/>
    <w:rsid w:val="00CE334A"/>
    <w:rsid w:val="00CE3768"/>
    <w:rsid w:val="00CE377C"/>
    <w:rsid w:val="00CE3B7D"/>
    <w:rsid w:val="00CE44E3"/>
    <w:rsid w:val="00CE49CC"/>
    <w:rsid w:val="00CE4A39"/>
    <w:rsid w:val="00CE4F65"/>
    <w:rsid w:val="00CE5AB1"/>
    <w:rsid w:val="00CE63B4"/>
    <w:rsid w:val="00CE6613"/>
    <w:rsid w:val="00CE68D4"/>
    <w:rsid w:val="00CE7FAD"/>
    <w:rsid w:val="00CF0BEE"/>
    <w:rsid w:val="00CF0EF0"/>
    <w:rsid w:val="00CF15E7"/>
    <w:rsid w:val="00CF208E"/>
    <w:rsid w:val="00CF3FEE"/>
    <w:rsid w:val="00CF4241"/>
    <w:rsid w:val="00CF4D72"/>
    <w:rsid w:val="00CF7343"/>
    <w:rsid w:val="00D0068A"/>
    <w:rsid w:val="00D008DC"/>
    <w:rsid w:val="00D0148E"/>
    <w:rsid w:val="00D015CA"/>
    <w:rsid w:val="00D02999"/>
    <w:rsid w:val="00D02D7A"/>
    <w:rsid w:val="00D030F2"/>
    <w:rsid w:val="00D035AD"/>
    <w:rsid w:val="00D04131"/>
    <w:rsid w:val="00D06270"/>
    <w:rsid w:val="00D07248"/>
    <w:rsid w:val="00D07BCE"/>
    <w:rsid w:val="00D10A8A"/>
    <w:rsid w:val="00D11241"/>
    <w:rsid w:val="00D112A6"/>
    <w:rsid w:val="00D125D2"/>
    <w:rsid w:val="00D12DB0"/>
    <w:rsid w:val="00D13FD5"/>
    <w:rsid w:val="00D14532"/>
    <w:rsid w:val="00D15A8B"/>
    <w:rsid w:val="00D15BAA"/>
    <w:rsid w:val="00D1628A"/>
    <w:rsid w:val="00D16723"/>
    <w:rsid w:val="00D16C5F"/>
    <w:rsid w:val="00D16E82"/>
    <w:rsid w:val="00D16EA8"/>
    <w:rsid w:val="00D176ED"/>
    <w:rsid w:val="00D17A91"/>
    <w:rsid w:val="00D202A9"/>
    <w:rsid w:val="00D20F3D"/>
    <w:rsid w:val="00D214B4"/>
    <w:rsid w:val="00D219F2"/>
    <w:rsid w:val="00D21E5F"/>
    <w:rsid w:val="00D238E0"/>
    <w:rsid w:val="00D238ED"/>
    <w:rsid w:val="00D23D62"/>
    <w:rsid w:val="00D246DF"/>
    <w:rsid w:val="00D24E3C"/>
    <w:rsid w:val="00D2651A"/>
    <w:rsid w:val="00D27C1C"/>
    <w:rsid w:val="00D308C4"/>
    <w:rsid w:val="00D30A4F"/>
    <w:rsid w:val="00D30D3F"/>
    <w:rsid w:val="00D31281"/>
    <w:rsid w:val="00D31591"/>
    <w:rsid w:val="00D3250D"/>
    <w:rsid w:val="00D3250F"/>
    <w:rsid w:val="00D33D18"/>
    <w:rsid w:val="00D33D44"/>
    <w:rsid w:val="00D353E6"/>
    <w:rsid w:val="00D35AC9"/>
    <w:rsid w:val="00D363C8"/>
    <w:rsid w:val="00D36B97"/>
    <w:rsid w:val="00D409E4"/>
    <w:rsid w:val="00D4177D"/>
    <w:rsid w:val="00D41BCF"/>
    <w:rsid w:val="00D41D75"/>
    <w:rsid w:val="00D41E38"/>
    <w:rsid w:val="00D41F45"/>
    <w:rsid w:val="00D433AC"/>
    <w:rsid w:val="00D4456A"/>
    <w:rsid w:val="00D44FEE"/>
    <w:rsid w:val="00D45F18"/>
    <w:rsid w:val="00D47417"/>
    <w:rsid w:val="00D47CAA"/>
    <w:rsid w:val="00D511CC"/>
    <w:rsid w:val="00D52A7B"/>
    <w:rsid w:val="00D54384"/>
    <w:rsid w:val="00D543E9"/>
    <w:rsid w:val="00D55040"/>
    <w:rsid w:val="00D568ED"/>
    <w:rsid w:val="00D572D6"/>
    <w:rsid w:val="00D578B9"/>
    <w:rsid w:val="00D57D2B"/>
    <w:rsid w:val="00D6156A"/>
    <w:rsid w:val="00D624B9"/>
    <w:rsid w:val="00D62592"/>
    <w:rsid w:val="00D62681"/>
    <w:rsid w:val="00D62701"/>
    <w:rsid w:val="00D62E98"/>
    <w:rsid w:val="00D62EFA"/>
    <w:rsid w:val="00D635E8"/>
    <w:rsid w:val="00D63733"/>
    <w:rsid w:val="00D63BF1"/>
    <w:rsid w:val="00D63C1B"/>
    <w:rsid w:val="00D643BE"/>
    <w:rsid w:val="00D64ECF"/>
    <w:rsid w:val="00D6538A"/>
    <w:rsid w:val="00D6552A"/>
    <w:rsid w:val="00D66335"/>
    <w:rsid w:val="00D66AFE"/>
    <w:rsid w:val="00D66F68"/>
    <w:rsid w:val="00D66FDE"/>
    <w:rsid w:val="00D670AC"/>
    <w:rsid w:val="00D70D2C"/>
    <w:rsid w:val="00D70F83"/>
    <w:rsid w:val="00D7167B"/>
    <w:rsid w:val="00D7273E"/>
    <w:rsid w:val="00D7292E"/>
    <w:rsid w:val="00D73853"/>
    <w:rsid w:val="00D739E6"/>
    <w:rsid w:val="00D74119"/>
    <w:rsid w:val="00D744FF"/>
    <w:rsid w:val="00D746A9"/>
    <w:rsid w:val="00D757A6"/>
    <w:rsid w:val="00D75F9F"/>
    <w:rsid w:val="00D76030"/>
    <w:rsid w:val="00D765A6"/>
    <w:rsid w:val="00D76795"/>
    <w:rsid w:val="00D8064F"/>
    <w:rsid w:val="00D80F2D"/>
    <w:rsid w:val="00D81474"/>
    <w:rsid w:val="00D814AB"/>
    <w:rsid w:val="00D81B96"/>
    <w:rsid w:val="00D821C0"/>
    <w:rsid w:val="00D822BE"/>
    <w:rsid w:val="00D82FA6"/>
    <w:rsid w:val="00D8428A"/>
    <w:rsid w:val="00D849C1"/>
    <w:rsid w:val="00D84F2C"/>
    <w:rsid w:val="00D905EA"/>
    <w:rsid w:val="00D90B00"/>
    <w:rsid w:val="00D912E8"/>
    <w:rsid w:val="00D91350"/>
    <w:rsid w:val="00D9212F"/>
    <w:rsid w:val="00D922C3"/>
    <w:rsid w:val="00D93080"/>
    <w:rsid w:val="00D94745"/>
    <w:rsid w:val="00D948A7"/>
    <w:rsid w:val="00D95BF4"/>
    <w:rsid w:val="00DA20DB"/>
    <w:rsid w:val="00DA264A"/>
    <w:rsid w:val="00DA2788"/>
    <w:rsid w:val="00DA364B"/>
    <w:rsid w:val="00DA37BA"/>
    <w:rsid w:val="00DA3AEC"/>
    <w:rsid w:val="00DA46D5"/>
    <w:rsid w:val="00DA4AA4"/>
    <w:rsid w:val="00DA5063"/>
    <w:rsid w:val="00DA5352"/>
    <w:rsid w:val="00DA5721"/>
    <w:rsid w:val="00DA7284"/>
    <w:rsid w:val="00DA78F3"/>
    <w:rsid w:val="00DA7FE7"/>
    <w:rsid w:val="00DB01E8"/>
    <w:rsid w:val="00DB1239"/>
    <w:rsid w:val="00DB2B7A"/>
    <w:rsid w:val="00DB2D1E"/>
    <w:rsid w:val="00DB2F89"/>
    <w:rsid w:val="00DB3FEA"/>
    <w:rsid w:val="00DB42FA"/>
    <w:rsid w:val="00DB46B9"/>
    <w:rsid w:val="00DB4827"/>
    <w:rsid w:val="00DB5A77"/>
    <w:rsid w:val="00DB6279"/>
    <w:rsid w:val="00DB7BD1"/>
    <w:rsid w:val="00DC00BC"/>
    <w:rsid w:val="00DC0853"/>
    <w:rsid w:val="00DC10DF"/>
    <w:rsid w:val="00DC1B1B"/>
    <w:rsid w:val="00DC2291"/>
    <w:rsid w:val="00DC3D78"/>
    <w:rsid w:val="00DC3E36"/>
    <w:rsid w:val="00DC414A"/>
    <w:rsid w:val="00DC4FEC"/>
    <w:rsid w:val="00DC5AE8"/>
    <w:rsid w:val="00DC712B"/>
    <w:rsid w:val="00DC7894"/>
    <w:rsid w:val="00DD0F58"/>
    <w:rsid w:val="00DD1054"/>
    <w:rsid w:val="00DD14E6"/>
    <w:rsid w:val="00DD367D"/>
    <w:rsid w:val="00DD39C7"/>
    <w:rsid w:val="00DD4360"/>
    <w:rsid w:val="00DD4C58"/>
    <w:rsid w:val="00DD6311"/>
    <w:rsid w:val="00DD7A56"/>
    <w:rsid w:val="00DD7F8E"/>
    <w:rsid w:val="00DE051B"/>
    <w:rsid w:val="00DE0D10"/>
    <w:rsid w:val="00DE0DD8"/>
    <w:rsid w:val="00DE10A5"/>
    <w:rsid w:val="00DE1AF7"/>
    <w:rsid w:val="00DE2254"/>
    <w:rsid w:val="00DE28FE"/>
    <w:rsid w:val="00DE2906"/>
    <w:rsid w:val="00DE34FD"/>
    <w:rsid w:val="00DE4110"/>
    <w:rsid w:val="00DE5682"/>
    <w:rsid w:val="00DE6D2B"/>
    <w:rsid w:val="00DE73D4"/>
    <w:rsid w:val="00DE7811"/>
    <w:rsid w:val="00DF0C2E"/>
    <w:rsid w:val="00DF0E39"/>
    <w:rsid w:val="00DF118B"/>
    <w:rsid w:val="00DF15CA"/>
    <w:rsid w:val="00DF1738"/>
    <w:rsid w:val="00DF28F2"/>
    <w:rsid w:val="00DF2FC3"/>
    <w:rsid w:val="00DF3CEE"/>
    <w:rsid w:val="00DF400D"/>
    <w:rsid w:val="00DF48E9"/>
    <w:rsid w:val="00DF4A8C"/>
    <w:rsid w:val="00DF4B04"/>
    <w:rsid w:val="00DF4EB7"/>
    <w:rsid w:val="00DF6F3F"/>
    <w:rsid w:val="00DF7888"/>
    <w:rsid w:val="00E031A2"/>
    <w:rsid w:val="00E035D3"/>
    <w:rsid w:val="00E03856"/>
    <w:rsid w:val="00E03E2C"/>
    <w:rsid w:val="00E06050"/>
    <w:rsid w:val="00E06578"/>
    <w:rsid w:val="00E06FE8"/>
    <w:rsid w:val="00E072E8"/>
    <w:rsid w:val="00E07BB2"/>
    <w:rsid w:val="00E106AF"/>
    <w:rsid w:val="00E10A4B"/>
    <w:rsid w:val="00E134AB"/>
    <w:rsid w:val="00E13599"/>
    <w:rsid w:val="00E14562"/>
    <w:rsid w:val="00E14FF2"/>
    <w:rsid w:val="00E154DF"/>
    <w:rsid w:val="00E156E8"/>
    <w:rsid w:val="00E161AF"/>
    <w:rsid w:val="00E17556"/>
    <w:rsid w:val="00E20102"/>
    <w:rsid w:val="00E20EAD"/>
    <w:rsid w:val="00E22E94"/>
    <w:rsid w:val="00E23D7B"/>
    <w:rsid w:val="00E23D9C"/>
    <w:rsid w:val="00E23E08"/>
    <w:rsid w:val="00E24267"/>
    <w:rsid w:val="00E251C4"/>
    <w:rsid w:val="00E254DE"/>
    <w:rsid w:val="00E25F23"/>
    <w:rsid w:val="00E26657"/>
    <w:rsid w:val="00E26AEB"/>
    <w:rsid w:val="00E26FB5"/>
    <w:rsid w:val="00E27537"/>
    <w:rsid w:val="00E27A85"/>
    <w:rsid w:val="00E27BCD"/>
    <w:rsid w:val="00E27FDC"/>
    <w:rsid w:val="00E30E2F"/>
    <w:rsid w:val="00E316C2"/>
    <w:rsid w:val="00E318B1"/>
    <w:rsid w:val="00E319F9"/>
    <w:rsid w:val="00E31C0B"/>
    <w:rsid w:val="00E31CC0"/>
    <w:rsid w:val="00E3259C"/>
    <w:rsid w:val="00E3263C"/>
    <w:rsid w:val="00E32DD5"/>
    <w:rsid w:val="00E33156"/>
    <w:rsid w:val="00E33A4B"/>
    <w:rsid w:val="00E33C07"/>
    <w:rsid w:val="00E345B7"/>
    <w:rsid w:val="00E34B9D"/>
    <w:rsid w:val="00E357D3"/>
    <w:rsid w:val="00E35CB6"/>
    <w:rsid w:val="00E35CF5"/>
    <w:rsid w:val="00E35E95"/>
    <w:rsid w:val="00E37171"/>
    <w:rsid w:val="00E4006A"/>
    <w:rsid w:val="00E41068"/>
    <w:rsid w:val="00E41167"/>
    <w:rsid w:val="00E41259"/>
    <w:rsid w:val="00E42F02"/>
    <w:rsid w:val="00E44BAA"/>
    <w:rsid w:val="00E46F60"/>
    <w:rsid w:val="00E472E9"/>
    <w:rsid w:val="00E5029B"/>
    <w:rsid w:val="00E50460"/>
    <w:rsid w:val="00E508C1"/>
    <w:rsid w:val="00E52A26"/>
    <w:rsid w:val="00E52E72"/>
    <w:rsid w:val="00E534E4"/>
    <w:rsid w:val="00E53C35"/>
    <w:rsid w:val="00E53EFA"/>
    <w:rsid w:val="00E544B3"/>
    <w:rsid w:val="00E54987"/>
    <w:rsid w:val="00E55393"/>
    <w:rsid w:val="00E55475"/>
    <w:rsid w:val="00E564C0"/>
    <w:rsid w:val="00E56D21"/>
    <w:rsid w:val="00E579CD"/>
    <w:rsid w:val="00E61255"/>
    <w:rsid w:val="00E6206A"/>
    <w:rsid w:val="00E62BC4"/>
    <w:rsid w:val="00E63984"/>
    <w:rsid w:val="00E64551"/>
    <w:rsid w:val="00E646F9"/>
    <w:rsid w:val="00E64830"/>
    <w:rsid w:val="00E64CCC"/>
    <w:rsid w:val="00E65F5F"/>
    <w:rsid w:val="00E66087"/>
    <w:rsid w:val="00E67091"/>
    <w:rsid w:val="00E67B25"/>
    <w:rsid w:val="00E702AC"/>
    <w:rsid w:val="00E702E0"/>
    <w:rsid w:val="00E70DDA"/>
    <w:rsid w:val="00E7100E"/>
    <w:rsid w:val="00E710DF"/>
    <w:rsid w:val="00E7196C"/>
    <w:rsid w:val="00E71EB9"/>
    <w:rsid w:val="00E721EC"/>
    <w:rsid w:val="00E72607"/>
    <w:rsid w:val="00E72B93"/>
    <w:rsid w:val="00E72B9D"/>
    <w:rsid w:val="00E72E76"/>
    <w:rsid w:val="00E72E77"/>
    <w:rsid w:val="00E72EFE"/>
    <w:rsid w:val="00E7419A"/>
    <w:rsid w:val="00E74270"/>
    <w:rsid w:val="00E748B7"/>
    <w:rsid w:val="00E74E0D"/>
    <w:rsid w:val="00E7500D"/>
    <w:rsid w:val="00E7558B"/>
    <w:rsid w:val="00E75687"/>
    <w:rsid w:val="00E7620C"/>
    <w:rsid w:val="00E762F8"/>
    <w:rsid w:val="00E766EB"/>
    <w:rsid w:val="00E77153"/>
    <w:rsid w:val="00E77288"/>
    <w:rsid w:val="00E7767D"/>
    <w:rsid w:val="00E77F1E"/>
    <w:rsid w:val="00E804FE"/>
    <w:rsid w:val="00E80675"/>
    <w:rsid w:val="00E8080C"/>
    <w:rsid w:val="00E80C25"/>
    <w:rsid w:val="00E80F06"/>
    <w:rsid w:val="00E8102F"/>
    <w:rsid w:val="00E8145C"/>
    <w:rsid w:val="00E81BC1"/>
    <w:rsid w:val="00E822D9"/>
    <w:rsid w:val="00E85257"/>
    <w:rsid w:val="00E85394"/>
    <w:rsid w:val="00E85A8C"/>
    <w:rsid w:val="00E86E33"/>
    <w:rsid w:val="00E87953"/>
    <w:rsid w:val="00E87D4D"/>
    <w:rsid w:val="00E90027"/>
    <w:rsid w:val="00E90485"/>
    <w:rsid w:val="00E906C1"/>
    <w:rsid w:val="00E90B6F"/>
    <w:rsid w:val="00E917F5"/>
    <w:rsid w:val="00E92222"/>
    <w:rsid w:val="00E9231A"/>
    <w:rsid w:val="00E92A4A"/>
    <w:rsid w:val="00E93598"/>
    <w:rsid w:val="00E93A30"/>
    <w:rsid w:val="00E9432A"/>
    <w:rsid w:val="00E947A1"/>
    <w:rsid w:val="00E952D9"/>
    <w:rsid w:val="00E95AFA"/>
    <w:rsid w:val="00E97819"/>
    <w:rsid w:val="00EA0C12"/>
    <w:rsid w:val="00EA0C6C"/>
    <w:rsid w:val="00EA0F2B"/>
    <w:rsid w:val="00EA19D3"/>
    <w:rsid w:val="00EA1A1E"/>
    <w:rsid w:val="00EA1A71"/>
    <w:rsid w:val="00EA1A82"/>
    <w:rsid w:val="00EA1BE9"/>
    <w:rsid w:val="00EA2A32"/>
    <w:rsid w:val="00EA31A6"/>
    <w:rsid w:val="00EA31D5"/>
    <w:rsid w:val="00EA35EC"/>
    <w:rsid w:val="00EA38BA"/>
    <w:rsid w:val="00EA3E9A"/>
    <w:rsid w:val="00EA41CB"/>
    <w:rsid w:val="00EA4575"/>
    <w:rsid w:val="00EA466D"/>
    <w:rsid w:val="00EA4AE5"/>
    <w:rsid w:val="00EA61BC"/>
    <w:rsid w:val="00EA6918"/>
    <w:rsid w:val="00EA6B32"/>
    <w:rsid w:val="00EB0AE5"/>
    <w:rsid w:val="00EB0E46"/>
    <w:rsid w:val="00EB18FB"/>
    <w:rsid w:val="00EB1A89"/>
    <w:rsid w:val="00EB1C31"/>
    <w:rsid w:val="00EB2124"/>
    <w:rsid w:val="00EB2234"/>
    <w:rsid w:val="00EB2905"/>
    <w:rsid w:val="00EB2AD8"/>
    <w:rsid w:val="00EB2B3F"/>
    <w:rsid w:val="00EB3514"/>
    <w:rsid w:val="00EB3E62"/>
    <w:rsid w:val="00EB42F3"/>
    <w:rsid w:val="00EB4DA8"/>
    <w:rsid w:val="00EB5877"/>
    <w:rsid w:val="00EB5B79"/>
    <w:rsid w:val="00EB65CA"/>
    <w:rsid w:val="00EB6C66"/>
    <w:rsid w:val="00EC05F0"/>
    <w:rsid w:val="00EC16BB"/>
    <w:rsid w:val="00EC1C09"/>
    <w:rsid w:val="00EC1F23"/>
    <w:rsid w:val="00EC2E49"/>
    <w:rsid w:val="00EC36C8"/>
    <w:rsid w:val="00EC3F66"/>
    <w:rsid w:val="00EC4C52"/>
    <w:rsid w:val="00EC5B54"/>
    <w:rsid w:val="00EC5BFE"/>
    <w:rsid w:val="00EC5C9D"/>
    <w:rsid w:val="00EC699A"/>
    <w:rsid w:val="00EC6ACF"/>
    <w:rsid w:val="00EC6DA4"/>
    <w:rsid w:val="00ED0F02"/>
    <w:rsid w:val="00ED12C0"/>
    <w:rsid w:val="00ED13E7"/>
    <w:rsid w:val="00ED1E1D"/>
    <w:rsid w:val="00ED2410"/>
    <w:rsid w:val="00ED3854"/>
    <w:rsid w:val="00ED3FD8"/>
    <w:rsid w:val="00ED40BF"/>
    <w:rsid w:val="00ED5504"/>
    <w:rsid w:val="00ED589D"/>
    <w:rsid w:val="00ED67E8"/>
    <w:rsid w:val="00ED6F81"/>
    <w:rsid w:val="00ED76AC"/>
    <w:rsid w:val="00EE0216"/>
    <w:rsid w:val="00EE035D"/>
    <w:rsid w:val="00EE06AF"/>
    <w:rsid w:val="00EE13B0"/>
    <w:rsid w:val="00EE19D2"/>
    <w:rsid w:val="00EE30F1"/>
    <w:rsid w:val="00EE3432"/>
    <w:rsid w:val="00EE43E1"/>
    <w:rsid w:val="00EE450B"/>
    <w:rsid w:val="00EE45C1"/>
    <w:rsid w:val="00EE52D4"/>
    <w:rsid w:val="00EE53FF"/>
    <w:rsid w:val="00EE5562"/>
    <w:rsid w:val="00EE5D3F"/>
    <w:rsid w:val="00EE7EA5"/>
    <w:rsid w:val="00EE7F26"/>
    <w:rsid w:val="00EF018B"/>
    <w:rsid w:val="00EF02A6"/>
    <w:rsid w:val="00EF0595"/>
    <w:rsid w:val="00EF05F4"/>
    <w:rsid w:val="00EF0917"/>
    <w:rsid w:val="00EF0ACF"/>
    <w:rsid w:val="00EF0B6B"/>
    <w:rsid w:val="00EF0EFD"/>
    <w:rsid w:val="00EF1978"/>
    <w:rsid w:val="00EF2279"/>
    <w:rsid w:val="00EF228F"/>
    <w:rsid w:val="00EF2E07"/>
    <w:rsid w:val="00EF4590"/>
    <w:rsid w:val="00EF49C7"/>
    <w:rsid w:val="00EF5637"/>
    <w:rsid w:val="00EF56BF"/>
    <w:rsid w:val="00EF69A0"/>
    <w:rsid w:val="00EF6A68"/>
    <w:rsid w:val="00EF6AE8"/>
    <w:rsid w:val="00EF762C"/>
    <w:rsid w:val="00EF7CDD"/>
    <w:rsid w:val="00EF7D7B"/>
    <w:rsid w:val="00EF7EF4"/>
    <w:rsid w:val="00F003C2"/>
    <w:rsid w:val="00F0182C"/>
    <w:rsid w:val="00F0242E"/>
    <w:rsid w:val="00F02E9F"/>
    <w:rsid w:val="00F039AC"/>
    <w:rsid w:val="00F043EA"/>
    <w:rsid w:val="00F05845"/>
    <w:rsid w:val="00F0652C"/>
    <w:rsid w:val="00F06EC5"/>
    <w:rsid w:val="00F07323"/>
    <w:rsid w:val="00F079FA"/>
    <w:rsid w:val="00F07ACA"/>
    <w:rsid w:val="00F1020A"/>
    <w:rsid w:val="00F10B26"/>
    <w:rsid w:val="00F11BEC"/>
    <w:rsid w:val="00F1314F"/>
    <w:rsid w:val="00F135DC"/>
    <w:rsid w:val="00F14B59"/>
    <w:rsid w:val="00F15585"/>
    <w:rsid w:val="00F20EA0"/>
    <w:rsid w:val="00F21F1B"/>
    <w:rsid w:val="00F227E2"/>
    <w:rsid w:val="00F22928"/>
    <w:rsid w:val="00F23A1B"/>
    <w:rsid w:val="00F249BF"/>
    <w:rsid w:val="00F25A10"/>
    <w:rsid w:val="00F26A30"/>
    <w:rsid w:val="00F26AF3"/>
    <w:rsid w:val="00F27B29"/>
    <w:rsid w:val="00F30075"/>
    <w:rsid w:val="00F30F9F"/>
    <w:rsid w:val="00F321C8"/>
    <w:rsid w:val="00F33098"/>
    <w:rsid w:val="00F34056"/>
    <w:rsid w:val="00F34253"/>
    <w:rsid w:val="00F3503A"/>
    <w:rsid w:val="00F3616A"/>
    <w:rsid w:val="00F36BF4"/>
    <w:rsid w:val="00F37A95"/>
    <w:rsid w:val="00F40608"/>
    <w:rsid w:val="00F410B5"/>
    <w:rsid w:val="00F411FE"/>
    <w:rsid w:val="00F41CAA"/>
    <w:rsid w:val="00F42FB8"/>
    <w:rsid w:val="00F42FD5"/>
    <w:rsid w:val="00F440FF"/>
    <w:rsid w:val="00F445DF"/>
    <w:rsid w:val="00F44961"/>
    <w:rsid w:val="00F4544C"/>
    <w:rsid w:val="00F4563D"/>
    <w:rsid w:val="00F463AB"/>
    <w:rsid w:val="00F46A5E"/>
    <w:rsid w:val="00F4773C"/>
    <w:rsid w:val="00F4796F"/>
    <w:rsid w:val="00F5030D"/>
    <w:rsid w:val="00F50AE8"/>
    <w:rsid w:val="00F51051"/>
    <w:rsid w:val="00F515B3"/>
    <w:rsid w:val="00F515DB"/>
    <w:rsid w:val="00F51B49"/>
    <w:rsid w:val="00F5260D"/>
    <w:rsid w:val="00F528E5"/>
    <w:rsid w:val="00F530ED"/>
    <w:rsid w:val="00F5340E"/>
    <w:rsid w:val="00F53459"/>
    <w:rsid w:val="00F53BF1"/>
    <w:rsid w:val="00F54CE5"/>
    <w:rsid w:val="00F55792"/>
    <w:rsid w:val="00F567A4"/>
    <w:rsid w:val="00F56A44"/>
    <w:rsid w:val="00F56FC9"/>
    <w:rsid w:val="00F57514"/>
    <w:rsid w:val="00F57D44"/>
    <w:rsid w:val="00F611A6"/>
    <w:rsid w:val="00F613DA"/>
    <w:rsid w:val="00F61D29"/>
    <w:rsid w:val="00F6226C"/>
    <w:rsid w:val="00F6243F"/>
    <w:rsid w:val="00F62841"/>
    <w:rsid w:val="00F62B9E"/>
    <w:rsid w:val="00F62BB2"/>
    <w:rsid w:val="00F62BED"/>
    <w:rsid w:val="00F63129"/>
    <w:rsid w:val="00F6352F"/>
    <w:rsid w:val="00F643B6"/>
    <w:rsid w:val="00F64A35"/>
    <w:rsid w:val="00F64A8C"/>
    <w:rsid w:val="00F64C27"/>
    <w:rsid w:val="00F64DEA"/>
    <w:rsid w:val="00F6565C"/>
    <w:rsid w:val="00F65CCC"/>
    <w:rsid w:val="00F65D05"/>
    <w:rsid w:val="00F66FB0"/>
    <w:rsid w:val="00F7005D"/>
    <w:rsid w:val="00F7027D"/>
    <w:rsid w:val="00F70479"/>
    <w:rsid w:val="00F705F6"/>
    <w:rsid w:val="00F71C84"/>
    <w:rsid w:val="00F73587"/>
    <w:rsid w:val="00F73F9F"/>
    <w:rsid w:val="00F74167"/>
    <w:rsid w:val="00F745E1"/>
    <w:rsid w:val="00F754FE"/>
    <w:rsid w:val="00F7568A"/>
    <w:rsid w:val="00F75701"/>
    <w:rsid w:val="00F75C4D"/>
    <w:rsid w:val="00F76E0E"/>
    <w:rsid w:val="00F76ED4"/>
    <w:rsid w:val="00F778D9"/>
    <w:rsid w:val="00F77BFA"/>
    <w:rsid w:val="00F77C13"/>
    <w:rsid w:val="00F77D20"/>
    <w:rsid w:val="00F8080D"/>
    <w:rsid w:val="00F8100D"/>
    <w:rsid w:val="00F81543"/>
    <w:rsid w:val="00F815AC"/>
    <w:rsid w:val="00F818F4"/>
    <w:rsid w:val="00F81E37"/>
    <w:rsid w:val="00F822BB"/>
    <w:rsid w:val="00F8303F"/>
    <w:rsid w:val="00F84628"/>
    <w:rsid w:val="00F846D7"/>
    <w:rsid w:val="00F84FA6"/>
    <w:rsid w:val="00F858D8"/>
    <w:rsid w:val="00F85B9E"/>
    <w:rsid w:val="00F86B84"/>
    <w:rsid w:val="00F86E06"/>
    <w:rsid w:val="00F86F65"/>
    <w:rsid w:val="00F9041A"/>
    <w:rsid w:val="00F90F21"/>
    <w:rsid w:val="00F914BE"/>
    <w:rsid w:val="00F91562"/>
    <w:rsid w:val="00F91835"/>
    <w:rsid w:val="00F91EEB"/>
    <w:rsid w:val="00F9276A"/>
    <w:rsid w:val="00F92A6C"/>
    <w:rsid w:val="00F93617"/>
    <w:rsid w:val="00F94F25"/>
    <w:rsid w:val="00F9515B"/>
    <w:rsid w:val="00F954CB"/>
    <w:rsid w:val="00F95B1B"/>
    <w:rsid w:val="00F96682"/>
    <w:rsid w:val="00F9705E"/>
    <w:rsid w:val="00F9755C"/>
    <w:rsid w:val="00F97D54"/>
    <w:rsid w:val="00FA19CB"/>
    <w:rsid w:val="00FA1B15"/>
    <w:rsid w:val="00FA3E46"/>
    <w:rsid w:val="00FA4070"/>
    <w:rsid w:val="00FA4A63"/>
    <w:rsid w:val="00FA4ABC"/>
    <w:rsid w:val="00FA4D81"/>
    <w:rsid w:val="00FA508F"/>
    <w:rsid w:val="00FA5EBA"/>
    <w:rsid w:val="00FA6250"/>
    <w:rsid w:val="00FA6395"/>
    <w:rsid w:val="00FA643D"/>
    <w:rsid w:val="00FA6CB9"/>
    <w:rsid w:val="00FB03CE"/>
    <w:rsid w:val="00FB2068"/>
    <w:rsid w:val="00FB28DC"/>
    <w:rsid w:val="00FB3ABC"/>
    <w:rsid w:val="00FB3CBC"/>
    <w:rsid w:val="00FB3DC2"/>
    <w:rsid w:val="00FB45A4"/>
    <w:rsid w:val="00FB57A5"/>
    <w:rsid w:val="00FB5B40"/>
    <w:rsid w:val="00FC0957"/>
    <w:rsid w:val="00FC114C"/>
    <w:rsid w:val="00FC31B7"/>
    <w:rsid w:val="00FC36C8"/>
    <w:rsid w:val="00FC5200"/>
    <w:rsid w:val="00FC5ED5"/>
    <w:rsid w:val="00FC69DF"/>
    <w:rsid w:val="00FC71D1"/>
    <w:rsid w:val="00FC7674"/>
    <w:rsid w:val="00FC79F6"/>
    <w:rsid w:val="00FC7DE9"/>
    <w:rsid w:val="00FC7FF3"/>
    <w:rsid w:val="00FD03DA"/>
    <w:rsid w:val="00FD093D"/>
    <w:rsid w:val="00FD1141"/>
    <w:rsid w:val="00FD27BC"/>
    <w:rsid w:val="00FD33A0"/>
    <w:rsid w:val="00FD33BD"/>
    <w:rsid w:val="00FD4210"/>
    <w:rsid w:val="00FD4919"/>
    <w:rsid w:val="00FD4ADE"/>
    <w:rsid w:val="00FD4E7E"/>
    <w:rsid w:val="00FD50C7"/>
    <w:rsid w:val="00FD553B"/>
    <w:rsid w:val="00FD57CC"/>
    <w:rsid w:val="00FD5D32"/>
    <w:rsid w:val="00FD5E20"/>
    <w:rsid w:val="00FD5FBA"/>
    <w:rsid w:val="00FD7344"/>
    <w:rsid w:val="00FD79B0"/>
    <w:rsid w:val="00FE0EAB"/>
    <w:rsid w:val="00FE1A01"/>
    <w:rsid w:val="00FE20C3"/>
    <w:rsid w:val="00FE2419"/>
    <w:rsid w:val="00FE3510"/>
    <w:rsid w:val="00FE38E6"/>
    <w:rsid w:val="00FE3BE2"/>
    <w:rsid w:val="00FE43DA"/>
    <w:rsid w:val="00FE5CF4"/>
    <w:rsid w:val="00FE5F1D"/>
    <w:rsid w:val="00FE6488"/>
    <w:rsid w:val="00FE6797"/>
    <w:rsid w:val="00FE7FDD"/>
    <w:rsid w:val="00FF02F6"/>
    <w:rsid w:val="00FF0411"/>
    <w:rsid w:val="00FF0D73"/>
    <w:rsid w:val="00FF1783"/>
    <w:rsid w:val="00FF1B2B"/>
    <w:rsid w:val="00FF2AF4"/>
    <w:rsid w:val="00FF3343"/>
    <w:rsid w:val="00FF4AF4"/>
    <w:rsid w:val="00FF4CAB"/>
    <w:rsid w:val="00FF6463"/>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B8FC42"/>
  <w15:docId w15:val="{00DB0797-74B2-4CA9-927C-30D5C111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C19"/>
    <w:rPr>
      <w:rFonts w:ascii="Tahoma" w:hAnsi="Tahoma"/>
      <w:sz w:val="18"/>
      <w:szCs w:val="22"/>
    </w:rPr>
  </w:style>
  <w:style w:type="paragraph" w:styleId="Heading1">
    <w:name w:val="heading 1"/>
    <w:basedOn w:val="Normal"/>
    <w:next w:val="Normal"/>
    <w:link w:val="Heading1Char"/>
    <w:autoRedefine/>
    <w:uiPriority w:val="9"/>
    <w:qFormat/>
    <w:rsid w:val="00B0065F"/>
    <w:pPr>
      <w:keepNext/>
      <w:spacing w:before="200" w:after="120"/>
      <w:outlineLvl w:val="0"/>
    </w:pPr>
    <w:rPr>
      <w:b/>
      <w:bCs/>
      <w:caps/>
      <w:color w:val="000000"/>
      <w:sz w:val="36"/>
      <w:szCs w:val="36"/>
      <w:lang w:val="x-none" w:eastAsia="x-none"/>
    </w:rPr>
  </w:style>
  <w:style w:type="paragraph" w:styleId="Heading2">
    <w:name w:val="heading 2"/>
    <w:basedOn w:val="Normal"/>
    <w:next w:val="Normal"/>
    <w:link w:val="Heading2Char"/>
    <w:uiPriority w:val="9"/>
    <w:qFormat/>
    <w:rsid w:val="00DA37BA"/>
    <w:pPr>
      <w:ind w:left="720"/>
      <w:outlineLvl w:val="1"/>
    </w:pPr>
    <w:rPr>
      <w:rFonts w:ascii="Trebuchet MS" w:hAnsi="Trebuchet MS"/>
      <w:b/>
      <w:sz w:val="24"/>
      <w:szCs w:val="24"/>
      <w:lang w:val="x-none" w:eastAsia="x-none"/>
    </w:rPr>
  </w:style>
  <w:style w:type="paragraph" w:styleId="Heading3">
    <w:name w:val="heading 3"/>
    <w:basedOn w:val="Heading2"/>
    <w:next w:val="Normal"/>
    <w:link w:val="Heading3Char"/>
    <w:uiPriority w:val="9"/>
    <w:qFormat/>
    <w:rsid w:val="00DA37BA"/>
    <w:pPr>
      <w:ind w:left="0"/>
      <w:outlineLvl w:val="2"/>
    </w:pPr>
    <w:rPr>
      <w:sz w:val="20"/>
      <w:szCs w:val="20"/>
    </w:rPr>
  </w:style>
  <w:style w:type="paragraph" w:styleId="Heading4">
    <w:name w:val="heading 4"/>
    <w:basedOn w:val="Normal"/>
    <w:next w:val="Normal"/>
    <w:link w:val="Heading4Char"/>
    <w:uiPriority w:val="9"/>
    <w:qFormat/>
    <w:rsid w:val="00DA37BA"/>
    <w:pPr>
      <w:keepNext/>
      <w:tabs>
        <w:tab w:val="num" w:pos="720"/>
      </w:tabs>
      <w:spacing w:before="60"/>
      <w:ind w:left="720" w:hanging="360"/>
      <w:outlineLvl w:val="3"/>
    </w:pPr>
    <w:rPr>
      <w:rFonts w:ascii="Trebuchet MS" w:hAnsi="Trebuchet MS"/>
      <w:b/>
      <w:sz w:val="20"/>
      <w:szCs w:val="20"/>
      <w:lang w:val="x-none" w:eastAsia="x-none"/>
    </w:rPr>
  </w:style>
  <w:style w:type="paragraph" w:styleId="Heading5">
    <w:name w:val="heading 5"/>
    <w:basedOn w:val="AppendixIndent"/>
    <w:next w:val="Normal"/>
    <w:link w:val="Heading5Char"/>
    <w:uiPriority w:val="9"/>
    <w:qFormat/>
    <w:rsid w:val="00DA37BA"/>
    <w:pPr>
      <w:outlineLvl w:val="4"/>
    </w:pPr>
    <w:rPr>
      <w:u w:val="single"/>
      <w:lang w:val="x-none" w:eastAsia="x-none"/>
    </w:rPr>
  </w:style>
  <w:style w:type="paragraph" w:styleId="Heading6">
    <w:name w:val="heading 6"/>
    <w:basedOn w:val="Body"/>
    <w:next w:val="Normal"/>
    <w:link w:val="Heading6Char"/>
    <w:uiPriority w:val="9"/>
    <w:qFormat/>
    <w:rsid w:val="00DA37BA"/>
    <w:pPr>
      <w:spacing w:after="120"/>
      <w:ind w:left="0"/>
      <w:outlineLvl w:val="5"/>
    </w:pPr>
    <w:rPr>
      <w:b/>
      <w:color w:val="FF6600"/>
      <w:szCs w:val="20"/>
      <w:lang w:val="x-none" w:eastAsia="x-none"/>
    </w:rPr>
  </w:style>
  <w:style w:type="paragraph" w:styleId="Heading7">
    <w:name w:val="heading 7"/>
    <w:basedOn w:val="Heading3"/>
    <w:next w:val="Normal"/>
    <w:link w:val="Heading7Char"/>
    <w:uiPriority w:val="9"/>
    <w:qFormat/>
    <w:rsid w:val="00DA37BA"/>
    <w:pPr>
      <w:outlineLvl w:val="6"/>
    </w:pPr>
  </w:style>
  <w:style w:type="paragraph" w:styleId="Heading8">
    <w:name w:val="heading 8"/>
    <w:basedOn w:val="Normal"/>
    <w:next w:val="Normal"/>
    <w:link w:val="Heading8Char"/>
    <w:uiPriority w:val="9"/>
    <w:qFormat/>
    <w:rsid w:val="00DA37BA"/>
    <w:pPr>
      <w:spacing w:before="240" w:after="60"/>
      <w:outlineLvl w:val="7"/>
    </w:pPr>
    <w:rPr>
      <w:rFonts w:ascii="Times New Roman" w:hAnsi="Times New Roman"/>
      <w:i/>
      <w:iCs/>
      <w:sz w:val="24"/>
      <w:szCs w:val="24"/>
      <w:lang w:val="x-none" w:eastAsia="x-none"/>
    </w:rPr>
  </w:style>
  <w:style w:type="paragraph" w:styleId="Heading9">
    <w:name w:val="heading 9"/>
    <w:basedOn w:val="Normal"/>
    <w:next w:val="Normal"/>
    <w:link w:val="Heading9Char"/>
    <w:uiPriority w:val="9"/>
    <w:qFormat/>
    <w:rsid w:val="00DA37BA"/>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0065F"/>
    <w:rPr>
      <w:rFonts w:ascii="Tahoma" w:hAnsi="Tahoma"/>
      <w:b/>
      <w:bCs/>
      <w:caps/>
      <w:color w:val="000000"/>
      <w:sz w:val="36"/>
      <w:szCs w:val="36"/>
      <w:lang w:val="x-none" w:eastAsia="x-none"/>
    </w:rPr>
  </w:style>
  <w:style w:type="character" w:customStyle="1" w:styleId="Heading2Char">
    <w:name w:val="Heading 2 Char"/>
    <w:link w:val="Heading2"/>
    <w:uiPriority w:val="9"/>
    <w:rsid w:val="00DA37BA"/>
    <w:rPr>
      <w:rFonts w:ascii="Trebuchet MS" w:eastAsia="MS Mincho" w:hAnsi="Trebuchet MS" w:cs="Times New Roman"/>
      <w:b/>
      <w:sz w:val="24"/>
      <w:szCs w:val="24"/>
    </w:rPr>
  </w:style>
  <w:style w:type="character" w:customStyle="1" w:styleId="Heading3Char">
    <w:name w:val="Heading 3 Char"/>
    <w:link w:val="Heading3"/>
    <w:uiPriority w:val="9"/>
    <w:rsid w:val="00DA37BA"/>
    <w:rPr>
      <w:rFonts w:ascii="Trebuchet MS" w:eastAsia="MS Mincho" w:hAnsi="Trebuchet MS" w:cs="Times New Roman"/>
      <w:b/>
      <w:sz w:val="20"/>
      <w:szCs w:val="20"/>
    </w:rPr>
  </w:style>
  <w:style w:type="character" w:customStyle="1" w:styleId="Heading4Char">
    <w:name w:val="Heading 4 Char"/>
    <w:link w:val="Heading4"/>
    <w:uiPriority w:val="9"/>
    <w:rsid w:val="00DA37BA"/>
    <w:rPr>
      <w:rFonts w:ascii="Trebuchet MS" w:eastAsia="MS Mincho" w:hAnsi="Trebuchet MS" w:cs="Times New Roman"/>
      <w:b/>
      <w:sz w:val="20"/>
      <w:szCs w:val="20"/>
    </w:rPr>
  </w:style>
  <w:style w:type="paragraph" w:customStyle="1" w:styleId="AppendixIndent">
    <w:name w:val="Appendix Indent"/>
    <w:basedOn w:val="Normal"/>
    <w:rsid w:val="00DA37BA"/>
    <w:pPr>
      <w:spacing w:before="60"/>
      <w:ind w:left="360"/>
    </w:pPr>
    <w:rPr>
      <w:rFonts w:ascii="Trebuchet MS" w:hAnsi="Trebuchet MS"/>
      <w:sz w:val="20"/>
      <w:szCs w:val="20"/>
    </w:rPr>
  </w:style>
  <w:style w:type="character" w:customStyle="1" w:styleId="Heading5Char">
    <w:name w:val="Heading 5 Char"/>
    <w:link w:val="Heading5"/>
    <w:uiPriority w:val="9"/>
    <w:rsid w:val="00DA37BA"/>
    <w:rPr>
      <w:rFonts w:ascii="Trebuchet MS" w:eastAsia="MS Mincho" w:hAnsi="Trebuchet MS" w:cs="Times New Roman"/>
      <w:sz w:val="20"/>
      <w:szCs w:val="20"/>
      <w:u w:val="single"/>
    </w:rPr>
  </w:style>
  <w:style w:type="paragraph" w:customStyle="1" w:styleId="Body">
    <w:name w:val="Body"/>
    <w:basedOn w:val="Normal"/>
    <w:rsid w:val="00DA37BA"/>
    <w:pPr>
      <w:ind w:left="720"/>
    </w:pPr>
    <w:rPr>
      <w:rFonts w:ascii="Trebuchet MS" w:hAnsi="Trebuchet MS"/>
      <w:sz w:val="20"/>
      <w:szCs w:val="24"/>
    </w:rPr>
  </w:style>
  <w:style w:type="character" w:customStyle="1" w:styleId="Heading6Char">
    <w:name w:val="Heading 6 Char"/>
    <w:link w:val="Heading6"/>
    <w:uiPriority w:val="9"/>
    <w:rsid w:val="00DA37BA"/>
    <w:rPr>
      <w:rFonts w:ascii="Trebuchet MS" w:eastAsia="MS Mincho" w:hAnsi="Trebuchet MS" w:cs="Times New Roman"/>
      <w:b/>
      <w:color w:val="FF6600"/>
      <w:sz w:val="20"/>
      <w:szCs w:val="20"/>
    </w:rPr>
  </w:style>
  <w:style w:type="character" w:customStyle="1" w:styleId="Heading7Char">
    <w:name w:val="Heading 7 Char"/>
    <w:link w:val="Heading7"/>
    <w:uiPriority w:val="9"/>
    <w:rsid w:val="00DA37BA"/>
    <w:rPr>
      <w:rFonts w:ascii="Trebuchet MS" w:eastAsia="MS Mincho" w:hAnsi="Trebuchet MS" w:cs="Times New Roman"/>
      <w:b/>
      <w:sz w:val="20"/>
      <w:szCs w:val="20"/>
    </w:rPr>
  </w:style>
  <w:style w:type="character" w:customStyle="1" w:styleId="Heading8Char">
    <w:name w:val="Heading 8 Char"/>
    <w:link w:val="Heading8"/>
    <w:uiPriority w:val="9"/>
    <w:rsid w:val="00DA37BA"/>
    <w:rPr>
      <w:rFonts w:ascii="Times New Roman" w:eastAsia="MS Mincho" w:hAnsi="Times New Roman" w:cs="Times New Roman"/>
      <w:i/>
      <w:iCs/>
      <w:sz w:val="24"/>
      <w:szCs w:val="24"/>
    </w:rPr>
  </w:style>
  <w:style w:type="character" w:customStyle="1" w:styleId="Heading9Char">
    <w:name w:val="Heading 9 Char"/>
    <w:link w:val="Heading9"/>
    <w:uiPriority w:val="9"/>
    <w:rsid w:val="00DA37BA"/>
    <w:rPr>
      <w:rFonts w:ascii="Arial" w:eastAsia="MS Mincho" w:hAnsi="Arial" w:cs="Arial"/>
    </w:rPr>
  </w:style>
  <w:style w:type="character" w:styleId="Hyperlink">
    <w:name w:val="Hyperlink"/>
    <w:uiPriority w:val="99"/>
    <w:unhideWhenUsed/>
    <w:rsid w:val="00DA37BA"/>
    <w:rPr>
      <w:rFonts w:cs="Times New Roman"/>
      <w:color w:val="0000FF"/>
      <w:u w:val="single"/>
    </w:rPr>
  </w:style>
  <w:style w:type="character" w:customStyle="1" w:styleId="BodyChar">
    <w:name w:val="Body Char"/>
    <w:rsid w:val="00DA37BA"/>
    <w:rPr>
      <w:rFonts w:ascii="Trebuchet MS" w:hAnsi="Trebuchet MS" w:cs="Times New Roman"/>
      <w:sz w:val="24"/>
      <w:szCs w:val="24"/>
      <w:lang w:val="en-US" w:eastAsia="en-US" w:bidi="ar-SA"/>
    </w:rPr>
  </w:style>
  <w:style w:type="paragraph" w:customStyle="1" w:styleId="Char">
    <w:name w:val="Char"/>
    <w:basedOn w:val="Normal"/>
    <w:rsid w:val="00DA37BA"/>
    <w:pPr>
      <w:spacing w:after="160" w:line="240" w:lineRule="exact"/>
    </w:pPr>
    <w:rPr>
      <w:sz w:val="20"/>
      <w:szCs w:val="20"/>
    </w:rPr>
  </w:style>
  <w:style w:type="paragraph" w:customStyle="1" w:styleId="ProductNames">
    <w:name w:val="Product Names"/>
    <w:basedOn w:val="Normal"/>
    <w:rsid w:val="00DA37BA"/>
    <w:pPr>
      <w:keepLines/>
      <w:spacing w:before="20" w:after="20"/>
    </w:pPr>
    <w:rPr>
      <w:rFonts w:ascii="Trebuchet MS" w:hAnsi="Trebuchet MS" w:cs="Arial"/>
      <w:position w:val="-11"/>
      <w:sz w:val="16"/>
      <w:szCs w:val="16"/>
    </w:rPr>
  </w:style>
  <w:style w:type="character" w:customStyle="1" w:styleId="ProductNamesChar">
    <w:name w:val="Product Names Char"/>
    <w:rsid w:val="00DA37BA"/>
    <w:rPr>
      <w:rFonts w:ascii="Trebuchet MS" w:hAnsi="Trebuchet MS" w:cs="Arial"/>
      <w:position w:val="-11"/>
      <w:sz w:val="16"/>
      <w:szCs w:val="16"/>
    </w:rPr>
  </w:style>
  <w:style w:type="paragraph" w:customStyle="1" w:styleId="ChartKeyHeadings">
    <w:name w:val="ChartKey Headings"/>
    <w:basedOn w:val="Normal"/>
    <w:rsid w:val="00DA37BA"/>
    <w:pPr>
      <w:ind w:left="720"/>
    </w:pPr>
    <w:rPr>
      <w:rFonts w:ascii="Trebuchet MS" w:hAnsi="Trebuchet MS" w:cs="Arial"/>
      <w:b/>
      <w:sz w:val="24"/>
      <w:szCs w:val="20"/>
    </w:rPr>
  </w:style>
  <w:style w:type="character" w:styleId="FollowedHyperlink">
    <w:name w:val="FollowedHyperlink"/>
    <w:uiPriority w:val="99"/>
    <w:rsid w:val="00DA37BA"/>
    <w:rPr>
      <w:rFonts w:cs="Times New Roman"/>
      <w:color w:val="800080"/>
      <w:u w:val="single"/>
    </w:rPr>
  </w:style>
  <w:style w:type="paragraph" w:styleId="Header">
    <w:name w:val="header"/>
    <w:basedOn w:val="Normal"/>
    <w:link w:val="HeaderChar"/>
    <w:uiPriority w:val="99"/>
    <w:rsid w:val="00DA37BA"/>
    <w:pPr>
      <w:tabs>
        <w:tab w:val="left" w:pos="3240"/>
      </w:tabs>
      <w:spacing w:before="400"/>
      <w:ind w:right="-187"/>
      <w:jc w:val="center"/>
    </w:pPr>
    <w:rPr>
      <w:rFonts w:ascii="Trebuchet MS" w:hAnsi="Trebuchet MS"/>
      <w:sz w:val="15"/>
      <w:szCs w:val="15"/>
      <w:lang w:val="x-none" w:eastAsia="x-none"/>
    </w:rPr>
  </w:style>
  <w:style w:type="character" w:customStyle="1" w:styleId="HeaderChar">
    <w:name w:val="Header Char"/>
    <w:link w:val="Header"/>
    <w:uiPriority w:val="99"/>
    <w:rsid w:val="00DA37BA"/>
    <w:rPr>
      <w:rFonts w:ascii="Trebuchet MS" w:eastAsia="MS Mincho" w:hAnsi="Trebuchet MS" w:cs="Arial"/>
      <w:sz w:val="15"/>
      <w:szCs w:val="15"/>
    </w:rPr>
  </w:style>
  <w:style w:type="paragraph" w:styleId="Footer">
    <w:name w:val="footer"/>
    <w:basedOn w:val="Normal"/>
    <w:link w:val="FooterChar"/>
    <w:uiPriority w:val="99"/>
    <w:rsid w:val="00DA37BA"/>
    <w:pPr>
      <w:tabs>
        <w:tab w:val="center" w:pos="5155"/>
        <w:tab w:val="right" w:pos="10325"/>
      </w:tabs>
      <w:spacing w:line="210" w:lineRule="exact"/>
    </w:pPr>
    <w:rPr>
      <w:rFonts w:ascii="Arial Narrow" w:hAnsi="Arial Narrow"/>
      <w:szCs w:val="20"/>
      <w:lang w:val="x-none" w:eastAsia="x-none"/>
    </w:rPr>
  </w:style>
  <w:style w:type="character" w:customStyle="1" w:styleId="FooterChar">
    <w:name w:val="Footer Char"/>
    <w:link w:val="Footer"/>
    <w:uiPriority w:val="99"/>
    <w:rsid w:val="00DA37BA"/>
    <w:rPr>
      <w:rFonts w:ascii="Arial Narrow" w:eastAsia="MS Mincho" w:hAnsi="Arial Narrow" w:cs="Arial"/>
      <w:sz w:val="18"/>
      <w:szCs w:val="20"/>
    </w:rPr>
  </w:style>
  <w:style w:type="paragraph" w:customStyle="1" w:styleId="PublishDate">
    <w:name w:val="Publish Date"/>
    <w:basedOn w:val="Normal"/>
    <w:rsid w:val="00DA37BA"/>
    <w:pPr>
      <w:jc w:val="right"/>
    </w:pPr>
    <w:rPr>
      <w:rFonts w:ascii="Trebuchet MS" w:hAnsi="Trebuchet MS" w:cs="Arial"/>
      <w:color w:val="808080"/>
      <w:sz w:val="20"/>
      <w:szCs w:val="20"/>
    </w:rPr>
  </w:style>
  <w:style w:type="character" w:customStyle="1" w:styleId="ProductEndnoteChar">
    <w:name w:val="Product Endnote Char"/>
    <w:link w:val="ProductEndnote"/>
    <w:uiPriority w:val="99"/>
    <w:locked/>
    <w:rsid w:val="00DA37BA"/>
    <w:rPr>
      <w:rFonts w:ascii="Trebuchet MS" w:hAnsi="Trebuchet MS" w:cs="Times New Roman"/>
      <w:b/>
      <w:color w:val="FF6600"/>
      <w:sz w:val="24"/>
      <w:szCs w:val="24"/>
    </w:rPr>
  </w:style>
  <w:style w:type="paragraph" w:customStyle="1" w:styleId="ProductEndnote">
    <w:name w:val="Product Endnote"/>
    <w:basedOn w:val="Normal"/>
    <w:link w:val="ProductEndnoteChar"/>
    <w:uiPriority w:val="99"/>
    <w:rsid w:val="00DA37BA"/>
    <w:pPr>
      <w:keepNext/>
      <w:spacing w:after="120"/>
      <w:ind w:left="216" w:hanging="216"/>
    </w:pPr>
    <w:rPr>
      <w:rFonts w:ascii="Trebuchet MS" w:hAnsi="Trebuchet MS"/>
      <w:b/>
      <w:color w:val="FF6600"/>
      <w:sz w:val="24"/>
      <w:szCs w:val="24"/>
      <w:lang w:val="x-none" w:eastAsia="x-none"/>
    </w:rPr>
  </w:style>
  <w:style w:type="paragraph" w:styleId="TOC1">
    <w:name w:val="toc 1"/>
    <w:basedOn w:val="Normal"/>
    <w:next w:val="Normal"/>
    <w:autoRedefine/>
    <w:uiPriority w:val="39"/>
    <w:rsid w:val="00836D9F"/>
    <w:pPr>
      <w:tabs>
        <w:tab w:val="right" w:leader="dot" w:pos="9360"/>
      </w:tabs>
      <w:spacing w:before="120"/>
      <w:ind w:right="-180"/>
    </w:pPr>
    <w:rPr>
      <w:rFonts w:cs="Tahoma"/>
      <w:b/>
      <w:caps/>
      <w:noProof/>
      <w:color w:val="000000"/>
      <w:sz w:val="22"/>
      <w:szCs w:val="18"/>
    </w:rPr>
  </w:style>
  <w:style w:type="paragraph" w:customStyle="1" w:styleId="BulletedList">
    <w:name w:val="Bulleted List"/>
    <w:basedOn w:val="Normal"/>
    <w:rsid w:val="00DA37BA"/>
    <w:pPr>
      <w:tabs>
        <w:tab w:val="num" w:pos="1080"/>
      </w:tabs>
      <w:ind w:left="720"/>
    </w:pPr>
    <w:rPr>
      <w:rFonts w:ascii="Trebuchet MS" w:hAnsi="Trebuchet MS"/>
      <w:sz w:val="20"/>
      <w:szCs w:val="24"/>
    </w:rPr>
  </w:style>
  <w:style w:type="paragraph" w:customStyle="1" w:styleId="Bodywithspace">
    <w:name w:val="Body with space"/>
    <w:basedOn w:val="Normal"/>
    <w:rsid w:val="00DA37BA"/>
    <w:pPr>
      <w:spacing w:before="80" w:after="80"/>
      <w:ind w:left="720"/>
    </w:pPr>
    <w:rPr>
      <w:rFonts w:ascii="Trebuchet MS" w:hAnsi="Trebuchet MS" w:cs="Arial"/>
      <w:sz w:val="20"/>
      <w:szCs w:val="20"/>
    </w:rPr>
  </w:style>
  <w:style w:type="paragraph" w:customStyle="1" w:styleId="TableHeadingsGreen">
    <w:name w:val="Table Headings Green"/>
    <w:basedOn w:val="Normal"/>
    <w:rsid w:val="00DA37BA"/>
    <w:pPr>
      <w:spacing w:before="40"/>
      <w:jc w:val="center"/>
    </w:pPr>
    <w:rPr>
      <w:rFonts w:ascii="Trebuchet MS" w:hAnsi="Trebuchet MS"/>
      <w:b/>
      <w:bCs/>
      <w:color w:val="008000"/>
      <w:sz w:val="11"/>
      <w:szCs w:val="20"/>
    </w:rPr>
  </w:style>
  <w:style w:type="paragraph" w:customStyle="1" w:styleId="NumberedSteps">
    <w:name w:val="Numbered Steps"/>
    <w:basedOn w:val="Body"/>
    <w:rsid w:val="00DA37BA"/>
    <w:pPr>
      <w:spacing w:before="200" w:after="200"/>
    </w:pPr>
    <w:rPr>
      <w:bCs/>
    </w:rPr>
  </w:style>
  <w:style w:type="paragraph" w:styleId="EndnoteText">
    <w:name w:val="endnote text"/>
    <w:basedOn w:val="Normal"/>
    <w:link w:val="EndnoteTextChar1"/>
    <w:uiPriority w:val="99"/>
    <w:rsid w:val="00DA37BA"/>
    <w:pPr>
      <w:ind w:left="900"/>
    </w:pPr>
    <w:rPr>
      <w:rFonts w:ascii="Trebuchet MS" w:hAnsi="Trebuchet MS"/>
      <w:sz w:val="20"/>
      <w:szCs w:val="24"/>
      <w:lang w:val="x-none" w:eastAsia="x-none"/>
    </w:rPr>
  </w:style>
  <w:style w:type="character" w:customStyle="1" w:styleId="EndnoteTextChar1">
    <w:name w:val="Endnote Text Char1"/>
    <w:link w:val="EndnoteText"/>
    <w:uiPriority w:val="99"/>
    <w:locked/>
    <w:rsid w:val="00DA37BA"/>
    <w:rPr>
      <w:rFonts w:ascii="Trebuchet MS" w:eastAsia="MS Mincho" w:hAnsi="Trebuchet MS" w:cs="Times New Roman"/>
      <w:sz w:val="20"/>
      <w:szCs w:val="24"/>
    </w:rPr>
  </w:style>
  <w:style w:type="character" w:customStyle="1" w:styleId="EndnoteTextChar">
    <w:name w:val="Endnote Text Char"/>
    <w:uiPriority w:val="99"/>
    <w:rsid w:val="00DA37BA"/>
    <w:rPr>
      <w:rFonts w:ascii="Calibri" w:eastAsia="MS Mincho" w:hAnsi="Calibri" w:cs="Times New Roman"/>
      <w:sz w:val="20"/>
      <w:szCs w:val="20"/>
    </w:rPr>
  </w:style>
  <w:style w:type="character" w:styleId="EndnoteReference">
    <w:name w:val="endnote reference"/>
    <w:uiPriority w:val="99"/>
    <w:semiHidden/>
    <w:rsid w:val="00DA37BA"/>
    <w:rPr>
      <w:rFonts w:ascii="Trebuchet MS" w:hAnsi="Trebuchet MS" w:cs="Times New Roman"/>
      <w:b/>
      <w:color w:val="FF0000"/>
      <w:sz w:val="18"/>
      <w:vertAlign w:val="superscript"/>
    </w:rPr>
  </w:style>
  <w:style w:type="paragraph" w:customStyle="1" w:styleId="TableVerticalText">
    <w:name w:val="Table Vertical Text"/>
    <w:basedOn w:val="Normal"/>
    <w:rsid w:val="00DA37BA"/>
    <w:pPr>
      <w:ind w:left="115" w:right="115"/>
      <w:jc w:val="center"/>
    </w:pPr>
    <w:rPr>
      <w:rFonts w:ascii="Trebuchet MS" w:hAnsi="Trebuchet MS"/>
      <w:sz w:val="11"/>
      <w:szCs w:val="20"/>
    </w:rPr>
  </w:style>
  <w:style w:type="paragraph" w:customStyle="1" w:styleId="TableHeadingsBlack">
    <w:name w:val="Table Headings Black"/>
    <w:basedOn w:val="Normal"/>
    <w:rsid w:val="00DA37BA"/>
    <w:pPr>
      <w:spacing w:before="40"/>
      <w:jc w:val="center"/>
    </w:pPr>
    <w:rPr>
      <w:rFonts w:ascii="Trebuchet MS" w:hAnsi="Trebuchet MS"/>
      <w:sz w:val="11"/>
      <w:szCs w:val="20"/>
    </w:rPr>
  </w:style>
  <w:style w:type="paragraph" w:customStyle="1" w:styleId="TableHeadingsBlue">
    <w:name w:val="Table Headings Blue"/>
    <w:basedOn w:val="Normal"/>
    <w:rsid w:val="00DA37BA"/>
    <w:pPr>
      <w:spacing w:before="40"/>
      <w:jc w:val="center"/>
    </w:pPr>
    <w:rPr>
      <w:rFonts w:ascii="Trebuchet MS" w:hAnsi="Trebuchet MS"/>
      <w:b/>
      <w:bCs/>
      <w:color w:val="0000FF"/>
      <w:sz w:val="11"/>
      <w:szCs w:val="20"/>
    </w:rPr>
  </w:style>
  <w:style w:type="paragraph" w:customStyle="1" w:styleId="TableHeadingsRed">
    <w:name w:val="Table Headings Red"/>
    <w:basedOn w:val="Normal"/>
    <w:rsid w:val="00DA37BA"/>
    <w:pPr>
      <w:spacing w:before="40"/>
      <w:jc w:val="center"/>
    </w:pPr>
    <w:rPr>
      <w:rFonts w:ascii="Trebuchet MS" w:hAnsi="Trebuchet MS"/>
      <w:b/>
      <w:bCs/>
      <w:color w:val="FF0000"/>
      <w:sz w:val="11"/>
      <w:szCs w:val="20"/>
    </w:rPr>
  </w:style>
  <w:style w:type="paragraph" w:customStyle="1" w:styleId="TableText">
    <w:name w:val="Table Text"/>
    <w:basedOn w:val="Heading3"/>
    <w:rsid w:val="00DA37BA"/>
    <w:pPr>
      <w:jc w:val="center"/>
      <w:outlineLvl w:val="9"/>
    </w:pPr>
    <w:rPr>
      <w:b w:val="0"/>
      <w:sz w:val="15"/>
      <w:szCs w:val="15"/>
    </w:rPr>
  </w:style>
  <w:style w:type="paragraph" w:customStyle="1" w:styleId="AppendixTableHeadings">
    <w:name w:val="Appendix Table Headings"/>
    <w:basedOn w:val="AppendixTableText"/>
    <w:rsid w:val="00DA37BA"/>
    <w:rPr>
      <w:b/>
      <w:bCs/>
    </w:rPr>
  </w:style>
  <w:style w:type="paragraph" w:customStyle="1" w:styleId="AppendixTableText">
    <w:name w:val="Appendix Table Text"/>
    <w:basedOn w:val="Normal"/>
    <w:rsid w:val="00DA37BA"/>
    <w:pPr>
      <w:spacing w:line="240" w:lineRule="atLeast"/>
      <w:jc w:val="center"/>
    </w:pPr>
    <w:rPr>
      <w:rFonts w:ascii="Trebuchet MS" w:hAnsi="Trebuchet MS" w:cs="Arial"/>
      <w:szCs w:val="18"/>
    </w:rPr>
  </w:style>
  <w:style w:type="paragraph" w:styleId="TOC2">
    <w:name w:val="toc 2"/>
    <w:basedOn w:val="Normal"/>
    <w:next w:val="Normal"/>
    <w:uiPriority w:val="39"/>
    <w:rsid w:val="00DA37BA"/>
    <w:pPr>
      <w:tabs>
        <w:tab w:val="right" w:leader="dot" w:pos="9360"/>
      </w:tabs>
    </w:pPr>
    <w:rPr>
      <w:noProof/>
      <w:szCs w:val="20"/>
    </w:rPr>
  </w:style>
  <w:style w:type="paragraph" w:customStyle="1" w:styleId="FootnoteBulletLevel2">
    <w:name w:val="Footnote Bullet Level 2"/>
    <w:basedOn w:val="Normal"/>
    <w:rsid w:val="00DA37BA"/>
    <w:pPr>
      <w:tabs>
        <w:tab w:val="num" w:pos="1260"/>
      </w:tabs>
      <w:adjustRightInd w:val="0"/>
      <w:snapToGrid w:val="0"/>
      <w:spacing w:before="120"/>
      <w:ind w:left="1267" w:hanging="360"/>
      <w:textAlignment w:val="baseline"/>
    </w:pPr>
    <w:rPr>
      <w:rFonts w:ascii="Trebuchet MS" w:hAnsi="Trebuchet MS"/>
      <w:sz w:val="20"/>
      <w:szCs w:val="24"/>
      <w:lang w:eastAsia="ja-JP"/>
    </w:rPr>
  </w:style>
  <w:style w:type="paragraph" w:customStyle="1" w:styleId="Footnotedash">
    <w:name w:val="Footnote dash"/>
    <w:basedOn w:val="Normal"/>
    <w:rsid w:val="00DA37BA"/>
    <w:pPr>
      <w:tabs>
        <w:tab w:val="num" w:pos="1620"/>
      </w:tabs>
      <w:adjustRightInd w:val="0"/>
      <w:snapToGrid w:val="0"/>
      <w:spacing w:before="60" w:after="60"/>
      <w:ind w:left="1627" w:hanging="360"/>
      <w:textAlignment w:val="baseline"/>
    </w:pPr>
    <w:rPr>
      <w:rFonts w:ascii="Trebuchet MS" w:hAnsi="Trebuchet MS" w:cs="Arial"/>
      <w:sz w:val="20"/>
      <w:szCs w:val="20"/>
    </w:rPr>
  </w:style>
  <w:style w:type="paragraph" w:customStyle="1" w:styleId="AppendixBodyText">
    <w:name w:val="Appendix Body Text"/>
    <w:basedOn w:val="Normal"/>
    <w:uiPriority w:val="99"/>
    <w:rsid w:val="00DA37BA"/>
    <w:pPr>
      <w:spacing w:after="60"/>
    </w:pPr>
    <w:rPr>
      <w:rFonts w:ascii="Trebuchet MS" w:hAnsi="Trebuchet MS" w:cs="Arial"/>
      <w:sz w:val="20"/>
      <w:szCs w:val="20"/>
    </w:rPr>
  </w:style>
  <w:style w:type="character" w:customStyle="1" w:styleId="ProductEndnoteCharChar">
    <w:name w:val="Product Endnote Char Char"/>
    <w:rsid w:val="00DA37BA"/>
    <w:rPr>
      <w:rFonts w:ascii="Trebuchet MS" w:hAnsi="Trebuchet MS" w:cs="Arial"/>
      <w:b/>
      <w:color w:val="FF6600"/>
      <w:sz w:val="24"/>
      <w:szCs w:val="24"/>
    </w:rPr>
  </w:style>
  <w:style w:type="paragraph" w:customStyle="1" w:styleId="FootnoteBulletLevel1">
    <w:name w:val="Footnote Bullet Level 1"/>
    <w:basedOn w:val="Normal"/>
    <w:rsid w:val="00DA37BA"/>
    <w:pPr>
      <w:tabs>
        <w:tab w:val="num" w:pos="900"/>
      </w:tabs>
      <w:adjustRightInd w:val="0"/>
      <w:spacing w:before="120" w:after="120"/>
      <w:ind w:left="900" w:hanging="360"/>
      <w:textAlignment w:val="baseline"/>
    </w:pPr>
    <w:rPr>
      <w:rFonts w:ascii="Trebuchet MS" w:hAnsi="Trebuchet MS" w:cs="Arial"/>
      <w:sz w:val="20"/>
      <w:szCs w:val="20"/>
    </w:rPr>
  </w:style>
  <w:style w:type="character" w:customStyle="1" w:styleId="FootnoteBulletLevel1CharChar">
    <w:name w:val="Footnote Bullet Level 1 Char Char"/>
    <w:rsid w:val="00DA37BA"/>
    <w:rPr>
      <w:rFonts w:ascii="Trebuchet MS" w:hAnsi="Trebuchet MS" w:cs="Arial"/>
    </w:rPr>
  </w:style>
  <w:style w:type="paragraph" w:styleId="TOC3">
    <w:name w:val="toc 3"/>
    <w:basedOn w:val="Normal"/>
    <w:next w:val="Normal"/>
    <w:autoRedefine/>
    <w:uiPriority w:val="39"/>
    <w:rsid w:val="00836D9F"/>
    <w:pPr>
      <w:tabs>
        <w:tab w:val="right" w:leader="dot" w:pos="9360"/>
      </w:tabs>
    </w:pPr>
    <w:rPr>
      <w:rFonts w:cs="Tahoma"/>
      <w:bCs/>
      <w:noProof/>
      <w:color w:val="000000"/>
      <w:szCs w:val="18"/>
    </w:rPr>
  </w:style>
  <w:style w:type="paragraph" w:customStyle="1" w:styleId="Footnotenumberedlist">
    <w:name w:val="Footnote numbered list"/>
    <w:basedOn w:val="FootnoteBulletLevel2"/>
    <w:rsid w:val="00DA37BA"/>
    <w:pPr>
      <w:ind w:left="1260"/>
    </w:pPr>
  </w:style>
  <w:style w:type="paragraph" w:styleId="TOC4">
    <w:name w:val="toc 4"/>
    <w:basedOn w:val="Normal"/>
    <w:next w:val="Normal"/>
    <w:autoRedefine/>
    <w:uiPriority w:val="39"/>
    <w:rsid w:val="00DA37BA"/>
    <w:pPr>
      <w:tabs>
        <w:tab w:val="right" w:leader="dot" w:pos="9360"/>
      </w:tabs>
    </w:pPr>
    <w:rPr>
      <w:szCs w:val="24"/>
    </w:rPr>
  </w:style>
  <w:style w:type="paragraph" w:styleId="TOC5">
    <w:name w:val="toc 5"/>
    <w:basedOn w:val="Normal"/>
    <w:next w:val="Normal"/>
    <w:autoRedefine/>
    <w:uiPriority w:val="39"/>
    <w:rsid w:val="00DA37BA"/>
    <w:pPr>
      <w:ind w:left="960"/>
    </w:pPr>
    <w:rPr>
      <w:rFonts w:ascii="Times New Roman" w:hAnsi="Times New Roman"/>
      <w:sz w:val="24"/>
      <w:szCs w:val="24"/>
    </w:rPr>
  </w:style>
  <w:style w:type="paragraph" w:styleId="TOC6">
    <w:name w:val="toc 6"/>
    <w:basedOn w:val="Normal"/>
    <w:next w:val="Normal"/>
    <w:autoRedefine/>
    <w:uiPriority w:val="39"/>
    <w:rsid w:val="00DA37BA"/>
    <w:pPr>
      <w:ind w:left="1200"/>
    </w:pPr>
    <w:rPr>
      <w:rFonts w:ascii="Times New Roman" w:hAnsi="Times New Roman"/>
      <w:sz w:val="24"/>
      <w:szCs w:val="24"/>
    </w:rPr>
  </w:style>
  <w:style w:type="paragraph" w:styleId="TOC7">
    <w:name w:val="toc 7"/>
    <w:basedOn w:val="Normal"/>
    <w:next w:val="Normal"/>
    <w:autoRedefine/>
    <w:uiPriority w:val="39"/>
    <w:rsid w:val="00DA37BA"/>
    <w:pPr>
      <w:ind w:left="1440"/>
    </w:pPr>
    <w:rPr>
      <w:rFonts w:ascii="Times New Roman" w:hAnsi="Times New Roman"/>
      <w:sz w:val="24"/>
      <w:szCs w:val="24"/>
    </w:rPr>
  </w:style>
  <w:style w:type="paragraph" w:styleId="TOC8">
    <w:name w:val="toc 8"/>
    <w:basedOn w:val="Normal"/>
    <w:next w:val="Normal"/>
    <w:autoRedefine/>
    <w:uiPriority w:val="39"/>
    <w:rsid w:val="00DA37BA"/>
    <w:pPr>
      <w:ind w:left="1680"/>
    </w:pPr>
    <w:rPr>
      <w:rFonts w:ascii="Times New Roman" w:hAnsi="Times New Roman"/>
      <w:sz w:val="24"/>
      <w:szCs w:val="24"/>
    </w:rPr>
  </w:style>
  <w:style w:type="paragraph" w:styleId="TOC9">
    <w:name w:val="toc 9"/>
    <w:basedOn w:val="Normal"/>
    <w:next w:val="Normal"/>
    <w:autoRedefine/>
    <w:uiPriority w:val="39"/>
    <w:rsid w:val="00DA37BA"/>
    <w:pPr>
      <w:ind w:left="1920"/>
    </w:pPr>
    <w:rPr>
      <w:rFonts w:ascii="Times New Roman" w:hAnsi="Times New Roman"/>
      <w:sz w:val="24"/>
      <w:szCs w:val="24"/>
    </w:rPr>
  </w:style>
  <w:style w:type="paragraph" w:customStyle="1" w:styleId="AppendixBulletIndent">
    <w:name w:val="Appendix Bullet Indent"/>
    <w:basedOn w:val="AppendixFlushBulletedList"/>
    <w:rsid w:val="00DA37BA"/>
    <w:pPr>
      <w:tabs>
        <w:tab w:val="clear" w:pos="360"/>
        <w:tab w:val="num" w:pos="720"/>
      </w:tabs>
      <w:ind w:left="720"/>
    </w:pPr>
  </w:style>
  <w:style w:type="paragraph" w:customStyle="1" w:styleId="AppendixFlushBulletedList">
    <w:name w:val="Appendix Flush Bulleted List"/>
    <w:basedOn w:val="Normal"/>
    <w:rsid w:val="00DA37BA"/>
    <w:pPr>
      <w:tabs>
        <w:tab w:val="num" w:pos="360"/>
      </w:tabs>
      <w:ind w:left="360" w:hanging="360"/>
    </w:pPr>
    <w:rPr>
      <w:rFonts w:ascii="Trebuchet MS" w:hAnsi="Trebuchet MS" w:cs="Arial"/>
      <w:sz w:val="20"/>
      <w:szCs w:val="20"/>
    </w:rPr>
  </w:style>
  <w:style w:type="paragraph" w:customStyle="1" w:styleId="ProductPool">
    <w:name w:val="Product Pool"/>
    <w:basedOn w:val="Heading3"/>
    <w:rsid w:val="00DA37BA"/>
  </w:style>
  <w:style w:type="paragraph" w:customStyle="1" w:styleId="AppendixTabbedList">
    <w:name w:val="Appendix Tabbed List"/>
    <w:basedOn w:val="AppendixBodyText"/>
    <w:rsid w:val="00DA37BA"/>
    <w:pPr>
      <w:tabs>
        <w:tab w:val="left" w:pos="2520"/>
      </w:tabs>
    </w:pPr>
  </w:style>
  <w:style w:type="paragraph" w:customStyle="1" w:styleId="ProductNote">
    <w:name w:val="Product Note"/>
    <w:basedOn w:val="ProductNames"/>
    <w:rsid w:val="00DA37BA"/>
    <w:pPr>
      <w:spacing w:before="0" w:after="0"/>
    </w:pPr>
    <w:rPr>
      <w:sz w:val="12"/>
      <w:szCs w:val="12"/>
    </w:rPr>
  </w:style>
  <w:style w:type="character" w:customStyle="1" w:styleId="ProductNoteCharChar">
    <w:name w:val="Product Note Char Char"/>
    <w:rsid w:val="00DA37BA"/>
    <w:rPr>
      <w:rFonts w:ascii="Trebuchet MS" w:hAnsi="Trebuchet MS" w:cs="Arial"/>
      <w:position w:val="-11"/>
      <w:sz w:val="12"/>
      <w:szCs w:val="12"/>
    </w:rPr>
  </w:style>
  <w:style w:type="paragraph" w:customStyle="1" w:styleId="Bulletedlistflush">
    <w:name w:val="Bulleted list flush"/>
    <w:basedOn w:val="BulletedList"/>
    <w:rsid w:val="00DA37BA"/>
    <w:pPr>
      <w:tabs>
        <w:tab w:val="clear" w:pos="1080"/>
        <w:tab w:val="num" w:pos="360"/>
      </w:tabs>
      <w:ind w:left="360" w:hanging="360"/>
    </w:pPr>
  </w:style>
  <w:style w:type="paragraph" w:styleId="BalloonText">
    <w:name w:val="Balloon Text"/>
    <w:basedOn w:val="Normal"/>
    <w:link w:val="BalloonTextChar"/>
    <w:uiPriority w:val="99"/>
    <w:semiHidden/>
    <w:rsid w:val="00DA37BA"/>
    <w:rPr>
      <w:sz w:val="16"/>
      <w:szCs w:val="16"/>
      <w:lang w:val="x-none" w:eastAsia="x-none"/>
    </w:rPr>
  </w:style>
  <w:style w:type="character" w:customStyle="1" w:styleId="BalloonTextChar">
    <w:name w:val="Balloon Text Char"/>
    <w:link w:val="BalloonText"/>
    <w:uiPriority w:val="99"/>
    <w:semiHidden/>
    <w:rsid w:val="00DA37BA"/>
    <w:rPr>
      <w:rFonts w:ascii="Tahoma" w:eastAsia="MS Mincho" w:hAnsi="Tahoma" w:cs="Tahoma"/>
      <w:sz w:val="16"/>
      <w:szCs w:val="16"/>
    </w:rPr>
  </w:style>
  <w:style w:type="paragraph" w:customStyle="1" w:styleId="StyleHeading22Left138Firstline0">
    <w:name w:val="Style Heading 2 #2 + Left:  1.38&quot; First line:  0&quot;"/>
    <w:basedOn w:val="Normal"/>
    <w:rsid w:val="00DA37BA"/>
    <w:pPr>
      <w:ind w:left="1008"/>
      <w:jc w:val="both"/>
    </w:pPr>
    <w:rPr>
      <w:rFonts w:ascii="Arial" w:hAnsi="Arial"/>
      <w:sz w:val="20"/>
      <w:szCs w:val="20"/>
    </w:rPr>
  </w:style>
  <w:style w:type="paragraph" w:customStyle="1" w:styleId="AppendIndent">
    <w:name w:val="Append_Indent"/>
    <w:basedOn w:val="Normal"/>
    <w:rsid w:val="00DA37BA"/>
    <w:pPr>
      <w:tabs>
        <w:tab w:val="num" w:pos="720"/>
      </w:tabs>
      <w:ind w:left="720" w:hanging="360"/>
    </w:pPr>
    <w:rPr>
      <w:rFonts w:ascii="Trebuchet MS" w:hAnsi="Trebuchet MS"/>
      <w:b/>
      <w:sz w:val="20"/>
      <w:szCs w:val="20"/>
    </w:rPr>
  </w:style>
  <w:style w:type="paragraph" w:customStyle="1" w:styleId="AppendIndentSub">
    <w:name w:val="Append_Indent_Sub"/>
    <w:basedOn w:val="StyleHeading22Left138Firstline0"/>
    <w:rsid w:val="00DA37BA"/>
    <w:pPr>
      <w:jc w:val="left"/>
    </w:pPr>
    <w:rPr>
      <w:rFonts w:ascii="Trebuchet MS" w:hAnsi="Trebuchet MS"/>
    </w:rPr>
  </w:style>
  <w:style w:type="paragraph" w:customStyle="1" w:styleId="styleheading22left138firstline00">
    <w:name w:val="styleheading22left138firstline0"/>
    <w:basedOn w:val="Normal"/>
    <w:rsid w:val="00DA37BA"/>
    <w:pPr>
      <w:ind w:left="1008"/>
      <w:jc w:val="both"/>
    </w:pPr>
    <w:rPr>
      <w:rFonts w:ascii="Arial" w:hAnsi="Arial" w:cs="Arial"/>
      <w:sz w:val="20"/>
      <w:szCs w:val="20"/>
    </w:rPr>
  </w:style>
  <w:style w:type="paragraph" w:customStyle="1" w:styleId="Char1">
    <w:name w:val="Char1"/>
    <w:basedOn w:val="Normal"/>
    <w:rsid w:val="00DA37BA"/>
    <w:pPr>
      <w:spacing w:after="160" w:line="240" w:lineRule="exact"/>
    </w:pPr>
    <w:rPr>
      <w:sz w:val="20"/>
      <w:szCs w:val="20"/>
    </w:rPr>
  </w:style>
  <w:style w:type="paragraph" w:customStyle="1" w:styleId="StyleHeading22Left025Firstline0">
    <w:name w:val="Style Heading 2 #2 + Left:  0.25&quot; First line:  0&quot;"/>
    <w:basedOn w:val="Normal"/>
    <w:rsid w:val="00DA37BA"/>
    <w:pPr>
      <w:tabs>
        <w:tab w:val="num" w:pos="720"/>
      </w:tabs>
      <w:ind w:left="720" w:hanging="360"/>
      <w:jc w:val="both"/>
    </w:pPr>
    <w:rPr>
      <w:rFonts w:ascii="Arial" w:hAnsi="Arial"/>
      <w:b/>
      <w:sz w:val="20"/>
      <w:szCs w:val="20"/>
    </w:rPr>
  </w:style>
  <w:style w:type="character" w:styleId="CommentReference">
    <w:name w:val="annotation reference"/>
    <w:uiPriority w:val="99"/>
    <w:semiHidden/>
    <w:rsid w:val="00DA37BA"/>
    <w:rPr>
      <w:rFonts w:cs="Times New Roman"/>
      <w:sz w:val="16"/>
      <w:szCs w:val="16"/>
    </w:rPr>
  </w:style>
  <w:style w:type="character" w:styleId="PageNumber">
    <w:name w:val="page number"/>
    <w:uiPriority w:val="99"/>
    <w:rsid w:val="00DA37BA"/>
    <w:rPr>
      <w:rFonts w:cs="Times New Roman"/>
    </w:rPr>
  </w:style>
  <w:style w:type="paragraph" w:styleId="ListBullet3">
    <w:name w:val="List Bullet 3"/>
    <w:basedOn w:val="Normal"/>
    <w:uiPriority w:val="99"/>
    <w:rsid w:val="00DA37BA"/>
    <w:pPr>
      <w:tabs>
        <w:tab w:val="num" w:pos="1080"/>
      </w:tabs>
      <w:ind w:left="1080" w:hanging="360"/>
    </w:pPr>
    <w:rPr>
      <w:rFonts w:ascii="Arial" w:hAnsi="Arial" w:cs="Arial"/>
      <w:sz w:val="20"/>
      <w:szCs w:val="20"/>
    </w:rPr>
  </w:style>
  <w:style w:type="paragraph" w:customStyle="1" w:styleId="appendixbodytext0">
    <w:name w:val="appendixbodytext"/>
    <w:basedOn w:val="Normal"/>
    <w:rsid w:val="00DA37BA"/>
    <w:pPr>
      <w:spacing w:after="60"/>
    </w:pPr>
    <w:rPr>
      <w:rFonts w:ascii="Trebuchet MS" w:hAnsi="Trebuchet MS"/>
      <w:sz w:val="20"/>
      <w:szCs w:val="20"/>
    </w:rPr>
  </w:style>
  <w:style w:type="paragraph" w:customStyle="1" w:styleId="tableclose">
    <w:name w:val="tableclose"/>
    <w:basedOn w:val="Normal"/>
    <w:rsid w:val="00DA37BA"/>
    <w:rPr>
      <w:rFonts w:ascii="Arial" w:hAnsi="Arial" w:cs="Arial"/>
      <w:sz w:val="20"/>
      <w:szCs w:val="20"/>
    </w:rPr>
  </w:style>
  <w:style w:type="paragraph" w:customStyle="1" w:styleId="appendindent0">
    <w:name w:val="appendindent"/>
    <w:basedOn w:val="Normal"/>
    <w:rsid w:val="00DA37BA"/>
    <w:pPr>
      <w:ind w:left="720" w:hanging="360"/>
    </w:pPr>
    <w:rPr>
      <w:rFonts w:ascii="Trebuchet MS" w:hAnsi="Trebuchet MS"/>
      <w:b/>
      <w:bCs/>
      <w:sz w:val="20"/>
      <w:szCs w:val="20"/>
    </w:rPr>
  </w:style>
  <w:style w:type="paragraph" w:customStyle="1" w:styleId="productnames0">
    <w:name w:val="productnames"/>
    <w:basedOn w:val="Normal"/>
    <w:rsid w:val="00DA37BA"/>
    <w:pPr>
      <w:spacing w:before="20" w:after="20"/>
    </w:pPr>
    <w:rPr>
      <w:rFonts w:ascii="Trebuchet MS" w:hAnsi="Trebuchet MS"/>
      <w:position w:val="-11"/>
      <w:sz w:val="16"/>
      <w:szCs w:val="16"/>
    </w:rPr>
  </w:style>
  <w:style w:type="paragraph" w:customStyle="1" w:styleId="Char3">
    <w:name w:val="Char3"/>
    <w:basedOn w:val="Normal"/>
    <w:rsid w:val="00DA37BA"/>
    <w:pPr>
      <w:spacing w:after="160" w:line="240" w:lineRule="exact"/>
    </w:pPr>
    <w:rPr>
      <w:sz w:val="20"/>
      <w:szCs w:val="20"/>
    </w:rPr>
  </w:style>
  <w:style w:type="paragraph" w:customStyle="1" w:styleId="exceptionbody">
    <w:name w:val="exception body"/>
    <w:uiPriority w:val="99"/>
    <w:rsid w:val="00DA37BA"/>
    <w:pPr>
      <w:spacing w:after="60" w:line="255" w:lineRule="exact"/>
      <w:ind w:left="216"/>
    </w:pPr>
    <w:rPr>
      <w:rFonts w:ascii="Trebuchet MS" w:eastAsia="MS PGothic" w:hAnsi="Trebuchet MS" w:cs="Tahoma"/>
      <w:iCs/>
      <w:color w:val="000000"/>
      <w:sz w:val="18"/>
      <w:szCs w:val="18"/>
      <w:lang w:eastAsia="ja-JP"/>
    </w:rPr>
  </w:style>
  <w:style w:type="character" w:customStyle="1" w:styleId="FootnoteTextChar">
    <w:name w:val="Footnote Text Char"/>
    <w:link w:val="FootnoteText"/>
    <w:semiHidden/>
    <w:locked/>
    <w:rsid w:val="00DA37BA"/>
    <w:rPr>
      <w:rFonts w:ascii="Trebuchet MS" w:hAnsi="Trebuchet MS" w:cs="Arial"/>
    </w:rPr>
  </w:style>
  <w:style w:type="paragraph" w:styleId="FootnoteText">
    <w:name w:val="footnote text"/>
    <w:basedOn w:val="Normal"/>
    <w:link w:val="FootnoteTextChar"/>
    <w:semiHidden/>
    <w:rsid w:val="00DA37BA"/>
    <w:rPr>
      <w:rFonts w:ascii="Trebuchet MS" w:hAnsi="Trebuchet MS"/>
      <w:sz w:val="20"/>
      <w:szCs w:val="20"/>
      <w:lang w:val="x-none" w:eastAsia="x-none"/>
    </w:rPr>
  </w:style>
  <w:style w:type="character" w:customStyle="1" w:styleId="FootnoteTextChar1">
    <w:name w:val="Footnote Text Char1"/>
    <w:uiPriority w:val="99"/>
    <w:semiHidden/>
    <w:rsid w:val="00DA37BA"/>
    <w:rPr>
      <w:rFonts w:ascii="Calibri" w:eastAsia="MS Mincho" w:hAnsi="Calibri" w:cs="Times New Roman"/>
      <w:sz w:val="20"/>
      <w:szCs w:val="20"/>
    </w:rPr>
  </w:style>
  <w:style w:type="paragraph" w:customStyle="1" w:styleId="ColorfulList-Accent11">
    <w:name w:val="Colorful List - Accent 11"/>
    <w:basedOn w:val="Normal"/>
    <w:uiPriority w:val="34"/>
    <w:qFormat/>
    <w:rsid w:val="00DA37BA"/>
    <w:pPr>
      <w:ind w:left="720"/>
      <w:contextualSpacing/>
    </w:pPr>
    <w:rPr>
      <w:rFonts w:ascii="Times New Roman" w:hAnsi="Times New Roman"/>
      <w:sz w:val="24"/>
      <w:szCs w:val="24"/>
    </w:rPr>
  </w:style>
  <w:style w:type="paragraph" w:customStyle="1" w:styleId="bodywithspace0">
    <w:name w:val="bodywithspace"/>
    <w:basedOn w:val="Normal"/>
    <w:rsid w:val="00DA37BA"/>
    <w:pPr>
      <w:spacing w:before="80" w:after="80"/>
      <w:ind w:left="720"/>
    </w:pPr>
    <w:rPr>
      <w:rFonts w:ascii="Trebuchet MS" w:hAnsi="Trebuchet MS"/>
      <w:sz w:val="20"/>
      <w:szCs w:val="20"/>
    </w:rPr>
  </w:style>
  <w:style w:type="paragraph" w:customStyle="1" w:styleId="appendixtabletext0">
    <w:name w:val="appendixtabletext"/>
    <w:basedOn w:val="Normal"/>
    <w:uiPriority w:val="99"/>
    <w:rsid w:val="00DA37BA"/>
    <w:pPr>
      <w:spacing w:line="240" w:lineRule="atLeast"/>
      <w:jc w:val="center"/>
    </w:pPr>
    <w:rPr>
      <w:rFonts w:ascii="Trebuchet MS" w:hAnsi="Trebuchet MS"/>
      <w:szCs w:val="18"/>
    </w:rPr>
  </w:style>
  <w:style w:type="paragraph" w:customStyle="1" w:styleId="appendixtableheadings0">
    <w:name w:val="appendixtableheadings"/>
    <w:basedOn w:val="Normal"/>
    <w:uiPriority w:val="99"/>
    <w:rsid w:val="00DA37BA"/>
    <w:pPr>
      <w:spacing w:line="240" w:lineRule="atLeast"/>
      <w:jc w:val="center"/>
    </w:pPr>
    <w:rPr>
      <w:rFonts w:ascii="Trebuchet MS" w:hAnsi="Trebuchet MS"/>
      <w:b/>
      <w:bCs/>
      <w:szCs w:val="18"/>
    </w:rPr>
  </w:style>
  <w:style w:type="paragraph" w:customStyle="1" w:styleId="footnotebulletlevel10">
    <w:name w:val="footnotebulletlevel1"/>
    <w:basedOn w:val="Normal"/>
    <w:uiPriority w:val="99"/>
    <w:rsid w:val="00DA37BA"/>
    <w:pPr>
      <w:tabs>
        <w:tab w:val="num" w:pos="360"/>
      </w:tabs>
      <w:spacing w:before="120" w:after="120"/>
    </w:pPr>
    <w:rPr>
      <w:rFonts w:ascii="Trebuchet MS" w:hAnsi="Trebuchet MS"/>
      <w:sz w:val="20"/>
      <w:szCs w:val="20"/>
    </w:rPr>
  </w:style>
  <w:style w:type="paragraph" w:styleId="DocumentMap">
    <w:name w:val="Document Map"/>
    <w:basedOn w:val="Normal"/>
    <w:link w:val="DocumentMapChar"/>
    <w:uiPriority w:val="99"/>
    <w:rsid w:val="00DA37BA"/>
    <w:rPr>
      <w:sz w:val="16"/>
      <w:szCs w:val="16"/>
      <w:lang w:val="x-none" w:eastAsia="x-none"/>
    </w:rPr>
  </w:style>
  <w:style w:type="character" w:customStyle="1" w:styleId="DocumentMapChar">
    <w:name w:val="Document Map Char"/>
    <w:link w:val="DocumentMap"/>
    <w:uiPriority w:val="99"/>
    <w:rsid w:val="00DA37BA"/>
    <w:rPr>
      <w:rFonts w:ascii="Tahoma" w:eastAsia="MS Mincho" w:hAnsi="Tahoma" w:cs="Tahoma"/>
      <w:sz w:val="16"/>
      <w:szCs w:val="16"/>
    </w:rPr>
  </w:style>
  <w:style w:type="paragraph" w:customStyle="1" w:styleId="NoSpacing1">
    <w:name w:val="No Spacing1"/>
    <w:basedOn w:val="Normal"/>
    <w:link w:val="NoSpacingChar"/>
    <w:uiPriority w:val="1"/>
    <w:qFormat/>
    <w:rsid w:val="00DA37BA"/>
    <w:rPr>
      <w:rFonts w:ascii="Calibri" w:hAnsi="Calibri"/>
      <w:sz w:val="20"/>
      <w:szCs w:val="20"/>
      <w:lang w:val="x-none" w:eastAsia="zh-TW"/>
    </w:rPr>
  </w:style>
  <w:style w:type="character" w:customStyle="1" w:styleId="NoSpacingChar">
    <w:name w:val="No Spacing Char"/>
    <w:link w:val="NoSpacing1"/>
    <w:uiPriority w:val="1"/>
    <w:locked/>
    <w:rsid w:val="00DA37BA"/>
    <w:rPr>
      <w:rFonts w:ascii="Calibri" w:eastAsia="MS Mincho" w:hAnsi="Calibri" w:cs="Calibri"/>
      <w:lang w:eastAsia="zh-TW"/>
    </w:rPr>
  </w:style>
  <w:style w:type="paragraph" w:customStyle="1" w:styleId="footnotebulletlevel20">
    <w:name w:val="footnotebulletlevel2"/>
    <w:basedOn w:val="Normal"/>
    <w:rsid w:val="00DA37BA"/>
    <w:pPr>
      <w:tabs>
        <w:tab w:val="num" w:pos="900"/>
      </w:tabs>
      <w:snapToGrid w:val="0"/>
      <w:spacing w:before="120"/>
      <w:ind w:left="1267" w:hanging="360"/>
    </w:pPr>
    <w:rPr>
      <w:rFonts w:ascii="Trebuchet MS" w:hAnsi="Trebuchet MS"/>
      <w:sz w:val="20"/>
      <w:szCs w:val="20"/>
    </w:rPr>
  </w:style>
  <w:style w:type="character" w:customStyle="1" w:styleId="CommentTextChar">
    <w:name w:val="Comment Text Char"/>
    <w:link w:val="CommentText"/>
    <w:uiPriority w:val="99"/>
    <w:locked/>
    <w:rsid w:val="00DA37BA"/>
    <w:rPr>
      <w:rFonts w:ascii="Trebuchet MS" w:hAnsi="Trebuchet MS" w:cs="Arial"/>
    </w:rPr>
  </w:style>
  <w:style w:type="paragraph" w:styleId="CommentText">
    <w:name w:val="annotation text"/>
    <w:basedOn w:val="Normal"/>
    <w:link w:val="CommentTextChar"/>
    <w:uiPriority w:val="99"/>
    <w:rsid w:val="00DA37BA"/>
    <w:rPr>
      <w:rFonts w:ascii="Trebuchet MS" w:hAnsi="Trebuchet MS"/>
      <w:sz w:val="20"/>
      <w:szCs w:val="20"/>
      <w:lang w:val="x-none" w:eastAsia="x-none"/>
    </w:rPr>
  </w:style>
  <w:style w:type="character" w:customStyle="1" w:styleId="CommentTextChar1">
    <w:name w:val="Comment Text Char1"/>
    <w:uiPriority w:val="99"/>
    <w:semiHidden/>
    <w:rsid w:val="00DA37BA"/>
    <w:rPr>
      <w:rFonts w:ascii="Calibri" w:eastAsia="MS Mincho" w:hAnsi="Calibri" w:cs="Times New Roman"/>
      <w:sz w:val="20"/>
      <w:szCs w:val="20"/>
    </w:rPr>
  </w:style>
  <w:style w:type="character" w:customStyle="1" w:styleId="CommentSubjectChar">
    <w:name w:val="Comment Subject Char"/>
    <w:link w:val="CommentSubject"/>
    <w:semiHidden/>
    <w:locked/>
    <w:rsid w:val="00DA37BA"/>
    <w:rPr>
      <w:rFonts w:ascii="Trebuchet MS" w:hAnsi="Trebuchet MS" w:cs="Arial"/>
      <w:b/>
      <w:bCs/>
    </w:rPr>
  </w:style>
  <w:style w:type="paragraph" w:styleId="CommentSubject">
    <w:name w:val="annotation subject"/>
    <w:basedOn w:val="CommentText"/>
    <w:next w:val="CommentText"/>
    <w:link w:val="CommentSubjectChar"/>
    <w:semiHidden/>
    <w:rsid w:val="00DA37BA"/>
    <w:rPr>
      <w:b/>
      <w:bCs/>
    </w:rPr>
  </w:style>
  <w:style w:type="character" w:customStyle="1" w:styleId="CommentSubjectChar1">
    <w:name w:val="Comment Subject Char1"/>
    <w:uiPriority w:val="99"/>
    <w:semiHidden/>
    <w:rsid w:val="00DA37BA"/>
    <w:rPr>
      <w:rFonts w:ascii="Calibri" w:eastAsia="MS Mincho" w:hAnsi="Calibri" w:cs="Times New Roman"/>
      <w:b/>
      <w:bCs/>
      <w:sz w:val="20"/>
      <w:szCs w:val="20"/>
    </w:rPr>
  </w:style>
  <w:style w:type="character" w:styleId="Strong">
    <w:name w:val="Strong"/>
    <w:uiPriority w:val="22"/>
    <w:qFormat/>
    <w:rsid w:val="00DA37BA"/>
    <w:rPr>
      <w:rFonts w:cs="Times New Roman"/>
      <w:b/>
      <w:bCs/>
    </w:rPr>
  </w:style>
  <w:style w:type="paragraph" w:styleId="NormalWeb">
    <w:name w:val="Normal (Web)"/>
    <w:basedOn w:val="Normal"/>
    <w:uiPriority w:val="99"/>
    <w:unhideWhenUsed/>
    <w:rsid w:val="00DA37BA"/>
    <w:pPr>
      <w:spacing w:before="100" w:beforeAutospacing="1" w:after="100" w:afterAutospacing="1"/>
    </w:pPr>
    <w:rPr>
      <w:rFonts w:ascii="Times New Roman" w:hAnsi="Times New Roman"/>
      <w:sz w:val="24"/>
      <w:szCs w:val="24"/>
    </w:rPr>
  </w:style>
  <w:style w:type="paragraph" w:customStyle="1" w:styleId="footnotebulletlevel100">
    <w:name w:val="footnotebulletlevel10"/>
    <w:basedOn w:val="Normal"/>
    <w:uiPriority w:val="99"/>
    <w:rsid w:val="00DA37BA"/>
    <w:pPr>
      <w:tabs>
        <w:tab w:val="num" w:pos="900"/>
      </w:tabs>
      <w:spacing w:before="120" w:after="120"/>
      <w:ind w:left="900" w:hanging="360"/>
    </w:pPr>
    <w:rPr>
      <w:rFonts w:ascii="Trebuchet MS" w:hAnsi="Trebuchet MS"/>
      <w:sz w:val="20"/>
      <w:szCs w:val="20"/>
    </w:rPr>
  </w:style>
  <w:style w:type="character" w:styleId="FootnoteReference">
    <w:name w:val="footnote reference"/>
    <w:uiPriority w:val="99"/>
    <w:rsid w:val="00DA37BA"/>
    <w:rPr>
      <w:rFonts w:cs="Times New Roman"/>
      <w:vertAlign w:val="superscript"/>
    </w:rPr>
  </w:style>
  <w:style w:type="paragraph" w:styleId="PlainText">
    <w:name w:val="Plain Text"/>
    <w:basedOn w:val="Normal"/>
    <w:link w:val="PlainTextChar"/>
    <w:uiPriority w:val="99"/>
    <w:unhideWhenUsed/>
    <w:rsid w:val="00DA37BA"/>
    <w:rPr>
      <w:rFonts w:ascii="Consolas" w:hAnsi="Consolas"/>
      <w:sz w:val="21"/>
      <w:szCs w:val="21"/>
      <w:lang w:val="x-none" w:eastAsia="x-none"/>
    </w:rPr>
  </w:style>
  <w:style w:type="character" w:customStyle="1" w:styleId="PlainTextChar">
    <w:name w:val="Plain Text Char"/>
    <w:link w:val="PlainText"/>
    <w:uiPriority w:val="99"/>
    <w:rsid w:val="00DA37BA"/>
    <w:rPr>
      <w:rFonts w:ascii="Consolas" w:eastAsia="MS Mincho" w:hAnsi="Consolas" w:cs="Times New Roman"/>
      <w:sz w:val="21"/>
      <w:szCs w:val="21"/>
    </w:rPr>
  </w:style>
  <w:style w:type="paragraph" w:customStyle="1" w:styleId="productendnote0">
    <w:name w:val="productendnote"/>
    <w:basedOn w:val="Normal"/>
    <w:rsid w:val="00DA37BA"/>
    <w:pPr>
      <w:keepNext/>
      <w:spacing w:after="120"/>
      <w:ind w:left="216" w:hanging="216"/>
    </w:pPr>
    <w:rPr>
      <w:rFonts w:ascii="Trebuchet MS" w:hAnsi="Trebuchet MS"/>
      <w:b/>
      <w:bCs/>
      <w:color w:val="FF6600"/>
      <w:sz w:val="24"/>
      <w:szCs w:val="24"/>
    </w:rPr>
  </w:style>
  <w:style w:type="paragraph" w:customStyle="1" w:styleId="exceptionbody0">
    <w:name w:val="exceptionbody"/>
    <w:basedOn w:val="Normal"/>
    <w:rsid w:val="00DA37BA"/>
    <w:pPr>
      <w:spacing w:after="60" w:line="255" w:lineRule="atLeast"/>
      <w:ind w:left="216"/>
    </w:pPr>
    <w:rPr>
      <w:rFonts w:ascii="Trebuchet MS" w:hAnsi="Trebuchet MS"/>
      <w:color w:val="000000"/>
      <w:szCs w:val="18"/>
    </w:rPr>
  </w:style>
  <w:style w:type="paragraph" w:customStyle="1" w:styleId="appendindentsub0">
    <w:name w:val="appendindentsub"/>
    <w:basedOn w:val="Normal"/>
    <w:uiPriority w:val="99"/>
    <w:rsid w:val="00DA37BA"/>
    <w:rPr>
      <w:rFonts w:ascii="Times New Roman" w:hAnsi="Times New Roman"/>
      <w:sz w:val="24"/>
      <w:szCs w:val="24"/>
    </w:rPr>
  </w:style>
  <w:style w:type="paragraph" w:styleId="BodyText">
    <w:name w:val="Body Text"/>
    <w:basedOn w:val="Normal"/>
    <w:link w:val="BodyTextChar1"/>
    <w:uiPriority w:val="99"/>
    <w:unhideWhenUsed/>
    <w:rsid w:val="00DA37BA"/>
    <w:pPr>
      <w:spacing w:before="100" w:after="180" w:line="260" w:lineRule="exact"/>
    </w:pPr>
    <w:rPr>
      <w:rFonts w:ascii="Verdana" w:hAnsi="Verdana"/>
      <w:color w:val="000000"/>
      <w:sz w:val="20"/>
      <w:szCs w:val="20"/>
      <w:lang w:val="x-none" w:eastAsia="x-none"/>
    </w:rPr>
  </w:style>
  <w:style w:type="character" w:customStyle="1" w:styleId="BodyTextChar1">
    <w:name w:val="Body Text Char1"/>
    <w:link w:val="BodyText"/>
    <w:uiPriority w:val="99"/>
    <w:locked/>
    <w:rsid w:val="00DA37BA"/>
    <w:rPr>
      <w:rFonts w:ascii="Verdana" w:eastAsia="MS Mincho" w:hAnsi="Verdana" w:cs="Times New Roman"/>
      <w:color w:val="000000"/>
    </w:rPr>
  </w:style>
  <w:style w:type="character" w:customStyle="1" w:styleId="BodyTextChar">
    <w:name w:val="Body Text Char"/>
    <w:uiPriority w:val="99"/>
    <w:semiHidden/>
    <w:rsid w:val="00DA37BA"/>
    <w:rPr>
      <w:rFonts w:ascii="Calibri" w:eastAsia="MS Mincho" w:hAnsi="Calibri" w:cs="Times New Roman"/>
    </w:rPr>
  </w:style>
  <w:style w:type="paragraph" w:customStyle="1" w:styleId="ColorfulShading-Accent11">
    <w:name w:val="Colorful Shading - Accent 11"/>
    <w:hidden/>
    <w:uiPriority w:val="99"/>
    <w:semiHidden/>
    <w:rsid w:val="00DA37BA"/>
    <w:rPr>
      <w:sz w:val="22"/>
      <w:szCs w:val="22"/>
    </w:rPr>
  </w:style>
  <w:style w:type="paragraph" w:styleId="BodyText2">
    <w:name w:val="Body Text 2"/>
    <w:basedOn w:val="Normal"/>
    <w:link w:val="BodyText2Char"/>
    <w:uiPriority w:val="99"/>
    <w:semiHidden/>
    <w:unhideWhenUsed/>
    <w:rsid w:val="00DA37BA"/>
    <w:pPr>
      <w:spacing w:after="120" w:line="480" w:lineRule="auto"/>
    </w:pPr>
    <w:rPr>
      <w:rFonts w:ascii="Calibri" w:hAnsi="Calibri"/>
      <w:sz w:val="22"/>
      <w:lang w:val="x-none" w:eastAsia="x-none"/>
    </w:rPr>
  </w:style>
  <w:style w:type="character" w:customStyle="1" w:styleId="BodyText2Char">
    <w:name w:val="Body Text 2 Char"/>
    <w:link w:val="BodyText2"/>
    <w:uiPriority w:val="99"/>
    <w:semiHidden/>
    <w:rsid w:val="00DA37BA"/>
    <w:rPr>
      <w:sz w:val="22"/>
      <w:szCs w:val="22"/>
    </w:rPr>
  </w:style>
  <w:style w:type="paragraph" w:customStyle="1" w:styleId="normal1">
    <w:name w:val="normal1"/>
    <w:basedOn w:val="Normal"/>
    <w:rsid w:val="00DA37BA"/>
    <w:rPr>
      <w:rFonts w:ascii="Arial" w:eastAsia="Calibri" w:hAnsi="Arial" w:cs="Arial"/>
      <w:sz w:val="20"/>
      <w:szCs w:val="20"/>
    </w:rPr>
  </w:style>
  <w:style w:type="paragraph" w:customStyle="1" w:styleId="normal195">
    <w:name w:val="normal1 9.5"/>
    <w:basedOn w:val="Normal"/>
    <w:rsid w:val="00DA37BA"/>
    <w:pPr>
      <w:ind w:left="720"/>
      <w:jc w:val="both"/>
    </w:pPr>
    <w:rPr>
      <w:rFonts w:ascii="Arial" w:eastAsia="Calibri" w:hAnsi="Arial" w:cs="Arial"/>
      <w:sz w:val="19"/>
      <w:szCs w:val="19"/>
    </w:rPr>
  </w:style>
  <w:style w:type="character" w:customStyle="1" w:styleId="Head1Char">
    <w:name w:val="Head 1 Char"/>
    <w:link w:val="Head1"/>
    <w:locked/>
    <w:rsid w:val="00DA37BA"/>
    <w:rPr>
      <w:rFonts w:ascii="Arial" w:hAnsi="Arial" w:cs="Arial"/>
      <w:b/>
      <w:bCs/>
      <w:i/>
      <w:iCs/>
    </w:rPr>
  </w:style>
  <w:style w:type="paragraph" w:customStyle="1" w:styleId="Head1">
    <w:name w:val="Head 1"/>
    <w:basedOn w:val="Normal"/>
    <w:link w:val="Head1Char"/>
    <w:rsid w:val="00DA37BA"/>
    <w:pPr>
      <w:spacing w:before="120" w:after="120"/>
      <w:jc w:val="both"/>
    </w:pPr>
    <w:rPr>
      <w:rFonts w:ascii="Arial" w:hAnsi="Arial"/>
      <w:b/>
      <w:bCs/>
      <w:i/>
      <w:iCs/>
      <w:sz w:val="20"/>
      <w:szCs w:val="20"/>
      <w:lang w:val="x-none" w:eastAsia="x-none"/>
    </w:rPr>
  </w:style>
  <w:style w:type="table" w:styleId="TableGrid">
    <w:name w:val="Table Grid"/>
    <w:basedOn w:val="TableNormal"/>
    <w:uiPriority w:val="59"/>
    <w:rsid w:val="00DA3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uiPriority w:val="99"/>
    <w:rsid w:val="00DA37BA"/>
    <w:pPr>
      <w:jc w:val="center"/>
    </w:pPr>
    <w:rPr>
      <w:rFonts w:ascii="Trebuchet MS" w:hAnsi="Trebuchet MS" w:cs="Tahoma"/>
      <w:b/>
      <w:sz w:val="40"/>
      <w:szCs w:val="72"/>
    </w:rPr>
  </w:style>
  <w:style w:type="paragraph" w:styleId="ListParagraph">
    <w:name w:val="List Paragraph"/>
    <w:aliases w:val="Bullet List,numbered,FooterText,List Paragraph1,Paragraphe de liste1,Foot"/>
    <w:basedOn w:val="Normal"/>
    <w:link w:val="ListParagraphChar"/>
    <w:uiPriority w:val="34"/>
    <w:qFormat/>
    <w:rsid w:val="00DA37BA"/>
    <w:pPr>
      <w:ind w:left="720"/>
      <w:contextualSpacing/>
    </w:pPr>
    <w:rPr>
      <w:rFonts w:ascii="Times New Roman" w:hAnsi="Times New Roman"/>
      <w:sz w:val="24"/>
      <w:szCs w:val="24"/>
      <w:lang w:val="x-none" w:eastAsia="x-none"/>
    </w:rPr>
  </w:style>
  <w:style w:type="paragraph" w:styleId="Revision">
    <w:name w:val="Revision"/>
    <w:hidden/>
    <w:uiPriority w:val="99"/>
    <w:semiHidden/>
    <w:rsid w:val="007631EF"/>
    <w:rPr>
      <w:sz w:val="22"/>
      <w:szCs w:val="22"/>
    </w:rPr>
  </w:style>
  <w:style w:type="paragraph" w:styleId="Title">
    <w:name w:val="Title"/>
    <w:basedOn w:val="Normal"/>
    <w:next w:val="Normal"/>
    <w:link w:val="TitleChar"/>
    <w:qFormat/>
    <w:rsid w:val="0041078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rsid w:val="0041078A"/>
    <w:rPr>
      <w:rFonts w:ascii="Cambria" w:eastAsia="Times New Roman" w:hAnsi="Cambria" w:cs="Times New Roman"/>
      <w:b/>
      <w:bCs/>
      <w:kern w:val="28"/>
      <w:sz w:val="32"/>
      <w:szCs w:val="32"/>
    </w:rPr>
  </w:style>
  <w:style w:type="paragraph" w:customStyle="1" w:styleId="productlist">
    <w:name w:val="product list"/>
    <w:basedOn w:val="Normal"/>
    <w:uiPriority w:val="99"/>
    <w:rsid w:val="004F2A57"/>
    <w:pPr>
      <w:spacing w:after="80" w:line="180" w:lineRule="exact"/>
      <w:ind w:left="115"/>
    </w:pPr>
    <w:rPr>
      <w:rFonts w:ascii="Trebuchet MS" w:eastAsia="MS PGothic" w:hAnsi="Trebuchet MS" w:cs="MS PGothic"/>
      <w:szCs w:val="18"/>
      <w:lang w:eastAsia="ja-JP"/>
    </w:rPr>
  </w:style>
  <w:style w:type="paragraph" w:customStyle="1" w:styleId="bulletedlistflush0">
    <w:name w:val="bulletedlistflush"/>
    <w:basedOn w:val="Normal"/>
    <w:rsid w:val="00600678"/>
    <w:pPr>
      <w:spacing w:before="100" w:beforeAutospacing="1" w:after="100" w:afterAutospacing="1"/>
    </w:pPr>
    <w:rPr>
      <w:rFonts w:ascii="Times New Roman" w:eastAsia="Calibri" w:hAnsi="Times New Roman"/>
      <w:sz w:val="24"/>
      <w:szCs w:val="24"/>
    </w:rPr>
  </w:style>
  <w:style w:type="character" w:styleId="Emphasis">
    <w:name w:val="Emphasis"/>
    <w:qFormat/>
    <w:rsid w:val="00A424A3"/>
    <w:rPr>
      <w:i/>
      <w:iCs/>
    </w:rPr>
  </w:style>
  <w:style w:type="paragraph" w:styleId="Subtitle">
    <w:name w:val="Subtitle"/>
    <w:basedOn w:val="Normal"/>
    <w:next w:val="Normal"/>
    <w:link w:val="SubtitleChar"/>
    <w:qFormat/>
    <w:rsid w:val="00A424A3"/>
    <w:pPr>
      <w:spacing w:after="60"/>
      <w:jc w:val="center"/>
      <w:outlineLvl w:val="1"/>
    </w:pPr>
    <w:rPr>
      <w:rFonts w:ascii="Cambria" w:eastAsia="Times New Roman" w:hAnsi="Cambria"/>
      <w:sz w:val="24"/>
      <w:szCs w:val="24"/>
    </w:rPr>
  </w:style>
  <w:style w:type="character" w:customStyle="1" w:styleId="SubtitleChar">
    <w:name w:val="Subtitle Char"/>
    <w:link w:val="Subtitle"/>
    <w:rsid w:val="00A424A3"/>
    <w:rPr>
      <w:rFonts w:ascii="Cambria" w:eastAsia="Times New Roman" w:hAnsi="Cambria" w:cs="Times New Roman"/>
      <w:sz w:val="24"/>
      <w:szCs w:val="24"/>
    </w:rPr>
  </w:style>
  <w:style w:type="paragraph" w:styleId="NoSpacing">
    <w:name w:val="No Spacing"/>
    <w:uiPriority w:val="1"/>
    <w:qFormat/>
    <w:rsid w:val="00A424A3"/>
    <w:rPr>
      <w:sz w:val="22"/>
      <w:szCs w:val="22"/>
    </w:rPr>
  </w:style>
  <w:style w:type="character" w:customStyle="1" w:styleId="formelementblack1">
    <w:name w:val="formelement_black1"/>
    <w:rsid w:val="003124DA"/>
    <w:rPr>
      <w:rFonts w:ascii="Verdana" w:hAnsi="Verdana" w:hint="default"/>
      <w:b w:val="0"/>
      <w:bCs w:val="0"/>
      <w:color w:val="000000"/>
      <w:sz w:val="17"/>
      <w:szCs w:val="17"/>
    </w:rPr>
  </w:style>
  <w:style w:type="character" w:customStyle="1" w:styleId="ListParagraphChar">
    <w:name w:val="List Paragraph Char"/>
    <w:aliases w:val="Bullet List Char,numbered Char,FooterText Char,List Paragraph1 Char,Paragraphe de liste1 Char,Foot Char"/>
    <w:link w:val="ListParagraph"/>
    <w:uiPriority w:val="34"/>
    <w:locked/>
    <w:rsid w:val="008230F3"/>
    <w:rPr>
      <w:rFonts w:ascii="Times New Roman" w:hAnsi="Times New Roman"/>
      <w:sz w:val="24"/>
      <w:szCs w:val="24"/>
    </w:rPr>
  </w:style>
  <w:style w:type="paragraph" w:customStyle="1" w:styleId="3iNumbered2ndlevel">
    <w:name w:val="3i. Numbered 2nd level"/>
    <w:basedOn w:val="Normal"/>
    <w:uiPriority w:val="99"/>
    <w:rsid w:val="00B73A46"/>
    <w:pPr>
      <w:spacing w:before="60" w:line="160" w:lineRule="exact"/>
      <w:ind w:left="624" w:hanging="340"/>
    </w:pPr>
    <w:rPr>
      <w:rFonts w:eastAsia="Calibri" w:cs="Tahoma"/>
      <w:color w:val="000000"/>
      <w:sz w:val="14"/>
      <w:szCs w:val="14"/>
    </w:rPr>
  </w:style>
  <w:style w:type="character" w:customStyle="1" w:styleId="emailstyle28">
    <w:name w:val="emailstyle28"/>
    <w:semiHidden/>
    <w:rsid w:val="00D31591"/>
    <w:rPr>
      <w:rFonts w:ascii="Calibri" w:hAnsi="Calibri" w:cs="Calibri" w:hint="default"/>
      <w:b w:val="0"/>
      <w:bCs w:val="0"/>
      <w:i w:val="0"/>
      <w:iCs w:val="0"/>
      <w:color w:val="1F497D"/>
    </w:rPr>
  </w:style>
  <w:style w:type="character" w:customStyle="1" w:styleId="emailstyle25">
    <w:name w:val="emailstyle25"/>
    <w:semiHidden/>
    <w:rsid w:val="00D31591"/>
    <w:rPr>
      <w:rFonts w:ascii="Calibri" w:hAnsi="Calibri" w:cs="Calibri" w:hint="default"/>
      <w:color w:val="auto"/>
    </w:rPr>
  </w:style>
  <w:style w:type="table" w:customStyle="1" w:styleId="TableGrid1">
    <w:name w:val="Table Grid1"/>
    <w:basedOn w:val="TableNormal"/>
    <w:next w:val="TableGrid"/>
    <w:uiPriority w:val="59"/>
    <w:rsid w:val="00EC1F2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ash0">
    <w:name w:val="footnotedash"/>
    <w:basedOn w:val="Normal"/>
    <w:rsid w:val="00CD27D4"/>
    <w:pPr>
      <w:snapToGrid w:val="0"/>
      <w:spacing w:before="60" w:after="60"/>
      <w:ind w:left="1627" w:hanging="360"/>
    </w:pPr>
    <w:rPr>
      <w:rFonts w:ascii="Trebuchet MS" w:eastAsia="Calibri" w:hAnsi="Trebuchet MS"/>
      <w:sz w:val="20"/>
      <w:szCs w:val="20"/>
    </w:rPr>
  </w:style>
  <w:style w:type="table" w:customStyle="1" w:styleId="TableGrid2">
    <w:name w:val="Table Grid2"/>
    <w:basedOn w:val="TableNormal"/>
    <w:next w:val="TableGrid"/>
    <w:uiPriority w:val="59"/>
    <w:rsid w:val="00194DA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BodyText"/>
    <w:next w:val="Normal"/>
    <w:rsid w:val="0033725C"/>
    <w:pPr>
      <w:spacing w:before="60" w:after="60" w:line="240" w:lineRule="auto"/>
      <w:ind w:left="72" w:right="72"/>
    </w:pPr>
    <w:rPr>
      <w:rFonts w:ascii="Arial" w:eastAsia="Times New Roman" w:hAnsi="Arial" w:cs="Arial"/>
      <w:b/>
      <w:bCs/>
      <w:color w:val="FFFFFF"/>
      <w:lang w:val="en-US" w:eastAsia="en-US"/>
    </w:rPr>
  </w:style>
  <w:style w:type="table" w:customStyle="1" w:styleId="TableGrid3">
    <w:name w:val="Table Grid3"/>
    <w:basedOn w:val="TableNormal"/>
    <w:next w:val="TableGrid"/>
    <w:uiPriority w:val="59"/>
    <w:rsid w:val="00B24E8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224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ProductName">
    <w:name w:val="PUR Product Name"/>
    <w:basedOn w:val="Normal"/>
    <w:link w:val="PURProductNameChar"/>
    <w:uiPriority w:val="3"/>
    <w:qFormat/>
    <w:rsid w:val="00047874"/>
    <w:pPr>
      <w:keepNext/>
      <w:keepLines/>
      <w:pBdr>
        <w:bottom w:val="single" w:sz="8" w:space="1" w:color="404040"/>
      </w:pBdr>
      <w:spacing w:before="240"/>
    </w:pPr>
    <w:rPr>
      <w:rFonts w:ascii="Arial" w:eastAsia="Arial" w:hAnsi="Arial"/>
      <w:sz w:val="28"/>
      <w:szCs w:val="20"/>
    </w:rPr>
  </w:style>
  <w:style w:type="character" w:customStyle="1" w:styleId="PURProductNameChar">
    <w:name w:val="PUR Product Name Char"/>
    <w:link w:val="PURProductName"/>
    <w:uiPriority w:val="3"/>
    <w:rsid w:val="00047874"/>
    <w:rPr>
      <w:rFonts w:ascii="Arial" w:eastAsia="Arial" w:hAnsi="Arial"/>
      <w:sz w:val="28"/>
    </w:rPr>
  </w:style>
  <w:style w:type="character" w:customStyle="1" w:styleId="PURBlueStrong-IndentedChar">
    <w:name w:val="PUR Blue Strong - Indented Char"/>
    <w:link w:val="PURBlueStrong-Indented"/>
    <w:uiPriority w:val="3"/>
    <w:locked/>
    <w:rsid w:val="00ED6F81"/>
    <w:rPr>
      <w:rFonts w:ascii="Arial" w:hAnsi="Arial" w:cs="Arial"/>
      <w:smallCaps/>
      <w:color w:val="1F497D"/>
      <w:spacing w:val="-4"/>
    </w:rPr>
  </w:style>
  <w:style w:type="paragraph" w:customStyle="1" w:styleId="PURBlueStrong-Indented">
    <w:name w:val="PUR Blue Strong - Indented"/>
    <w:basedOn w:val="Normal"/>
    <w:link w:val="PURBlueStrong-IndentedChar"/>
    <w:uiPriority w:val="3"/>
    <w:rsid w:val="00ED6F81"/>
    <w:pPr>
      <w:keepNext/>
      <w:spacing w:after="60" w:line="240" w:lineRule="exact"/>
      <w:ind w:left="270"/>
    </w:pPr>
    <w:rPr>
      <w:rFonts w:ascii="Arial" w:hAnsi="Arial" w:cs="Arial"/>
      <w:smallCaps/>
      <w:color w:val="1F497D"/>
      <w:spacing w:val="-4"/>
      <w:sz w:val="20"/>
      <w:szCs w:val="20"/>
    </w:rPr>
  </w:style>
  <w:style w:type="paragraph" w:customStyle="1" w:styleId="hangindent195">
    <w:name w:val="hang indent1 9.5"/>
    <w:basedOn w:val="Normal"/>
    <w:rsid w:val="00180424"/>
    <w:pPr>
      <w:ind w:left="1440" w:hanging="720"/>
      <w:jc w:val="both"/>
    </w:pPr>
    <w:rPr>
      <w:rFonts w:ascii="Arial" w:eastAsia="Times New Roman" w:hAnsi="Arial" w:cs="Arial"/>
      <w:sz w:val="19"/>
      <w:szCs w:val="19"/>
    </w:rPr>
  </w:style>
  <w:style w:type="character" w:customStyle="1" w:styleId="PURBody-IndentedChar">
    <w:name w:val="PUR Body - Indented Char"/>
    <w:link w:val="PURBody-Indented"/>
    <w:uiPriority w:val="3"/>
    <w:locked/>
    <w:rsid w:val="005403C8"/>
  </w:style>
  <w:style w:type="paragraph" w:customStyle="1" w:styleId="PURBody-Indented">
    <w:name w:val="PUR Body - Indented"/>
    <w:basedOn w:val="Normal"/>
    <w:link w:val="PURBody-IndentedChar"/>
    <w:uiPriority w:val="3"/>
    <w:rsid w:val="005403C8"/>
    <w:pPr>
      <w:spacing w:after="120"/>
      <w:ind w:left="270"/>
    </w:pPr>
    <w:rPr>
      <w:rFonts w:ascii="Calibri" w:hAnsi="Calibri"/>
      <w:sz w:val="20"/>
      <w:szCs w:val="20"/>
    </w:rPr>
  </w:style>
  <w:style w:type="character" w:customStyle="1" w:styleId="PURBullet-IndentedChar">
    <w:name w:val="PUR Bullet- Indented Char"/>
    <w:link w:val="PURBullet-Indented"/>
    <w:uiPriority w:val="3"/>
    <w:locked/>
    <w:rsid w:val="006707A3"/>
  </w:style>
  <w:style w:type="paragraph" w:customStyle="1" w:styleId="PURBullet-Indented">
    <w:name w:val="PUR Bullet- Indented"/>
    <w:basedOn w:val="Normal"/>
    <w:link w:val="PURBullet-IndentedChar"/>
    <w:uiPriority w:val="3"/>
    <w:rsid w:val="006707A3"/>
    <w:pPr>
      <w:spacing w:after="120" w:line="240" w:lineRule="exact"/>
      <w:ind w:left="540" w:hanging="360"/>
      <w:contextualSpacing/>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671">
      <w:bodyDiv w:val="1"/>
      <w:marLeft w:val="0"/>
      <w:marRight w:val="0"/>
      <w:marTop w:val="0"/>
      <w:marBottom w:val="0"/>
      <w:divBdr>
        <w:top w:val="none" w:sz="0" w:space="0" w:color="auto"/>
        <w:left w:val="none" w:sz="0" w:space="0" w:color="auto"/>
        <w:bottom w:val="none" w:sz="0" w:space="0" w:color="auto"/>
        <w:right w:val="none" w:sz="0" w:space="0" w:color="auto"/>
      </w:divBdr>
    </w:div>
    <w:div w:id="14229553">
      <w:bodyDiv w:val="1"/>
      <w:marLeft w:val="0"/>
      <w:marRight w:val="0"/>
      <w:marTop w:val="0"/>
      <w:marBottom w:val="0"/>
      <w:divBdr>
        <w:top w:val="none" w:sz="0" w:space="0" w:color="auto"/>
        <w:left w:val="none" w:sz="0" w:space="0" w:color="auto"/>
        <w:bottom w:val="none" w:sz="0" w:space="0" w:color="auto"/>
        <w:right w:val="none" w:sz="0" w:space="0" w:color="auto"/>
      </w:divBdr>
    </w:div>
    <w:div w:id="16204850">
      <w:bodyDiv w:val="1"/>
      <w:marLeft w:val="0"/>
      <w:marRight w:val="0"/>
      <w:marTop w:val="0"/>
      <w:marBottom w:val="0"/>
      <w:divBdr>
        <w:top w:val="none" w:sz="0" w:space="0" w:color="auto"/>
        <w:left w:val="none" w:sz="0" w:space="0" w:color="auto"/>
        <w:bottom w:val="none" w:sz="0" w:space="0" w:color="auto"/>
        <w:right w:val="none" w:sz="0" w:space="0" w:color="auto"/>
      </w:divBdr>
    </w:div>
    <w:div w:id="32199022">
      <w:bodyDiv w:val="1"/>
      <w:marLeft w:val="0"/>
      <w:marRight w:val="0"/>
      <w:marTop w:val="0"/>
      <w:marBottom w:val="0"/>
      <w:divBdr>
        <w:top w:val="none" w:sz="0" w:space="0" w:color="auto"/>
        <w:left w:val="none" w:sz="0" w:space="0" w:color="auto"/>
        <w:bottom w:val="none" w:sz="0" w:space="0" w:color="auto"/>
        <w:right w:val="none" w:sz="0" w:space="0" w:color="auto"/>
      </w:divBdr>
    </w:div>
    <w:div w:id="34087638">
      <w:bodyDiv w:val="1"/>
      <w:marLeft w:val="0"/>
      <w:marRight w:val="0"/>
      <w:marTop w:val="0"/>
      <w:marBottom w:val="0"/>
      <w:divBdr>
        <w:top w:val="none" w:sz="0" w:space="0" w:color="auto"/>
        <w:left w:val="none" w:sz="0" w:space="0" w:color="auto"/>
        <w:bottom w:val="none" w:sz="0" w:space="0" w:color="auto"/>
        <w:right w:val="none" w:sz="0" w:space="0" w:color="auto"/>
      </w:divBdr>
    </w:div>
    <w:div w:id="38016223">
      <w:bodyDiv w:val="1"/>
      <w:marLeft w:val="0"/>
      <w:marRight w:val="0"/>
      <w:marTop w:val="0"/>
      <w:marBottom w:val="0"/>
      <w:divBdr>
        <w:top w:val="none" w:sz="0" w:space="0" w:color="auto"/>
        <w:left w:val="none" w:sz="0" w:space="0" w:color="auto"/>
        <w:bottom w:val="none" w:sz="0" w:space="0" w:color="auto"/>
        <w:right w:val="none" w:sz="0" w:space="0" w:color="auto"/>
      </w:divBdr>
    </w:div>
    <w:div w:id="57629765">
      <w:bodyDiv w:val="1"/>
      <w:marLeft w:val="0"/>
      <w:marRight w:val="0"/>
      <w:marTop w:val="0"/>
      <w:marBottom w:val="0"/>
      <w:divBdr>
        <w:top w:val="none" w:sz="0" w:space="0" w:color="auto"/>
        <w:left w:val="none" w:sz="0" w:space="0" w:color="auto"/>
        <w:bottom w:val="none" w:sz="0" w:space="0" w:color="auto"/>
        <w:right w:val="none" w:sz="0" w:space="0" w:color="auto"/>
      </w:divBdr>
    </w:div>
    <w:div w:id="59597712">
      <w:bodyDiv w:val="1"/>
      <w:marLeft w:val="0"/>
      <w:marRight w:val="0"/>
      <w:marTop w:val="0"/>
      <w:marBottom w:val="0"/>
      <w:divBdr>
        <w:top w:val="none" w:sz="0" w:space="0" w:color="auto"/>
        <w:left w:val="none" w:sz="0" w:space="0" w:color="auto"/>
        <w:bottom w:val="none" w:sz="0" w:space="0" w:color="auto"/>
        <w:right w:val="none" w:sz="0" w:space="0" w:color="auto"/>
      </w:divBdr>
    </w:div>
    <w:div w:id="67312750">
      <w:bodyDiv w:val="1"/>
      <w:marLeft w:val="0"/>
      <w:marRight w:val="0"/>
      <w:marTop w:val="0"/>
      <w:marBottom w:val="0"/>
      <w:divBdr>
        <w:top w:val="none" w:sz="0" w:space="0" w:color="auto"/>
        <w:left w:val="none" w:sz="0" w:space="0" w:color="auto"/>
        <w:bottom w:val="none" w:sz="0" w:space="0" w:color="auto"/>
        <w:right w:val="none" w:sz="0" w:space="0" w:color="auto"/>
      </w:divBdr>
    </w:div>
    <w:div w:id="122963018">
      <w:bodyDiv w:val="1"/>
      <w:marLeft w:val="0"/>
      <w:marRight w:val="0"/>
      <w:marTop w:val="0"/>
      <w:marBottom w:val="0"/>
      <w:divBdr>
        <w:top w:val="none" w:sz="0" w:space="0" w:color="auto"/>
        <w:left w:val="none" w:sz="0" w:space="0" w:color="auto"/>
        <w:bottom w:val="none" w:sz="0" w:space="0" w:color="auto"/>
        <w:right w:val="none" w:sz="0" w:space="0" w:color="auto"/>
      </w:divBdr>
    </w:div>
    <w:div w:id="124587262">
      <w:bodyDiv w:val="1"/>
      <w:marLeft w:val="0"/>
      <w:marRight w:val="0"/>
      <w:marTop w:val="0"/>
      <w:marBottom w:val="0"/>
      <w:divBdr>
        <w:top w:val="none" w:sz="0" w:space="0" w:color="auto"/>
        <w:left w:val="none" w:sz="0" w:space="0" w:color="auto"/>
        <w:bottom w:val="none" w:sz="0" w:space="0" w:color="auto"/>
        <w:right w:val="none" w:sz="0" w:space="0" w:color="auto"/>
      </w:divBdr>
    </w:div>
    <w:div w:id="161430361">
      <w:bodyDiv w:val="1"/>
      <w:marLeft w:val="0"/>
      <w:marRight w:val="0"/>
      <w:marTop w:val="0"/>
      <w:marBottom w:val="0"/>
      <w:divBdr>
        <w:top w:val="none" w:sz="0" w:space="0" w:color="auto"/>
        <w:left w:val="none" w:sz="0" w:space="0" w:color="auto"/>
        <w:bottom w:val="none" w:sz="0" w:space="0" w:color="auto"/>
        <w:right w:val="none" w:sz="0" w:space="0" w:color="auto"/>
      </w:divBdr>
    </w:div>
    <w:div w:id="185951345">
      <w:bodyDiv w:val="1"/>
      <w:marLeft w:val="0"/>
      <w:marRight w:val="0"/>
      <w:marTop w:val="0"/>
      <w:marBottom w:val="0"/>
      <w:divBdr>
        <w:top w:val="none" w:sz="0" w:space="0" w:color="auto"/>
        <w:left w:val="none" w:sz="0" w:space="0" w:color="auto"/>
        <w:bottom w:val="none" w:sz="0" w:space="0" w:color="auto"/>
        <w:right w:val="none" w:sz="0" w:space="0" w:color="auto"/>
      </w:divBdr>
    </w:div>
    <w:div w:id="190147263">
      <w:bodyDiv w:val="1"/>
      <w:marLeft w:val="0"/>
      <w:marRight w:val="0"/>
      <w:marTop w:val="0"/>
      <w:marBottom w:val="0"/>
      <w:divBdr>
        <w:top w:val="none" w:sz="0" w:space="0" w:color="auto"/>
        <w:left w:val="none" w:sz="0" w:space="0" w:color="auto"/>
        <w:bottom w:val="none" w:sz="0" w:space="0" w:color="auto"/>
        <w:right w:val="none" w:sz="0" w:space="0" w:color="auto"/>
      </w:divBdr>
    </w:div>
    <w:div w:id="203639538">
      <w:bodyDiv w:val="1"/>
      <w:marLeft w:val="0"/>
      <w:marRight w:val="0"/>
      <w:marTop w:val="0"/>
      <w:marBottom w:val="0"/>
      <w:divBdr>
        <w:top w:val="none" w:sz="0" w:space="0" w:color="auto"/>
        <w:left w:val="none" w:sz="0" w:space="0" w:color="auto"/>
        <w:bottom w:val="none" w:sz="0" w:space="0" w:color="auto"/>
        <w:right w:val="none" w:sz="0" w:space="0" w:color="auto"/>
      </w:divBdr>
    </w:div>
    <w:div w:id="215243253">
      <w:bodyDiv w:val="1"/>
      <w:marLeft w:val="0"/>
      <w:marRight w:val="0"/>
      <w:marTop w:val="0"/>
      <w:marBottom w:val="0"/>
      <w:divBdr>
        <w:top w:val="none" w:sz="0" w:space="0" w:color="auto"/>
        <w:left w:val="none" w:sz="0" w:space="0" w:color="auto"/>
        <w:bottom w:val="none" w:sz="0" w:space="0" w:color="auto"/>
        <w:right w:val="none" w:sz="0" w:space="0" w:color="auto"/>
      </w:divBdr>
    </w:div>
    <w:div w:id="247665039">
      <w:bodyDiv w:val="1"/>
      <w:marLeft w:val="0"/>
      <w:marRight w:val="0"/>
      <w:marTop w:val="0"/>
      <w:marBottom w:val="0"/>
      <w:divBdr>
        <w:top w:val="none" w:sz="0" w:space="0" w:color="auto"/>
        <w:left w:val="none" w:sz="0" w:space="0" w:color="auto"/>
        <w:bottom w:val="none" w:sz="0" w:space="0" w:color="auto"/>
        <w:right w:val="none" w:sz="0" w:space="0" w:color="auto"/>
      </w:divBdr>
    </w:div>
    <w:div w:id="263618231">
      <w:bodyDiv w:val="1"/>
      <w:marLeft w:val="0"/>
      <w:marRight w:val="0"/>
      <w:marTop w:val="0"/>
      <w:marBottom w:val="0"/>
      <w:divBdr>
        <w:top w:val="none" w:sz="0" w:space="0" w:color="auto"/>
        <w:left w:val="none" w:sz="0" w:space="0" w:color="auto"/>
        <w:bottom w:val="none" w:sz="0" w:space="0" w:color="auto"/>
        <w:right w:val="none" w:sz="0" w:space="0" w:color="auto"/>
      </w:divBdr>
    </w:div>
    <w:div w:id="283738018">
      <w:bodyDiv w:val="1"/>
      <w:marLeft w:val="0"/>
      <w:marRight w:val="0"/>
      <w:marTop w:val="0"/>
      <w:marBottom w:val="0"/>
      <w:divBdr>
        <w:top w:val="none" w:sz="0" w:space="0" w:color="auto"/>
        <w:left w:val="none" w:sz="0" w:space="0" w:color="auto"/>
        <w:bottom w:val="none" w:sz="0" w:space="0" w:color="auto"/>
        <w:right w:val="none" w:sz="0" w:space="0" w:color="auto"/>
      </w:divBdr>
    </w:div>
    <w:div w:id="287056880">
      <w:bodyDiv w:val="1"/>
      <w:marLeft w:val="0"/>
      <w:marRight w:val="0"/>
      <w:marTop w:val="0"/>
      <w:marBottom w:val="0"/>
      <w:divBdr>
        <w:top w:val="none" w:sz="0" w:space="0" w:color="auto"/>
        <w:left w:val="none" w:sz="0" w:space="0" w:color="auto"/>
        <w:bottom w:val="none" w:sz="0" w:space="0" w:color="auto"/>
        <w:right w:val="none" w:sz="0" w:space="0" w:color="auto"/>
      </w:divBdr>
    </w:div>
    <w:div w:id="295795062">
      <w:bodyDiv w:val="1"/>
      <w:marLeft w:val="0"/>
      <w:marRight w:val="0"/>
      <w:marTop w:val="0"/>
      <w:marBottom w:val="0"/>
      <w:divBdr>
        <w:top w:val="none" w:sz="0" w:space="0" w:color="auto"/>
        <w:left w:val="none" w:sz="0" w:space="0" w:color="auto"/>
        <w:bottom w:val="none" w:sz="0" w:space="0" w:color="auto"/>
        <w:right w:val="none" w:sz="0" w:space="0" w:color="auto"/>
      </w:divBdr>
    </w:div>
    <w:div w:id="302348060">
      <w:bodyDiv w:val="1"/>
      <w:marLeft w:val="0"/>
      <w:marRight w:val="0"/>
      <w:marTop w:val="0"/>
      <w:marBottom w:val="0"/>
      <w:divBdr>
        <w:top w:val="none" w:sz="0" w:space="0" w:color="auto"/>
        <w:left w:val="none" w:sz="0" w:space="0" w:color="auto"/>
        <w:bottom w:val="none" w:sz="0" w:space="0" w:color="auto"/>
        <w:right w:val="none" w:sz="0" w:space="0" w:color="auto"/>
      </w:divBdr>
    </w:div>
    <w:div w:id="340087135">
      <w:bodyDiv w:val="1"/>
      <w:marLeft w:val="0"/>
      <w:marRight w:val="0"/>
      <w:marTop w:val="0"/>
      <w:marBottom w:val="0"/>
      <w:divBdr>
        <w:top w:val="none" w:sz="0" w:space="0" w:color="auto"/>
        <w:left w:val="none" w:sz="0" w:space="0" w:color="auto"/>
        <w:bottom w:val="none" w:sz="0" w:space="0" w:color="auto"/>
        <w:right w:val="none" w:sz="0" w:space="0" w:color="auto"/>
      </w:divBdr>
    </w:div>
    <w:div w:id="355616417">
      <w:bodyDiv w:val="1"/>
      <w:marLeft w:val="0"/>
      <w:marRight w:val="0"/>
      <w:marTop w:val="0"/>
      <w:marBottom w:val="0"/>
      <w:divBdr>
        <w:top w:val="none" w:sz="0" w:space="0" w:color="auto"/>
        <w:left w:val="none" w:sz="0" w:space="0" w:color="auto"/>
        <w:bottom w:val="none" w:sz="0" w:space="0" w:color="auto"/>
        <w:right w:val="none" w:sz="0" w:space="0" w:color="auto"/>
      </w:divBdr>
    </w:div>
    <w:div w:id="359084622">
      <w:bodyDiv w:val="1"/>
      <w:marLeft w:val="0"/>
      <w:marRight w:val="0"/>
      <w:marTop w:val="0"/>
      <w:marBottom w:val="0"/>
      <w:divBdr>
        <w:top w:val="none" w:sz="0" w:space="0" w:color="auto"/>
        <w:left w:val="none" w:sz="0" w:space="0" w:color="auto"/>
        <w:bottom w:val="none" w:sz="0" w:space="0" w:color="auto"/>
        <w:right w:val="none" w:sz="0" w:space="0" w:color="auto"/>
      </w:divBdr>
    </w:div>
    <w:div w:id="383068648">
      <w:bodyDiv w:val="1"/>
      <w:marLeft w:val="0"/>
      <w:marRight w:val="0"/>
      <w:marTop w:val="0"/>
      <w:marBottom w:val="0"/>
      <w:divBdr>
        <w:top w:val="none" w:sz="0" w:space="0" w:color="auto"/>
        <w:left w:val="none" w:sz="0" w:space="0" w:color="auto"/>
        <w:bottom w:val="none" w:sz="0" w:space="0" w:color="auto"/>
        <w:right w:val="none" w:sz="0" w:space="0" w:color="auto"/>
      </w:divBdr>
    </w:div>
    <w:div w:id="452749850">
      <w:bodyDiv w:val="1"/>
      <w:marLeft w:val="0"/>
      <w:marRight w:val="0"/>
      <w:marTop w:val="0"/>
      <w:marBottom w:val="0"/>
      <w:divBdr>
        <w:top w:val="none" w:sz="0" w:space="0" w:color="auto"/>
        <w:left w:val="none" w:sz="0" w:space="0" w:color="auto"/>
        <w:bottom w:val="none" w:sz="0" w:space="0" w:color="auto"/>
        <w:right w:val="none" w:sz="0" w:space="0" w:color="auto"/>
      </w:divBdr>
    </w:div>
    <w:div w:id="457338001">
      <w:bodyDiv w:val="1"/>
      <w:marLeft w:val="0"/>
      <w:marRight w:val="0"/>
      <w:marTop w:val="0"/>
      <w:marBottom w:val="0"/>
      <w:divBdr>
        <w:top w:val="none" w:sz="0" w:space="0" w:color="auto"/>
        <w:left w:val="none" w:sz="0" w:space="0" w:color="auto"/>
        <w:bottom w:val="none" w:sz="0" w:space="0" w:color="auto"/>
        <w:right w:val="none" w:sz="0" w:space="0" w:color="auto"/>
      </w:divBdr>
    </w:div>
    <w:div w:id="537084097">
      <w:bodyDiv w:val="1"/>
      <w:marLeft w:val="0"/>
      <w:marRight w:val="0"/>
      <w:marTop w:val="0"/>
      <w:marBottom w:val="0"/>
      <w:divBdr>
        <w:top w:val="none" w:sz="0" w:space="0" w:color="auto"/>
        <w:left w:val="none" w:sz="0" w:space="0" w:color="auto"/>
        <w:bottom w:val="none" w:sz="0" w:space="0" w:color="auto"/>
        <w:right w:val="none" w:sz="0" w:space="0" w:color="auto"/>
      </w:divBdr>
    </w:div>
    <w:div w:id="589192804">
      <w:bodyDiv w:val="1"/>
      <w:marLeft w:val="0"/>
      <w:marRight w:val="0"/>
      <w:marTop w:val="0"/>
      <w:marBottom w:val="0"/>
      <w:divBdr>
        <w:top w:val="none" w:sz="0" w:space="0" w:color="auto"/>
        <w:left w:val="none" w:sz="0" w:space="0" w:color="auto"/>
        <w:bottom w:val="none" w:sz="0" w:space="0" w:color="auto"/>
        <w:right w:val="none" w:sz="0" w:space="0" w:color="auto"/>
      </w:divBdr>
    </w:div>
    <w:div w:id="610623406">
      <w:bodyDiv w:val="1"/>
      <w:marLeft w:val="0"/>
      <w:marRight w:val="0"/>
      <w:marTop w:val="0"/>
      <w:marBottom w:val="0"/>
      <w:divBdr>
        <w:top w:val="none" w:sz="0" w:space="0" w:color="auto"/>
        <w:left w:val="none" w:sz="0" w:space="0" w:color="auto"/>
        <w:bottom w:val="none" w:sz="0" w:space="0" w:color="auto"/>
        <w:right w:val="none" w:sz="0" w:space="0" w:color="auto"/>
      </w:divBdr>
    </w:div>
    <w:div w:id="619994156">
      <w:bodyDiv w:val="1"/>
      <w:marLeft w:val="0"/>
      <w:marRight w:val="0"/>
      <w:marTop w:val="0"/>
      <w:marBottom w:val="0"/>
      <w:divBdr>
        <w:top w:val="none" w:sz="0" w:space="0" w:color="auto"/>
        <w:left w:val="none" w:sz="0" w:space="0" w:color="auto"/>
        <w:bottom w:val="none" w:sz="0" w:space="0" w:color="auto"/>
        <w:right w:val="none" w:sz="0" w:space="0" w:color="auto"/>
      </w:divBdr>
    </w:div>
    <w:div w:id="620653638">
      <w:bodyDiv w:val="1"/>
      <w:marLeft w:val="0"/>
      <w:marRight w:val="0"/>
      <w:marTop w:val="0"/>
      <w:marBottom w:val="0"/>
      <w:divBdr>
        <w:top w:val="none" w:sz="0" w:space="0" w:color="auto"/>
        <w:left w:val="none" w:sz="0" w:space="0" w:color="auto"/>
        <w:bottom w:val="none" w:sz="0" w:space="0" w:color="auto"/>
        <w:right w:val="none" w:sz="0" w:space="0" w:color="auto"/>
      </w:divBdr>
    </w:div>
    <w:div w:id="621569765">
      <w:bodyDiv w:val="1"/>
      <w:marLeft w:val="0"/>
      <w:marRight w:val="0"/>
      <w:marTop w:val="0"/>
      <w:marBottom w:val="0"/>
      <w:divBdr>
        <w:top w:val="none" w:sz="0" w:space="0" w:color="auto"/>
        <w:left w:val="none" w:sz="0" w:space="0" w:color="auto"/>
        <w:bottom w:val="none" w:sz="0" w:space="0" w:color="auto"/>
        <w:right w:val="none" w:sz="0" w:space="0" w:color="auto"/>
      </w:divBdr>
    </w:div>
    <w:div w:id="653990615">
      <w:bodyDiv w:val="1"/>
      <w:marLeft w:val="0"/>
      <w:marRight w:val="0"/>
      <w:marTop w:val="0"/>
      <w:marBottom w:val="0"/>
      <w:divBdr>
        <w:top w:val="none" w:sz="0" w:space="0" w:color="auto"/>
        <w:left w:val="none" w:sz="0" w:space="0" w:color="auto"/>
        <w:bottom w:val="none" w:sz="0" w:space="0" w:color="auto"/>
        <w:right w:val="none" w:sz="0" w:space="0" w:color="auto"/>
      </w:divBdr>
    </w:div>
    <w:div w:id="662900518">
      <w:bodyDiv w:val="1"/>
      <w:marLeft w:val="0"/>
      <w:marRight w:val="0"/>
      <w:marTop w:val="0"/>
      <w:marBottom w:val="0"/>
      <w:divBdr>
        <w:top w:val="none" w:sz="0" w:space="0" w:color="auto"/>
        <w:left w:val="none" w:sz="0" w:space="0" w:color="auto"/>
        <w:bottom w:val="none" w:sz="0" w:space="0" w:color="auto"/>
        <w:right w:val="none" w:sz="0" w:space="0" w:color="auto"/>
      </w:divBdr>
    </w:div>
    <w:div w:id="665669680">
      <w:bodyDiv w:val="1"/>
      <w:marLeft w:val="0"/>
      <w:marRight w:val="0"/>
      <w:marTop w:val="0"/>
      <w:marBottom w:val="0"/>
      <w:divBdr>
        <w:top w:val="none" w:sz="0" w:space="0" w:color="auto"/>
        <w:left w:val="none" w:sz="0" w:space="0" w:color="auto"/>
        <w:bottom w:val="none" w:sz="0" w:space="0" w:color="auto"/>
        <w:right w:val="none" w:sz="0" w:space="0" w:color="auto"/>
      </w:divBdr>
    </w:div>
    <w:div w:id="669024254">
      <w:bodyDiv w:val="1"/>
      <w:marLeft w:val="0"/>
      <w:marRight w:val="0"/>
      <w:marTop w:val="0"/>
      <w:marBottom w:val="0"/>
      <w:divBdr>
        <w:top w:val="none" w:sz="0" w:space="0" w:color="auto"/>
        <w:left w:val="none" w:sz="0" w:space="0" w:color="auto"/>
        <w:bottom w:val="none" w:sz="0" w:space="0" w:color="auto"/>
        <w:right w:val="none" w:sz="0" w:space="0" w:color="auto"/>
      </w:divBdr>
    </w:div>
    <w:div w:id="687411271">
      <w:bodyDiv w:val="1"/>
      <w:marLeft w:val="0"/>
      <w:marRight w:val="0"/>
      <w:marTop w:val="0"/>
      <w:marBottom w:val="0"/>
      <w:divBdr>
        <w:top w:val="none" w:sz="0" w:space="0" w:color="auto"/>
        <w:left w:val="none" w:sz="0" w:space="0" w:color="auto"/>
        <w:bottom w:val="none" w:sz="0" w:space="0" w:color="auto"/>
        <w:right w:val="none" w:sz="0" w:space="0" w:color="auto"/>
      </w:divBdr>
    </w:div>
    <w:div w:id="704715220">
      <w:bodyDiv w:val="1"/>
      <w:marLeft w:val="0"/>
      <w:marRight w:val="0"/>
      <w:marTop w:val="0"/>
      <w:marBottom w:val="0"/>
      <w:divBdr>
        <w:top w:val="none" w:sz="0" w:space="0" w:color="auto"/>
        <w:left w:val="none" w:sz="0" w:space="0" w:color="auto"/>
        <w:bottom w:val="none" w:sz="0" w:space="0" w:color="auto"/>
        <w:right w:val="none" w:sz="0" w:space="0" w:color="auto"/>
      </w:divBdr>
    </w:div>
    <w:div w:id="731541459">
      <w:bodyDiv w:val="1"/>
      <w:marLeft w:val="0"/>
      <w:marRight w:val="0"/>
      <w:marTop w:val="0"/>
      <w:marBottom w:val="0"/>
      <w:divBdr>
        <w:top w:val="none" w:sz="0" w:space="0" w:color="auto"/>
        <w:left w:val="none" w:sz="0" w:space="0" w:color="auto"/>
        <w:bottom w:val="none" w:sz="0" w:space="0" w:color="auto"/>
        <w:right w:val="none" w:sz="0" w:space="0" w:color="auto"/>
      </w:divBdr>
    </w:div>
    <w:div w:id="754013327">
      <w:bodyDiv w:val="1"/>
      <w:marLeft w:val="0"/>
      <w:marRight w:val="0"/>
      <w:marTop w:val="0"/>
      <w:marBottom w:val="0"/>
      <w:divBdr>
        <w:top w:val="none" w:sz="0" w:space="0" w:color="auto"/>
        <w:left w:val="none" w:sz="0" w:space="0" w:color="auto"/>
        <w:bottom w:val="none" w:sz="0" w:space="0" w:color="auto"/>
        <w:right w:val="none" w:sz="0" w:space="0" w:color="auto"/>
      </w:divBdr>
    </w:div>
    <w:div w:id="757678183">
      <w:bodyDiv w:val="1"/>
      <w:marLeft w:val="0"/>
      <w:marRight w:val="0"/>
      <w:marTop w:val="0"/>
      <w:marBottom w:val="0"/>
      <w:divBdr>
        <w:top w:val="none" w:sz="0" w:space="0" w:color="auto"/>
        <w:left w:val="none" w:sz="0" w:space="0" w:color="auto"/>
        <w:bottom w:val="none" w:sz="0" w:space="0" w:color="auto"/>
        <w:right w:val="none" w:sz="0" w:space="0" w:color="auto"/>
      </w:divBdr>
    </w:div>
    <w:div w:id="758020990">
      <w:bodyDiv w:val="1"/>
      <w:marLeft w:val="0"/>
      <w:marRight w:val="0"/>
      <w:marTop w:val="0"/>
      <w:marBottom w:val="0"/>
      <w:divBdr>
        <w:top w:val="none" w:sz="0" w:space="0" w:color="auto"/>
        <w:left w:val="none" w:sz="0" w:space="0" w:color="auto"/>
        <w:bottom w:val="none" w:sz="0" w:space="0" w:color="auto"/>
        <w:right w:val="none" w:sz="0" w:space="0" w:color="auto"/>
      </w:divBdr>
    </w:div>
    <w:div w:id="765736809">
      <w:bodyDiv w:val="1"/>
      <w:marLeft w:val="0"/>
      <w:marRight w:val="0"/>
      <w:marTop w:val="0"/>
      <w:marBottom w:val="0"/>
      <w:divBdr>
        <w:top w:val="none" w:sz="0" w:space="0" w:color="auto"/>
        <w:left w:val="none" w:sz="0" w:space="0" w:color="auto"/>
        <w:bottom w:val="none" w:sz="0" w:space="0" w:color="auto"/>
        <w:right w:val="none" w:sz="0" w:space="0" w:color="auto"/>
      </w:divBdr>
    </w:div>
    <w:div w:id="766077663">
      <w:bodyDiv w:val="1"/>
      <w:marLeft w:val="0"/>
      <w:marRight w:val="0"/>
      <w:marTop w:val="0"/>
      <w:marBottom w:val="0"/>
      <w:divBdr>
        <w:top w:val="none" w:sz="0" w:space="0" w:color="auto"/>
        <w:left w:val="none" w:sz="0" w:space="0" w:color="auto"/>
        <w:bottom w:val="none" w:sz="0" w:space="0" w:color="auto"/>
        <w:right w:val="none" w:sz="0" w:space="0" w:color="auto"/>
      </w:divBdr>
    </w:div>
    <w:div w:id="767895662">
      <w:bodyDiv w:val="1"/>
      <w:marLeft w:val="0"/>
      <w:marRight w:val="0"/>
      <w:marTop w:val="0"/>
      <w:marBottom w:val="0"/>
      <w:divBdr>
        <w:top w:val="none" w:sz="0" w:space="0" w:color="auto"/>
        <w:left w:val="none" w:sz="0" w:space="0" w:color="auto"/>
        <w:bottom w:val="none" w:sz="0" w:space="0" w:color="auto"/>
        <w:right w:val="none" w:sz="0" w:space="0" w:color="auto"/>
      </w:divBdr>
    </w:div>
    <w:div w:id="774056928">
      <w:bodyDiv w:val="1"/>
      <w:marLeft w:val="0"/>
      <w:marRight w:val="0"/>
      <w:marTop w:val="0"/>
      <w:marBottom w:val="0"/>
      <w:divBdr>
        <w:top w:val="none" w:sz="0" w:space="0" w:color="auto"/>
        <w:left w:val="none" w:sz="0" w:space="0" w:color="auto"/>
        <w:bottom w:val="none" w:sz="0" w:space="0" w:color="auto"/>
        <w:right w:val="none" w:sz="0" w:space="0" w:color="auto"/>
      </w:divBdr>
    </w:div>
    <w:div w:id="784690266">
      <w:bodyDiv w:val="1"/>
      <w:marLeft w:val="0"/>
      <w:marRight w:val="0"/>
      <w:marTop w:val="0"/>
      <w:marBottom w:val="0"/>
      <w:divBdr>
        <w:top w:val="none" w:sz="0" w:space="0" w:color="auto"/>
        <w:left w:val="none" w:sz="0" w:space="0" w:color="auto"/>
        <w:bottom w:val="none" w:sz="0" w:space="0" w:color="auto"/>
        <w:right w:val="none" w:sz="0" w:space="0" w:color="auto"/>
      </w:divBdr>
    </w:div>
    <w:div w:id="787820269">
      <w:bodyDiv w:val="1"/>
      <w:marLeft w:val="0"/>
      <w:marRight w:val="0"/>
      <w:marTop w:val="0"/>
      <w:marBottom w:val="0"/>
      <w:divBdr>
        <w:top w:val="none" w:sz="0" w:space="0" w:color="auto"/>
        <w:left w:val="none" w:sz="0" w:space="0" w:color="auto"/>
        <w:bottom w:val="none" w:sz="0" w:space="0" w:color="auto"/>
        <w:right w:val="none" w:sz="0" w:space="0" w:color="auto"/>
      </w:divBdr>
    </w:div>
    <w:div w:id="802818580">
      <w:bodyDiv w:val="1"/>
      <w:marLeft w:val="0"/>
      <w:marRight w:val="0"/>
      <w:marTop w:val="0"/>
      <w:marBottom w:val="0"/>
      <w:divBdr>
        <w:top w:val="none" w:sz="0" w:space="0" w:color="auto"/>
        <w:left w:val="none" w:sz="0" w:space="0" w:color="auto"/>
        <w:bottom w:val="none" w:sz="0" w:space="0" w:color="auto"/>
        <w:right w:val="none" w:sz="0" w:space="0" w:color="auto"/>
      </w:divBdr>
    </w:div>
    <w:div w:id="807554178">
      <w:bodyDiv w:val="1"/>
      <w:marLeft w:val="0"/>
      <w:marRight w:val="0"/>
      <w:marTop w:val="0"/>
      <w:marBottom w:val="0"/>
      <w:divBdr>
        <w:top w:val="none" w:sz="0" w:space="0" w:color="auto"/>
        <w:left w:val="none" w:sz="0" w:space="0" w:color="auto"/>
        <w:bottom w:val="none" w:sz="0" w:space="0" w:color="auto"/>
        <w:right w:val="none" w:sz="0" w:space="0" w:color="auto"/>
      </w:divBdr>
    </w:div>
    <w:div w:id="857081516">
      <w:bodyDiv w:val="1"/>
      <w:marLeft w:val="0"/>
      <w:marRight w:val="0"/>
      <w:marTop w:val="0"/>
      <w:marBottom w:val="0"/>
      <w:divBdr>
        <w:top w:val="none" w:sz="0" w:space="0" w:color="auto"/>
        <w:left w:val="none" w:sz="0" w:space="0" w:color="auto"/>
        <w:bottom w:val="none" w:sz="0" w:space="0" w:color="auto"/>
        <w:right w:val="none" w:sz="0" w:space="0" w:color="auto"/>
      </w:divBdr>
    </w:div>
    <w:div w:id="879434959">
      <w:bodyDiv w:val="1"/>
      <w:marLeft w:val="0"/>
      <w:marRight w:val="0"/>
      <w:marTop w:val="0"/>
      <w:marBottom w:val="0"/>
      <w:divBdr>
        <w:top w:val="none" w:sz="0" w:space="0" w:color="auto"/>
        <w:left w:val="none" w:sz="0" w:space="0" w:color="auto"/>
        <w:bottom w:val="none" w:sz="0" w:space="0" w:color="auto"/>
        <w:right w:val="none" w:sz="0" w:space="0" w:color="auto"/>
      </w:divBdr>
    </w:div>
    <w:div w:id="880704308">
      <w:bodyDiv w:val="1"/>
      <w:marLeft w:val="0"/>
      <w:marRight w:val="0"/>
      <w:marTop w:val="0"/>
      <w:marBottom w:val="0"/>
      <w:divBdr>
        <w:top w:val="none" w:sz="0" w:space="0" w:color="auto"/>
        <w:left w:val="none" w:sz="0" w:space="0" w:color="auto"/>
        <w:bottom w:val="none" w:sz="0" w:space="0" w:color="auto"/>
        <w:right w:val="none" w:sz="0" w:space="0" w:color="auto"/>
      </w:divBdr>
    </w:div>
    <w:div w:id="897667558">
      <w:bodyDiv w:val="1"/>
      <w:marLeft w:val="0"/>
      <w:marRight w:val="0"/>
      <w:marTop w:val="0"/>
      <w:marBottom w:val="0"/>
      <w:divBdr>
        <w:top w:val="none" w:sz="0" w:space="0" w:color="auto"/>
        <w:left w:val="none" w:sz="0" w:space="0" w:color="auto"/>
        <w:bottom w:val="none" w:sz="0" w:space="0" w:color="auto"/>
        <w:right w:val="none" w:sz="0" w:space="0" w:color="auto"/>
      </w:divBdr>
    </w:div>
    <w:div w:id="897935719">
      <w:bodyDiv w:val="1"/>
      <w:marLeft w:val="0"/>
      <w:marRight w:val="0"/>
      <w:marTop w:val="0"/>
      <w:marBottom w:val="0"/>
      <w:divBdr>
        <w:top w:val="none" w:sz="0" w:space="0" w:color="auto"/>
        <w:left w:val="none" w:sz="0" w:space="0" w:color="auto"/>
        <w:bottom w:val="none" w:sz="0" w:space="0" w:color="auto"/>
        <w:right w:val="none" w:sz="0" w:space="0" w:color="auto"/>
      </w:divBdr>
    </w:div>
    <w:div w:id="933173865">
      <w:bodyDiv w:val="1"/>
      <w:marLeft w:val="0"/>
      <w:marRight w:val="0"/>
      <w:marTop w:val="0"/>
      <w:marBottom w:val="0"/>
      <w:divBdr>
        <w:top w:val="none" w:sz="0" w:space="0" w:color="auto"/>
        <w:left w:val="none" w:sz="0" w:space="0" w:color="auto"/>
        <w:bottom w:val="none" w:sz="0" w:space="0" w:color="auto"/>
        <w:right w:val="none" w:sz="0" w:space="0" w:color="auto"/>
      </w:divBdr>
    </w:div>
    <w:div w:id="948664437">
      <w:bodyDiv w:val="1"/>
      <w:marLeft w:val="0"/>
      <w:marRight w:val="0"/>
      <w:marTop w:val="0"/>
      <w:marBottom w:val="0"/>
      <w:divBdr>
        <w:top w:val="none" w:sz="0" w:space="0" w:color="auto"/>
        <w:left w:val="none" w:sz="0" w:space="0" w:color="auto"/>
        <w:bottom w:val="none" w:sz="0" w:space="0" w:color="auto"/>
        <w:right w:val="none" w:sz="0" w:space="0" w:color="auto"/>
      </w:divBdr>
    </w:div>
    <w:div w:id="949628491">
      <w:bodyDiv w:val="1"/>
      <w:marLeft w:val="0"/>
      <w:marRight w:val="0"/>
      <w:marTop w:val="0"/>
      <w:marBottom w:val="0"/>
      <w:divBdr>
        <w:top w:val="none" w:sz="0" w:space="0" w:color="auto"/>
        <w:left w:val="none" w:sz="0" w:space="0" w:color="auto"/>
        <w:bottom w:val="none" w:sz="0" w:space="0" w:color="auto"/>
        <w:right w:val="none" w:sz="0" w:space="0" w:color="auto"/>
      </w:divBdr>
    </w:div>
    <w:div w:id="950092484">
      <w:bodyDiv w:val="1"/>
      <w:marLeft w:val="0"/>
      <w:marRight w:val="0"/>
      <w:marTop w:val="0"/>
      <w:marBottom w:val="0"/>
      <w:divBdr>
        <w:top w:val="none" w:sz="0" w:space="0" w:color="auto"/>
        <w:left w:val="none" w:sz="0" w:space="0" w:color="auto"/>
        <w:bottom w:val="none" w:sz="0" w:space="0" w:color="auto"/>
        <w:right w:val="none" w:sz="0" w:space="0" w:color="auto"/>
      </w:divBdr>
    </w:div>
    <w:div w:id="1017120898">
      <w:bodyDiv w:val="1"/>
      <w:marLeft w:val="0"/>
      <w:marRight w:val="0"/>
      <w:marTop w:val="0"/>
      <w:marBottom w:val="0"/>
      <w:divBdr>
        <w:top w:val="none" w:sz="0" w:space="0" w:color="auto"/>
        <w:left w:val="none" w:sz="0" w:space="0" w:color="auto"/>
        <w:bottom w:val="none" w:sz="0" w:space="0" w:color="auto"/>
        <w:right w:val="none" w:sz="0" w:space="0" w:color="auto"/>
      </w:divBdr>
    </w:div>
    <w:div w:id="1035037148">
      <w:bodyDiv w:val="1"/>
      <w:marLeft w:val="0"/>
      <w:marRight w:val="0"/>
      <w:marTop w:val="0"/>
      <w:marBottom w:val="0"/>
      <w:divBdr>
        <w:top w:val="none" w:sz="0" w:space="0" w:color="auto"/>
        <w:left w:val="none" w:sz="0" w:space="0" w:color="auto"/>
        <w:bottom w:val="none" w:sz="0" w:space="0" w:color="auto"/>
        <w:right w:val="none" w:sz="0" w:space="0" w:color="auto"/>
      </w:divBdr>
    </w:div>
    <w:div w:id="1041051030">
      <w:bodyDiv w:val="1"/>
      <w:marLeft w:val="0"/>
      <w:marRight w:val="0"/>
      <w:marTop w:val="0"/>
      <w:marBottom w:val="0"/>
      <w:divBdr>
        <w:top w:val="none" w:sz="0" w:space="0" w:color="auto"/>
        <w:left w:val="none" w:sz="0" w:space="0" w:color="auto"/>
        <w:bottom w:val="none" w:sz="0" w:space="0" w:color="auto"/>
        <w:right w:val="none" w:sz="0" w:space="0" w:color="auto"/>
      </w:divBdr>
    </w:div>
    <w:div w:id="1043990725">
      <w:bodyDiv w:val="1"/>
      <w:marLeft w:val="0"/>
      <w:marRight w:val="0"/>
      <w:marTop w:val="0"/>
      <w:marBottom w:val="0"/>
      <w:divBdr>
        <w:top w:val="none" w:sz="0" w:space="0" w:color="auto"/>
        <w:left w:val="none" w:sz="0" w:space="0" w:color="auto"/>
        <w:bottom w:val="none" w:sz="0" w:space="0" w:color="auto"/>
        <w:right w:val="none" w:sz="0" w:space="0" w:color="auto"/>
      </w:divBdr>
    </w:div>
    <w:div w:id="1048577362">
      <w:bodyDiv w:val="1"/>
      <w:marLeft w:val="0"/>
      <w:marRight w:val="0"/>
      <w:marTop w:val="0"/>
      <w:marBottom w:val="0"/>
      <w:divBdr>
        <w:top w:val="none" w:sz="0" w:space="0" w:color="auto"/>
        <w:left w:val="none" w:sz="0" w:space="0" w:color="auto"/>
        <w:bottom w:val="none" w:sz="0" w:space="0" w:color="auto"/>
        <w:right w:val="none" w:sz="0" w:space="0" w:color="auto"/>
      </w:divBdr>
    </w:div>
    <w:div w:id="1072970485">
      <w:bodyDiv w:val="1"/>
      <w:marLeft w:val="0"/>
      <w:marRight w:val="0"/>
      <w:marTop w:val="0"/>
      <w:marBottom w:val="0"/>
      <w:divBdr>
        <w:top w:val="none" w:sz="0" w:space="0" w:color="auto"/>
        <w:left w:val="none" w:sz="0" w:space="0" w:color="auto"/>
        <w:bottom w:val="none" w:sz="0" w:space="0" w:color="auto"/>
        <w:right w:val="none" w:sz="0" w:space="0" w:color="auto"/>
      </w:divBdr>
    </w:div>
    <w:div w:id="1083797878">
      <w:bodyDiv w:val="1"/>
      <w:marLeft w:val="0"/>
      <w:marRight w:val="0"/>
      <w:marTop w:val="0"/>
      <w:marBottom w:val="0"/>
      <w:divBdr>
        <w:top w:val="none" w:sz="0" w:space="0" w:color="auto"/>
        <w:left w:val="none" w:sz="0" w:space="0" w:color="auto"/>
        <w:bottom w:val="none" w:sz="0" w:space="0" w:color="auto"/>
        <w:right w:val="none" w:sz="0" w:space="0" w:color="auto"/>
      </w:divBdr>
    </w:div>
    <w:div w:id="1103720936">
      <w:bodyDiv w:val="1"/>
      <w:marLeft w:val="0"/>
      <w:marRight w:val="0"/>
      <w:marTop w:val="0"/>
      <w:marBottom w:val="0"/>
      <w:divBdr>
        <w:top w:val="none" w:sz="0" w:space="0" w:color="auto"/>
        <w:left w:val="none" w:sz="0" w:space="0" w:color="auto"/>
        <w:bottom w:val="none" w:sz="0" w:space="0" w:color="auto"/>
        <w:right w:val="none" w:sz="0" w:space="0" w:color="auto"/>
      </w:divBdr>
    </w:div>
    <w:div w:id="1112166469">
      <w:bodyDiv w:val="1"/>
      <w:marLeft w:val="0"/>
      <w:marRight w:val="0"/>
      <w:marTop w:val="0"/>
      <w:marBottom w:val="0"/>
      <w:divBdr>
        <w:top w:val="none" w:sz="0" w:space="0" w:color="auto"/>
        <w:left w:val="none" w:sz="0" w:space="0" w:color="auto"/>
        <w:bottom w:val="none" w:sz="0" w:space="0" w:color="auto"/>
        <w:right w:val="none" w:sz="0" w:space="0" w:color="auto"/>
      </w:divBdr>
    </w:div>
    <w:div w:id="1135837107">
      <w:bodyDiv w:val="1"/>
      <w:marLeft w:val="0"/>
      <w:marRight w:val="0"/>
      <w:marTop w:val="0"/>
      <w:marBottom w:val="0"/>
      <w:divBdr>
        <w:top w:val="none" w:sz="0" w:space="0" w:color="auto"/>
        <w:left w:val="none" w:sz="0" w:space="0" w:color="auto"/>
        <w:bottom w:val="none" w:sz="0" w:space="0" w:color="auto"/>
        <w:right w:val="none" w:sz="0" w:space="0" w:color="auto"/>
      </w:divBdr>
    </w:div>
    <w:div w:id="1165196892">
      <w:bodyDiv w:val="1"/>
      <w:marLeft w:val="0"/>
      <w:marRight w:val="0"/>
      <w:marTop w:val="0"/>
      <w:marBottom w:val="0"/>
      <w:divBdr>
        <w:top w:val="none" w:sz="0" w:space="0" w:color="auto"/>
        <w:left w:val="none" w:sz="0" w:space="0" w:color="auto"/>
        <w:bottom w:val="none" w:sz="0" w:space="0" w:color="auto"/>
        <w:right w:val="none" w:sz="0" w:space="0" w:color="auto"/>
      </w:divBdr>
    </w:div>
    <w:div w:id="1167669940">
      <w:bodyDiv w:val="1"/>
      <w:marLeft w:val="0"/>
      <w:marRight w:val="0"/>
      <w:marTop w:val="0"/>
      <w:marBottom w:val="0"/>
      <w:divBdr>
        <w:top w:val="none" w:sz="0" w:space="0" w:color="auto"/>
        <w:left w:val="none" w:sz="0" w:space="0" w:color="auto"/>
        <w:bottom w:val="none" w:sz="0" w:space="0" w:color="auto"/>
        <w:right w:val="none" w:sz="0" w:space="0" w:color="auto"/>
      </w:divBdr>
    </w:div>
    <w:div w:id="1172455359">
      <w:bodyDiv w:val="1"/>
      <w:marLeft w:val="0"/>
      <w:marRight w:val="0"/>
      <w:marTop w:val="0"/>
      <w:marBottom w:val="0"/>
      <w:divBdr>
        <w:top w:val="none" w:sz="0" w:space="0" w:color="auto"/>
        <w:left w:val="none" w:sz="0" w:space="0" w:color="auto"/>
        <w:bottom w:val="none" w:sz="0" w:space="0" w:color="auto"/>
        <w:right w:val="none" w:sz="0" w:space="0" w:color="auto"/>
      </w:divBdr>
    </w:div>
    <w:div w:id="1228951831">
      <w:bodyDiv w:val="1"/>
      <w:marLeft w:val="0"/>
      <w:marRight w:val="0"/>
      <w:marTop w:val="0"/>
      <w:marBottom w:val="0"/>
      <w:divBdr>
        <w:top w:val="none" w:sz="0" w:space="0" w:color="auto"/>
        <w:left w:val="none" w:sz="0" w:space="0" w:color="auto"/>
        <w:bottom w:val="none" w:sz="0" w:space="0" w:color="auto"/>
        <w:right w:val="none" w:sz="0" w:space="0" w:color="auto"/>
      </w:divBdr>
    </w:div>
    <w:div w:id="1248346000">
      <w:bodyDiv w:val="1"/>
      <w:marLeft w:val="0"/>
      <w:marRight w:val="0"/>
      <w:marTop w:val="0"/>
      <w:marBottom w:val="0"/>
      <w:divBdr>
        <w:top w:val="none" w:sz="0" w:space="0" w:color="auto"/>
        <w:left w:val="none" w:sz="0" w:space="0" w:color="auto"/>
        <w:bottom w:val="none" w:sz="0" w:space="0" w:color="auto"/>
        <w:right w:val="none" w:sz="0" w:space="0" w:color="auto"/>
      </w:divBdr>
    </w:div>
    <w:div w:id="1262765737">
      <w:bodyDiv w:val="1"/>
      <w:marLeft w:val="0"/>
      <w:marRight w:val="0"/>
      <w:marTop w:val="0"/>
      <w:marBottom w:val="0"/>
      <w:divBdr>
        <w:top w:val="none" w:sz="0" w:space="0" w:color="auto"/>
        <w:left w:val="none" w:sz="0" w:space="0" w:color="auto"/>
        <w:bottom w:val="none" w:sz="0" w:space="0" w:color="auto"/>
        <w:right w:val="none" w:sz="0" w:space="0" w:color="auto"/>
      </w:divBdr>
    </w:div>
    <w:div w:id="1270626043">
      <w:bodyDiv w:val="1"/>
      <w:marLeft w:val="0"/>
      <w:marRight w:val="0"/>
      <w:marTop w:val="0"/>
      <w:marBottom w:val="0"/>
      <w:divBdr>
        <w:top w:val="none" w:sz="0" w:space="0" w:color="auto"/>
        <w:left w:val="none" w:sz="0" w:space="0" w:color="auto"/>
        <w:bottom w:val="none" w:sz="0" w:space="0" w:color="auto"/>
        <w:right w:val="none" w:sz="0" w:space="0" w:color="auto"/>
      </w:divBdr>
    </w:div>
    <w:div w:id="1286548301">
      <w:bodyDiv w:val="1"/>
      <w:marLeft w:val="0"/>
      <w:marRight w:val="0"/>
      <w:marTop w:val="0"/>
      <w:marBottom w:val="0"/>
      <w:divBdr>
        <w:top w:val="none" w:sz="0" w:space="0" w:color="auto"/>
        <w:left w:val="none" w:sz="0" w:space="0" w:color="auto"/>
        <w:bottom w:val="none" w:sz="0" w:space="0" w:color="auto"/>
        <w:right w:val="none" w:sz="0" w:space="0" w:color="auto"/>
      </w:divBdr>
    </w:div>
    <w:div w:id="1292319278">
      <w:bodyDiv w:val="1"/>
      <w:marLeft w:val="0"/>
      <w:marRight w:val="0"/>
      <w:marTop w:val="0"/>
      <w:marBottom w:val="0"/>
      <w:divBdr>
        <w:top w:val="none" w:sz="0" w:space="0" w:color="auto"/>
        <w:left w:val="none" w:sz="0" w:space="0" w:color="auto"/>
        <w:bottom w:val="none" w:sz="0" w:space="0" w:color="auto"/>
        <w:right w:val="none" w:sz="0" w:space="0" w:color="auto"/>
      </w:divBdr>
    </w:div>
    <w:div w:id="1301500464">
      <w:bodyDiv w:val="1"/>
      <w:marLeft w:val="0"/>
      <w:marRight w:val="0"/>
      <w:marTop w:val="0"/>
      <w:marBottom w:val="0"/>
      <w:divBdr>
        <w:top w:val="none" w:sz="0" w:space="0" w:color="auto"/>
        <w:left w:val="none" w:sz="0" w:space="0" w:color="auto"/>
        <w:bottom w:val="none" w:sz="0" w:space="0" w:color="auto"/>
        <w:right w:val="none" w:sz="0" w:space="0" w:color="auto"/>
      </w:divBdr>
    </w:div>
    <w:div w:id="1317370650">
      <w:bodyDiv w:val="1"/>
      <w:marLeft w:val="0"/>
      <w:marRight w:val="0"/>
      <w:marTop w:val="0"/>
      <w:marBottom w:val="0"/>
      <w:divBdr>
        <w:top w:val="none" w:sz="0" w:space="0" w:color="auto"/>
        <w:left w:val="none" w:sz="0" w:space="0" w:color="auto"/>
        <w:bottom w:val="none" w:sz="0" w:space="0" w:color="auto"/>
        <w:right w:val="none" w:sz="0" w:space="0" w:color="auto"/>
      </w:divBdr>
    </w:div>
    <w:div w:id="1336229800">
      <w:bodyDiv w:val="1"/>
      <w:marLeft w:val="0"/>
      <w:marRight w:val="0"/>
      <w:marTop w:val="0"/>
      <w:marBottom w:val="0"/>
      <w:divBdr>
        <w:top w:val="none" w:sz="0" w:space="0" w:color="auto"/>
        <w:left w:val="none" w:sz="0" w:space="0" w:color="auto"/>
        <w:bottom w:val="none" w:sz="0" w:space="0" w:color="auto"/>
        <w:right w:val="none" w:sz="0" w:space="0" w:color="auto"/>
      </w:divBdr>
    </w:div>
    <w:div w:id="1410537993">
      <w:bodyDiv w:val="1"/>
      <w:marLeft w:val="0"/>
      <w:marRight w:val="0"/>
      <w:marTop w:val="0"/>
      <w:marBottom w:val="0"/>
      <w:divBdr>
        <w:top w:val="none" w:sz="0" w:space="0" w:color="auto"/>
        <w:left w:val="none" w:sz="0" w:space="0" w:color="auto"/>
        <w:bottom w:val="none" w:sz="0" w:space="0" w:color="auto"/>
        <w:right w:val="none" w:sz="0" w:space="0" w:color="auto"/>
      </w:divBdr>
    </w:div>
    <w:div w:id="1431730594">
      <w:bodyDiv w:val="1"/>
      <w:marLeft w:val="0"/>
      <w:marRight w:val="0"/>
      <w:marTop w:val="0"/>
      <w:marBottom w:val="0"/>
      <w:divBdr>
        <w:top w:val="none" w:sz="0" w:space="0" w:color="auto"/>
        <w:left w:val="none" w:sz="0" w:space="0" w:color="auto"/>
        <w:bottom w:val="none" w:sz="0" w:space="0" w:color="auto"/>
        <w:right w:val="none" w:sz="0" w:space="0" w:color="auto"/>
      </w:divBdr>
    </w:div>
    <w:div w:id="1456021298">
      <w:bodyDiv w:val="1"/>
      <w:marLeft w:val="0"/>
      <w:marRight w:val="0"/>
      <w:marTop w:val="0"/>
      <w:marBottom w:val="0"/>
      <w:divBdr>
        <w:top w:val="none" w:sz="0" w:space="0" w:color="auto"/>
        <w:left w:val="none" w:sz="0" w:space="0" w:color="auto"/>
        <w:bottom w:val="none" w:sz="0" w:space="0" w:color="auto"/>
        <w:right w:val="none" w:sz="0" w:space="0" w:color="auto"/>
      </w:divBdr>
    </w:div>
    <w:div w:id="1466656730">
      <w:bodyDiv w:val="1"/>
      <w:marLeft w:val="0"/>
      <w:marRight w:val="0"/>
      <w:marTop w:val="0"/>
      <w:marBottom w:val="0"/>
      <w:divBdr>
        <w:top w:val="none" w:sz="0" w:space="0" w:color="auto"/>
        <w:left w:val="none" w:sz="0" w:space="0" w:color="auto"/>
        <w:bottom w:val="none" w:sz="0" w:space="0" w:color="auto"/>
        <w:right w:val="none" w:sz="0" w:space="0" w:color="auto"/>
      </w:divBdr>
    </w:div>
    <w:div w:id="1477137460">
      <w:bodyDiv w:val="1"/>
      <w:marLeft w:val="0"/>
      <w:marRight w:val="0"/>
      <w:marTop w:val="0"/>
      <w:marBottom w:val="0"/>
      <w:divBdr>
        <w:top w:val="none" w:sz="0" w:space="0" w:color="auto"/>
        <w:left w:val="none" w:sz="0" w:space="0" w:color="auto"/>
        <w:bottom w:val="none" w:sz="0" w:space="0" w:color="auto"/>
        <w:right w:val="none" w:sz="0" w:space="0" w:color="auto"/>
      </w:divBdr>
    </w:div>
    <w:div w:id="1506048779">
      <w:bodyDiv w:val="1"/>
      <w:marLeft w:val="0"/>
      <w:marRight w:val="0"/>
      <w:marTop w:val="0"/>
      <w:marBottom w:val="0"/>
      <w:divBdr>
        <w:top w:val="none" w:sz="0" w:space="0" w:color="auto"/>
        <w:left w:val="none" w:sz="0" w:space="0" w:color="auto"/>
        <w:bottom w:val="none" w:sz="0" w:space="0" w:color="auto"/>
        <w:right w:val="none" w:sz="0" w:space="0" w:color="auto"/>
      </w:divBdr>
    </w:div>
    <w:div w:id="1508910762">
      <w:bodyDiv w:val="1"/>
      <w:marLeft w:val="0"/>
      <w:marRight w:val="0"/>
      <w:marTop w:val="0"/>
      <w:marBottom w:val="0"/>
      <w:divBdr>
        <w:top w:val="none" w:sz="0" w:space="0" w:color="auto"/>
        <w:left w:val="none" w:sz="0" w:space="0" w:color="auto"/>
        <w:bottom w:val="none" w:sz="0" w:space="0" w:color="auto"/>
        <w:right w:val="none" w:sz="0" w:space="0" w:color="auto"/>
      </w:divBdr>
    </w:div>
    <w:div w:id="1527450465">
      <w:bodyDiv w:val="1"/>
      <w:marLeft w:val="0"/>
      <w:marRight w:val="0"/>
      <w:marTop w:val="0"/>
      <w:marBottom w:val="0"/>
      <w:divBdr>
        <w:top w:val="none" w:sz="0" w:space="0" w:color="auto"/>
        <w:left w:val="none" w:sz="0" w:space="0" w:color="auto"/>
        <w:bottom w:val="none" w:sz="0" w:space="0" w:color="auto"/>
        <w:right w:val="none" w:sz="0" w:space="0" w:color="auto"/>
      </w:divBdr>
    </w:div>
    <w:div w:id="1530989290">
      <w:bodyDiv w:val="1"/>
      <w:marLeft w:val="0"/>
      <w:marRight w:val="0"/>
      <w:marTop w:val="0"/>
      <w:marBottom w:val="0"/>
      <w:divBdr>
        <w:top w:val="none" w:sz="0" w:space="0" w:color="auto"/>
        <w:left w:val="none" w:sz="0" w:space="0" w:color="auto"/>
        <w:bottom w:val="none" w:sz="0" w:space="0" w:color="auto"/>
        <w:right w:val="none" w:sz="0" w:space="0" w:color="auto"/>
      </w:divBdr>
    </w:div>
    <w:div w:id="1537542793">
      <w:bodyDiv w:val="1"/>
      <w:marLeft w:val="0"/>
      <w:marRight w:val="0"/>
      <w:marTop w:val="0"/>
      <w:marBottom w:val="0"/>
      <w:divBdr>
        <w:top w:val="none" w:sz="0" w:space="0" w:color="auto"/>
        <w:left w:val="none" w:sz="0" w:space="0" w:color="auto"/>
        <w:bottom w:val="none" w:sz="0" w:space="0" w:color="auto"/>
        <w:right w:val="none" w:sz="0" w:space="0" w:color="auto"/>
      </w:divBdr>
    </w:div>
    <w:div w:id="1539733250">
      <w:bodyDiv w:val="1"/>
      <w:marLeft w:val="0"/>
      <w:marRight w:val="0"/>
      <w:marTop w:val="0"/>
      <w:marBottom w:val="0"/>
      <w:divBdr>
        <w:top w:val="none" w:sz="0" w:space="0" w:color="auto"/>
        <w:left w:val="none" w:sz="0" w:space="0" w:color="auto"/>
        <w:bottom w:val="none" w:sz="0" w:space="0" w:color="auto"/>
        <w:right w:val="none" w:sz="0" w:space="0" w:color="auto"/>
      </w:divBdr>
    </w:div>
    <w:div w:id="1541819592">
      <w:bodyDiv w:val="1"/>
      <w:marLeft w:val="0"/>
      <w:marRight w:val="0"/>
      <w:marTop w:val="0"/>
      <w:marBottom w:val="0"/>
      <w:divBdr>
        <w:top w:val="none" w:sz="0" w:space="0" w:color="auto"/>
        <w:left w:val="none" w:sz="0" w:space="0" w:color="auto"/>
        <w:bottom w:val="none" w:sz="0" w:space="0" w:color="auto"/>
        <w:right w:val="none" w:sz="0" w:space="0" w:color="auto"/>
      </w:divBdr>
    </w:div>
    <w:div w:id="1577784871">
      <w:bodyDiv w:val="1"/>
      <w:marLeft w:val="0"/>
      <w:marRight w:val="0"/>
      <w:marTop w:val="0"/>
      <w:marBottom w:val="0"/>
      <w:divBdr>
        <w:top w:val="none" w:sz="0" w:space="0" w:color="auto"/>
        <w:left w:val="none" w:sz="0" w:space="0" w:color="auto"/>
        <w:bottom w:val="none" w:sz="0" w:space="0" w:color="auto"/>
        <w:right w:val="none" w:sz="0" w:space="0" w:color="auto"/>
      </w:divBdr>
    </w:div>
    <w:div w:id="1601182580">
      <w:bodyDiv w:val="1"/>
      <w:marLeft w:val="0"/>
      <w:marRight w:val="0"/>
      <w:marTop w:val="0"/>
      <w:marBottom w:val="0"/>
      <w:divBdr>
        <w:top w:val="none" w:sz="0" w:space="0" w:color="auto"/>
        <w:left w:val="none" w:sz="0" w:space="0" w:color="auto"/>
        <w:bottom w:val="none" w:sz="0" w:space="0" w:color="auto"/>
        <w:right w:val="none" w:sz="0" w:space="0" w:color="auto"/>
      </w:divBdr>
    </w:div>
    <w:div w:id="1607731564">
      <w:bodyDiv w:val="1"/>
      <w:marLeft w:val="0"/>
      <w:marRight w:val="0"/>
      <w:marTop w:val="0"/>
      <w:marBottom w:val="0"/>
      <w:divBdr>
        <w:top w:val="none" w:sz="0" w:space="0" w:color="auto"/>
        <w:left w:val="none" w:sz="0" w:space="0" w:color="auto"/>
        <w:bottom w:val="none" w:sz="0" w:space="0" w:color="auto"/>
        <w:right w:val="none" w:sz="0" w:space="0" w:color="auto"/>
      </w:divBdr>
    </w:div>
    <w:div w:id="1611352292">
      <w:bodyDiv w:val="1"/>
      <w:marLeft w:val="0"/>
      <w:marRight w:val="0"/>
      <w:marTop w:val="0"/>
      <w:marBottom w:val="0"/>
      <w:divBdr>
        <w:top w:val="none" w:sz="0" w:space="0" w:color="auto"/>
        <w:left w:val="none" w:sz="0" w:space="0" w:color="auto"/>
        <w:bottom w:val="none" w:sz="0" w:space="0" w:color="auto"/>
        <w:right w:val="none" w:sz="0" w:space="0" w:color="auto"/>
      </w:divBdr>
    </w:div>
    <w:div w:id="1639996242">
      <w:bodyDiv w:val="1"/>
      <w:marLeft w:val="0"/>
      <w:marRight w:val="0"/>
      <w:marTop w:val="0"/>
      <w:marBottom w:val="0"/>
      <w:divBdr>
        <w:top w:val="none" w:sz="0" w:space="0" w:color="auto"/>
        <w:left w:val="none" w:sz="0" w:space="0" w:color="auto"/>
        <w:bottom w:val="none" w:sz="0" w:space="0" w:color="auto"/>
        <w:right w:val="none" w:sz="0" w:space="0" w:color="auto"/>
      </w:divBdr>
    </w:div>
    <w:div w:id="1714429706">
      <w:bodyDiv w:val="1"/>
      <w:marLeft w:val="0"/>
      <w:marRight w:val="0"/>
      <w:marTop w:val="0"/>
      <w:marBottom w:val="0"/>
      <w:divBdr>
        <w:top w:val="none" w:sz="0" w:space="0" w:color="auto"/>
        <w:left w:val="none" w:sz="0" w:space="0" w:color="auto"/>
        <w:bottom w:val="none" w:sz="0" w:space="0" w:color="auto"/>
        <w:right w:val="none" w:sz="0" w:space="0" w:color="auto"/>
      </w:divBdr>
    </w:div>
    <w:div w:id="1722055984">
      <w:bodyDiv w:val="1"/>
      <w:marLeft w:val="0"/>
      <w:marRight w:val="0"/>
      <w:marTop w:val="0"/>
      <w:marBottom w:val="0"/>
      <w:divBdr>
        <w:top w:val="none" w:sz="0" w:space="0" w:color="auto"/>
        <w:left w:val="none" w:sz="0" w:space="0" w:color="auto"/>
        <w:bottom w:val="none" w:sz="0" w:space="0" w:color="auto"/>
        <w:right w:val="none" w:sz="0" w:space="0" w:color="auto"/>
      </w:divBdr>
    </w:div>
    <w:div w:id="1723597092">
      <w:bodyDiv w:val="1"/>
      <w:marLeft w:val="0"/>
      <w:marRight w:val="0"/>
      <w:marTop w:val="0"/>
      <w:marBottom w:val="0"/>
      <w:divBdr>
        <w:top w:val="none" w:sz="0" w:space="0" w:color="auto"/>
        <w:left w:val="none" w:sz="0" w:space="0" w:color="auto"/>
        <w:bottom w:val="none" w:sz="0" w:space="0" w:color="auto"/>
        <w:right w:val="none" w:sz="0" w:space="0" w:color="auto"/>
      </w:divBdr>
    </w:div>
    <w:div w:id="1740128692">
      <w:bodyDiv w:val="1"/>
      <w:marLeft w:val="0"/>
      <w:marRight w:val="0"/>
      <w:marTop w:val="0"/>
      <w:marBottom w:val="0"/>
      <w:divBdr>
        <w:top w:val="none" w:sz="0" w:space="0" w:color="auto"/>
        <w:left w:val="none" w:sz="0" w:space="0" w:color="auto"/>
        <w:bottom w:val="none" w:sz="0" w:space="0" w:color="auto"/>
        <w:right w:val="none" w:sz="0" w:space="0" w:color="auto"/>
      </w:divBdr>
    </w:div>
    <w:div w:id="1780297133">
      <w:bodyDiv w:val="1"/>
      <w:marLeft w:val="0"/>
      <w:marRight w:val="0"/>
      <w:marTop w:val="0"/>
      <w:marBottom w:val="0"/>
      <w:divBdr>
        <w:top w:val="none" w:sz="0" w:space="0" w:color="auto"/>
        <w:left w:val="none" w:sz="0" w:space="0" w:color="auto"/>
        <w:bottom w:val="none" w:sz="0" w:space="0" w:color="auto"/>
        <w:right w:val="none" w:sz="0" w:space="0" w:color="auto"/>
      </w:divBdr>
    </w:div>
    <w:div w:id="1914270900">
      <w:bodyDiv w:val="1"/>
      <w:marLeft w:val="0"/>
      <w:marRight w:val="0"/>
      <w:marTop w:val="0"/>
      <w:marBottom w:val="0"/>
      <w:divBdr>
        <w:top w:val="none" w:sz="0" w:space="0" w:color="auto"/>
        <w:left w:val="none" w:sz="0" w:space="0" w:color="auto"/>
        <w:bottom w:val="none" w:sz="0" w:space="0" w:color="auto"/>
        <w:right w:val="none" w:sz="0" w:space="0" w:color="auto"/>
      </w:divBdr>
    </w:div>
    <w:div w:id="1929077866">
      <w:bodyDiv w:val="1"/>
      <w:marLeft w:val="0"/>
      <w:marRight w:val="0"/>
      <w:marTop w:val="0"/>
      <w:marBottom w:val="0"/>
      <w:divBdr>
        <w:top w:val="none" w:sz="0" w:space="0" w:color="auto"/>
        <w:left w:val="none" w:sz="0" w:space="0" w:color="auto"/>
        <w:bottom w:val="none" w:sz="0" w:space="0" w:color="auto"/>
        <w:right w:val="none" w:sz="0" w:space="0" w:color="auto"/>
      </w:divBdr>
    </w:div>
    <w:div w:id="1938826649">
      <w:bodyDiv w:val="1"/>
      <w:marLeft w:val="0"/>
      <w:marRight w:val="0"/>
      <w:marTop w:val="0"/>
      <w:marBottom w:val="0"/>
      <w:divBdr>
        <w:top w:val="none" w:sz="0" w:space="0" w:color="auto"/>
        <w:left w:val="none" w:sz="0" w:space="0" w:color="auto"/>
        <w:bottom w:val="none" w:sz="0" w:space="0" w:color="auto"/>
        <w:right w:val="none" w:sz="0" w:space="0" w:color="auto"/>
      </w:divBdr>
      <w:divsChild>
        <w:div w:id="84543521">
          <w:marLeft w:val="0"/>
          <w:marRight w:val="0"/>
          <w:marTop w:val="0"/>
          <w:marBottom w:val="0"/>
          <w:divBdr>
            <w:top w:val="none" w:sz="0" w:space="0" w:color="auto"/>
            <w:left w:val="none" w:sz="0" w:space="0" w:color="auto"/>
            <w:bottom w:val="none" w:sz="0" w:space="0" w:color="auto"/>
            <w:right w:val="none" w:sz="0" w:space="0" w:color="auto"/>
          </w:divBdr>
        </w:div>
      </w:divsChild>
    </w:div>
    <w:div w:id="1967929188">
      <w:bodyDiv w:val="1"/>
      <w:marLeft w:val="0"/>
      <w:marRight w:val="0"/>
      <w:marTop w:val="0"/>
      <w:marBottom w:val="0"/>
      <w:divBdr>
        <w:top w:val="none" w:sz="0" w:space="0" w:color="auto"/>
        <w:left w:val="none" w:sz="0" w:space="0" w:color="auto"/>
        <w:bottom w:val="none" w:sz="0" w:space="0" w:color="auto"/>
        <w:right w:val="none" w:sz="0" w:space="0" w:color="auto"/>
      </w:divBdr>
    </w:div>
    <w:div w:id="1983580070">
      <w:bodyDiv w:val="1"/>
      <w:marLeft w:val="0"/>
      <w:marRight w:val="0"/>
      <w:marTop w:val="0"/>
      <w:marBottom w:val="0"/>
      <w:divBdr>
        <w:top w:val="none" w:sz="0" w:space="0" w:color="auto"/>
        <w:left w:val="none" w:sz="0" w:space="0" w:color="auto"/>
        <w:bottom w:val="none" w:sz="0" w:space="0" w:color="auto"/>
        <w:right w:val="none" w:sz="0" w:space="0" w:color="auto"/>
      </w:divBdr>
    </w:div>
    <w:div w:id="2028094969">
      <w:bodyDiv w:val="1"/>
      <w:marLeft w:val="0"/>
      <w:marRight w:val="0"/>
      <w:marTop w:val="0"/>
      <w:marBottom w:val="0"/>
      <w:divBdr>
        <w:top w:val="none" w:sz="0" w:space="0" w:color="auto"/>
        <w:left w:val="none" w:sz="0" w:space="0" w:color="auto"/>
        <w:bottom w:val="none" w:sz="0" w:space="0" w:color="auto"/>
        <w:right w:val="none" w:sz="0" w:space="0" w:color="auto"/>
      </w:divBdr>
    </w:div>
    <w:div w:id="2037148004">
      <w:bodyDiv w:val="1"/>
      <w:marLeft w:val="0"/>
      <w:marRight w:val="0"/>
      <w:marTop w:val="0"/>
      <w:marBottom w:val="0"/>
      <w:divBdr>
        <w:top w:val="none" w:sz="0" w:space="0" w:color="auto"/>
        <w:left w:val="none" w:sz="0" w:space="0" w:color="auto"/>
        <w:bottom w:val="none" w:sz="0" w:space="0" w:color="auto"/>
        <w:right w:val="none" w:sz="0" w:space="0" w:color="auto"/>
      </w:divBdr>
      <w:divsChild>
        <w:div w:id="230240466">
          <w:marLeft w:val="0"/>
          <w:marRight w:val="0"/>
          <w:marTop w:val="0"/>
          <w:marBottom w:val="0"/>
          <w:divBdr>
            <w:top w:val="none" w:sz="0" w:space="0" w:color="auto"/>
            <w:left w:val="none" w:sz="0" w:space="0" w:color="auto"/>
            <w:bottom w:val="none" w:sz="0" w:space="0" w:color="auto"/>
            <w:right w:val="none" w:sz="0" w:space="0" w:color="auto"/>
          </w:divBdr>
        </w:div>
      </w:divsChild>
    </w:div>
    <w:div w:id="2038970668">
      <w:bodyDiv w:val="1"/>
      <w:marLeft w:val="0"/>
      <w:marRight w:val="0"/>
      <w:marTop w:val="0"/>
      <w:marBottom w:val="0"/>
      <w:divBdr>
        <w:top w:val="none" w:sz="0" w:space="0" w:color="auto"/>
        <w:left w:val="none" w:sz="0" w:space="0" w:color="auto"/>
        <w:bottom w:val="none" w:sz="0" w:space="0" w:color="auto"/>
        <w:right w:val="none" w:sz="0" w:space="0" w:color="auto"/>
      </w:divBdr>
    </w:div>
    <w:div w:id="2046321591">
      <w:bodyDiv w:val="1"/>
      <w:marLeft w:val="0"/>
      <w:marRight w:val="0"/>
      <w:marTop w:val="0"/>
      <w:marBottom w:val="0"/>
      <w:divBdr>
        <w:top w:val="none" w:sz="0" w:space="0" w:color="auto"/>
        <w:left w:val="none" w:sz="0" w:space="0" w:color="auto"/>
        <w:bottom w:val="none" w:sz="0" w:space="0" w:color="auto"/>
        <w:right w:val="none" w:sz="0" w:space="0" w:color="auto"/>
      </w:divBdr>
    </w:div>
    <w:div w:id="2078236327">
      <w:bodyDiv w:val="1"/>
      <w:marLeft w:val="0"/>
      <w:marRight w:val="0"/>
      <w:marTop w:val="0"/>
      <w:marBottom w:val="0"/>
      <w:divBdr>
        <w:top w:val="none" w:sz="0" w:space="0" w:color="auto"/>
        <w:left w:val="none" w:sz="0" w:space="0" w:color="auto"/>
        <w:bottom w:val="none" w:sz="0" w:space="0" w:color="auto"/>
        <w:right w:val="none" w:sz="0" w:space="0" w:color="auto"/>
      </w:divBdr>
    </w:div>
    <w:div w:id="2085452282">
      <w:bodyDiv w:val="1"/>
      <w:marLeft w:val="0"/>
      <w:marRight w:val="0"/>
      <w:marTop w:val="0"/>
      <w:marBottom w:val="0"/>
      <w:divBdr>
        <w:top w:val="none" w:sz="0" w:space="0" w:color="auto"/>
        <w:left w:val="none" w:sz="0" w:space="0" w:color="auto"/>
        <w:bottom w:val="none" w:sz="0" w:space="0" w:color="auto"/>
        <w:right w:val="none" w:sz="0" w:space="0" w:color="auto"/>
      </w:divBdr>
    </w:div>
    <w:div w:id="2086999118">
      <w:bodyDiv w:val="1"/>
      <w:marLeft w:val="0"/>
      <w:marRight w:val="0"/>
      <w:marTop w:val="0"/>
      <w:marBottom w:val="0"/>
      <w:divBdr>
        <w:top w:val="none" w:sz="0" w:space="0" w:color="auto"/>
        <w:left w:val="none" w:sz="0" w:space="0" w:color="auto"/>
        <w:bottom w:val="none" w:sz="0" w:space="0" w:color="auto"/>
        <w:right w:val="none" w:sz="0" w:space="0" w:color="auto"/>
      </w:divBdr>
    </w:div>
    <w:div w:id="2088264838">
      <w:bodyDiv w:val="1"/>
      <w:marLeft w:val="0"/>
      <w:marRight w:val="0"/>
      <w:marTop w:val="0"/>
      <w:marBottom w:val="0"/>
      <w:divBdr>
        <w:top w:val="none" w:sz="0" w:space="0" w:color="auto"/>
        <w:left w:val="none" w:sz="0" w:space="0" w:color="auto"/>
        <w:bottom w:val="none" w:sz="0" w:space="0" w:color="auto"/>
        <w:right w:val="none" w:sz="0" w:space="0" w:color="auto"/>
      </w:divBdr>
    </w:div>
    <w:div w:id="2090534754">
      <w:bodyDiv w:val="1"/>
      <w:marLeft w:val="0"/>
      <w:marRight w:val="0"/>
      <w:marTop w:val="0"/>
      <w:marBottom w:val="0"/>
      <w:divBdr>
        <w:top w:val="none" w:sz="0" w:space="0" w:color="auto"/>
        <w:left w:val="none" w:sz="0" w:space="0" w:color="auto"/>
        <w:bottom w:val="none" w:sz="0" w:space="0" w:color="auto"/>
        <w:right w:val="none" w:sz="0" w:space="0" w:color="auto"/>
      </w:divBdr>
    </w:div>
    <w:div w:id="2094935318">
      <w:bodyDiv w:val="1"/>
      <w:marLeft w:val="0"/>
      <w:marRight w:val="0"/>
      <w:marTop w:val="0"/>
      <w:marBottom w:val="0"/>
      <w:divBdr>
        <w:top w:val="none" w:sz="0" w:space="0" w:color="auto"/>
        <w:left w:val="none" w:sz="0" w:space="0" w:color="auto"/>
        <w:bottom w:val="none" w:sz="0" w:space="0" w:color="auto"/>
        <w:right w:val="none" w:sz="0" w:space="0" w:color="auto"/>
      </w:divBdr>
    </w:div>
    <w:div w:id="2127457038">
      <w:bodyDiv w:val="1"/>
      <w:marLeft w:val="0"/>
      <w:marRight w:val="0"/>
      <w:marTop w:val="0"/>
      <w:marBottom w:val="0"/>
      <w:divBdr>
        <w:top w:val="none" w:sz="0" w:space="0" w:color="auto"/>
        <w:left w:val="none" w:sz="0" w:space="0" w:color="auto"/>
        <w:bottom w:val="none" w:sz="0" w:space="0" w:color="auto"/>
        <w:right w:val="none" w:sz="0" w:space="0" w:color="auto"/>
      </w:divBdr>
    </w:div>
    <w:div w:id="2137794773">
      <w:bodyDiv w:val="1"/>
      <w:marLeft w:val="0"/>
      <w:marRight w:val="0"/>
      <w:marTop w:val="0"/>
      <w:marBottom w:val="0"/>
      <w:divBdr>
        <w:top w:val="none" w:sz="0" w:space="0" w:color="auto"/>
        <w:left w:val="none" w:sz="0" w:space="0" w:color="auto"/>
        <w:bottom w:val="none" w:sz="0" w:space="0" w:color="auto"/>
        <w:right w:val="none" w:sz="0" w:space="0" w:color="auto"/>
      </w:divBdr>
    </w:div>
    <w:div w:id="21394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hyperlink" Target="http://support.microsoft.com/lifecycle" TargetMode="External"/><Relationship Id="rId39" Type="http://schemas.openxmlformats.org/officeDocument/2006/relationships/hyperlink" Target="http://www.microsoftvolumelicensing.com/userights/PUR.aspx" TargetMode="External"/><Relationship Id="rId21" Type="http://schemas.openxmlformats.org/officeDocument/2006/relationships/hyperlink" Target="http://www.microsoft.com/licensing" TargetMode="External"/><Relationship Id="rId34" Type="http://schemas.openxmlformats.org/officeDocument/2006/relationships/hyperlink" Target="http://www.microsoft.com/products/exporting/basics.htm" TargetMode="External"/><Relationship Id="rId42" Type="http://schemas.openxmlformats.org/officeDocument/2006/relationships/hyperlink" Target="http://www.microsoft.com/en-us/windows/windowsintune/faq/default.aspx" TargetMode="External"/><Relationship Id="rId47" Type="http://schemas.openxmlformats.org/officeDocument/2006/relationships/hyperlink" Target="mailto:bmesupp@microsoft.com" TargetMode="External"/><Relationship Id="rId50" Type="http://schemas.openxmlformats.org/officeDocument/2006/relationships/hyperlink" Target="http://www.microsoft.com/en-us/dynamics/erp-explore-ax-capabilities.aspx" TargetMode="External"/><Relationship Id="rId55"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microsoft.com/resources/sharedsource/Licensing/Enterprise.mspx" TargetMode="External"/><Relationship Id="rId33" Type="http://schemas.openxmlformats.org/officeDocument/2006/relationships/hyperlink" Target="http://www.windowsazure.com/en-us/support/plans/" TargetMode="External"/><Relationship Id="rId38" Type="http://schemas.openxmlformats.org/officeDocument/2006/relationships/hyperlink" Target="http://www.microsoftvolumelicensing.com/userights/PUR.aspx" TargetMode="External"/><Relationship Id="rId46" Type="http://schemas.openxmlformats.org/officeDocument/2006/relationships/hyperlink" Target="https://support.microsoft.com/oas/default.aspx?prid=13766&amp;st=1"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hyperlink" Target="http://www.microsoft.com/technet/subscription" TargetMode="External"/><Relationship Id="rId41" Type="http://schemas.openxmlformats.org/officeDocument/2006/relationships/hyperlink" Target="http://www.microsoftvolumelicensing.com/userights/PUR.aspx"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microsoft.com/spd" TargetMode="External"/><Relationship Id="rId32" Type="http://schemas.openxmlformats.org/officeDocument/2006/relationships/hyperlink" Target="http://www.windowsazure.com" TargetMode="External"/><Relationship Id="rId37" Type="http://schemas.openxmlformats.org/officeDocument/2006/relationships/hyperlink" Target="http://www.microsoft.com/licensing/resources/vol/volumelicensekey/default.mspx" TargetMode="External"/><Relationship Id="rId40" Type="http://schemas.openxmlformats.org/officeDocument/2006/relationships/hyperlink" Target="http://www.vexcel.com/geospatial/bingmapsserver/index.asp" TargetMode="External"/><Relationship Id="rId45" Type="http://schemas.openxmlformats.org/officeDocument/2006/relationships/hyperlink" Target="mailto:bmesupp@microsoft.com" TargetMode="External"/><Relationship Id="rId53" Type="http://schemas.openxmlformats.org/officeDocument/2006/relationships/hyperlink" Target="http://www.vexcel.com/geospatial/bingmapsserver/index.asp" TargetMode="Externa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microsoft.com/licensing" TargetMode="External"/><Relationship Id="rId28" Type="http://schemas.openxmlformats.org/officeDocument/2006/relationships/hyperlink" Target="http://support.microsoft.com/lifecycle" TargetMode="External"/><Relationship Id="rId36" Type="http://schemas.openxmlformats.org/officeDocument/2006/relationships/hyperlink" Target="http://www.microsoft.com/licensing/resources/vol/numbers.mspx" TargetMode="External"/><Relationship Id="rId49" Type="http://schemas.openxmlformats.org/officeDocument/2006/relationships/hyperlink" Target="https://www.microsoft.com/licensing/servicecenter" TargetMode="External"/><Relationship Id="rId57"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4.png"/><Relationship Id="rId31" Type="http://schemas.openxmlformats.org/officeDocument/2006/relationships/hyperlink" Target="http://www.windowsazure.com/en-us/support/plans/" TargetMode="External"/><Relationship Id="rId44" Type="http://schemas.openxmlformats.org/officeDocument/2006/relationships/hyperlink" Target="http://www.microsoft.com/licensing/contracts" TargetMode="External"/><Relationship Id="rId52" Type="http://schemas.openxmlformats.org/officeDocument/2006/relationships/hyperlink" Target="http://www.microsoft.com/en-us/dynamics/erp-buy-ax-software.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microsoft.com/online/faq.aspx" TargetMode="External"/><Relationship Id="rId27" Type="http://schemas.openxmlformats.org/officeDocument/2006/relationships/hyperlink" Target="http://support.microsoft.com/common/international.aspx?rdpath=dm;en-us;lifecycle" TargetMode="External"/><Relationship Id="rId30" Type="http://schemas.openxmlformats.org/officeDocument/2006/relationships/hyperlink" Target="http://www.microsoft.com/licensing" TargetMode="External"/><Relationship Id="rId35" Type="http://schemas.openxmlformats.org/officeDocument/2006/relationships/hyperlink" Target="https://www.microsoft.com/licensing/servicecenter/default.aspx" TargetMode="External"/><Relationship Id="rId43" Type="http://schemas.openxmlformats.org/officeDocument/2006/relationships/hyperlink" Target="http://www.microsoft.com/education/pil/partnersinlearning.aspx" TargetMode="External"/><Relationship Id="rId48" Type="http://schemas.openxmlformats.org/officeDocument/2006/relationships/hyperlink" Target="http://www.microsoft.com/sqlserver/en/us/get-sql-server/how-to-buy.aspx" TargetMode="External"/><Relationship Id="rId56" Type="http://schemas.openxmlformats.org/officeDocument/2006/relationships/footer" Target="footer4.xml"/><Relationship Id="rId8" Type="http://schemas.openxmlformats.org/officeDocument/2006/relationships/numbering" Target="numbering.xml"/><Relationship Id="rId51" Type="http://schemas.openxmlformats.org/officeDocument/2006/relationships/hyperlink" Target="http://www.microsoft.com"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6A5B1AE2E87F4E9F7D7896DF9BAB7C" ma:contentTypeVersion="0" ma:contentTypeDescription="Create a new document." ma:contentTypeScope="" ma:versionID="290f1554bf6da374d20177b1432a3345">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D8E0F-845F-439D-896F-F1F762AB6E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9C8873-43C9-4F46-8093-3F116F53B690}">
  <ds:schemaRefs>
    <ds:schemaRef ds:uri="http://schemas.microsoft.com/sharepoint/v3/contenttype/forms"/>
  </ds:schemaRefs>
</ds:datastoreItem>
</file>

<file path=customXml/itemProps3.xml><?xml version="1.0" encoding="utf-8"?>
<ds:datastoreItem xmlns:ds="http://schemas.openxmlformats.org/officeDocument/2006/customXml" ds:itemID="{EFE04003-D521-43AF-81A3-232609D38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3155EE-73FF-450A-817D-DE848F9FE873}">
  <ds:schemaRefs>
    <ds:schemaRef ds:uri="http://schemas.openxmlformats.org/officeDocument/2006/bibliography"/>
  </ds:schemaRefs>
</ds:datastoreItem>
</file>

<file path=customXml/itemProps5.xml><?xml version="1.0" encoding="utf-8"?>
<ds:datastoreItem xmlns:ds="http://schemas.openxmlformats.org/officeDocument/2006/customXml" ds:itemID="{1D27C2F4-8D63-4E08-A4EE-3E2BF93BCCA2}">
  <ds:schemaRefs>
    <ds:schemaRef ds:uri="http://schemas.openxmlformats.org/officeDocument/2006/bibliography"/>
  </ds:schemaRefs>
</ds:datastoreItem>
</file>

<file path=customXml/itemProps6.xml><?xml version="1.0" encoding="utf-8"?>
<ds:datastoreItem xmlns:ds="http://schemas.openxmlformats.org/officeDocument/2006/customXml" ds:itemID="{0A235B54-C7D7-4DB7-B963-8E5FF25530CF}">
  <ds:schemaRefs>
    <ds:schemaRef ds:uri="http://schemas.openxmlformats.org/officeDocument/2006/bibliography"/>
  </ds:schemaRefs>
</ds:datastoreItem>
</file>

<file path=customXml/itemProps7.xml><?xml version="1.0" encoding="utf-8"?>
<ds:datastoreItem xmlns:ds="http://schemas.openxmlformats.org/officeDocument/2006/customXml" ds:itemID="{1C4A2655-70F2-4308-B695-5DD46F43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86715</Words>
  <Characters>494282</Characters>
  <Application>Microsoft Office Word</Application>
  <DocSecurity>8</DocSecurity>
  <Lines>4119</Lines>
  <Paragraphs>1159</Paragraphs>
  <ScaleCrop>false</ScaleCrop>
  <HeadingPairs>
    <vt:vector size="2" baseType="variant">
      <vt:variant>
        <vt:lpstr>Title</vt:lpstr>
      </vt:variant>
      <vt:variant>
        <vt:i4>1</vt:i4>
      </vt:variant>
    </vt:vector>
  </HeadingPairs>
  <TitlesOfParts>
    <vt:vector size="1" baseType="lpstr">
      <vt:lpstr>Microsoft®</vt:lpstr>
    </vt:vector>
  </TitlesOfParts>
  <Company>Microsoft Corporation</Company>
  <LinksUpToDate>false</LinksUpToDate>
  <CharactersWithSpaces>579838</CharactersWithSpaces>
  <SharedDoc>false</SharedDoc>
  <HLinks>
    <vt:vector size="1302" baseType="variant">
      <vt:variant>
        <vt:i4>3670129</vt:i4>
      </vt:variant>
      <vt:variant>
        <vt:i4>2187</vt:i4>
      </vt:variant>
      <vt:variant>
        <vt:i4>0</vt:i4>
      </vt:variant>
      <vt:variant>
        <vt:i4>5</vt:i4>
      </vt:variant>
      <vt:variant>
        <vt:lpwstr>http://www.microsoft.com/sqlserver/2008/en/us/parallel-data-warehouse.aspx</vt:lpwstr>
      </vt:variant>
      <vt:variant>
        <vt:lpwstr/>
      </vt:variant>
      <vt:variant>
        <vt:i4>1048665</vt:i4>
      </vt:variant>
      <vt:variant>
        <vt:i4>2184</vt:i4>
      </vt:variant>
      <vt:variant>
        <vt:i4>0</vt:i4>
      </vt:variant>
      <vt:variant>
        <vt:i4>5</vt:i4>
      </vt:variant>
      <vt:variant>
        <vt:lpwstr>https://www.certiport.com/PORTAL/desktopdefault.aspx?tabid=682&amp;roleid=101</vt:lpwstr>
      </vt:variant>
      <vt:variant>
        <vt:lpwstr/>
      </vt:variant>
      <vt:variant>
        <vt:i4>1048665</vt:i4>
      </vt:variant>
      <vt:variant>
        <vt:i4>2181</vt:i4>
      </vt:variant>
      <vt:variant>
        <vt:i4>0</vt:i4>
      </vt:variant>
      <vt:variant>
        <vt:i4>5</vt:i4>
      </vt:variant>
      <vt:variant>
        <vt:lpwstr>https://www.certiport.com/PORTAL/desktopdefault.aspx?tabid=682&amp;roleid=101</vt:lpwstr>
      </vt:variant>
      <vt:variant>
        <vt:lpwstr/>
      </vt:variant>
      <vt:variant>
        <vt:i4>655435</vt:i4>
      </vt:variant>
      <vt:variant>
        <vt:i4>2178</vt:i4>
      </vt:variant>
      <vt:variant>
        <vt:i4>0</vt:i4>
      </vt:variant>
      <vt:variant>
        <vt:i4>5</vt:i4>
      </vt:variant>
      <vt:variant>
        <vt:lpwstr>http://www.microsoft.com/en-us/dynamics/erp-explore-ax-capabilities.aspx</vt:lpwstr>
      </vt:variant>
      <vt:variant>
        <vt:lpwstr/>
      </vt:variant>
      <vt:variant>
        <vt:i4>540475425</vt:i4>
      </vt:variant>
      <vt:variant>
        <vt:i4>2175</vt:i4>
      </vt:variant>
      <vt:variant>
        <vt:i4>0</vt:i4>
      </vt:variant>
      <vt:variant>
        <vt:i4>5</vt:i4>
      </vt:variant>
      <vt:variant>
        <vt:lpwstr/>
      </vt:variant>
      <vt:variant>
        <vt:lpwstr>_SECTION_3_–</vt:lpwstr>
      </vt:variant>
      <vt:variant>
        <vt:i4>540475425</vt:i4>
      </vt:variant>
      <vt:variant>
        <vt:i4>2172</vt:i4>
      </vt:variant>
      <vt:variant>
        <vt:i4>0</vt:i4>
      </vt:variant>
      <vt:variant>
        <vt:i4>5</vt:i4>
      </vt:variant>
      <vt:variant>
        <vt:lpwstr/>
      </vt:variant>
      <vt:variant>
        <vt:lpwstr>_SECTION_3_–</vt:lpwstr>
      </vt:variant>
      <vt:variant>
        <vt:i4>540475425</vt:i4>
      </vt:variant>
      <vt:variant>
        <vt:i4>2169</vt:i4>
      </vt:variant>
      <vt:variant>
        <vt:i4>0</vt:i4>
      </vt:variant>
      <vt:variant>
        <vt:i4>5</vt:i4>
      </vt:variant>
      <vt:variant>
        <vt:lpwstr/>
      </vt:variant>
      <vt:variant>
        <vt:lpwstr>_SECTION_3_–</vt:lpwstr>
      </vt:variant>
      <vt:variant>
        <vt:i4>540082209</vt:i4>
      </vt:variant>
      <vt:variant>
        <vt:i4>2166</vt:i4>
      </vt:variant>
      <vt:variant>
        <vt:i4>0</vt:i4>
      </vt:variant>
      <vt:variant>
        <vt:i4>5</vt:i4>
      </vt:variant>
      <vt:variant>
        <vt:lpwstr/>
      </vt:variant>
      <vt:variant>
        <vt:lpwstr>_Section_5_–</vt:lpwstr>
      </vt:variant>
      <vt:variant>
        <vt:i4>7864357</vt:i4>
      </vt:variant>
      <vt:variant>
        <vt:i4>2163</vt:i4>
      </vt:variant>
      <vt:variant>
        <vt:i4>0</vt:i4>
      </vt:variant>
      <vt:variant>
        <vt:i4>5</vt:i4>
      </vt:variant>
      <vt:variant>
        <vt:lpwstr>http://www.microsoft.com/sqlserver/en/us/get-sql-server/how-to-buy.aspx</vt:lpwstr>
      </vt:variant>
      <vt:variant>
        <vt:lpwstr/>
      </vt:variant>
      <vt:variant>
        <vt:i4>7864357</vt:i4>
      </vt:variant>
      <vt:variant>
        <vt:i4>2160</vt:i4>
      </vt:variant>
      <vt:variant>
        <vt:i4>0</vt:i4>
      </vt:variant>
      <vt:variant>
        <vt:i4>5</vt:i4>
      </vt:variant>
      <vt:variant>
        <vt:lpwstr>http://www.microsoft.com/sqlserver/en/us/get-sql-server/how-to-buy.aspx</vt:lpwstr>
      </vt:variant>
      <vt:variant>
        <vt:lpwstr/>
      </vt:variant>
      <vt:variant>
        <vt:i4>7405641</vt:i4>
      </vt:variant>
      <vt:variant>
        <vt:i4>2157</vt:i4>
      </vt:variant>
      <vt:variant>
        <vt:i4>0</vt:i4>
      </vt:variant>
      <vt:variant>
        <vt:i4>5</vt:i4>
      </vt:variant>
      <vt:variant>
        <vt:lpwstr/>
      </vt:variant>
      <vt:variant>
        <vt:lpwstr>Step_Up</vt:lpwstr>
      </vt:variant>
      <vt:variant>
        <vt:i4>540082209</vt:i4>
      </vt:variant>
      <vt:variant>
        <vt:i4>2154</vt:i4>
      </vt:variant>
      <vt:variant>
        <vt:i4>0</vt:i4>
      </vt:variant>
      <vt:variant>
        <vt:i4>5</vt:i4>
      </vt:variant>
      <vt:variant>
        <vt:lpwstr/>
      </vt:variant>
      <vt:variant>
        <vt:lpwstr>_Section_5_–</vt:lpwstr>
      </vt:variant>
      <vt:variant>
        <vt:i4>5242911</vt:i4>
      </vt:variant>
      <vt:variant>
        <vt:i4>2151</vt:i4>
      </vt:variant>
      <vt:variant>
        <vt:i4>0</vt:i4>
      </vt:variant>
      <vt:variant>
        <vt:i4>5</vt:i4>
      </vt:variant>
      <vt:variant>
        <vt:lpwstr>http://www.vexcel.com/geospatial/bingmapsserver/index.asp</vt:lpwstr>
      </vt:variant>
      <vt:variant>
        <vt:lpwstr/>
      </vt:variant>
      <vt:variant>
        <vt:i4>540475425</vt:i4>
      </vt:variant>
      <vt:variant>
        <vt:i4>2148</vt:i4>
      </vt:variant>
      <vt:variant>
        <vt:i4>0</vt:i4>
      </vt:variant>
      <vt:variant>
        <vt:i4>5</vt:i4>
      </vt:variant>
      <vt:variant>
        <vt:lpwstr/>
      </vt:variant>
      <vt:variant>
        <vt:lpwstr>_SECTION_3_–</vt:lpwstr>
      </vt:variant>
      <vt:variant>
        <vt:i4>6225920</vt:i4>
      </vt:variant>
      <vt:variant>
        <vt:i4>2145</vt:i4>
      </vt:variant>
      <vt:variant>
        <vt:i4>0</vt:i4>
      </vt:variant>
      <vt:variant>
        <vt:i4>5</vt:i4>
      </vt:variant>
      <vt:variant>
        <vt:lpwstr>http://www.microsoft.com/licensing/contracts</vt:lpwstr>
      </vt:variant>
      <vt:variant>
        <vt:lpwstr/>
      </vt:variant>
      <vt:variant>
        <vt:i4>6946848</vt:i4>
      </vt:variant>
      <vt:variant>
        <vt:i4>2142</vt:i4>
      </vt:variant>
      <vt:variant>
        <vt:i4>0</vt:i4>
      </vt:variant>
      <vt:variant>
        <vt:i4>5</vt:i4>
      </vt:variant>
      <vt:variant>
        <vt:lpwstr>http://www.microsoft.com/education/pil/partnersinlearning.aspx</vt:lpwstr>
      </vt:variant>
      <vt:variant>
        <vt:lpwstr/>
      </vt:variant>
      <vt:variant>
        <vt:i4>2031628</vt:i4>
      </vt:variant>
      <vt:variant>
        <vt:i4>2139</vt:i4>
      </vt:variant>
      <vt:variant>
        <vt:i4>0</vt:i4>
      </vt:variant>
      <vt:variant>
        <vt:i4>5</vt:i4>
      </vt:variant>
      <vt:variant>
        <vt:lpwstr>http://www.microsoft.com/en-us/windows/windowsintune/faq/default.aspx</vt:lpwstr>
      </vt:variant>
      <vt:variant>
        <vt:lpwstr/>
      </vt:variant>
      <vt:variant>
        <vt:i4>7405641</vt:i4>
      </vt:variant>
      <vt:variant>
        <vt:i4>2136</vt:i4>
      </vt:variant>
      <vt:variant>
        <vt:i4>0</vt:i4>
      </vt:variant>
      <vt:variant>
        <vt:i4>5</vt:i4>
      </vt:variant>
      <vt:variant>
        <vt:lpwstr/>
      </vt:variant>
      <vt:variant>
        <vt:lpwstr>Step_Up</vt:lpwstr>
      </vt:variant>
      <vt:variant>
        <vt:i4>7405641</vt:i4>
      </vt:variant>
      <vt:variant>
        <vt:i4>2133</vt:i4>
      </vt:variant>
      <vt:variant>
        <vt:i4>0</vt:i4>
      </vt:variant>
      <vt:variant>
        <vt:i4>5</vt:i4>
      </vt:variant>
      <vt:variant>
        <vt:lpwstr/>
      </vt:variant>
      <vt:variant>
        <vt:lpwstr>Step_Up</vt:lpwstr>
      </vt:variant>
      <vt:variant>
        <vt:i4>7405641</vt:i4>
      </vt:variant>
      <vt:variant>
        <vt:i4>2130</vt:i4>
      </vt:variant>
      <vt:variant>
        <vt:i4>0</vt:i4>
      </vt:variant>
      <vt:variant>
        <vt:i4>5</vt:i4>
      </vt:variant>
      <vt:variant>
        <vt:lpwstr/>
      </vt:variant>
      <vt:variant>
        <vt:lpwstr>Step_Up</vt:lpwstr>
      </vt:variant>
      <vt:variant>
        <vt:i4>7405641</vt:i4>
      </vt:variant>
      <vt:variant>
        <vt:i4>2127</vt:i4>
      </vt:variant>
      <vt:variant>
        <vt:i4>0</vt:i4>
      </vt:variant>
      <vt:variant>
        <vt:i4>5</vt:i4>
      </vt:variant>
      <vt:variant>
        <vt:lpwstr/>
      </vt:variant>
      <vt:variant>
        <vt:lpwstr>Step_Up</vt:lpwstr>
      </vt:variant>
      <vt:variant>
        <vt:i4>3932217</vt:i4>
      </vt:variant>
      <vt:variant>
        <vt:i4>2124</vt:i4>
      </vt:variant>
      <vt:variant>
        <vt:i4>0</vt:i4>
      </vt:variant>
      <vt:variant>
        <vt:i4>5</vt:i4>
      </vt:variant>
      <vt:variant>
        <vt:lpwstr>http://www.microsoftvolumelicensing.com/userights/PUR.aspx</vt:lpwstr>
      </vt:variant>
      <vt:variant>
        <vt:lpwstr/>
      </vt:variant>
      <vt:variant>
        <vt:i4>3932217</vt:i4>
      </vt:variant>
      <vt:variant>
        <vt:i4>2121</vt:i4>
      </vt:variant>
      <vt:variant>
        <vt:i4>0</vt:i4>
      </vt:variant>
      <vt:variant>
        <vt:i4>5</vt:i4>
      </vt:variant>
      <vt:variant>
        <vt:lpwstr>http://www.microsoftvolumelicensing.com/userights/PUR.aspx</vt:lpwstr>
      </vt:variant>
      <vt:variant>
        <vt:lpwstr/>
      </vt:variant>
      <vt:variant>
        <vt:i4>3932217</vt:i4>
      </vt:variant>
      <vt:variant>
        <vt:i4>2118</vt:i4>
      </vt:variant>
      <vt:variant>
        <vt:i4>0</vt:i4>
      </vt:variant>
      <vt:variant>
        <vt:i4>5</vt:i4>
      </vt:variant>
      <vt:variant>
        <vt:lpwstr>http://www.microsoftvolumelicensing.com/userights/PUR.aspx</vt:lpwstr>
      </vt:variant>
      <vt:variant>
        <vt:lpwstr/>
      </vt:variant>
      <vt:variant>
        <vt:i4>3932217</vt:i4>
      </vt:variant>
      <vt:variant>
        <vt:i4>2115</vt:i4>
      </vt:variant>
      <vt:variant>
        <vt:i4>0</vt:i4>
      </vt:variant>
      <vt:variant>
        <vt:i4>5</vt:i4>
      </vt:variant>
      <vt:variant>
        <vt:lpwstr>http://www.microsoftvolumelicensing.com/userights/PUR.aspx</vt:lpwstr>
      </vt:variant>
      <vt:variant>
        <vt:lpwstr/>
      </vt:variant>
      <vt:variant>
        <vt:i4>3932217</vt:i4>
      </vt:variant>
      <vt:variant>
        <vt:i4>2112</vt:i4>
      </vt:variant>
      <vt:variant>
        <vt:i4>0</vt:i4>
      </vt:variant>
      <vt:variant>
        <vt:i4>5</vt:i4>
      </vt:variant>
      <vt:variant>
        <vt:lpwstr>http://www.microsoftvolumelicensing.com/userights/PUR.aspx</vt:lpwstr>
      </vt:variant>
      <vt:variant>
        <vt:lpwstr/>
      </vt:variant>
      <vt:variant>
        <vt:i4>5242911</vt:i4>
      </vt:variant>
      <vt:variant>
        <vt:i4>2109</vt:i4>
      </vt:variant>
      <vt:variant>
        <vt:i4>0</vt:i4>
      </vt:variant>
      <vt:variant>
        <vt:i4>5</vt:i4>
      </vt:variant>
      <vt:variant>
        <vt:lpwstr>http://www.vexcel.com/geospatial/bingmapsserver/index.asp</vt:lpwstr>
      </vt:variant>
      <vt:variant>
        <vt:lpwstr/>
      </vt:variant>
      <vt:variant>
        <vt:i4>3801200</vt:i4>
      </vt:variant>
      <vt:variant>
        <vt:i4>2106</vt:i4>
      </vt:variant>
      <vt:variant>
        <vt:i4>0</vt:i4>
      </vt:variant>
      <vt:variant>
        <vt:i4>5</vt:i4>
      </vt:variant>
      <vt:variant>
        <vt:lpwstr>http://www.microsoft.com/licensing/resources/vol/volumelicensekey/default.mspx</vt:lpwstr>
      </vt:variant>
      <vt:variant>
        <vt:lpwstr/>
      </vt:variant>
      <vt:variant>
        <vt:i4>4587588</vt:i4>
      </vt:variant>
      <vt:variant>
        <vt:i4>2103</vt:i4>
      </vt:variant>
      <vt:variant>
        <vt:i4>0</vt:i4>
      </vt:variant>
      <vt:variant>
        <vt:i4>5</vt:i4>
      </vt:variant>
      <vt:variant>
        <vt:lpwstr>http://www.microsoft.com/licensing/resources/vol/numbers.mspx</vt:lpwstr>
      </vt:variant>
      <vt:variant>
        <vt:lpwstr/>
      </vt:variant>
      <vt:variant>
        <vt:i4>7077927</vt:i4>
      </vt:variant>
      <vt:variant>
        <vt:i4>2100</vt:i4>
      </vt:variant>
      <vt:variant>
        <vt:i4>0</vt:i4>
      </vt:variant>
      <vt:variant>
        <vt:i4>5</vt:i4>
      </vt:variant>
      <vt:variant>
        <vt:lpwstr>https://www.microsoft.com/licensing/servicecenter/default.aspx</vt:lpwstr>
      </vt:variant>
      <vt:variant>
        <vt:lpwstr/>
      </vt:variant>
      <vt:variant>
        <vt:i4>3276919</vt:i4>
      </vt:variant>
      <vt:variant>
        <vt:i4>2097</vt:i4>
      </vt:variant>
      <vt:variant>
        <vt:i4>0</vt:i4>
      </vt:variant>
      <vt:variant>
        <vt:i4>5</vt:i4>
      </vt:variant>
      <vt:variant>
        <vt:lpwstr>http://www.microsoft.com/products/exporting/basics.htm</vt:lpwstr>
      </vt:variant>
      <vt:variant>
        <vt:lpwstr/>
      </vt:variant>
      <vt:variant>
        <vt:i4>3145761</vt:i4>
      </vt:variant>
      <vt:variant>
        <vt:i4>2094</vt:i4>
      </vt:variant>
      <vt:variant>
        <vt:i4>0</vt:i4>
      </vt:variant>
      <vt:variant>
        <vt:i4>5</vt:i4>
      </vt:variant>
      <vt:variant>
        <vt:lpwstr>http://www.microsoft.com/licensing</vt:lpwstr>
      </vt:variant>
      <vt:variant>
        <vt:lpwstr/>
      </vt:variant>
      <vt:variant>
        <vt:i4>5373978</vt:i4>
      </vt:variant>
      <vt:variant>
        <vt:i4>2091</vt:i4>
      </vt:variant>
      <vt:variant>
        <vt:i4>0</vt:i4>
      </vt:variant>
      <vt:variant>
        <vt:i4>5</vt:i4>
      </vt:variant>
      <vt:variant>
        <vt:lpwstr>http://www.microsoft.com/technet/subscription</vt:lpwstr>
      </vt:variant>
      <vt:variant>
        <vt:lpwstr/>
      </vt:variant>
      <vt:variant>
        <vt:i4>2621481</vt:i4>
      </vt:variant>
      <vt:variant>
        <vt:i4>2088</vt:i4>
      </vt:variant>
      <vt:variant>
        <vt:i4>0</vt:i4>
      </vt:variant>
      <vt:variant>
        <vt:i4>5</vt:i4>
      </vt:variant>
      <vt:variant>
        <vt:lpwstr>http://support.microsoft.com/lifecycle</vt:lpwstr>
      </vt:variant>
      <vt:variant>
        <vt:lpwstr/>
      </vt:variant>
      <vt:variant>
        <vt:i4>4259868</vt:i4>
      </vt:variant>
      <vt:variant>
        <vt:i4>2085</vt:i4>
      </vt:variant>
      <vt:variant>
        <vt:i4>0</vt:i4>
      </vt:variant>
      <vt:variant>
        <vt:i4>5</vt:i4>
      </vt:variant>
      <vt:variant>
        <vt:lpwstr>http://support.microsoft.com/common/international.aspx?rdpath=dm;en-us;lifecycle</vt:lpwstr>
      </vt:variant>
      <vt:variant>
        <vt:lpwstr/>
      </vt:variant>
      <vt:variant>
        <vt:i4>2621481</vt:i4>
      </vt:variant>
      <vt:variant>
        <vt:i4>2082</vt:i4>
      </vt:variant>
      <vt:variant>
        <vt:i4>0</vt:i4>
      </vt:variant>
      <vt:variant>
        <vt:i4>5</vt:i4>
      </vt:variant>
      <vt:variant>
        <vt:lpwstr>http://support.microsoft.com/lifecycle</vt:lpwstr>
      </vt:variant>
      <vt:variant>
        <vt:lpwstr/>
      </vt:variant>
      <vt:variant>
        <vt:i4>5374036</vt:i4>
      </vt:variant>
      <vt:variant>
        <vt:i4>2079</vt:i4>
      </vt:variant>
      <vt:variant>
        <vt:i4>0</vt:i4>
      </vt:variant>
      <vt:variant>
        <vt:i4>5</vt:i4>
      </vt:variant>
      <vt:variant>
        <vt:lpwstr>http://www.microsoft.com/resources/sharedsource/Licensing/Enterprise.mspx</vt:lpwstr>
      </vt:variant>
      <vt:variant>
        <vt:lpwstr/>
      </vt:variant>
      <vt:variant>
        <vt:i4>4718656</vt:i4>
      </vt:variant>
      <vt:variant>
        <vt:i4>2076</vt:i4>
      </vt:variant>
      <vt:variant>
        <vt:i4>0</vt:i4>
      </vt:variant>
      <vt:variant>
        <vt:i4>5</vt:i4>
      </vt:variant>
      <vt:variant>
        <vt:lpwstr>http://www.microsoft.com/spd</vt:lpwstr>
      </vt:variant>
      <vt:variant>
        <vt:lpwstr/>
      </vt:variant>
      <vt:variant>
        <vt:i4>3145761</vt:i4>
      </vt:variant>
      <vt:variant>
        <vt:i4>2073</vt:i4>
      </vt:variant>
      <vt:variant>
        <vt:i4>0</vt:i4>
      </vt:variant>
      <vt:variant>
        <vt:i4>5</vt:i4>
      </vt:variant>
      <vt:variant>
        <vt:lpwstr>http://www.microsoft.com/licensing</vt:lpwstr>
      </vt:variant>
      <vt:variant>
        <vt:lpwstr/>
      </vt:variant>
      <vt:variant>
        <vt:i4>4587613</vt:i4>
      </vt:variant>
      <vt:variant>
        <vt:i4>2070</vt:i4>
      </vt:variant>
      <vt:variant>
        <vt:i4>0</vt:i4>
      </vt:variant>
      <vt:variant>
        <vt:i4>5</vt:i4>
      </vt:variant>
      <vt:variant>
        <vt:lpwstr>http://www.microsoft.com/online/faq.aspx</vt:lpwstr>
      </vt:variant>
      <vt:variant>
        <vt:lpwstr>international</vt:lpwstr>
      </vt:variant>
      <vt:variant>
        <vt:i4>3145761</vt:i4>
      </vt:variant>
      <vt:variant>
        <vt:i4>2067</vt:i4>
      </vt:variant>
      <vt:variant>
        <vt:i4>0</vt:i4>
      </vt:variant>
      <vt:variant>
        <vt:i4>5</vt:i4>
      </vt:variant>
      <vt:variant>
        <vt:lpwstr>http://www.microsoft.com/licensing</vt:lpwstr>
      </vt:variant>
      <vt:variant>
        <vt:lpwstr/>
      </vt:variant>
      <vt:variant>
        <vt:i4>5177417</vt:i4>
      </vt:variant>
      <vt:variant>
        <vt:i4>2064</vt:i4>
      </vt:variant>
      <vt:variant>
        <vt:i4>0</vt:i4>
      </vt:variant>
      <vt:variant>
        <vt:i4>5</vt:i4>
      </vt:variant>
      <vt:variant>
        <vt:lpwstr/>
      </vt:variant>
      <vt:variant>
        <vt:lpwstr>_124_Windows_Small_1</vt:lpwstr>
      </vt:variant>
      <vt:variant>
        <vt:i4>8257558</vt:i4>
      </vt:variant>
      <vt:variant>
        <vt:i4>2061</vt:i4>
      </vt:variant>
      <vt:variant>
        <vt:i4>0</vt:i4>
      </vt:variant>
      <vt:variant>
        <vt:i4>5</vt:i4>
      </vt:variant>
      <vt:variant>
        <vt:lpwstr/>
      </vt:variant>
      <vt:variant>
        <vt:lpwstr>_124_Windows_Small</vt:lpwstr>
      </vt:variant>
      <vt:variant>
        <vt:i4>8257558</vt:i4>
      </vt:variant>
      <vt:variant>
        <vt:i4>2058</vt:i4>
      </vt:variant>
      <vt:variant>
        <vt:i4>0</vt:i4>
      </vt:variant>
      <vt:variant>
        <vt:i4>5</vt:i4>
      </vt:variant>
      <vt:variant>
        <vt:lpwstr/>
      </vt:variant>
      <vt:variant>
        <vt:lpwstr>_124_Windows_Small</vt:lpwstr>
      </vt:variant>
      <vt:variant>
        <vt:i4>8257558</vt:i4>
      </vt:variant>
      <vt:variant>
        <vt:i4>2055</vt:i4>
      </vt:variant>
      <vt:variant>
        <vt:i4>0</vt:i4>
      </vt:variant>
      <vt:variant>
        <vt:i4>5</vt:i4>
      </vt:variant>
      <vt:variant>
        <vt:lpwstr/>
      </vt:variant>
      <vt:variant>
        <vt:lpwstr>_124_Windows_Small</vt:lpwstr>
      </vt:variant>
      <vt:variant>
        <vt:i4>131187</vt:i4>
      </vt:variant>
      <vt:variant>
        <vt:i4>2052</vt:i4>
      </vt:variant>
      <vt:variant>
        <vt:i4>0</vt:i4>
      </vt:variant>
      <vt:variant>
        <vt:i4>5</vt:i4>
      </vt:variant>
      <vt:variant>
        <vt:lpwstr/>
      </vt:variant>
      <vt:variant>
        <vt:lpwstr>Srv_112WinSmallBizSVR2011Addon</vt:lpwstr>
      </vt:variant>
      <vt:variant>
        <vt:i4>7864342</vt:i4>
      </vt:variant>
      <vt:variant>
        <vt:i4>2049</vt:i4>
      </vt:variant>
      <vt:variant>
        <vt:i4>0</vt:i4>
      </vt:variant>
      <vt:variant>
        <vt:i4>5</vt:i4>
      </vt:variant>
      <vt:variant>
        <vt:lpwstr/>
      </vt:variant>
      <vt:variant>
        <vt:lpwstr>_122_Windows_Small</vt:lpwstr>
      </vt:variant>
      <vt:variant>
        <vt:i4>7995414</vt:i4>
      </vt:variant>
      <vt:variant>
        <vt:i4>2046</vt:i4>
      </vt:variant>
      <vt:variant>
        <vt:i4>0</vt:i4>
      </vt:variant>
      <vt:variant>
        <vt:i4>5</vt:i4>
      </vt:variant>
      <vt:variant>
        <vt:lpwstr/>
      </vt:variant>
      <vt:variant>
        <vt:lpwstr>_120_Windows_Small</vt:lpwstr>
      </vt:variant>
      <vt:variant>
        <vt:i4>7995413</vt:i4>
      </vt:variant>
      <vt:variant>
        <vt:i4>2043</vt:i4>
      </vt:variant>
      <vt:variant>
        <vt:i4>0</vt:i4>
      </vt:variant>
      <vt:variant>
        <vt:i4>5</vt:i4>
      </vt:variant>
      <vt:variant>
        <vt:lpwstr/>
      </vt:variant>
      <vt:variant>
        <vt:lpwstr>_110_Windows_Small</vt:lpwstr>
      </vt:variant>
      <vt:variant>
        <vt:i4>131190</vt:i4>
      </vt:variant>
      <vt:variant>
        <vt:i4>2040</vt:i4>
      </vt:variant>
      <vt:variant>
        <vt:i4>0</vt:i4>
      </vt:variant>
      <vt:variant>
        <vt:i4>5</vt:i4>
      </vt:variant>
      <vt:variant>
        <vt:lpwstr/>
      </vt:variant>
      <vt:variant>
        <vt:lpwstr>Srv_117WinSmallBizSVR2011Addon</vt:lpwstr>
      </vt:variant>
      <vt:variant>
        <vt:i4>131191</vt:i4>
      </vt:variant>
      <vt:variant>
        <vt:i4>2037</vt:i4>
      </vt:variant>
      <vt:variant>
        <vt:i4>0</vt:i4>
      </vt:variant>
      <vt:variant>
        <vt:i4>5</vt:i4>
      </vt:variant>
      <vt:variant>
        <vt:lpwstr/>
      </vt:variant>
      <vt:variant>
        <vt:lpwstr>Srv_116WinSmallBizSVR2011Addon</vt:lpwstr>
      </vt:variant>
      <vt:variant>
        <vt:i4>1572977</vt:i4>
      </vt:variant>
      <vt:variant>
        <vt:i4>2034</vt:i4>
      </vt:variant>
      <vt:variant>
        <vt:i4>0</vt:i4>
      </vt:variant>
      <vt:variant>
        <vt:i4>5</vt:i4>
      </vt:variant>
      <vt:variant>
        <vt:lpwstr/>
      </vt:variant>
      <vt:variant>
        <vt:lpwstr>_119_Windows_Web</vt:lpwstr>
      </vt:variant>
      <vt:variant>
        <vt:i4>6815751</vt:i4>
      </vt:variant>
      <vt:variant>
        <vt:i4>2031</vt:i4>
      </vt:variant>
      <vt:variant>
        <vt:i4>0</vt:i4>
      </vt:variant>
      <vt:variant>
        <vt:i4>5</vt:i4>
      </vt:variant>
      <vt:variant>
        <vt:lpwstr/>
      </vt:variant>
      <vt:variant>
        <vt:lpwstr>_118_Windows_Server</vt:lpwstr>
      </vt:variant>
      <vt:variant>
        <vt:i4>6553607</vt:i4>
      </vt:variant>
      <vt:variant>
        <vt:i4>2028</vt:i4>
      </vt:variant>
      <vt:variant>
        <vt:i4>0</vt:i4>
      </vt:variant>
      <vt:variant>
        <vt:i4>5</vt:i4>
      </vt:variant>
      <vt:variant>
        <vt:lpwstr/>
      </vt:variant>
      <vt:variant>
        <vt:lpwstr>_114_Windows_Server</vt:lpwstr>
      </vt:variant>
      <vt:variant>
        <vt:i4>6684679</vt:i4>
      </vt:variant>
      <vt:variant>
        <vt:i4>2025</vt:i4>
      </vt:variant>
      <vt:variant>
        <vt:i4>0</vt:i4>
      </vt:variant>
      <vt:variant>
        <vt:i4>5</vt:i4>
      </vt:variant>
      <vt:variant>
        <vt:lpwstr/>
      </vt:variant>
      <vt:variant>
        <vt:lpwstr>_116_Windows_Server</vt:lpwstr>
      </vt:variant>
      <vt:variant>
        <vt:i4>2293835</vt:i4>
      </vt:variant>
      <vt:variant>
        <vt:i4>2022</vt:i4>
      </vt:variant>
      <vt:variant>
        <vt:i4>0</vt:i4>
      </vt:variant>
      <vt:variant>
        <vt:i4>5</vt:i4>
      </vt:variant>
      <vt:variant>
        <vt:lpwstr/>
      </vt:variant>
      <vt:variant>
        <vt:lpwstr>Srv_1132WinSvr08R2Itanium</vt:lpwstr>
      </vt:variant>
      <vt:variant>
        <vt:i4>2228233</vt:i4>
      </vt:variant>
      <vt:variant>
        <vt:i4>2019</vt:i4>
      </vt:variant>
      <vt:variant>
        <vt:i4>0</vt:i4>
      </vt:variant>
      <vt:variant>
        <vt:i4>5</vt:i4>
      </vt:variant>
      <vt:variant>
        <vt:lpwstr/>
      </vt:variant>
      <vt:variant>
        <vt:lpwstr>_97_Windows_Server</vt:lpwstr>
      </vt:variant>
      <vt:variant>
        <vt:i4>3801110</vt:i4>
      </vt:variant>
      <vt:variant>
        <vt:i4>2016</vt:i4>
      </vt:variant>
      <vt:variant>
        <vt:i4>0</vt:i4>
      </vt:variant>
      <vt:variant>
        <vt:i4>5</vt:i4>
      </vt:variant>
      <vt:variant>
        <vt:lpwstr/>
      </vt:variant>
      <vt:variant>
        <vt:lpwstr>Srv_110WinSvr08R2HPC</vt:lpwstr>
      </vt:variant>
      <vt:variant>
        <vt:i4>1179757</vt:i4>
      </vt:variant>
      <vt:variant>
        <vt:i4>2013</vt:i4>
      </vt:variant>
      <vt:variant>
        <vt:i4>0</vt:i4>
      </vt:variant>
      <vt:variant>
        <vt:i4>5</vt:i4>
      </vt:variant>
      <vt:variant>
        <vt:lpwstr/>
      </vt:variant>
      <vt:variant>
        <vt:lpwstr>Srv_108WinMultipointSvr2011CAL</vt:lpwstr>
      </vt:variant>
      <vt:variant>
        <vt:i4>786537</vt:i4>
      </vt:variant>
      <vt:variant>
        <vt:i4>2010</vt:i4>
      </vt:variant>
      <vt:variant>
        <vt:i4>0</vt:i4>
      </vt:variant>
      <vt:variant>
        <vt:i4>5</vt:i4>
      </vt:variant>
      <vt:variant>
        <vt:lpwstr/>
      </vt:variant>
      <vt:variant>
        <vt:lpwstr>Srv_107WinMultipointSvr2011Premium</vt:lpwstr>
      </vt:variant>
      <vt:variant>
        <vt:i4>3080203</vt:i4>
      </vt:variant>
      <vt:variant>
        <vt:i4>2007</vt:i4>
      </vt:variant>
      <vt:variant>
        <vt:i4>0</vt:i4>
      </vt:variant>
      <vt:variant>
        <vt:i4>5</vt:i4>
      </vt:variant>
      <vt:variant>
        <vt:lpwstr/>
      </vt:variant>
      <vt:variant>
        <vt:lpwstr>_98_Windows_Multipoint</vt:lpwstr>
      </vt:variant>
      <vt:variant>
        <vt:i4>7471224</vt:i4>
      </vt:variant>
      <vt:variant>
        <vt:i4>2004</vt:i4>
      </vt:variant>
      <vt:variant>
        <vt:i4>0</vt:i4>
      </vt:variant>
      <vt:variant>
        <vt:i4>5</vt:i4>
      </vt:variant>
      <vt:variant>
        <vt:lpwstr/>
      </vt:variant>
      <vt:variant>
        <vt:lpwstr>Srv_106HPCServer2008_R2Suite</vt:lpwstr>
      </vt:variant>
      <vt:variant>
        <vt:i4>196733</vt:i4>
      </vt:variant>
      <vt:variant>
        <vt:i4>2001</vt:i4>
      </vt:variant>
      <vt:variant>
        <vt:i4>0</vt:i4>
      </vt:variant>
      <vt:variant>
        <vt:i4>5</vt:i4>
      </vt:variant>
      <vt:variant>
        <vt:lpwstr/>
      </vt:variant>
      <vt:variant>
        <vt:lpwstr>Srv_108EBS2008StandardPrem</vt:lpwstr>
      </vt:variant>
      <vt:variant>
        <vt:i4>1179709</vt:i4>
      </vt:variant>
      <vt:variant>
        <vt:i4>1998</vt:i4>
      </vt:variant>
      <vt:variant>
        <vt:i4>0</vt:i4>
      </vt:variant>
      <vt:variant>
        <vt:i4>5</vt:i4>
      </vt:variant>
      <vt:variant>
        <vt:lpwstr/>
      </vt:variant>
      <vt:variant>
        <vt:lpwstr>_107_EBS_2008</vt:lpwstr>
      </vt:variant>
      <vt:variant>
        <vt:i4>1900577</vt:i4>
      </vt:variant>
      <vt:variant>
        <vt:i4>1995</vt:i4>
      </vt:variant>
      <vt:variant>
        <vt:i4>0</vt:i4>
      </vt:variant>
      <vt:variant>
        <vt:i4>5</vt:i4>
      </vt:variant>
      <vt:variant>
        <vt:lpwstr/>
      </vt:variant>
      <vt:variant>
        <vt:lpwstr>Srv_107WindowsEmbeddedDeviceMgr2011</vt:lpwstr>
      </vt:variant>
      <vt:variant>
        <vt:i4>1900577</vt:i4>
      </vt:variant>
      <vt:variant>
        <vt:i4>1992</vt:i4>
      </vt:variant>
      <vt:variant>
        <vt:i4>0</vt:i4>
      </vt:variant>
      <vt:variant>
        <vt:i4>5</vt:i4>
      </vt:variant>
      <vt:variant>
        <vt:lpwstr/>
      </vt:variant>
      <vt:variant>
        <vt:lpwstr>Srv_107WindowsEmbeddedDeviceMgr2011</vt:lpwstr>
      </vt:variant>
      <vt:variant>
        <vt:i4>7340061</vt:i4>
      </vt:variant>
      <vt:variant>
        <vt:i4>1989</vt:i4>
      </vt:variant>
      <vt:variant>
        <vt:i4>0</vt:i4>
      </vt:variant>
      <vt:variant>
        <vt:i4>5</vt:i4>
      </vt:variant>
      <vt:variant>
        <vt:lpwstr/>
      </vt:variant>
      <vt:variant>
        <vt:lpwstr>_105_Windows_Azure</vt:lpwstr>
      </vt:variant>
      <vt:variant>
        <vt:i4>1048689</vt:i4>
      </vt:variant>
      <vt:variant>
        <vt:i4>1986</vt:i4>
      </vt:variant>
      <vt:variant>
        <vt:i4>0</vt:i4>
      </vt:variant>
      <vt:variant>
        <vt:i4>5</vt:i4>
      </vt:variant>
      <vt:variant>
        <vt:lpwstr/>
      </vt:variant>
      <vt:variant>
        <vt:lpwstr>Srv_105VDIStandardandPremiumSuites</vt:lpwstr>
      </vt:variant>
      <vt:variant>
        <vt:i4>1048689</vt:i4>
      </vt:variant>
      <vt:variant>
        <vt:i4>1983</vt:i4>
      </vt:variant>
      <vt:variant>
        <vt:i4>0</vt:i4>
      </vt:variant>
      <vt:variant>
        <vt:i4>5</vt:i4>
      </vt:variant>
      <vt:variant>
        <vt:lpwstr/>
      </vt:variant>
      <vt:variant>
        <vt:lpwstr>Srv_105VDIStandardandPremiumSuites</vt:lpwstr>
      </vt:variant>
      <vt:variant>
        <vt:i4>1048689</vt:i4>
      </vt:variant>
      <vt:variant>
        <vt:i4>1980</vt:i4>
      </vt:variant>
      <vt:variant>
        <vt:i4>0</vt:i4>
      </vt:variant>
      <vt:variant>
        <vt:i4>5</vt:i4>
      </vt:variant>
      <vt:variant>
        <vt:lpwstr/>
      </vt:variant>
      <vt:variant>
        <vt:lpwstr>Srv_105VDIStandardandPremiumSuites</vt:lpwstr>
      </vt:variant>
      <vt:variant>
        <vt:i4>1048689</vt:i4>
      </vt:variant>
      <vt:variant>
        <vt:i4>1977</vt:i4>
      </vt:variant>
      <vt:variant>
        <vt:i4>0</vt:i4>
      </vt:variant>
      <vt:variant>
        <vt:i4>5</vt:i4>
      </vt:variant>
      <vt:variant>
        <vt:lpwstr/>
      </vt:variant>
      <vt:variant>
        <vt:lpwstr>Srv_105VDIStandardandPremiumSuites</vt:lpwstr>
      </vt:variant>
      <vt:variant>
        <vt:i4>6619147</vt:i4>
      </vt:variant>
      <vt:variant>
        <vt:i4>1974</vt:i4>
      </vt:variant>
      <vt:variant>
        <vt:i4>0</vt:i4>
      </vt:variant>
      <vt:variant>
        <vt:i4>5</vt:i4>
      </vt:variant>
      <vt:variant>
        <vt:lpwstr/>
      </vt:variant>
      <vt:variant>
        <vt:lpwstr>Srv_103TechNetPlusSingleUser</vt:lpwstr>
      </vt:variant>
      <vt:variant>
        <vt:i4>7667741</vt:i4>
      </vt:variant>
      <vt:variant>
        <vt:i4>1971</vt:i4>
      </vt:variant>
      <vt:variant>
        <vt:i4>0</vt:i4>
      </vt:variant>
      <vt:variant>
        <vt:i4>5</vt:i4>
      </vt:variant>
      <vt:variant>
        <vt:lpwstr/>
      </vt:variant>
      <vt:variant>
        <vt:lpwstr>Srv_102SysCtr2012EndpointProt</vt:lpwstr>
      </vt:variant>
      <vt:variant>
        <vt:i4>1245238</vt:i4>
      </vt:variant>
      <vt:variant>
        <vt:i4>1968</vt:i4>
      </vt:variant>
      <vt:variant>
        <vt:i4>0</vt:i4>
      </vt:variant>
      <vt:variant>
        <vt:i4>5</vt:i4>
      </vt:variant>
      <vt:variant>
        <vt:lpwstr/>
      </vt:variant>
      <vt:variant>
        <vt:lpwstr>Srv_101SystemCenter2012</vt:lpwstr>
      </vt:variant>
      <vt:variant>
        <vt:i4>1245238</vt:i4>
      </vt:variant>
      <vt:variant>
        <vt:i4>1965</vt:i4>
      </vt:variant>
      <vt:variant>
        <vt:i4>0</vt:i4>
      </vt:variant>
      <vt:variant>
        <vt:i4>5</vt:i4>
      </vt:variant>
      <vt:variant>
        <vt:lpwstr/>
      </vt:variant>
      <vt:variant>
        <vt:lpwstr>Srv_101SystemCenter2012</vt:lpwstr>
      </vt:variant>
      <vt:variant>
        <vt:i4>1245238</vt:i4>
      </vt:variant>
      <vt:variant>
        <vt:i4>1962</vt:i4>
      </vt:variant>
      <vt:variant>
        <vt:i4>0</vt:i4>
      </vt:variant>
      <vt:variant>
        <vt:i4>5</vt:i4>
      </vt:variant>
      <vt:variant>
        <vt:lpwstr/>
      </vt:variant>
      <vt:variant>
        <vt:lpwstr>Srv_101SystemCenter2012</vt:lpwstr>
      </vt:variant>
      <vt:variant>
        <vt:i4>1245238</vt:i4>
      </vt:variant>
      <vt:variant>
        <vt:i4>1959</vt:i4>
      </vt:variant>
      <vt:variant>
        <vt:i4>0</vt:i4>
      </vt:variant>
      <vt:variant>
        <vt:i4>5</vt:i4>
      </vt:variant>
      <vt:variant>
        <vt:lpwstr/>
      </vt:variant>
      <vt:variant>
        <vt:lpwstr>Srv_101SystemCenter2012</vt:lpwstr>
      </vt:variant>
      <vt:variant>
        <vt:i4>1245238</vt:i4>
      </vt:variant>
      <vt:variant>
        <vt:i4>1956</vt:i4>
      </vt:variant>
      <vt:variant>
        <vt:i4>0</vt:i4>
      </vt:variant>
      <vt:variant>
        <vt:i4>5</vt:i4>
      </vt:variant>
      <vt:variant>
        <vt:lpwstr/>
      </vt:variant>
      <vt:variant>
        <vt:lpwstr>Srv_101SystemCenter2012</vt:lpwstr>
      </vt:variant>
      <vt:variant>
        <vt:i4>1245238</vt:i4>
      </vt:variant>
      <vt:variant>
        <vt:i4>1953</vt:i4>
      </vt:variant>
      <vt:variant>
        <vt:i4>0</vt:i4>
      </vt:variant>
      <vt:variant>
        <vt:i4>5</vt:i4>
      </vt:variant>
      <vt:variant>
        <vt:lpwstr/>
      </vt:variant>
      <vt:variant>
        <vt:lpwstr>Srv_101SystemCenter2012</vt:lpwstr>
      </vt:variant>
      <vt:variant>
        <vt:i4>6488070</vt:i4>
      </vt:variant>
      <vt:variant>
        <vt:i4>1950</vt:i4>
      </vt:variant>
      <vt:variant>
        <vt:i4>0</vt:i4>
      </vt:variant>
      <vt:variant>
        <vt:i4>5</vt:i4>
      </vt:variant>
      <vt:variant>
        <vt:lpwstr/>
      </vt:variant>
      <vt:variant>
        <vt:lpwstr>Srv_100SysCenterVMM2008R2</vt:lpwstr>
      </vt:variant>
      <vt:variant>
        <vt:i4>6488070</vt:i4>
      </vt:variant>
      <vt:variant>
        <vt:i4>1947</vt:i4>
      </vt:variant>
      <vt:variant>
        <vt:i4>0</vt:i4>
      </vt:variant>
      <vt:variant>
        <vt:i4>5</vt:i4>
      </vt:variant>
      <vt:variant>
        <vt:lpwstr/>
      </vt:variant>
      <vt:variant>
        <vt:lpwstr>Srv_100SysCenterVMM2008R2</vt:lpwstr>
      </vt:variant>
      <vt:variant>
        <vt:i4>6881303</vt:i4>
      </vt:variant>
      <vt:variant>
        <vt:i4>1944</vt:i4>
      </vt:variant>
      <vt:variant>
        <vt:i4>0</vt:i4>
      </vt:variant>
      <vt:variant>
        <vt:i4>5</vt:i4>
      </vt:variant>
      <vt:variant>
        <vt:lpwstr/>
      </vt:variant>
      <vt:variant>
        <vt:lpwstr>Srv_99SystemCtrServiceMgr2010</vt:lpwstr>
      </vt:variant>
      <vt:variant>
        <vt:i4>2031651</vt:i4>
      </vt:variant>
      <vt:variant>
        <vt:i4>1941</vt:i4>
      </vt:variant>
      <vt:variant>
        <vt:i4>0</vt:i4>
      </vt:variant>
      <vt:variant>
        <vt:i4>5</vt:i4>
      </vt:variant>
      <vt:variant>
        <vt:lpwstr/>
      </vt:variant>
      <vt:variant>
        <vt:lpwstr>Srv_90SysCtrSvrMgmtSuiteDatacenter</vt:lpwstr>
      </vt:variant>
      <vt:variant>
        <vt:i4>7209036</vt:i4>
      </vt:variant>
      <vt:variant>
        <vt:i4>1938</vt:i4>
      </vt:variant>
      <vt:variant>
        <vt:i4>0</vt:i4>
      </vt:variant>
      <vt:variant>
        <vt:i4>5</vt:i4>
      </vt:variant>
      <vt:variant>
        <vt:lpwstr/>
      </vt:variant>
      <vt:variant>
        <vt:lpwstr>_98_System_Center</vt:lpwstr>
      </vt:variant>
      <vt:variant>
        <vt:i4>6815826</vt:i4>
      </vt:variant>
      <vt:variant>
        <vt:i4>1935</vt:i4>
      </vt:variant>
      <vt:variant>
        <vt:i4>0</vt:i4>
      </vt:variant>
      <vt:variant>
        <vt:i4>5</vt:i4>
      </vt:variant>
      <vt:variant>
        <vt:lpwstr/>
      </vt:variant>
      <vt:variant>
        <vt:lpwstr>Srv_88SystemCtrReportMgr2006</vt:lpwstr>
      </vt:variant>
      <vt:variant>
        <vt:i4>7209025</vt:i4>
      </vt:variant>
      <vt:variant>
        <vt:i4>1932</vt:i4>
      </vt:variant>
      <vt:variant>
        <vt:i4>0</vt:i4>
      </vt:variant>
      <vt:variant>
        <vt:i4>5</vt:i4>
      </vt:variant>
      <vt:variant>
        <vt:lpwstr/>
      </vt:variant>
      <vt:variant>
        <vt:lpwstr>_95_System_Center</vt:lpwstr>
      </vt:variant>
      <vt:variant>
        <vt:i4>5242994</vt:i4>
      </vt:variant>
      <vt:variant>
        <vt:i4>1929</vt:i4>
      </vt:variant>
      <vt:variant>
        <vt:i4>0</vt:i4>
      </vt:variant>
      <vt:variant>
        <vt:i4>5</vt:i4>
      </vt:variant>
      <vt:variant>
        <vt:lpwstr/>
      </vt:variant>
      <vt:variant>
        <vt:lpwstr>Srv_79SystemCenterEssentials07</vt:lpwstr>
      </vt:variant>
      <vt:variant>
        <vt:i4>393279</vt:i4>
      </vt:variant>
      <vt:variant>
        <vt:i4>1926</vt:i4>
      </vt:variant>
      <vt:variant>
        <vt:i4>0</vt:i4>
      </vt:variant>
      <vt:variant>
        <vt:i4>5</vt:i4>
      </vt:variant>
      <vt:variant>
        <vt:lpwstr/>
      </vt:variant>
      <vt:variant>
        <vt:lpwstr>Srv_94SystemsCenterDataProEtal</vt:lpwstr>
      </vt:variant>
      <vt:variant>
        <vt:i4>3670026</vt:i4>
      </vt:variant>
      <vt:variant>
        <vt:i4>1923</vt:i4>
      </vt:variant>
      <vt:variant>
        <vt:i4>0</vt:i4>
      </vt:variant>
      <vt:variant>
        <vt:i4>5</vt:i4>
      </vt:variant>
      <vt:variant>
        <vt:lpwstr/>
      </vt:variant>
      <vt:variant>
        <vt:lpwstr>Srv_76SysCtrConfigMgr07R2</vt:lpwstr>
      </vt:variant>
      <vt:variant>
        <vt:i4>2031664</vt:i4>
      </vt:variant>
      <vt:variant>
        <vt:i4>1920</vt:i4>
      </vt:variant>
      <vt:variant>
        <vt:i4>0</vt:i4>
      </vt:variant>
      <vt:variant>
        <vt:i4>5</vt:i4>
      </vt:variant>
      <vt:variant>
        <vt:lpwstr/>
      </vt:variant>
      <vt:variant>
        <vt:lpwstr>Srv_91SQLServer2012StandardCore</vt:lpwstr>
      </vt:variant>
      <vt:variant>
        <vt:i4>983099</vt:i4>
      </vt:variant>
      <vt:variant>
        <vt:i4>1917</vt:i4>
      </vt:variant>
      <vt:variant>
        <vt:i4>0</vt:i4>
      </vt:variant>
      <vt:variant>
        <vt:i4>5</vt:i4>
      </vt:variant>
      <vt:variant>
        <vt:lpwstr/>
      </vt:variant>
      <vt:variant>
        <vt:lpwstr>Srv_90SQLServer2012Standard</vt:lpwstr>
      </vt:variant>
      <vt:variant>
        <vt:i4>7405657</vt:i4>
      </vt:variant>
      <vt:variant>
        <vt:i4>1914</vt:i4>
      </vt:variant>
      <vt:variant>
        <vt:i4>0</vt:i4>
      </vt:variant>
      <vt:variant>
        <vt:i4>5</vt:i4>
      </vt:variant>
      <vt:variant>
        <vt:lpwstr/>
      </vt:variant>
      <vt:variant>
        <vt:lpwstr>Srv_89SQLServer2012EnterpriseCore</vt:lpwstr>
      </vt:variant>
      <vt:variant>
        <vt:i4>6357075</vt:i4>
      </vt:variant>
      <vt:variant>
        <vt:i4>1911</vt:i4>
      </vt:variant>
      <vt:variant>
        <vt:i4>0</vt:i4>
      </vt:variant>
      <vt:variant>
        <vt:i4>5</vt:i4>
      </vt:variant>
      <vt:variant>
        <vt:lpwstr/>
      </vt:variant>
      <vt:variant>
        <vt:lpwstr>Srv_88SQLServer2012Enterprise</vt:lpwstr>
      </vt:variant>
      <vt:variant>
        <vt:i4>7340107</vt:i4>
      </vt:variant>
      <vt:variant>
        <vt:i4>1908</vt:i4>
      </vt:variant>
      <vt:variant>
        <vt:i4>0</vt:i4>
      </vt:variant>
      <vt:variant>
        <vt:i4>5</vt:i4>
      </vt:variant>
      <vt:variant>
        <vt:lpwstr/>
      </vt:variant>
      <vt:variant>
        <vt:lpwstr>Srv_87SQLServer2012Developer</vt:lpwstr>
      </vt:variant>
      <vt:variant>
        <vt:i4>7012440</vt:i4>
      </vt:variant>
      <vt:variant>
        <vt:i4>1905</vt:i4>
      </vt:variant>
      <vt:variant>
        <vt:i4>0</vt:i4>
      </vt:variant>
      <vt:variant>
        <vt:i4>5</vt:i4>
      </vt:variant>
      <vt:variant>
        <vt:lpwstr/>
      </vt:variant>
      <vt:variant>
        <vt:lpwstr>Srv_85SQL2008R2Workgroup5ClientAddon</vt:lpwstr>
      </vt:variant>
      <vt:variant>
        <vt:i4>7012440</vt:i4>
      </vt:variant>
      <vt:variant>
        <vt:i4>1902</vt:i4>
      </vt:variant>
      <vt:variant>
        <vt:i4>0</vt:i4>
      </vt:variant>
      <vt:variant>
        <vt:i4>5</vt:i4>
      </vt:variant>
      <vt:variant>
        <vt:lpwstr/>
      </vt:variant>
      <vt:variant>
        <vt:lpwstr>Srv_85SQL2008R2Workgroup5ClientAddon</vt:lpwstr>
      </vt:variant>
      <vt:variant>
        <vt:i4>4980860</vt:i4>
      </vt:variant>
      <vt:variant>
        <vt:i4>1899</vt:i4>
      </vt:variant>
      <vt:variant>
        <vt:i4>0</vt:i4>
      </vt:variant>
      <vt:variant>
        <vt:i4>5</vt:i4>
      </vt:variant>
      <vt:variant>
        <vt:lpwstr/>
      </vt:variant>
      <vt:variant>
        <vt:lpwstr>_85_84_SQL</vt:lpwstr>
      </vt:variant>
      <vt:variant>
        <vt:i4>1835106</vt:i4>
      </vt:variant>
      <vt:variant>
        <vt:i4>1896</vt:i4>
      </vt:variant>
      <vt:variant>
        <vt:i4>0</vt:i4>
      </vt:variant>
      <vt:variant>
        <vt:i4>5</vt:i4>
      </vt:variant>
      <vt:variant>
        <vt:lpwstr/>
      </vt:variant>
      <vt:variant>
        <vt:lpwstr>Srv_84SQL2008R2Webproc</vt:lpwstr>
      </vt:variant>
      <vt:variant>
        <vt:i4>524411</vt:i4>
      </vt:variant>
      <vt:variant>
        <vt:i4>1893</vt:i4>
      </vt:variant>
      <vt:variant>
        <vt:i4>0</vt:i4>
      </vt:variant>
      <vt:variant>
        <vt:i4>5</vt:i4>
      </vt:variant>
      <vt:variant>
        <vt:lpwstr/>
      </vt:variant>
      <vt:variant>
        <vt:lpwstr>Srv_83SQL2008R2Smallbiz</vt:lpwstr>
      </vt:variant>
      <vt:variant>
        <vt:i4>7798859</vt:i4>
      </vt:variant>
      <vt:variant>
        <vt:i4>1890</vt:i4>
      </vt:variant>
      <vt:variant>
        <vt:i4>0</vt:i4>
      </vt:variant>
      <vt:variant>
        <vt:i4>5</vt:i4>
      </vt:variant>
      <vt:variant>
        <vt:lpwstr/>
      </vt:variant>
      <vt:variant>
        <vt:lpwstr>Srv_82SQL2008Paralleldata</vt:lpwstr>
      </vt:variant>
      <vt:variant>
        <vt:i4>327790</vt:i4>
      </vt:variant>
      <vt:variant>
        <vt:i4>1887</vt:i4>
      </vt:variant>
      <vt:variant>
        <vt:i4>0</vt:i4>
      </vt:variant>
      <vt:variant>
        <vt:i4>5</vt:i4>
      </vt:variant>
      <vt:variant>
        <vt:lpwstr/>
      </vt:variant>
      <vt:variant>
        <vt:lpwstr>Srv_81SQLSvr08R2DataCenter</vt:lpwstr>
      </vt:variant>
      <vt:variant>
        <vt:i4>917560</vt:i4>
      </vt:variant>
      <vt:variant>
        <vt:i4>1884</vt:i4>
      </vt:variant>
      <vt:variant>
        <vt:i4>0</vt:i4>
      </vt:variant>
      <vt:variant>
        <vt:i4>5</vt:i4>
      </vt:variant>
      <vt:variant>
        <vt:lpwstr/>
      </vt:variant>
      <vt:variant>
        <vt:lpwstr>Srv_74SharepointOnlinePlan1</vt:lpwstr>
      </vt:variant>
      <vt:variant>
        <vt:i4>917560</vt:i4>
      </vt:variant>
      <vt:variant>
        <vt:i4>1881</vt:i4>
      </vt:variant>
      <vt:variant>
        <vt:i4>0</vt:i4>
      </vt:variant>
      <vt:variant>
        <vt:i4>5</vt:i4>
      </vt:variant>
      <vt:variant>
        <vt:lpwstr/>
      </vt:variant>
      <vt:variant>
        <vt:lpwstr>Srv_74SharepointOnlinePlan1</vt:lpwstr>
      </vt:variant>
      <vt:variant>
        <vt:i4>5505133</vt:i4>
      </vt:variant>
      <vt:variant>
        <vt:i4>1878</vt:i4>
      </vt:variant>
      <vt:variant>
        <vt:i4>0</vt:i4>
      </vt:variant>
      <vt:variant>
        <vt:i4>5</vt:i4>
      </vt:variant>
      <vt:variant>
        <vt:lpwstr/>
      </vt:variant>
      <vt:variant>
        <vt:lpwstr>Srv_74Office365PlanK1K2</vt:lpwstr>
      </vt:variant>
      <vt:variant>
        <vt:i4>5505133</vt:i4>
      </vt:variant>
      <vt:variant>
        <vt:i4>1875</vt:i4>
      </vt:variant>
      <vt:variant>
        <vt:i4>0</vt:i4>
      </vt:variant>
      <vt:variant>
        <vt:i4>5</vt:i4>
      </vt:variant>
      <vt:variant>
        <vt:lpwstr/>
      </vt:variant>
      <vt:variant>
        <vt:lpwstr>Srv_74Office365PlanK1K2</vt:lpwstr>
      </vt:variant>
      <vt:variant>
        <vt:i4>2555905</vt:i4>
      </vt:variant>
      <vt:variant>
        <vt:i4>1872</vt:i4>
      </vt:variant>
      <vt:variant>
        <vt:i4>0</vt:i4>
      </vt:variant>
      <vt:variant>
        <vt:i4>5</vt:i4>
      </vt:variant>
      <vt:variant>
        <vt:lpwstr/>
      </vt:variant>
      <vt:variant>
        <vt:lpwstr>Srv_73Office365PlanG2toG4</vt:lpwstr>
      </vt:variant>
      <vt:variant>
        <vt:i4>3407961</vt:i4>
      </vt:variant>
      <vt:variant>
        <vt:i4>1869</vt:i4>
      </vt:variant>
      <vt:variant>
        <vt:i4>0</vt:i4>
      </vt:variant>
      <vt:variant>
        <vt:i4>5</vt:i4>
      </vt:variant>
      <vt:variant>
        <vt:lpwstr/>
      </vt:variant>
      <vt:variant>
        <vt:lpwstr>_7_Office_365</vt:lpwstr>
      </vt:variant>
      <vt:variant>
        <vt:i4>3473458</vt:i4>
      </vt:variant>
      <vt:variant>
        <vt:i4>1866</vt:i4>
      </vt:variant>
      <vt:variant>
        <vt:i4>0</vt:i4>
      </vt:variant>
      <vt:variant>
        <vt:i4>5</vt:i4>
      </vt:variant>
      <vt:variant>
        <vt:lpwstr/>
      </vt:variant>
      <vt:variant>
        <vt:lpwstr>_71_Office_365_1</vt:lpwstr>
      </vt:variant>
      <vt:variant>
        <vt:i4>3473497</vt:i4>
      </vt:variant>
      <vt:variant>
        <vt:i4>1863</vt:i4>
      </vt:variant>
      <vt:variant>
        <vt:i4>0</vt:i4>
      </vt:variant>
      <vt:variant>
        <vt:i4>5</vt:i4>
      </vt:variant>
      <vt:variant>
        <vt:lpwstr/>
      </vt:variant>
      <vt:variant>
        <vt:lpwstr>_6_Office_365</vt:lpwstr>
      </vt:variant>
      <vt:variant>
        <vt:i4>3473497</vt:i4>
      </vt:variant>
      <vt:variant>
        <vt:i4>1860</vt:i4>
      </vt:variant>
      <vt:variant>
        <vt:i4>0</vt:i4>
      </vt:variant>
      <vt:variant>
        <vt:i4>5</vt:i4>
      </vt:variant>
      <vt:variant>
        <vt:lpwstr/>
      </vt:variant>
      <vt:variant>
        <vt:lpwstr>_6_Office_365</vt:lpwstr>
      </vt:variant>
      <vt:variant>
        <vt:i4>3473497</vt:i4>
      </vt:variant>
      <vt:variant>
        <vt:i4>1857</vt:i4>
      </vt:variant>
      <vt:variant>
        <vt:i4>0</vt:i4>
      </vt:variant>
      <vt:variant>
        <vt:i4>5</vt:i4>
      </vt:variant>
      <vt:variant>
        <vt:lpwstr/>
      </vt:variant>
      <vt:variant>
        <vt:lpwstr>_6_Office_365</vt:lpwstr>
      </vt:variant>
      <vt:variant>
        <vt:i4>3801113</vt:i4>
      </vt:variant>
      <vt:variant>
        <vt:i4>1854</vt:i4>
      </vt:variant>
      <vt:variant>
        <vt:i4>0</vt:i4>
      </vt:variant>
      <vt:variant>
        <vt:i4>5</vt:i4>
      </vt:variant>
      <vt:variant>
        <vt:lpwstr/>
      </vt:variant>
      <vt:variant>
        <vt:lpwstr>_68_Microsoft_Dynamics</vt:lpwstr>
      </vt:variant>
      <vt:variant>
        <vt:i4>3801113</vt:i4>
      </vt:variant>
      <vt:variant>
        <vt:i4>1851</vt:i4>
      </vt:variant>
      <vt:variant>
        <vt:i4>0</vt:i4>
      </vt:variant>
      <vt:variant>
        <vt:i4>5</vt:i4>
      </vt:variant>
      <vt:variant>
        <vt:lpwstr/>
      </vt:variant>
      <vt:variant>
        <vt:lpwstr>_68_Microsoft_Dynamics</vt:lpwstr>
      </vt:variant>
      <vt:variant>
        <vt:i4>3801113</vt:i4>
      </vt:variant>
      <vt:variant>
        <vt:i4>1848</vt:i4>
      </vt:variant>
      <vt:variant>
        <vt:i4>0</vt:i4>
      </vt:variant>
      <vt:variant>
        <vt:i4>5</vt:i4>
      </vt:variant>
      <vt:variant>
        <vt:lpwstr/>
      </vt:variant>
      <vt:variant>
        <vt:lpwstr>_68_Microsoft_Dynamics</vt:lpwstr>
      </vt:variant>
      <vt:variant>
        <vt:i4>3801113</vt:i4>
      </vt:variant>
      <vt:variant>
        <vt:i4>1845</vt:i4>
      </vt:variant>
      <vt:variant>
        <vt:i4>0</vt:i4>
      </vt:variant>
      <vt:variant>
        <vt:i4>5</vt:i4>
      </vt:variant>
      <vt:variant>
        <vt:lpwstr/>
      </vt:variant>
      <vt:variant>
        <vt:lpwstr>_68_Microsoft_Dynamics</vt:lpwstr>
      </vt:variant>
      <vt:variant>
        <vt:i4>3801113</vt:i4>
      </vt:variant>
      <vt:variant>
        <vt:i4>1842</vt:i4>
      </vt:variant>
      <vt:variant>
        <vt:i4>0</vt:i4>
      </vt:variant>
      <vt:variant>
        <vt:i4>5</vt:i4>
      </vt:variant>
      <vt:variant>
        <vt:lpwstr/>
      </vt:variant>
      <vt:variant>
        <vt:lpwstr>_68_Microsoft_Dynamics</vt:lpwstr>
      </vt:variant>
      <vt:variant>
        <vt:i4>3801113</vt:i4>
      </vt:variant>
      <vt:variant>
        <vt:i4>1839</vt:i4>
      </vt:variant>
      <vt:variant>
        <vt:i4>0</vt:i4>
      </vt:variant>
      <vt:variant>
        <vt:i4>5</vt:i4>
      </vt:variant>
      <vt:variant>
        <vt:lpwstr/>
      </vt:variant>
      <vt:variant>
        <vt:lpwstr>_68_Microsoft_Dynamics</vt:lpwstr>
      </vt:variant>
      <vt:variant>
        <vt:i4>3801113</vt:i4>
      </vt:variant>
      <vt:variant>
        <vt:i4>1836</vt:i4>
      </vt:variant>
      <vt:variant>
        <vt:i4>0</vt:i4>
      </vt:variant>
      <vt:variant>
        <vt:i4>5</vt:i4>
      </vt:variant>
      <vt:variant>
        <vt:lpwstr/>
      </vt:variant>
      <vt:variant>
        <vt:lpwstr>_68_Microsoft_Dynamics</vt:lpwstr>
      </vt:variant>
      <vt:variant>
        <vt:i4>3801113</vt:i4>
      </vt:variant>
      <vt:variant>
        <vt:i4>1833</vt:i4>
      </vt:variant>
      <vt:variant>
        <vt:i4>0</vt:i4>
      </vt:variant>
      <vt:variant>
        <vt:i4>5</vt:i4>
      </vt:variant>
      <vt:variant>
        <vt:lpwstr/>
      </vt:variant>
      <vt:variant>
        <vt:lpwstr>_68_Microsoft_Dynamics</vt:lpwstr>
      </vt:variant>
      <vt:variant>
        <vt:i4>2031674</vt:i4>
      </vt:variant>
      <vt:variant>
        <vt:i4>1830</vt:i4>
      </vt:variant>
      <vt:variant>
        <vt:i4>0</vt:i4>
      </vt:variant>
      <vt:variant>
        <vt:i4>5</vt:i4>
      </vt:variant>
      <vt:variant>
        <vt:lpwstr/>
      </vt:variant>
      <vt:variant>
        <vt:lpwstr>Srv_67MicrosoftDynamicsCRM2011</vt:lpwstr>
      </vt:variant>
      <vt:variant>
        <vt:i4>2031674</vt:i4>
      </vt:variant>
      <vt:variant>
        <vt:i4>1827</vt:i4>
      </vt:variant>
      <vt:variant>
        <vt:i4>0</vt:i4>
      </vt:variant>
      <vt:variant>
        <vt:i4>5</vt:i4>
      </vt:variant>
      <vt:variant>
        <vt:lpwstr/>
      </vt:variant>
      <vt:variant>
        <vt:lpwstr>Srv_67MicrosoftDynamicsCRM2011</vt:lpwstr>
      </vt:variant>
      <vt:variant>
        <vt:i4>2031674</vt:i4>
      </vt:variant>
      <vt:variant>
        <vt:i4>1824</vt:i4>
      </vt:variant>
      <vt:variant>
        <vt:i4>0</vt:i4>
      </vt:variant>
      <vt:variant>
        <vt:i4>5</vt:i4>
      </vt:variant>
      <vt:variant>
        <vt:lpwstr/>
      </vt:variant>
      <vt:variant>
        <vt:lpwstr>Srv_67MicrosoftDynamicsCRM2011</vt:lpwstr>
      </vt:variant>
      <vt:variant>
        <vt:i4>2031674</vt:i4>
      </vt:variant>
      <vt:variant>
        <vt:i4>1821</vt:i4>
      </vt:variant>
      <vt:variant>
        <vt:i4>0</vt:i4>
      </vt:variant>
      <vt:variant>
        <vt:i4>5</vt:i4>
      </vt:variant>
      <vt:variant>
        <vt:lpwstr/>
      </vt:variant>
      <vt:variant>
        <vt:lpwstr>Srv_67MicrosoftDynamicsCRM2011</vt:lpwstr>
      </vt:variant>
      <vt:variant>
        <vt:i4>2031674</vt:i4>
      </vt:variant>
      <vt:variant>
        <vt:i4>1818</vt:i4>
      </vt:variant>
      <vt:variant>
        <vt:i4>0</vt:i4>
      </vt:variant>
      <vt:variant>
        <vt:i4>5</vt:i4>
      </vt:variant>
      <vt:variant>
        <vt:lpwstr/>
      </vt:variant>
      <vt:variant>
        <vt:lpwstr>Srv_67MicrosoftDynamicsCRM2011</vt:lpwstr>
      </vt:variant>
      <vt:variant>
        <vt:i4>2031674</vt:i4>
      </vt:variant>
      <vt:variant>
        <vt:i4>1815</vt:i4>
      </vt:variant>
      <vt:variant>
        <vt:i4>0</vt:i4>
      </vt:variant>
      <vt:variant>
        <vt:i4>5</vt:i4>
      </vt:variant>
      <vt:variant>
        <vt:lpwstr/>
      </vt:variant>
      <vt:variant>
        <vt:lpwstr>Srv_67MicrosoftDynamicsCRM2011</vt:lpwstr>
      </vt:variant>
      <vt:variant>
        <vt:i4>2031674</vt:i4>
      </vt:variant>
      <vt:variant>
        <vt:i4>1812</vt:i4>
      </vt:variant>
      <vt:variant>
        <vt:i4>0</vt:i4>
      </vt:variant>
      <vt:variant>
        <vt:i4>5</vt:i4>
      </vt:variant>
      <vt:variant>
        <vt:lpwstr/>
      </vt:variant>
      <vt:variant>
        <vt:lpwstr>Srv_67MicrosoftDynamicsCRM2011</vt:lpwstr>
      </vt:variant>
      <vt:variant>
        <vt:i4>2031674</vt:i4>
      </vt:variant>
      <vt:variant>
        <vt:i4>1809</vt:i4>
      </vt:variant>
      <vt:variant>
        <vt:i4>0</vt:i4>
      </vt:variant>
      <vt:variant>
        <vt:i4>5</vt:i4>
      </vt:variant>
      <vt:variant>
        <vt:lpwstr/>
      </vt:variant>
      <vt:variant>
        <vt:lpwstr>Srv_67MicrosoftDynamicsCRM2011</vt:lpwstr>
      </vt:variant>
      <vt:variant>
        <vt:i4>1507363</vt:i4>
      </vt:variant>
      <vt:variant>
        <vt:i4>1806</vt:i4>
      </vt:variant>
      <vt:variant>
        <vt:i4>0</vt:i4>
      </vt:variant>
      <vt:variant>
        <vt:i4>5</vt:i4>
      </vt:variant>
      <vt:variant>
        <vt:lpwstr/>
      </vt:variant>
      <vt:variant>
        <vt:lpwstr>_62_Lync_Server</vt:lpwstr>
      </vt:variant>
      <vt:variant>
        <vt:i4>6750226</vt:i4>
      </vt:variant>
      <vt:variant>
        <vt:i4>1803</vt:i4>
      </vt:variant>
      <vt:variant>
        <vt:i4>0</vt:i4>
      </vt:variant>
      <vt:variant>
        <vt:i4>5</vt:i4>
      </vt:variant>
      <vt:variant>
        <vt:lpwstr/>
      </vt:variant>
      <vt:variant>
        <vt:lpwstr>Srv_65LyncOnlinePlan1and2</vt:lpwstr>
      </vt:variant>
      <vt:variant>
        <vt:i4>6750226</vt:i4>
      </vt:variant>
      <vt:variant>
        <vt:i4>1800</vt:i4>
      </vt:variant>
      <vt:variant>
        <vt:i4>0</vt:i4>
      </vt:variant>
      <vt:variant>
        <vt:i4>5</vt:i4>
      </vt:variant>
      <vt:variant>
        <vt:lpwstr/>
      </vt:variant>
      <vt:variant>
        <vt:lpwstr>Srv_65LyncOnlinePlan1and2</vt:lpwstr>
      </vt:variant>
      <vt:variant>
        <vt:i4>6750226</vt:i4>
      </vt:variant>
      <vt:variant>
        <vt:i4>1797</vt:i4>
      </vt:variant>
      <vt:variant>
        <vt:i4>0</vt:i4>
      </vt:variant>
      <vt:variant>
        <vt:i4>5</vt:i4>
      </vt:variant>
      <vt:variant>
        <vt:lpwstr/>
      </vt:variant>
      <vt:variant>
        <vt:lpwstr>Srv_65LyncOnlinePlan1and2</vt:lpwstr>
      </vt:variant>
      <vt:variant>
        <vt:i4>6750226</vt:i4>
      </vt:variant>
      <vt:variant>
        <vt:i4>1794</vt:i4>
      </vt:variant>
      <vt:variant>
        <vt:i4>0</vt:i4>
      </vt:variant>
      <vt:variant>
        <vt:i4>5</vt:i4>
      </vt:variant>
      <vt:variant>
        <vt:lpwstr/>
      </vt:variant>
      <vt:variant>
        <vt:lpwstr>Srv_65LyncOnlinePlan1and2</vt:lpwstr>
      </vt:variant>
      <vt:variant>
        <vt:i4>2031721</vt:i4>
      </vt:variant>
      <vt:variant>
        <vt:i4>1791</vt:i4>
      </vt:variant>
      <vt:variant>
        <vt:i4>0</vt:i4>
      </vt:variant>
      <vt:variant>
        <vt:i4>5</vt:i4>
      </vt:variant>
      <vt:variant>
        <vt:lpwstr/>
      </vt:variant>
      <vt:variant>
        <vt:lpwstr>Srv_56LearningSolMCP1ExamVouch</vt:lpwstr>
      </vt:variant>
      <vt:variant>
        <vt:i4>852009</vt:i4>
      </vt:variant>
      <vt:variant>
        <vt:i4>1788</vt:i4>
      </vt:variant>
      <vt:variant>
        <vt:i4>0</vt:i4>
      </vt:variant>
      <vt:variant>
        <vt:i4>5</vt:i4>
      </vt:variant>
      <vt:variant>
        <vt:lpwstr/>
      </vt:variant>
      <vt:variant>
        <vt:lpwstr>Srv_54HighPerfComputingPack</vt:lpwstr>
      </vt:variant>
      <vt:variant>
        <vt:i4>852009</vt:i4>
      </vt:variant>
      <vt:variant>
        <vt:i4>1785</vt:i4>
      </vt:variant>
      <vt:variant>
        <vt:i4>0</vt:i4>
      </vt:variant>
      <vt:variant>
        <vt:i4>5</vt:i4>
      </vt:variant>
      <vt:variant>
        <vt:lpwstr/>
      </vt:variant>
      <vt:variant>
        <vt:lpwstr>Srv_54HighPerfComputingPack</vt:lpwstr>
      </vt:variant>
      <vt:variant>
        <vt:i4>6291542</vt:i4>
      </vt:variant>
      <vt:variant>
        <vt:i4>1782</vt:i4>
      </vt:variant>
      <vt:variant>
        <vt:i4>0</vt:i4>
      </vt:variant>
      <vt:variant>
        <vt:i4>5</vt:i4>
      </vt:variant>
      <vt:variant>
        <vt:lpwstr/>
      </vt:variant>
      <vt:variant>
        <vt:lpwstr>Srv_52ForefrontUnifiedAccessGtwy2010</vt:lpwstr>
      </vt:variant>
      <vt:variant>
        <vt:i4>6291542</vt:i4>
      </vt:variant>
      <vt:variant>
        <vt:i4>1779</vt:i4>
      </vt:variant>
      <vt:variant>
        <vt:i4>0</vt:i4>
      </vt:variant>
      <vt:variant>
        <vt:i4>5</vt:i4>
      </vt:variant>
      <vt:variant>
        <vt:lpwstr/>
      </vt:variant>
      <vt:variant>
        <vt:lpwstr>Srv_52ForefrontUnifiedAccessGtwy2010</vt:lpwstr>
      </vt:variant>
      <vt:variant>
        <vt:i4>6553686</vt:i4>
      </vt:variant>
      <vt:variant>
        <vt:i4>1776</vt:i4>
      </vt:variant>
      <vt:variant>
        <vt:i4>0</vt:i4>
      </vt:variant>
      <vt:variant>
        <vt:i4>5</vt:i4>
      </vt:variant>
      <vt:variant>
        <vt:lpwstr/>
      </vt:variant>
      <vt:variant>
        <vt:lpwstr>Srv_56ForefrontUnifiedAccessGtwy2010</vt:lpwstr>
      </vt:variant>
      <vt:variant>
        <vt:i4>6291542</vt:i4>
      </vt:variant>
      <vt:variant>
        <vt:i4>1773</vt:i4>
      </vt:variant>
      <vt:variant>
        <vt:i4>0</vt:i4>
      </vt:variant>
      <vt:variant>
        <vt:i4>5</vt:i4>
      </vt:variant>
      <vt:variant>
        <vt:lpwstr/>
      </vt:variant>
      <vt:variant>
        <vt:lpwstr>Srv_52ForefrontUnifiedAccessGtwy2010</vt:lpwstr>
      </vt:variant>
      <vt:variant>
        <vt:i4>5898342</vt:i4>
      </vt:variant>
      <vt:variant>
        <vt:i4>1770</vt:i4>
      </vt:variant>
      <vt:variant>
        <vt:i4>0</vt:i4>
      </vt:variant>
      <vt:variant>
        <vt:i4>5</vt:i4>
      </vt:variant>
      <vt:variant>
        <vt:lpwstr/>
      </vt:variant>
      <vt:variant>
        <vt:lpwstr>_57_Forefront_Threat</vt:lpwstr>
      </vt:variant>
      <vt:variant>
        <vt:i4>1376317</vt:i4>
      </vt:variant>
      <vt:variant>
        <vt:i4>1767</vt:i4>
      </vt:variant>
      <vt:variant>
        <vt:i4>0</vt:i4>
      </vt:variant>
      <vt:variant>
        <vt:i4>5</vt:i4>
      </vt:variant>
      <vt:variant>
        <vt:lpwstr/>
      </vt:variant>
      <vt:variant>
        <vt:lpwstr>Srv_49ForefrontSecfoOffComm</vt:lpwstr>
      </vt:variant>
      <vt:variant>
        <vt:i4>1900603</vt:i4>
      </vt:variant>
      <vt:variant>
        <vt:i4>1764</vt:i4>
      </vt:variant>
      <vt:variant>
        <vt:i4>0</vt:i4>
      </vt:variant>
      <vt:variant>
        <vt:i4>5</vt:i4>
      </vt:variant>
      <vt:variant>
        <vt:lpwstr/>
      </vt:variant>
      <vt:variant>
        <vt:lpwstr>Srv_48ForefrontProtectionSuite</vt:lpwstr>
      </vt:variant>
      <vt:variant>
        <vt:i4>4259939</vt:i4>
      </vt:variant>
      <vt:variant>
        <vt:i4>1761</vt:i4>
      </vt:variant>
      <vt:variant>
        <vt:i4>0</vt:i4>
      </vt:variant>
      <vt:variant>
        <vt:i4>5</vt:i4>
      </vt:variant>
      <vt:variant>
        <vt:lpwstr/>
      </vt:variant>
      <vt:variant>
        <vt:lpwstr>_54_Forefront_Protection</vt:lpwstr>
      </vt:variant>
      <vt:variant>
        <vt:i4>1441828</vt:i4>
      </vt:variant>
      <vt:variant>
        <vt:i4>1758</vt:i4>
      </vt:variant>
      <vt:variant>
        <vt:i4>0</vt:i4>
      </vt:variant>
      <vt:variant>
        <vt:i4>5</vt:i4>
      </vt:variant>
      <vt:variant>
        <vt:lpwstr/>
      </vt:variant>
      <vt:variant>
        <vt:lpwstr>Srv_46ForefrontOnlineProforExch</vt:lpwstr>
      </vt:variant>
      <vt:variant>
        <vt:i4>7274575</vt:i4>
      </vt:variant>
      <vt:variant>
        <vt:i4>1755</vt:i4>
      </vt:variant>
      <vt:variant>
        <vt:i4>0</vt:i4>
      </vt:variant>
      <vt:variant>
        <vt:i4>5</vt:i4>
      </vt:variant>
      <vt:variant>
        <vt:lpwstr/>
      </vt:variant>
      <vt:variant>
        <vt:lpwstr>Srv_54ForefrontIDMgrWinLiveEd</vt:lpwstr>
      </vt:variant>
      <vt:variant>
        <vt:i4>7667800</vt:i4>
      </vt:variant>
      <vt:variant>
        <vt:i4>1752</vt:i4>
      </vt:variant>
      <vt:variant>
        <vt:i4>0</vt:i4>
      </vt:variant>
      <vt:variant>
        <vt:i4>5</vt:i4>
      </vt:variant>
      <vt:variant>
        <vt:lpwstr/>
      </vt:variant>
      <vt:variant>
        <vt:lpwstr>Srv_48ForefrontIdMgr2010</vt:lpwstr>
      </vt:variant>
      <vt:variant>
        <vt:i4>7667800</vt:i4>
      </vt:variant>
      <vt:variant>
        <vt:i4>1749</vt:i4>
      </vt:variant>
      <vt:variant>
        <vt:i4>0</vt:i4>
      </vt:variant>
      <vt:variant>
        <vt:i4>5</vt:i4>
      </vt:variant>
      <vt:variant>
        <vt:lpwstr/>
      </vt:variant>
      <vt:variant>
        <vt:lpwstr>Srv_48ForefrontIdMgr2010</vt:lpwstr>
      </vt:variant>
      <vt:variant>
        <vt:i4>7667800</vt:i4>
      </vt:variant>
      <vt:variant>
        <vt:i4>1746</vt:i4>
      </vt:variant>
      <vt:variant>
        <vt:i4>0</vt:i4>
      </vt:variant>
      <vt:variant>
        <vt:i4>5</vt:i4>
      </vt:variant>
      <vt:variant>
        <vt:lpwstr/>
      </vt:variant>
      <vt:variant>
        <vt:lpwstr>Srv_48ForefrontIdMgr2010</vt:lpwstr>
      </vt:variant>
      <vt:variant>
        <vt:i4>7274585</vt:i4>
      </vt:variant>
      <vt:variant>
        <vt:i4>1743</vt:i4>
      </vt:variant>
      <vt:variant>
        <vt:i4>0</vt:i4>
      </vt:variant>
      <vt:variant>
        <vt:i4>5</vt:i4>
      </vt:variant>
      <vt:variant>
        <vt:lpwstr/>
      </vt:variant>
      <vt:variant>
        <vt:lpwstr>Srv_51ForfrontEndpointProtection</vt:lpwstr>
      </vt:variant>
      <vt:variant>
        <vt:i4>1376291</vt:i4>
      </vt:variant>
      <vt:variant>
        <vt:i4>1740</vt:i4>
      </vt:variant>
      <vt:variant>
        <vt:i4>0</vt:i4>
      </vt:variant>
      <vt:variant>
        <vt:i4>5</vt:i4>
      </vt:variant>
      <vt:variant>
        <vt:lpwstr/>
      </vt:variant>
      <vt:variant>
        <vt:lpwstr>_50_Exchange_Server</vt:lpwstr>
      </vt:variant>
      <vt:variant>
        <vt:i4>1310762</vt:i4>
      </vt:variant>
      <vt:variant>
        <vt:i4>1737</vt:i4>
      </vt:variant>
      <vt:variant>
        <vt:i4>0</vt:i4>
      </vt:variant>
      <vt:variant>
        <vt:i4>5</vt:i4>
      </vt:variant>
      <vt:variant>
        <vt:lpwstr/>
      </vt:variant>
      <vt:variant>
        <vt:lpwstr>_49_Exchange_Server</vt:lpwstr>
      </vt:variant>
      <vt:variant>
        <vt:i4>1310762</vt:i4>
      </vt:variant>
      <vt:variant>
        <vt:i4>1734</vt:i4>
      </vt:variant>
      <vt:variant>
        <vt:i4>0</vt:i4>
      </vt:variant>
      <vt:variant>
        <vt:i4>5</vt:i4>
      </vt:variant>
      <vt:variant>
        <vt:lpwstr/>
      </vt:variant>
      <vt:variant>
        <vt:lpwstr>_49_Exchange_Server</vt:lpwstr>
      </vt:variant>
      <vt:variant>
        <vt:i4>6684748</vt:i4>
      </vt:variant>
      <vt:variant>
        <vt:i4>1731</vt:i4>
      </vt:variant>
      <vt:variant>
        <vt:i4>0</vt:i4>
      </vt:variant>
      <vt:variant>
        <vt:i4>5</vt:i4>
      </vt:variant>
      <vt:variant>
        <vt:lpwstr/>
      </vt:variant>
      <vt:variant>
        <vt:lpwstr>Srv_50ExchangeOnlinePlan2</vt:lpwstr>
      </vt:variant>
      <vt:variant>
        <vt:i4>2621527</vt:i4>
      </vt:variant>
      <vt:variant>
        <vt:i4>1728</vt:i4>
      </vt:variant>
      <vt:variant>
        <vt:i4>0</vt:i4>
      </vt:variant>
      <vt:variant>
        <vt:i4>5</vt:i4>
      </vt:variant>
      <vt:variant>
        <vt:lpwstr/>
      </vt:variant>
      <vt:variant>
        <vt:lpwstr>Srv_46ExhangeOnlinePlan1</vt:lpwstr>
      </vt:variant>
      <vt:variant>
        <vt:i4>6750284</vt:i4>
      </vt:variant>
      <vt:variant>
        <vt:i4>1725</vt:i4>
      </vt:variant>
      <vt:variant>
        <vt:i4>0</vt:i4>
      </vt:variant>
      <vt:variant>
        <vt:i4>5</vt:i4>
      </vt:variant>
      <vt:variant>
        <vt:lpwstr/>
      </vt:variant>
      <vt:variant>
        <vt:lpwstr>Srv_45ExchangeOnDeskWork</vt:lpwstr>
      </vt:variant>
      <vt:variant>
        <vt:i4>7012427</vt:i4>
      </vt:variant>
      <vt:variant>
        <vt:i4>1722</vt:i4>
      </vt:variant>
      <vt:variant>
        <vt:i4>0</vt:i4>
      </vt:variant>
      <vt:variant>
        <vt:i4>5</vt:i4>
      </vt:variant>
      <vt:variant>
        <vt:lpwstr/>
      </vt:variant>
      <vt:variant>
        <vt:lpwstr>Srv_39ExchangeOnDeskWork</vt:lpwstr>
      </vt:variant>
      <vt:variant>
        <vt:i4>1703985</vt:i4>
      </vt:variant>
      <vt:variant>
        <vt:i4>1719</vt:i4>
      </vt:variant>
      <vt:variant>
        <vt:i4>0</vt:i4>
      </vt:variant>
      <vt:variant>
        <vt:i4>5</vt:i4>
      </vt:variant>
      <vt:variant>
        <vt:lpwstr/>
      </vt:variant>
      <vt:variant>
        <vt:lpwstr>Srv_44ExchHostArchiveandStorage</vt:lpwstr>
      </vt:variant>
      <vt:variant>
        <vt:i4>1703985</vt:i4>
      </vt:variant>
      <vt:variant>
        <vt:i4>1716</vt:i4>
      </vt:variant>
      <vt:variant>
        <vt:i4>0</vt:i4>
      </vt:variant>
      <vt:variant>
        <vt:i4>5</vt:i4>
      </vt:variant>
      <vt:variant>
        <vt:lpwstr/>
      </vt:variant>
      <vt:variant>
        <vt:lpwstr>Srv_44ExchHostArchiveandStorage</vt:lpwstr>
      </vt:variant>
      <vt:variant>
        <vt:i4>720958</vt:i4>
      </vt:variant>
      <vt:variant>
        <vt:i4>1713</vt:i4>
      </vt:variant>
      <vt:variant>
        <vt:i4>0</vt:i4>
      </vt:variant>
      <vt:variant>
        <vt:i4>5</vt:i4>
      </vt:variant>
      <vt:variant>
        <vt:lpwstr/>
      </vt:variant>
      <vt:variant>
        <vt:lpwstr>Srv_45ExchOnlineArchivingUserSL</vt:lpwstr>
      </vt:variant>
      <vt:variant>
        <vt:i4>7798877</vt:i4>
      </vt:variant>
      <vt:variant>
        <vt:i4>1710</vt:i4>
      </vt:variant>
      <vt:variant>
        <vt:i4>0</vt:i4>
      </vt:variant>
      <vt:variant>
        <vt:i4>5</vt:i4>
      </vt:variant>
      <vt:variant>
        <vt:lpwstr/>
      </vt:variant>
      <vt:variant>
        <vt:lpwstr>Srv_43EnterpriseCALSuite</vt:lpwstr>
      </vt:variant>
      <vt:variant>
        <vt:i4>1048623</vt:i4>
      </vt:variant>
      <vt:variant>
        <vt:i4>1707</vt:i4>
      </vt:variant>
      <vt:variant>
        <vt:i4>0</vt:i4>
      </vt:variant>
      <vt:variant>
        <vt:i4>5</vt:i4>
      </vt:variant>
      <vt:variant>
        <vt:lpwstr/>
      </vt:variant>
      <vt:variant>
        <vt:lpwstr>Srv_45EntCALBridgeWinIntune</vt:lpwstr>
      </vt:variant>
      <vt:variant>
        <vt:i4>1048623</vt:i4>
      </vt:variant>
      <vt:variant>
        <vt:i4>1704</vt:i4>
      </vt:variant>
      <vt:variant>
        <vt:i4>0</vt:i4>
      </vt:variant>
      <vt:variant>
        <vt:i4>5</vt:i4>
      </vt:variant>
      <vt:variant>
        <vt:lpwstr/>
      </vt:variant>
      <vt:variant>
        <vt:lpwstr>Srv_45EntCALBridgeWinIntune</vt:lpwstr>
      </vt:variant>
      <vt:variant>
        <vt:i4>1048623</vt:i4>
      </vt:variant>
      <vt:variant>
        <vt:i4>1701</vt:i4>
      </vt:variant>
      <vt:variant>
        <vt:i4>0</vt:i4>
      </vt:variant>
      <vt:variant>
        <vt:i4>5</vt:i4>
      </vt:variant>
      <vt:variant>
        <vt:lpwstr/>
      </vt:variant>
      <vt:variant>
        <vt:lpwstr>Srv_45EntCALBridgeWinIntune</vt:lpwstr>
      </vt:variant>
      <vt:variant>
        <vt:i4>6750278</vt:i4>
      </vt:variant>
      <vt:variant>
        <vt:i4>1698</vt:i4>
      </vt:variant>
      <vt:variant>
        <vt:i4>0</vt:i4>
      </vt:variant>
      <vt:variant>
        <vt:i4>5</vt:i4>
      </vt:variant>
      <vt:variant>
        <vt:lpwstr/>
      </vt:variant>
      <vt:variant>
        <vt:lpwstr>_40_Dynamics_CRM</vt:lpwstr>
      </vt:variant>
      <vt:variant>
        <vt:i4>458811</vt:i4>
      </vt:variant>
      <vt:variant>
        <vt:i4>1695</vt:i4>
      </vt:variant>
      <vt:variant>
        <vt:i4>0</vt:i4>
      </vt:variant>
      <vt:variant>
        <vt:i4>5</vt:i4>
      </vt:variant>
      <vt:variant>
        <vt:lpwstr/>
      </vt:variant>
      <vt:variant>
        <vt:lpwstr>Srv_37DynamicsCRMOnline</vt:lpwstr>
      </vt:variant>
      <vt:variant>
        <vt:i4>458811</vt:i4>
      </vt:variant>
      <vt:variant>
        <vt:i4>1692</vt:i4>
      </vt:variant>
      <vt:variant>
        <vt:i4>0</vt:i4>
      </vt:variant>
      <vt:variant>
        <vt:i4>5</vt:i4>
      </vt:variant>
      <vt:variant>
        <vt:lpwstr/>
      </vt:variant>
      <vt:variant>
        <vt:lpwstr>Srv_37DynamicsCRMOnline</vt:lpwstr>
      </vt:variant>
      <vt:variant>
        <vt:i4>1703987</vt:i4>
      </vt:variant>
      <vt:variant>
        <vt:i4>1689</vt:i4>
      </vt:variant>
      <vt:variant>
        <vt:i4>0</vt:i4>
      </vt:variant>
      <vt:variant>
        <vt:i4>5</vt:i4>
      </vt:variant>
      <vt:variant>
        <vt:lpwstr/>
      </vt:variant>
      <vt:variant>
        <vt:lpwstr>Srv_41DataWarehouseConsApp2012</vt:lpwstr>
      </vt:variant>
      <vt:variant>
        <vt:i4>7798865</vt:i4>
      </vt:variant>
      <vt:variant>
        <vt:i4>1686</vt:i4>
      </vt:variant>
      <vt:variant>
        <vt:i4>0</vt:i4>
      </vt:variant>
      <vt:variant>
        <vt:i4>5</vt:i4>
      </vt:variant>
      <vt:variant>
        <vt:lpwstr/>
      </vt:variant>
      <vt:variant>
        <vt:lpwstr>Srv_34CoreInfraSvrSuiteDatacenter</vt:lpwstr>
      </vt:variant>
      <vt:variant>
        <vt:i4>7864396</vt:i4>
      </vt:variant>
      <vt:variant>
        <vt:i4>1683</vt:i4>
      </vt:variant>
      <vt:variant>
        <vt:i4>0</vt:i4>
      </vt:variant>
      <vt:variant>
        <vt:i4>5</vt:i4>
      </vt:variant>
      <vt:variant>
        <vt:lpwstr/>
      </vt:variant>
      <vt:variant>
        <vt:lpwstr>Srv_36CoreInfraServerSuiteEnt</vt:lpwstr>
      </vt:variant>
      <vt:variant>
        <vt:i4>6357082</vt:i4>
      </vt:variant>
      <vt:variant>
        <vt:i4>1680</vt:i4>
      </vt:variant>
      <vt:variant>
        <vt:i4>0</vt:i4>
      </vt:variant>
      <vt:variant>
        <vt:i4>5</vt:i4>
      </vt:variant>
      <vt:variant>
        <vt:lpwstr/>
      </vt:variant>
      <vt:variant>
        <vt:lpwstr>Srv_35CoreInfraServerSuiteStd</vt:lpwstr>
      </vt:variant>
      <vt:variant>
        <vt:i4>852009</vt:i4>
      </vt:variant>
      <vt:variant>
        <vt:i4>1677</vt:i4>
      </vt:variant>
      <vt:variant>
        <vt:i4>0</vt:i4>
      </vt:variant>
      <vt:variant>
        <vt:i4>5</vt:i4>
      </vt:variant>
      <vt:variant>
        <vt:lpwstr/>
      </vt:variant>
      <vt:variant>
        <vt:lpwstr>Srv_34CoreCALSuite</vt:lpwstr>
      </vt:variant>
      <vt:variant>
        <vt:i4>7864385</vt:i4>
      </vt:variant>
      <vt:variant>
        <vt:i4>1674</vt:i4>
      </vt:variant>
      <vt:variant>
        <vt:i4>0</vt:i4>
      </vt:variant>
      <vt:variant>
        <vt:i4>5</vt:i4>
      </vt:variant>
      <vt:variant>
        <vt:lpwstr/>
      </vt:variant>
      <vt:variant>
        <vt:lpwstr>Srv_35CoreCALBridgeWinIntune</vt:lpwstr>
      </vt:variant>
      <vt:variant>
        <vt:i4>7864385</vt:i4>
      </vt:variant>
      <vt:variant>
        <vt:i4>1671</vt:i4>
      </vt:variant>
      <vt:variant>
        <vt:i4>0</vt:i4>
      </vt:variant>
      <vt:variant>
        <vt:i4>5</vt:i4>
      </vt:variant>
      <vt:variant>
        <vt:lpwstr/>
      </vt:variant>
      <vt:variant>
        <vt:lpwstr>Srv_35CoreCALBridgeWinIntune</vt:lpwstr>
      </vt:variant>
      <vt:variant>
        <vt:i4>7864385</vt:i4>
      </vt:variant>
      <vt:variant>
        <vt:i4>1668</vt:i4>
      </vt:variant>
      <vt:variant>
        <vt:i4>0</vt:i4>
      </vt:variant>
      <vt:variant>
        <vt:i4>5</vt:i4>
      </vt:variant>
      <vt:variant>
        <vt:lpwstr/>
      </vt:variant>
      <vt:variant>
        <vt:lpwstr>Srv_35CoreCALBridgeWinIntune</vt:lpwstr>
      </vt:variant>
      <vt:variant>
        <vt:i4>393322</vt:i4>
      </vt:variant>
      <vt:variant>
        <vt:i4>1665</vt:i4>
      </vt:variant>
      <vt:variant>
        <vt:i4>0</vt:i4>
      </vt:variant>
      <vt:variant>
        <vt:i4>5</vt:i4>
      </vt:variant>
      <vt:variant>
        <vt:lpwstr/>
      </vt:variant>
      <vt:variant>
        <vt:lpwstr>Srv_35BusinessIntellApp2012</vt:lpwstr>
      </vt:variant>
      <vt:variant>
        <vt:i4>1245223</vt:i4>
      </vt:variant>
      <vt:variant>
        <vt:i4>1662</vt:i4>
      </vt:variant>
      <vt:variant>
        <vt:i4>0</vt:i4>
      </vt:variant>
      <vt:variant>
        <vt:i4>5</vt:i4>
      </vt:variant>
      <vt:variant>
        <vt:lpwstr/>
      </vt:variant>
      <vt:variant>
        <vt:lpwstr>Srv_28BizTalkSvr2009StandEd</vt:lpwstr>
      </vt:variant>
      <vt:variant>
        <vt:i4>6815808</vt:i4>
      </vt:variant>
      <vt:variant>
        <vt:i4>1659</vt:i4>
      </vt:variant>
      <vt:variant>
        <vt:i4>0</vt:i4>
      </vt:variant>
      <vt:variant>
        <vt:i4>5</vt:i4>
      </vt:variant>
      <vt:variant>
        <vt:lpwstr/>
      </vt:variant>
      <vt:variant>
        <vt:lpwstr>Srv_27BizTalkSvr2009EntEd</vt:lpwstr>
      </vt:variant>
      <vt:variant>
        <vt:i4>1835037</vt:i4>
      </vt:variant>
      <vt:variant>
        <vt:i4>1656</vt:i4>
      </vt:variant>
      <vt:variant>
        <vt:i4>0</vt:i4>
      </vt:variant>
      <vt:variant>
        <vt:i4>5</vt:i4>
      </vt:variant>
      <vt:variant>
        <vt:lpwstr/>
      </vt:variant>
      <vt:variant>
        <vt:lpwstr>Srv_26_BizTalkServerBranch</vt:lpwstr>
      </vt:variant>
      <vt:variant>
        <vt:i4>65576</vt:i4>
      </vt:variant>
      <vt:variant>
        <vt:i4>1653</vt:i4>
      </vt:variant>
      <vt:variant>
        <vt:i4>0</vt:i4>
      </vt:variant>
      <vt:variant>
        <vt:i4>5</vt:i4>
      </vt:variant>
      <vt:variant>
        <vt:lpwstr/>
      </vt:variant>
      <vt:variant>
        <vt:lpwstr>Srv_25BingMapsandAddons</vt:lpwstr>
      </vt:variant>
      <vt:variant>
        <vt:i4>65576</vt:i4>
      </vt:variant>
      <vt:variant>
        <vt:i4>1650</vt:i4>
      </vt:variant>
      <vt:variant>
        <vt:i4>0</vt:i4>
      </vt:variant>
      <vt:variant>
        <vt:i4>5</vt:i4>
      </vt:variant>
      <vt:variant>
        <vt:lpwstr/>
      </vt:variant>
      <vt:variant>
        <vt:lpwstr>Srv_25BingMapsandAddons</vt:lpwstr>
      </vt:variant>
      <vt:variant>
        <vt:i4>1245236</vt:i4>
      </vt:variant>
      <vt:variant>
        <vt:i4>1647</vt:i4>
      </vt:variant>
      <vt:variant>
        <vt:i4>0</vt:i4>
      </vt:variant>
      <vt:variant>
        <vt:i4>5</vt:i4>
      </vt:variant>
      <vt:variant>
        <vt:lpwstr/>
      </vt:variant>
      <vt:variant>
        <vt:lpwstr>Srv_27BingMapsSvrandContentPack</vt:lpwstr>
      </vt:variant>
      <vt:variant>
        <vt:i4>1245236</vt:i4>
      </vt:variant>
      <vt:variant>
        <vt:i4>1644</vt:i4>
      </vt:variant>
      <vt:variant>
        <vt:i4>0</vt:i4>
      </vt:variant>
      <vt:variant>
        <vt:i4>5</vt:i4>
      </vt:variant>
      <vt:variant>
        <vt:lpwstr/>
      </vt:variant>
      <vt:variant>
        <vt:lpwstr>Srv_27BingMapsSvrandContentPack</vt:lpwstr>
      </vt:variant>
      <vt:variant>
        <vt:i4>1245236</vt:i4>
      </vt:variant>
      <vt:variant>
        <vt:i4>1641</vt:i4>
      </vt:variant>
      <vt:variant>
        <vt:i4>0</vt:i4>
      </vt:variant>
      <vt:variant>
        <vt:i4>5</vt:i4>
      </vt:variant>
      <vt:variant>
        <vt:lpwstr/>
      </vt:variant>
      <vt:variant>
        <vt:lpwstr>Srv_27BingMapsSvrandContentPack</vt:lpwstr>
      </vt:variant>
      <vt:variant>
        <vt:i4>1245236</vt:i4>
      </vt:variant>
      <vt:variant>
        <vt:i4>1638</vt:i4>
      </vt:variant>
      <vt:variant>
        <vt:i4>0</vt:i4>
      </vt:variant>
      <vt:variant>
        <vt:i4>5</vt:i4>
      </vt:variant>
      <vt:variant>
        <vt:lpwstr/>
      </vt:variant>
      <vt:variant>
        <vt:lpwstr>Srv_27BingMapsSvrandContentPack</vt:lpwstr>
      </vt:variant>
      <vt:variant>
        <vt:i4>7012435</vt:i4>
      </vt:variant>
      <vt:variant>
        <vt:i4>1635</vt:i4>
      </vt:variant>
      <vt:variant>
        <vt:i4>0</vt:i4>
      </vt:variant>
      <vt:variant>
        <vt:i4>5</vt:i4>
      </vt:variant>
      <vt:variant>
        <vt:lpwstr/>
      </vt:variant>
      <vt:variant>
        <vt:lpwstr>Sys_27WindowsVistaProUpgrade</vt:lpwstr>
      </vt:variant>
      <vt:variant>
        <vt:i4>7995466</vt:i4>
      </vt:variant>
      <vt:variant>
        <vt:i4>1632</vt:i4>
      </vt:variant>
      <vt:variant>
        <vt:i4>0</vt:i4>
      </vt:variant>
      <vt:variant>
        <vt:i4>5</vt:i4>
      </vt:variant>
      <vt:variant>
        <vt:lpwstr/>
      </vt:variant>
      <vt:variant>
        <vt:lpwstr>Sys_25WindowsPartnersLearning</vt:lpwstr>
      </vt:variant>
      <vt:variant>
        <vt:i4>8454193</vt:i4>
      </vt:variant>
      <vt:variant>
        <vt:i4>1629</vt:i4>
      </vt:variant>
      <vt:variant>
        <vt:i4>0</vt:i4>
      </vt:variant>
      <vt:variant>
        <vt:i4>5</vt:i4>
      </vt:variant>
      <vt:variant>
        <vt:lpwstr/>
      </vt:variant>
      <vt:variant>
        <vt:lpwstr>_24_Windows®_8</vt:lpwstr>
      </vt:variant>
      <vt:variant>
        <vt:i4>1769508</vt:i4>
      </vt:variant>
      <vt:variant>
        <vt:i4>1626</vt:i4>
      </vt:variant>
      <vt:variant>
        <vt:i4>0</vt:i4>
      </vt:variant>
      <vt:variant>
        <vt:i4>5</vt:i4>
      </vt:variant>
      <vt:variant>
        <vt:lpwstr/>
      </vt:variant>
      <vt:variant>
        <vt:lpwstr>Sys_25MDOPforSA</vt:lpwstr>
      </vt:variant>
      <vt:variant>
        <vt:i4>6881355</vt:i4>
      </vt:variant>
      <vt:variant>
        <vt:i4>1623</vt:i4>
      </vt:variant>
      <vt:variant>
        <vt:i4>0</vt:i4>
      </vt:variant>
      <vt:variant>
        <vt:i4>5</vt:i4>
      </vt:variant>
      <vt:variant>
        <vt:lpwstr/>
      </vt:variant>
      <vt:variant>
        <vt:lpwstr>Sys_24WindowsVistaDVDPack</vt:lpwstr>
      </vt:variant>
      <vt:variant>
        <vt:i4>13697071</vt:i4>
      </vt:variant>
      <vt:variant>
        <vt:i4>1620</vt:i4>
      </vt:variant>
      <vt:variant>
        <vt:i4>0</vt:i4>
      </vt:variant>
      <vt:variant>
        <vt:i4>5</vt:i4>
      </vt:variant>
      <vt:variant>
        <vt:lpwstr/>
      </vt:variant>
      <vt:variant>
        <vt:lpwstr>_24_Windows®_Companion</vt:lpwstr>
      </vt:variant>
      <vt:variant>
        <vt:i4>6881368</vt:i4>
      </vt:variant>
      <vt:variant>
        <vt:i4>1617</vt:i4>
      </vt:variant>
      <vt:variant>
        <vt:i4>0</vt:i4>
      </vt:variant>
      <vt:variant>
        <vt:i4>5</vt:i4>
      </vt:variant>
      <vt:variant>
        <vt:lpwstr/>
      </vt:variant>
      <vt:variant>
        <vt:lpwstr>Aps_19VS2010TestMSDN</vt:lpwstr>
      </vt:variant>
      <vt:variant>
        <vt:i4>7864391</vt:i4>
      </vt:variant>
      <vt:variant>
        <vt:i4>1614</vt:i4>
      </vt:variant>
      <vt:variant>
        <vt:i4>0</vt:i4>
      </vt:variant>
      <vt:variant>
        <vt:i4>5</vt:i4>
      </vt:variant>
      <vt:variant>
        <vt:lpwstr/>
      </vt:variant>
      <vt:variant>
        <vt:lpwstr>Aps_18VS2010UltimateMSDN</vt:lpwstr>
      </vt:variant>
      <vt:variant>
        <vt:i4>589876</vt:i4>
      </vt:variant>
      <vt:variant>
        <vt:i4>1611</vt:i4>
      </vt:variant>
      <vt:variant>
        <vt:i4>0</vt:i4>
      </vt:variant>
      <vt:variant>
        <vt:i4>5</vt:i4>
      </vt:variant>
      <vt:variant>
        <vt:lpwstr/>
      </vt:variant>
      <vt:variant>
        <vt:lpwstr>Aps_16VS2010PremiumMSDN</vt:lpwstr>
      </vt:variant>
      <vt:variant>
        <vt:i4>8257624</vt:i4>
      </vt:variant>
      <vt:variant>
        <vt:i4>1608</vt:i4>
      </vt:variant>
      <vt:variant>
        <vt:i4>0</vt:i4>
      </vt:variant>
      <vt:variant>
        <vt:i4>5</vt:i4>
      </vt:variant>
      <vt:variant>
        <vt:lpwstr/>
      </vt:variant>
      <vt:variant>
        <vt:lpwstr>Aps_13VS2010ProfessionalMSDN</vt:lpwstr>
      </vt:variant>
      <vt:variant>
        <vt:i4>6422609</vt:i4>
      </vt:variant>
      <vt:variant>
        <vt:i4>1605</vt:i4>
      </vt:variant>
      <vt:variant>
        <vt:i4>0</vt:i4>
      </vt:variant>
      <vt:variant>
        <vt:i4>5</vt:i4>
      </vt:variant>
      <vt:variant>
        <vt:lpwstr/>
      </vt:variant>
      <vt:variant>
        <vt:lpwstr>Aps_12VS2010Professional</vt:lpwstr>
      </vt:variant>
      <vt:variant>
        <vt:i4>3997703</vt:i4>
      </vt:variant>
      <vt:variant>
        <vt:i4>1602</vt:i4>
      </vt:variant>
      <vt:variant>
        <vt:i4>0</vt:i4>
      </vt:variant>
      <vt:variant>
        <vt:i4>5</vt:i4>
      </vt:variant>
      <vt:variant>
        <vt:lpwstr/>
      </vt:variant>
      <vt:variant>
        <vt:lpwstr>_15_Visio_Professional</vt:lpwstr>
      </vt:variant>
      <vt:variant>
        <vt:i4>5832747</vt:i4>
      </vt:variant>
      <vt:variant>
        <vt:i4>1599</vt:i4>
      </vt:variant>
      <vt:variant>
        <vt:i4>0</vt:i4>
      </vt:variant>
      <vt:variant>
        <vt:i4>5</vt:i4>
      </vt:variant>
      <vt:variant>
        <vt:lpwstr/>
      </vt:variant>
      <vt:variant>
        <vt:lpwstr>Aps_9RentalRightsOffice</vt:lpwstr>
      </vt:variant>
      <vt:variant>
        <vt:i4>5832747</vt:i4>
      </vt:variant>
      <vt:variant>
        <vt:i4>1596</vt:i4>
      </vt:variant>
      <vt:variant>
        <vt:i4>0</vt:i4>
      </vt:variant>
      <vt:variant>
        <vt:i4>5</vt:i4>
      </vt:variant>
      <vt:variant>
        <vt:lpwstr/>
      </vt:variant>
      <vt:variant>
        <vt:lpwstr>Aps_9RentalRightsOffice</vt:lpwstr>
      </vt:variant>
      <vt:variant>
        <vt:i4>5439522</vt:i4>
      </vt:variant>
      <vt:variant>
        <vt:i4>1593</vt:i4>
      </vt:variant>
      <vt:variant>
        <vt:i4>0</vt:i4>
      </vt:variant>
      <vt:variant>
        <vt:i4>5</vt:i4>
      </vt:variant>
      <vt:variant>
        <vt:lpwstr/>
      </vt:variant>
      <vt:variant>
        <vt:lpwstr>Aps_8Project2010Pro</vt:lpwstr>
      </vt:variant>
      <vt:variant>
        <vt:i4>5242996</vt:i4>
      </vt:variant>
      <vt:variant>
        <vt:i4>1590</vt:i4>
      </vt:variant>
      <vt:variant>
        <vt:i4>0</vt:i4>
      </vt:variant>
      <vt:variant>
        <vt:i4>5</vt:i4>
      </vt:variant>
      <vt:variant>
        <vt:lpwstr/>
      </vt:variant>
      <vt:variant>
        <vt:lpwstr>Srv_9OutlookMac2011</vt:lpwstr>
      </vt:variant>
      <vt:variant>
        <vt:i4>5439526</vt:i4>
      </vt:variant>
      <vt:variant>
        <vt:i4>1587</vt:i4>
      </vt:variant>
      <vt:variant>
        <vt:i4>0</vt:i4>
      </vt:variant>
      <vt:variant>
        <vt:i4>5</vt:i4>
      </vt:variant>
      <vt:variant>
        <vt:lpwstr/>
      </vt:variant>
      <vt:variant>
        <vt:lpwstr>Aps_9OfficeProPlusSubUserSL</vt:lpwstr>
      </vt:variant>
      <vt:variant>
        <vt:i4>5898367</vt:i4>
      </vt:variant>
      <vt:variant>
        <vt:i4>1584</vt:i4>
      </vt:variant>
      <vt:variant>
        <vt:i4>0</vt:i4>
      </vt:variant>
      <vt:variant>
        <vt:i4>5</vt:i4>
      </vt:variant>
      <vt:variant>
        <vt:lpwstr/>
      </vt:variant>
      <vt:variant>
        <vt:lpwstr>Aps_OfficeStandard2010</vt:lpwstr>
      </vt:variant>
      <vt:variant>
        <vt:i4>4522043</vt:i4>
      </vt:variant>
      <vt:variant>
        <vt:i4>1581</vt:i4>
      </vt:variant>
      <vt:variant>
        <vt:i4>0</vt:i4>
      </vt:variant>
      <vt:variant>
        <vt:i4>5</vt:i4>
      </vt:variant>
      <vt:variant>
        <vt:lpwstr/>
      </vt:variant>
      <vt:variant>
        <vt:lpwstr>Aps_7OfficeProPlus2010</vt:lpwstr>
      </vt:variant>
      <vt:variant>
        <vt:i4>2883602</vt:i4>
      </vt:variant>
      <vt:variant>
        <vt:i4>1578</vt:i4>
      </vt:variant>
      <vt:variant>
        <vt:i4>0</vt:i4>
      </vt:variant>
      <vt:variant>
        <vt:i4>5</vt:i4>
      </vt:variant>
      <vt:variant>
        <vt:lpwstr/>
      </vt:variant>
      <vt:variant>
        <vt:lpwstr>_7_Office_Multi-Language</vt:lpwstr>
      </vt:variant>
      <vt:variant>
        <vt:i4>5701693</vt:i4>
      </vt:variant>
      <vt:variant>
        <vt:i4>1575</vt:i4>
      </vt:variant>
      <vt:variant>
        <vt:i4>0</vt:i4>
      </vt:variant>
      <vt:variant>
        <vt:i4>5</vt:i4>
      </vt:variant>
      <vt:variant>
        <vt:lpwstr/>
      </vt:variant>
      <vt:variant>
        <vt:lpwstr>Srv_4OfficeMacStandard2011</vt:lpwstr>
      </vt:variant>
      <vt:variant>
        <vt:i4>3407961</vt:i4>
      </vt:variant>
      <vt:variant>
        <vt:i4>1572</vt:i4>
      </vt:variant>
      <vt:variant>
        <vt:i4>0</vt:i4>
      </vt:variant>
      <vt:variant>
        <vt:i4>5</vt:i4>
      </vt:variant>
      <vt:variant>
        <vt:lpwstr/>
      </vt:variant>
      <vt:variant>
        <vt:lpwstr>_7_Office_365</vt:lpwstr>
      </vt:variant>
      <vt:variant>
        <vt:i4>3407961</vt:i4>
      </vt:variant>
      <vt:variant>
        <vt:i4>1569</vt:i4>
      </vt:variant>
      <vt:variant>
        <vt:i4>0</vt:i4>
      </vt:variant>
      <vt:variant>
        <vt:i4>5</vt:i4>
      </vt:variant>
      <vt:variant>
        <vt:lpwstr/>
      </vt:variant>
      <vt:variant>
        <vt:lpwstr>_7_Office_365</vt:lpwstr>
      </vt:variant>
      <vt:variant>
        <vt:i4>3407961</vt:i4>
      </vt:variant>
      <vt:variant>
        <vt:i4>1566</vt:i4>
      </vt:variant>
      <vt:variant>
        <vt:i4>0</vt:i4>
      </vt:variant>
      <vt:variant>
        <vt:i4>5</vt:i4>
      </vt:variant>
      <vt:variant>
        <vt:lpwstr/>
      </vt:variant>
      <vt:variant>
        <vt:lpwstr>_7_Office_365</vt:lpwstr>
      </vt:variant>
      <vt:variant>
        <vt:i4>3473497</vt:i4>
      </vt:variant>
      <vt:variant>
        <vt:i4>1563</vt:i4>
      </vt:variant>
      <vt:variant>
        <vt:i4>0</vt:i4>
      </vt:variant>
      <vt:variant>
        <vt:i4>5</vt:i4>
      </vt:variant>
      <vt:variant>
        <vt:lpwstr/>
      </vt:variant>
      <vt:variant>
        <vt:lpwstr>_6_Office_365</vt:lpwstr>
      </vt:variant>
      <vt:variant>
        <vt:i4>3473497</vt:i4>
      </vt:variant>
      <vt:variant>
        <vt:i4>1560</vt:i4>
      </vt:variant>
      <vt:variant>
        <vt:i4>0</vt:i4>
      </vt:variant>
      <vt:variant>
        <vt:i4>5</vt:i4>
      </vt:variant>
      <vt:variant>
        <vt:lpwstr/>
      </vt:variant>
      <vt:variant>
        <vt:lpwstr>_6_Office_365</vt:lpwstr>
      </vt:variant>
      <vt:variant>
        <vt:i4>3473497</vt:i4>
      </vt:variant>
      <vt:variant>
        <vt:i4>1557</vt:i4>
      </vt:variant>
      <vt:variant>
        <vt:i4>0</vt:i4>
      </vt:variant>
      <vt:variant>
        <vt:i4>5</vt:i4>
      </vt:variant>
      <vt:variant>
        <vt:lpwstr/>
      </vt:variant>
      <vt:variant>
        <vt:lpwstr>_6_Office_365</vt:lpwstr>
      </vt:variant>
      <vt:variant>
        <vt:i4>2228241</vt:i4>
      </vt:variant>
      <vt:variant>
        <vt:i4>1554</vt:i4>
      </vt:variant>
      <vt:variant>
        <vt:i4>0</vt:i4>
      </vt:variant>
      <vt:variant>
        <vt:i4>5</vt:i4>
      </vt:variant>
      <vt:variant>
        <vt:lpwstr/>
      </vt:variant>
      <vt:variant>
        <vt:lpwstr>Aps_MSDNOPSystems</vt:lpwstr>
      </vt:variant>
      <vt:variant>
        <vt:i4>5963885</vt:i4>
      </vt:variant>
      <vt:variant>
        <vt:i4>1551</vt:i4>
      </vt:variant>
      <vt:variant>
        <vt:i4>0</vt:i4>
      </vt:variant>
      <vt:variant>
        <vt:i4>5</vt:i4>
      </vt:variant>
      <vt:variant>
        <vt:lpwstr/>
      </vt:variant>
      <vt:variant>
        <vt:lpwstr>Aps_4LyncforMac2011</vt:lpwstr>
      </vt:variant>
      <vt:variant>
        <vt:i4>2490381</vt:i4>
      </vt:variant>
      <vt:variant>
        <vt:i4>1548</vt:i4>
      </vt:variant>
      <vt:variant>
        <vt:i4>0</vt:i4>
      </vt:variant>
      <vt:variant>
        <vt:i4>5</vt:i4>
      </vt:variant>
      <vt:variant>
        <vt:lpwstr/>
      </vt:variant>
      <vt:variant>
        <vt:lpwstr>Aps_ExpStudioproducts</vt:lpwstr>
      </vt:variant>
      <vt:variant>
        <vt:i4>2490381</vt:i4>
      </vt:variant>
      <vt:variant>
        <vt:i4>1545</vt:i4>
      </vt:variant>
      <vt:variant>
        <vt:i4>0</vt:i4>
      </vt:variant>
      <vt:variant>
        <vt:i4>5</vt:i4>
      </vt:variant>
      <vt:variant>
        <vt:lpwstr/>
      </vt:variant>
      <vt:variant>
        <vt:lpwstr>Aps_ExpStudioproducts</vt:lpwstr>
      </vt:variant>
      <vt:variant>
        <vt:i4>2490381</vt:i4>
      </vt:variant>
      <vt:variant>
        <vt:i4>1542</vt:i4>
      </vt:variant>
      <vt:variant>
        <vt:i4>0</vt:i4>
      </vt:variant>
      <vt:variant>
        <vt:i4>5</vt:i4>
      </vt:variant>
      <vt:variant>
        <vt:lpwstr/>
      </vt:variant>
      <vt:variant>
        <vt:lpwstr>Aps_ExpStudioproducts</vt:lpwstr>
      </vt:variant>
      <vt:variant>
        <vt:i4>5570621</vt:i4>
      </vt:variant>
      <vt:variant>
        <vt:i4>1539</vt:i4>
      </vt:variant>
      <vt:variant>
        <vt:i4>0</vt:i4>
      </vt:variant>
      <vt:variant>
        <vt:i4>5</vt:i4>
      </vt:variant>
      <vt:variant>
        <vt:lpwstr/>
      </vt:variant>
      <vt:variant>
        <vt:lpwstr>Aps_1BingMapsDesktopandContentPack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dc:title>
  <dc:creator>Microsoft</dc:creator>
  <cp:lastModifiedBy>Justin Kellogg</cp:lastModifiedBy>
  <cp:revision>3</cp:revision>
  <cp:lastPrinted>2013-02-26T02:49:00Z</cp:lastPrinted>
  <dcterms:created xsi:type="dcterms:W3CDTF">2013-04-29T16:10:00Z</dcterms:created>
  <dcterms:modified xsi:type="dcterms:W3CDTF">2013-04-29T16:10:00Z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0x010100D56A5B1AE2E87F4E9F7D7896DF9BAB7C</vt:lpwstr>
  </property>
</Properties>
</file>