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4D7DCA" w14:textId="77777777" w:rsidR="00BF75F8" w:rsidRDefault="00BF75F8" w:rsidP="00BF75F8">
      <w:pPr>
        <w:pStyle w:val="ProductList-Body"/>
        <w:ind w:right="8640"/>
        <w:rPr>
          <w:rFonts w:asciiTheme="majorHAnsi" w:hAnsiTheme="majorHAnsi"/>
          <w:color w:val="FFFFFF" w:themeColor="background1"/>
          <w:sz w:val="6"/>
          <w:szCs w:val="6"/>
        </w:rPr>
      </w:pPr>
      <w:bookmarkStart w:id="0" w:name="CoverPage"/>
      <w:bookmarkStart w:id="1" w:name="_GoBack"/>
    </w:p>
    <w:p w14:paraId="57DF7A49" w14:textId="77777777" w:rsidR="00BF75F8" w:rsidRPr="00B64EAD" w:rsidRDefault="00BF75F8" w:rsidP="00BF75F8">
      <w:pPr>
        <w:pStyle w:val="ProductList-Body"/>
        <w:ind w:right="8640"/>
        <w:rPr>
          <w:rFonts w:asciiTheme="majorHAnsi" w:hAnsiTheme="majorHAnsi"/>
          <w:color w:val="FFFFFF" w:themeColor="background1"/>
          <w:sz w:val="6"/>
          <w:szCs w:val="6"/>
        </w:rPr>
      </w:pPr>
      <w:r>
        <w:rPr>
          <w:rFonts w:asciiTheme="majorHAnsi" w:hAnsiTheme="majorHAnsi"/>
          <w:color w:val="FFFFFF" w:themeColor="background1"/>
          <w:sz w:val="6"/>
          <w:szCs w:val="6"/>
        </w:rPr>
        <w:t xml:space="preserve"> </w:t>
      </w:r>
    </w:p>
    <w:p w14:paraId="33631C6F" w14:textId="77777777" w:rsidR="00BF75F8" w:rsidRPr="00B64EAD" w:rsidRDefault="00BF75F8" w:rsidP="00BF75F8">
      <w:pPr>
        <w:pStyle w:val="ProductList-Body"/>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r>
    </w:p>
    <w:bookmarkEnd w:id="0"/>
    <w:p w14:paraId="7C46A6F6" w14:textId="77777777" w:rsidR="00BF75F8" w:rsidRDefault="00BF75F8" w:rsidP="00BF75F8">
      <w:pPr>
        <w:pStyle w:val="ProductList-Body"/>
        <w:shd w:val="clear" w:color="auto" w:fill="00BCF2"/>
        <w:spacing w:after="900"/>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r>
    </w:p>
    <w:p w14:paraId="3D802700" w14:textId="77777777" w:rsidR="00BF75F8" w:rsidRDefault="00BF75F8" w:rsidP="00BF75F8">
      <w:pPr>
        <w:pStyle w:val="ProductList-Body"/>
        <w:shd w:val="clear" w:color="auto" w:fill="00BCF2"/>
        <w:ind w:right="8640"/>
        <w:rPr>
          <w:color w:val="FFFFFF" w:themeColor="background1"/>
        </w:rPr>
      </w:pPr>
    </w:p>
    <w:p w14:paraId="7864F9BF" w14:textId="77777777" w:rsidR="00BF75F8" w:rsidRPr="00DC097C" w:rsidRDefault="00BF75F8" w:rsidP="00BF75F8">
      <w:pPr>
        <w:pStyle w:val="ProductList-Body"/>
        <w:shd w:val="clear" w:color="auto" w:fill="00BCF2"/>
        <w:ind w:right="8640"/>
        <w:rPr>
          <w:color w:val="FFFFFF" w:themeColor="background1"/>
        </w:rPr>
      </w:pPr>
    </w:p>
    <w:p w14:paraId="54CE10EB" w14:textId="77777777" w:rsidR="00BF75F8" w:rsidRPr="00B64EAD" w:rsidRDefault="00BF75F8" w:rsidP="00BF75F8">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006BDD05" w14:textId="77777777" w:rsidR="00BF75F8" w:rsidRPr="00EC6B64" w:rsidRDefault="00BF75F8" w:rsidP="00BF75F8">
      <w:pPr>
        <w:pStyle w:val="ProductList-Body"/>
        <w:shd w:val="clear" w:color="auto" w:fill="0072C6"/>
        <w:tabs>
          <w:tab w:val="clear" w:pos="158"/>
          <w:tab w:val="left" w:pos="720"/>
        </w:tabs>
        <w:ind w:right="1800"/>
        <w:rPr>
          <w:rFonts w:asciiTheme="majorHAnsi" w:hAnsiTheme="majorHAnsi"/>
          <w:color w:val="FFFFFF" w:themeColor="background1"/>
          <w:sz w:val="60"/>
          <w:szCs w:val="60"/>
        </w:rPr>
      </w:pPr>
      <w:r w:rsidRPr="00B64EAD">
        <w:rPr>
          <w:rFonts w:asciiTheme="majorHAnsi" w:hAnsiTheme="majorHAnsi"/>
          <w:color w:val="FFFFFF" w:themeColor="background1"/>
          <w:sz w:val="72"/>
          <w:szCs w:val="72"/>
        </w:rPr>
        <w:tab/>
      </w:r>
      <w:r w:rsidRPr="00EC6B64">
        <w:rPr>
          <w:rFonts w:asciiTheme="majorHAnsi" w:hAnsiTheme="majorHAnsi"/>
          <w:color w:val="FFFFFF" w:themeColor="background1"/>
          <w:sz w:val="60"/>
          <w:szCs w:val="60"/>
        </w:rPr>
        <w:t>Microsoft Professional Services</w:t>
      </w:r>
    </w:p>
    <w:p w14:paraId="450AAD88" w14:textId="77777777" w:rsidR="00BF75F8" w:rsidRPr="00EC6B64" w:rsidRDefault="00BF75F8" w:rsidP="00BF75F8">
      <w:pPr>
        <w:pStyle w:val="ProductList-Body"/>
        <w:shd w:val="clear" w:color="auto" w:fill="0072C6"/>
        <w:tabs>
          <w:tab w:val="clear" w:pos="158"/>
        </w:tabs>
        <w:ind w:right="1800" w:firstLine="540"/>
        <w:rPr>
          <w:rFonts w:asciiTheme="majorHAnsi" w:hAnsiTheme="majorHAnsi"/>
          <w:color w:val="FFFFFF" w:themeColor="background1"/>
          <w:sz w:val="60"/>
          <w:szCs w:val="60"/>
        </w:rPr>
      </w:pPr>
      <w:r w:rsidRPr="00EC6B64">
        <w:rPr>
          <w:rFonts w:asciiTheme="majorHAnsi" w:hAnsiTheme="majorHAnsi"/>
          <w:color w:val="FFFFFF" w:themeColor="background1"/>
          <w:sz w:val="60"/>
          <w:szCs w:val="60"/>
        </w:rPr>
        <w:t xml:space="preserve"> Data Protection Addendum</w:t>
      </w:r>
    </w:p>
    <w:p w14:paraId="45B01465" w14:textId="09A70861" w:rsidR="00BF75F8" w:rsidRPr="00EC6B64" w:rsidRDefault="00BF75F8" w:rsidP="00BF75F8">
      <w:pPr>
        <w:pStyle w:val="ProductList-Body"/>
        <w:shd w:val="clear" w:color="auto" w:fill="0072C6"/>
        <w:tabs>
          <w:tab w:val="clear" w:pos="158"/>
          <w:tab w:val="left" w:pos="720"/>
        </w:tabs>
        <w:ind w:right="1800"/>
        <w:rPr>
          <w:rFonts w:asciiTheme="majorHAnsi" w:hAnsiTheme="majorHAnsi"/>
          <w:color w:val="FFFFFF" w:themeColor="background1"/>
          <w:sz w:val="72"/>
          <w:szCs w:val="72"/>
        </w:rPr>
      </w:pPr>
      <w:r w:rsidRPr="00EC6B64">
        <w:rPr>
          <w:rFonts w:asciiTheme="majorHAnsi" w:hAnsiTheme="majorHAnsi"/>
          <w:color w:val="FFFFFF" w:themeColor="background1"/>
          <w:sz w:val="72"/>
          <w:szCs w:val="72"/>
        </w:rPr>
        <w:tab/>
      </w:r>
      <w:r w:rsidR="00B452E9">
        <w:rPr>
          <w:rFonts w:asciiTheme="majorHAnsi" w:hAnsiTheme="majorHAnsi"/>
          <w:color w:val="FFFFFF" w:themeColor="background1"/>
          <w:sz w:val="48"/>
          <w:szCs w:val="72"/>
        </w:rPr>
        <w:t>January</w:t>
      </w:r>
      <w:r w:rsidRPr="00EC6B64">
        <w:rPr>
          <w:rFonts w:asciiTheme="majorHAnsi" w:hAnsiTheme="majorHAnsi"/>
          <w:color w:val="FFFFFF" w:themeColor="background1"/>
          <w:sz w:val="48"/>
          <w:szCs w:val="72"/>
        </w:rPr>
        <w:t xml:space="preserve"> 1, 201</w:t>
      </w:r>
      <w:r w:rsidR="00B452E9">
        <w:rPr>
          <w:rFonts w:asciiTheme="majorHAnsi" w:hAnsiTheme="majorHAnsi"/>
          <w:color w:val="FFFFFF" w:themeColor="background1"/>
          <w:sz w:val="48"/>
          <w:szCs w:val="72"/>
        </w:rPr>
        <w:t>9</w:t>
      </w:r>
    </w:p>
    <w:p w14:paraId="0F0B51C4" w14:textId="77777777" w:rsidR="00BF75F8" w:rsidRPr="00EC6B64" w:rsidRDefault="00BF75F8" w:rsidP="00BF75F8">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404C9555" w14:textId="77777777" w:rsidR="00BF75F8" w:rsidRPr="00F80A49" w:rsidRDefault="00BF75F8" w:rsidP="00BF75F8">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5509C282" w14:textId="77777777" w:rsidR="00BF75F8" w:rsidRDefault="00BF75F8" w:rsidP="00BF75F8">
      <w:pPr>
        <w:pStyle w:val="ProductList-Body"/>
      </w:pPr>
    </w:p>
    <w:p w14:paraId="7277CCE4" w14:textId="77777777" w:rsidR="00BF75F8" w:rsidRDefault="00BF75F8" w:rsidP="00BF75F8">
      <w:pPr>
        <w:pStyle w:val="ProductList-Body"/>
      </w:pPr>
    </w:p>
    <w:p w14:paraId="78FC3498" w14:textId="77777777" w:rsidR="00BF75F8" w:rsidRDefault="00BF75F8" w:rsidP="00BF75F8">
      <w:pPr>
        <w:pStyle w:val="ProductList-Body"/>
        <w:sectPr w:rsidR="00BF75F8" w:rsidSect="007B782A">
          <w:headerReference w:type="even" r:id="rId8"/>
          <w:headerReference w:type="default" r:id="rId9"/>
          <w:footerReference w:type="even" r:id="rId10"/>
          <w:footerReference w:type="default" r:id="rId11"/>
          <w:headerReference w:type="first" r:id="rId12"/>
          <w:footerReference w:type="first" r:id="rId13"/>
          <w:pgSz w:w="12240" w:h="15840"/>
          <w:pgMar w:top="720" w:right="720" w:bottom="1440" w:left="720" w:header="720" w:footer="720" w:gutter="0"/>
          <w:cols w:space="720"/>
          <w:titlePg/>
          <w:docGrid w:linePitch="360"/>
        </w:sectPr>
      </w:pPr>
    </w:p>
    <w:p w14:paraId="0D7698B3" w14:textId="77777777" w:rsidR="003C682E" w:rsidRDefault="003C682E" w:rsidP="00BF75F8">
      <w:pPr>
        <w:rPr>
          <w:rFonts w:asciiTheme="majorHAnsi" w:hAnsiTheme="majorHAnsi"/>
          <w:b/>
          <w:sz w:val="40"/>
        </w:rPr>
      </w:pPr>
    </w:p>
    <w:p w14:paraId="7E7AAF77" w14:textId="5F66FFF7" w:rsidR="00BF75F8" w:rsidRPr="0013593A" w:rsidRDefault="00BF75F8" w:rsidP="00BF75F8">
      <w:r w:rsidRPr="008530A8">
        <w:rPr>
          <w:rFonts w:asciiTheme="majorHAnsi" w:hAnsiTheme="majorHAnsi"/>
          <w:b/>
          <w:sz w:val="40"/>
        </w:rPr>
        <w:t>Introduction</w:t>
      </w:r>
    </w:p>
    <w:p w14:paraId="43AA58FF" w14:textId="2D6D442C" w:rsidR="00BF75F8" w:rsidRDefault="00BF75F8" w:rsidP="00BF75F8">
      <w:pPr>
        <w:rPr>
          <w:rFonts w:cstheme="minorHAnsi"/>
          <w:sz w:val="18"/>
          <w:szCs w:val="18"/>
          <w:lang w:val="en-GB"/>
        </w:rPr>
      </w:pPr>
      <w:bookmarkStart w:id="2" w:name="_Hlk495664241"/>
      <w:r w:rsidRPr="00F3652C">
        <w:rPr>
          <w:rFonts w:cstheme="minorHAnsi"/>
          <w:sz w:val="18"/>
          <w:szCs w:val="18"/>
          <w:lang w:val="en-GB"/>
        </w:rPr>
        <w:t>This Microsoft Professional Services Data Protection Addendum (“Addendum”) applies solely to the Microsoft Professional Services (defined below) provided under the Agreement</w:t>
      </w:r>
      <w:r w:rsidR="00217974">
        <w:rPr>
          <w:rFonts w:cstheme="minorHAnsi"/>
          <w:sz w:val="18"/>
          <w:szCs w:val="18"/>
          <w:lang w:val="en-GB"/>
        </w:rPr>
        <w:t xml:space="preserve"> excluding services or scenarios designated as pilot or limited</w:t>
      </w:r>
      <w:r w:rsidRPr="00F3652C">
        <w:rPr>
          <w:rFonts w:cstheme="minorHAnsi"/>
          <w:sz w:val="18"/>
          <w:szCs w:val="18"/>
          <w:lang w:val="en-GB"/>
        </w:rPr>
        <w:t xml:space="preserve">. </w:t>
      </w:r>
      <w:bookmarkStart w:id="3" w:name="GeneralTerms"/>
      <w:bookmarkStart w:id="4" w:name="_Toc489605556"/>
      <w:bookmarkEnd w:id="2"/>
    </w:p>
    <w:p w14:paraId="792516B5" w14:textId="77777777" w:rsidR="00BF75F8" w:rsidRPr="00EC6B64" w:rsidRDefault="00BF75F8" w:rsidP="00BF75F8">
      <w:pPr>
        <w:rPr>
          <w:rFonts w:cstheme="minorHAnsi"/>
          <w:sz w:val="18"/>
          <w:szCs w:val="18"/>
        </w:rPr>
      </w:pPr>
      <w:bookmarkStart w:id="5" w:name="_Hlk496258096"/>
      <w:r w:rsidRPr="006C4E0B">
        <w:rPr>
          <w:rFonts w:cstheme="minorHAnsi"/>
          <w:sz w:val="18"/>
          <w:szCs w:val="18"/>
        </w:rPr>
        <w:t>This Addendum does not supersede any other Data Protection Agreement signed by the parties unless otherwise agreed in writing; however, in the absence of other agreed upon GDPR terms, the terms of Attachment 3 – European Union General Data Protection Regulation Terms will apply.</w:t>
      </w:r>
    </w:p>
    <w:bookmarkEnd w:id="5"/>
    <w:p w14:paraId="1EE5296C" w14:textId="77777777" w:rsidR="00BF75F8" w:rsidRDefault="00BF75F8" w:rsidP="00BF75F8">
      <w:pPr>
        <w:pStyle w:val="ProductList-SectionHeading"/>
        <w:outlineLvl w:val="0"/>
      </w:pPr>
      <w:r>
        <w:t>General Terms</w:t>
      </w:r>
      <w:bookmarkEnd w:id="3"/>
      <w:bookmarkEnd w:id="4"/>
    </w:p>
    <w:p w14:paraId="5872DDE3" w14:textId="77777777" w:rsidR="00BF75F8" w:rsidRDefault="00BF75F8" w:rsidP="00BF75F8">
      <w:pPr>
        <w:pStyle w:val="ProductList-SubSubSectionHeading"/>
        <w:outlineLvl w:val="1"/>
      </w:pPr>
      <w:bookmarkStart w:id="6" w:name="_Toc489605557"/>
      <w:bookmarkStart w:id="7" w:name="Definitions"/>
      <w:r w:rsidRPr="00103924">
        <w:t>Definitions</w:t>
      </w:r>
      <w:bookmarkEnd w:id="6"/>
      <w:bookmarkEnd w:id="7"/>
    </w:p>
    <w:p w14:paraId="49B73C82" w14:textId="77777777" w:rsidR="00BF75F8" w:rsidRDefault="00BF75F8" w:rsidP="00BF75F8">
      <w:pPr>
        <w:pStyle w:val="ProductList-SubSubSectionHeading"/>
        <w:spacing w:after="120"/>
        <w:outlineLvl w:val="1"/>
        <w:rPr>
          <w:b w:val="0"/>
          <w:color w:val="auto"/>
        </w:rPr>
      </w:pPr>
      <w:r w:rsidRPr="00DE4224">
        <w:rPr>
          <w:b w:val="0"/>
          <w:color w:val="auto"/>
        </w:rPr>
        <w:t>Capitalized terms used but not defined in this Addendum will have the meanings provided in the Agreement.  The following defined terms are used in this Addendum:</w:t>
      </w:r>
    </w:p>
    <w:p w14:paraId="15992869" w14:textId="0D14B551" w:rsidR="00BF75F8" w:rsidRPr="00DE4224" w:rsidRDefault="00BF75F8" w:rsidP="00BF75F8">
      <w:pPr>
        <w:pStyle w:val="ProductList-Body"/>
        <w:spacing w:after="120"/>
      </w:pPr>
      <w:r>
        <w:t>“</w:t>
      </w:r>
      <w:r w:rsidRPr="00DE4224">
        <w:t>Agreement</w:t>
      </w:r>
      <w:r>
        <w:t>”</w:t>
      </w:r>
      <w:r w:rsidRPr="00DE4224">
        <w:t xml:space="preserve"> means </w:t>
      </w:r>
      <w:r w:rsidR="00217974">
        <w:t xml:space="preserve">as applicable </w:t>
      </w:r>
      <w:r w:rsidRPr="00DE4224">
        <w:t xml:space="preserve">the Description of Services and any Exhibits, Statements of Work, Enterprise Services Work Order(s), and the Microsoft Master Agreement.  </w:t>
      </w:r>
    </w:p>
    <w:p w14:paraId="2FB00E2D" w14:textId="00952557" w:rsidR="00BF75F8" w:rsidRPr="00DE4224" w:rsidRDefault="00BF75F8" w:rsidP="00BF75F8">
      <w:pPr>
        <w:pStyle w:val="ProductList-Body"/>
        <w:spacing w:after="120"/>
      </w:pPr>
      <w:r>
        <w:t>“</w:t>
      </w:r>
      <w:r w:rsidRPr="00DE4224">
        <w:t>Consulting Services</w:t>
      </w:r>
      <w:r>
        <w:t>”</w:t>
      </w:r>
      <w:r w:rsidRPr="00DE4224">
        <w:t xml:space="preserve"> means professional planning, advice, guidance, data migration, deployment and solution/software development services provided by Microsoft </w:t>
      </w:r>
      <w:r w:rsidR="00217974">
        <w:t xml:space="preserve">Consulting Services </w:t>
      </w:r>
      <w:r w:rsidRPr="00DE4224">
        <w:t xml:space="preserve">under an Enterprise Services Work Order.    </w:t>
      </w:r>
    </w:p>
    <w:p w14:paraId="606C4165" w14:textId="5E10D3EA" w:rsidR="00217974" w:rsidRDefault="00217974" w:rsidP="00BF75F8">
      <w:pPr>
        <w:pStyle w:val="ProductList-Body"/>
        <w:spacing w:after="120"/>
      </w:pPr>
      <w:r>
        <w:t>“</w:t>
      </w:r>
      <w:r w:rsidRPr="00217974">
        <w:t>General Data Protection Regulation</w:t>
      </w:r>
      <w:r>
        <w:t>”</w:t>
      </w:r>
      <w:r w:rsidRPr="00217974">
        <w:t xml:space="preserve"> or </w:t>
      </w:r>
      <w:r>
        <w:t>“</w:t>
      </w:r>
      <w:r w:rsidRPr="00217974">
        <w:t>GDPR</w:t>
      </w:r>
      <w:r>
        <w:t>”</w:t>
      </w:r>
      <w:r w:rsidRPr="00217974">
        <w:t>: means Regulation (EU) 2016/679 of the European Parliament and of the Council of 27 April 2016 on the protection of natural persons with regard to the processing of personal data and on the free movement of such data, and repealing Directive 95/46/EC.</w:t>
      </w:r>
    </w:p>
    <w:p w14:paraId="101C9982" w14:textId="6E7CA323" w:rsidR="00BF75F8" w:rsidRPr="00DE4224" w:rsidRDefault="00BF75F8" w:rsidP="00BF75F8">
      <w:pPr>
        <w:pStyle w:val="ProductList-Body"/>
        <w:spacing w:after="120"/>
        <w:rPr>
          <w:lang w:val="nl-NL"/>
        </w:rPr>
      </w:pPr>
      <w:r>
        <w:t>“</w:t>
      </w:r>
      <w:r w:rsidRPr="00DE4224">
        <w:t>GDPR</w:t>
      </w:r>
      <w:r w:rsidR="00217974">
        <w:t xml:space="preserve"> Terms</w:t>
      </w:r>
      <w:r>
        <w:t>”</w:t>
      </w:r>
      <w:r w:rsidRPr="00DE4224">
        <w:t xml:space="preserve"> means </w:t>
      </w:r>
      <w:r w:rsidR="00217974" w:rsidRPr="00217974">
        <w:t xml:space="preserve">the terms in Attachment 3, under which Microsoft makes binding commitments regarding its processing of Personal Data as required by Article 28 of </w:t>
      </w:r>
      <w:r w:rsidRPr="00DE4224">
        <w:t>the European Union General Data Protection Regulation .</w:t>
      </w:r>
    </w:p>
    <w:p w14:paraId="3439DCCE" w14:textId="77777777" w:rsidR="00BF75F8" w:rsidRPr="00DE4224" w:rsidRDefault="00BF75F8" w:rsidP="00BF75F8">
      <w:pPr>
        <w:pStyle w:val="ProductList-Body"/>
        <w:spacing w:after="120"/>
        <w:rPr>
          <w:lang w:val="nl-NL"/>
        </w:rPr>
      </w:pPr>
      <w:r>
        <w:rPr>
          <w:lang w:val="nl-NL"/>
        </w:rPr>
        <w:t>“</w:t>
      </w:r>
      <w:r w:rsidRPr="00DE4224">
        <w:t>Personal Data</w:t>
      </w:r>
      <w:r>
        <w:t xml:space="preserve">” </w:t>
      </w:r>
      <w:r w:rsidRPr="00DE4224">
        <w:t>means any information relating to an identified or identifiable natural person.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p w14:paraId="2AD896BD" w14:textId="77777777" w:rsidR="00BF75F8" w:rsidRPr="00DE4224" w:rsidRDefault="00BF75F8" w:rsidP="006C4E0B">
      <w:pPr>
        <w:pStyle w:val="ProductList-Body"/>
        <w:spacing w:after="120"/>
      </w:pPr>
      <w:r>
        <w:t>“</w:t>
      </w:r>
      <w:r w:rsidRPr="00DE4224">
        <w:t>Professional Services</w:t>
      </w:r>
      <w:r>
        <w:t>”</w:t>
      </w:r>
      <w:r w:rsidRPr="00DE4224">
        <w:t xml:space="preserve"> means Support Services and Consulting Services. The Professional Services do not include Microsoft’s Online Services. </w:t>
      </w:r>
    </w:p>
    <w:p w14:paraId="521BAA93" w14:textId="6FC874A2" w:rsidR="00BF75F8" w:rsidRPr="00DE4224" w:rsidRDefault="00BF75F8" w:rsidP="00BF75F8">
      <w:pPr>
        <w:pStyle w:val="ProductList-Body"/>
        <w:spacing w:after="120"/>
      </w:pPr>
      <w:r>
        <w:t>“</w:t>
      </w:r>
      <w:r w:rsidRPr="00DE4224">
        <w:t>Standard Contractual Clauses</w:t>
      </w:r>
      <w:r>
        <w:t>”</w:t>
      </w:r>
      <w:r w:rsidRPr="00DE4224">
        <w:t xml:space="preserve"> means the </w:t>
      </w:r>
      <w:r w:rsidR="00217974">
        <w:t xml:space="preserve">standard data protection clauses </w:t>
      </w:r>
      <w:r w:rsidRPr="00DE4224">
        <w:t xml:space="preserve">for the transfer of personal data to processors established in third countries </w:t>
      </w:r>
      <w:r w:rsidR="00217974" w:rsidRPr="00217974">
        <w:t>which do not ensure an adequate level of data protection, as described in Article 46 of the GDPR. The Standard Contractual Clauses are in Attachment</w:t>
      </w:r>
      <w:r w:rsidR="00217974">
        <w:t>s 1 and 2</w:t>
      </w:r>
      <w:r w:rsidRPr="00DE4224">
        <w:t>.</w:t>
      </w:r>
    </w:p>
    <w:p w14:paraId="0A6BA20C" w14:textId="77777777" w:rsidR="00BF75F8" w:rsidRPr="00DE4224" w:rsidRDefault="00BF75F8" w:rsidP="00BF75F8">
      <w:pPr>
        <w:pStyle w:val="ProductList-Body"/>
        <w:spacing w:after="120"/>
      </w:pPr>
      <w:r>
        <w:t>“</w:t>
      </w:r>
      <w:r w:rsidRPr="00DE4224">
        <w:t>Support and Consulting Data</w:t>
      </w:r>
      <w:r>
        <w:t>”</w:t>
      </w:r>
      <w:r w:rsidRPr="00DE4224">
        <w:t xml:space="preserve"> means all data, including all text, sound, video, image files, or software, that are provided to Microsoft by, or on behalf of, Customer (or that Customer authorizes Microsoft to obtain from an Online Service) through an engagement with Microsoft to obtain Professional Services covered under this Addendum. </w:t>
      </w:r>
    </w:p>
    <w:p w14:paraId="5E345543" w14:textId="5F1F3C0F" w:rsidR="00BF75F8" w:rsidRPr="00DE4224" w:rsidRDefault="00BF75F8" w:rsidP="00217974">
      <w:pPr>
        <w:pStyle w:val="ProductList-Body"/>
        <w:spacing w:after="120"/>
      </w:pPr>
      <w:r>
        <w:t>“</w:t>
      </w:r>
      <w:r w:rsidRPr="00DE4224">
        <w:t>Support Services</w:t>
      </w:r>
      <w:r>
        <w:t xml:space="preserve">” </w:t>
      </w:r>
      <w:r w:rsidRPr="00DE4224">
        <w:t xml:space="preserve">means </w:t>
      </w:r>
      <w:r w:rsidR="00217974">
        <w:t xml:space="preserve">Microsoft Unified Support or Premier </w:t>
      </w:r>
      <w:r w:rsidRPr="00DE4224">
        <w:t>Support Services as described in the Description of Services or the Support and Consulting Description of Services, which consist of professional technical software support services provided by Microsoft that help customers identify and resolve issues in their information technology environment.</w:t>
      </w:r>
    </w:p>
    <w:p w14:paraId="36729CD5" w14:textId="0721087C" w:rsidR="00217974" w:rsidRDefault="00217974" w:rsidP="00217974">
      <w:pPr>
        <w:pStyle w:val="ProductList-Body"/>
        <w:spacing w:after="120"/>
      </w:pPr>
      <w:r w:rsidRPr="00217974">
        <w:t>The terms “data subject”, “processing”, “processor”, and “supervisory authority” as used herein have the meanings given in the GDPR and the terms “data importer” and “data exporter” have the meanings given in the Standard Contractual Clauses.</w:t>
      </w:r>
    </w:p>
    <w:p w14:paraId="6124D891" w14:textId="77777777" w:rsidR="00BF75F8" w:rsidRDefault="00BF75F8" w:rsidP="00BF75F8">
      <w:pPr>
        <w:pStyle w:val="ProductList-SubSubSectionHeading"/>
        <w:outlineLvl w:val="1"/>
      </w:pPr>
      <w:bookmarkStart w:id="8" w:name="_Toc489605565"/>
      <w:r>
        <w:t>Compliance with Laws</w:t>
      </w:r>
      <w:bookmarkEnd w:id="8"/>
    </w:p>
    <w:p w14:paraId="4348CE45" w14:textId="7FCD409A" w:rsidR="003976AE" w:rsidRPr="003976AE" w:rsidRDefault="00BF75F8" w:rsidP="003976AE">
      <w:pPr>
        <w:pStyle w:val="ProductList-SubSubSectionHeading"/>
        <w:outlineLvl w:val="1"/>
        <w:rPr>
          <w:b w:val="0"/>
          <w:color w:val="auto"/>
        </w:rPr>
      </w:pPr>
      <w:r w:rsidRPr="00DE4224">
        <w:rPr>
          <w:b w:val="0"/>
          <w:color w:val="auto"/>
        </w:rPr>
        <w:t xml:space="preserve">Microsoft </w:t>
      </w:r>
      <w:r w:rsidR="003976AE">
        <w:rPr>
          <w:b w:val="0"/>
          <w:color w:val="auto"/>
        </w:rPr>
        <w:t>will comply</w:t>
      </w:r>
      <w:r w:rsidR="003976AE" w:rsidRPr="00DE4224">
        <w:rPr>
          <w:b w:val="0"/>
          <w:color w:val="auto"/>
        </w:rPr>
        <w:t xml:space="preserve"> </w:t>
      </w:r>
      <w:r w:rsidRPr="00DE4224">
        <w:rPr>
          <w:b w:val="0"/>
          <w:color w:val="auto"/>
        </w:rPr>
        <w:t xml:space="preserve">with all laws </w:t>
      </w:r>
      <w:r w:rsidR="003976AE">
        <w:rPr>
          <w:b w:val="0"/>
          <w:color w:val="auto"/>
        </w:rPr>
        <w:t xml:space="preserve">and regulations </w:t>
      </w:r>
      <w:r w:rsidRPr="00DE4224">
        <w:rPr>
          <w:b w:val="0"/>
          <w:color w:val="auto"/>
        </w:rPr>
        <w:t xml:space="preserve">generally applicable to </w:t>
      </w:r>
      <w:r w:rsidR="003976AE">
        <w:rPr>
          <w:b w:val="0"/>
          <w:color w:val="auto"/>
        </w:rPr>
        <w:t xml:space="preserve">its </w:t>
      </w:r>
      <w:r w:rsidRPr="00DE4224">
        <w:rPr>
          <w:b w:val="0"/>
          <w:color w:val="auto"/>
        </w:rPr>
        <w:t xml:space="preserve"> provision of the Professional Services</w:t>
      </w:r>
      <w:r w:rsidR="003976AE">
        <w:rPr>
          <w:b w:val="0"/>
          <w:color w:val="auto"/>
        </w:rPr>
        <w:t xml:space="preserve"> including security breach notification law</w:t>
      </w:r>
      <w:r w:rsidRPr="00DE4224">
        <w:rPr>
          <w:b w:val="0"/>
          <w:color w:val="auto"/>
        </w:rPr>
        <w:t xml:space="preserve">.  However, Microsoft is not responsible for compliance with </w:t>
      </w:r>
      <w:r w:rsidR="00DC572C">
        <w:rPr>
          <w:b w:val="0"/>
          <w:color w:val="auto"/>
        </w:rPr>
        <w:t xml:space="preserve">any </w:t>
      </w:r>
      <w:r w:rsidRPr="00DE4224">
        <w:rPr>
          <w:b w:val="0"/>
          <w:color w:val="auto"/>
        </w:rPr>
        <w:t>laws or regulations applicable to Customer or Customer’s industry that are not generally applicable to information technology service providers.</w:t>
      </w:r>
      <w:r w:rsidR="003976AE">
        <w:rPr>
          <w:b w:val="0"/>
          <w:color w:val="auto"/>
        </w:rPr>
        <w:t xml:space="preserve"> </w:t>
      </w:r>
      <w:r w:rsidR="003976AE" w:rsidRPr="003976AE">
        <w:rPr>
          <w:b w:val="0"/>
          <w:color w:val="auto"/>
        </w:rPr>
        <w:t>Microsoft does not determine whether Support and Consulting Data includes information subject to any specific law or regulation. All Security Incidents are subject to the Security Incident Notification terms below.</w:t>
      </w:r>
    </w:p>
    <w:p w14:paraId="428FD201" w14:textId="77777777" w:rsidR="00422AFA" w:rsidRDefault="00422AFA" w:rsidP="003976AE">
      <w:pPr>
        <w:pStyle w:val="ProductList-SubSubSectionHeading"/>
        <w:outlineLvl w:val="1"/>
        <w:rPr>
          <w:b w:val="0"/>
          <w:color w:val="auto"/>
        </w:rPr>
      </w:pPr>
    </w:p>
    <w:p w14:paraId="5D951069" w14:textId="6E3356A4" w:rsidR="00BF75F8" w:rsidRPr="00DE4224" w:rsidRDefault="003976AE" w:rsidP="003976AE">
      <w:pPr>
        <w:pStyle w:val="ProductList-SubSubSectionHeading"/>
        <w:outlineLvl w:val="1"/>
        <w:rPr>
          <w:b w:val="0"/>
          <w:color w:val="auto"/>
        </w:rPr>
      </w:pPr>
      <w:r w:rsidRPr="003976AE">
        <w:rPr>
          <w:b w:val="0"/>
          <w:color w:val="auto"/>
        </w:rPr>
        <w:t>Customer must comply with all applicable laws and regulations related to its procurement and use of the Professional Services and its transfer of Support and Consulting Data and Personal Data to Microsoft , including laws related to privacy, Personal Data, biometric data, data protection and confidentiality of communications.</w:t>
      </w:r>
    </w:p>
    <w:p w14:paraId="3AA36EE7" w14:textId="77777777" w:rsidR="00BF75F8" w:rsidRDefault="00BF75F8" w:rsidP="00BF75F8">
      <w:pPr>
        <w:pStyle w:val="ProductList-Body"/>
      </w:pPr>
    </w:p>
    <w:p w14:paraId="2AE256D5" w14:textId="77777777" w:rsidR="00BF75F8" w:rsidRPr="00F77036" w:rsidRDefault="00BF75F8" w:rsidP="00BF75F8">
      <w:pPr>
        <w:pStyle w:val="ProductList-SectionHeading"/>
        <w:tabs>
          <w:tab w:val="center" w:pos="5400"/>
        </w:tabs>
        <w:outlineLvl w:val="0"/>
      </w:pPr>
      <w:bookmarkStart w:id="9" w:name="PrivacyandSecurityTerms"/>
      <w:bookmarkStart w:id="10" w:name="_Toc489605572"/>
      <w:r>
        <w:t xml:space="preserve">Privacy </w:t>
      </w:r>
      <w:bookmarkEnd w:id="9"/>
      <w:bookmarkEnd w:id="10"/>
    </w:p>
    <w:p w14:paraId="4829E4B9" w14:textId="00344398" w:rsidR="00BF75F8" w:rsidRDefault="00422AFA" w:rsidP="00BF75F8">
      <w:pPr>
        <w:pStyle w:val="ProductList-SubSubSectionHeading"/>
        <w:outlineLvl w:val="2"/>
      </w:pPr>
      <w:bookmarkStart w:id="11" w:name="_Toc489605575"/>
      <w:r>
        <w:t>Processing of</w:t>
      </w:r>
      <w:r w:rsidR="00BF75F8">
        <w:t xml:space="preserve"> Support and Consulting Data</w:t>
      </w:r>
      <w:bookmarkEnd w:id="11"/>
      <w:r>
        <w:t>; Ownership</w:t>
      </w:r>
    </w:p>
    <w:p w14:paraId="30071258" w14:textId="4C6F0C0F" w:rsidR="00BF75F8" w:rsidRPr="00DE4224" w:rsidRDefault="00BF75F8" w:rsidP="006C4E0B">
      <w:pPr>
        <w:pStyle w:val="ProductList-SubSubSectionHeading"/>
        <w:outlineLvl w:val="2"/>
        <w:rPr>
          <w:b w:val="0"/>
          <w:color w:val="auto"/>
        </w:rPr>
      </w:pPr>
      <w:r w:rsidRPr="00DE4224">
        <w:rPr>
          <w:b w:val="0"/>
          <w:color w:val="auto"/>
        </w:rPr>
        <w:t xml:space="preserve">Support and Consulting Data will be used </w:t>
      </w:r>
      <w:r w:rsidR="00422AFA">
        <w:rPr>
          <w:b w:val="0"/>
          <w:color w:val="auto"/>
        </w:rPr>
        <w:t xml:space="preserve">or otherwise processed </w:t>
      </w:r>
      <w:r w:rsidRPr="00DE4224">
        <w:rPr>
          <w:b w:val="0"/>
          <w:color w:val="auto"/>
        </w:rPr>
        <w:t xml:space="preserve">only to provide Customer the Professional Services. Microsoft will not use </w:t>
      </w:r>
      <w:r w:rsidR="00422AFA">
        <w:rPr>
          <w:b w:val="0"/>
          <w:color w:val="auto"/>
        </w:rPr>
        <w:t xml:space="preserve">or otherwise process </w:t>
      </w:r>
      <w:r w:rsidRPr="00DE4224">
        <w:rPr>
          <w:b w:val="0"/>
          <w:color w:val="auto"/>
        </w:rPr>
        <w:t xml:space="preserve">Support and Consulting Data or derive information from it for any advertising or similar commercial purposes. </w:t>
      </w:r>
      <w:r w:rsidR="00422AFA" w:rsidRPr="00422AFA">
        <w:rPr>
          <w:b w:val="0"/>
          <w:color w:val="auto"/>
        </w:rPr>
        <w:t>As between the parties, Customer retains all right, title and interest in and to Support and Consulting Data. Microsoft acquires no rights in Support and Consulting Data, other than the rights Customer grants to Microsoft to provide the Professional Services to Customer.</w:t>
      </w:r>
    </w:p>
    <w:p w14:paraId="1A57892C" w14:textId="77777777" w:rsidR="00BF75F8" w:rsidRDefault="00BF75F8" w:rsidP="00BF75F8">
      <w:pPr>
        <w:pStyle w:val="ProductList-Body"/>
      </w:pPr>
    </w:p>
    <w:p w14:paraId="2B36103D" w14:textId="63839C75" w:rsidR="00BF75F8" w:rsidRDefault="00BF75F8" w:rsidP="00BF75F8">
      <w:pPr>
        <w:pStyle w:val="ProductList-SubSubSectionHeading"/>
        <w:outlineLvl w:val="2"/>
      </w:pPr>
      <w:bookmarkStart w:id="12" w:name="_Toc489605576"/>
      <w:bookmarkStart w:id="13" w:name="ProcessingofPersonalData"/>
      <w:r>
        <w:t>Processing of Personal Data</w:t>
      </w:r>
      <w:bookmarkEnd w:id="12"/>
      <w:r w:rsidR="00422AFA">
        <w:t>; GDPR</w:t>
      </w:r>
    </w:p>
    <w:p w14:paraId="050DD698" w14:textId="77777777" w:rsidR="00422AFA" w:rsidRPr="00422AFA" w:rsidRDefault="00422AFA" w:rsidP="00422AFA">
      <w:pPr>
        <w:pStyle w:val="ProductList-SubSubSectionHeading"/>
        <w:outlineLvl w:val="2"/>
        <w:rPr>
          <w:b w:val="0"/>
          <w:color w:val="auto"/>
        </w:rPr>
      </w:pPr>
      <w:bookmarkStart w:id="14" w:name="_Toc489605577"/>
      <w:bookmarkEnd w:id="13"/>
      <w:r w:rsidRPr="00422AFA">
        <w:rPr>
          <w:b w:val="0"/>
          <w:color w:val="auto"/>
        </w:rPr>
        <w:t>Personal Data included in Support and Consulting Data and provided to Microsoft by, or on behalf of, Customer through an engagement with Microsoft to obtain Professional Services is also Support and Consulting Data. Pseudonymized identifiers may also be generated through Professional Services IT systems and are also Personal Data. To the extent Microsoft is a processor or subprocessor of Personal Data subject to the GDPR, the GDPR Terms in Attachment 3 govern that processing and the parties also agree to the following terms in this sub-section (“Processing of Personal Data; GDPR”):</w:t>
      </w:r>
    </w:p>
    <w:p w14:paraId="40C88AD6" w14:textId="77777777" w:rsidR="00422AFA" w:rsidRDefault="00422AFA" w:rsidP="00422AFA">
      <w:pPr>
        <w:pStyle w:val="ProductList-SubSubSectionHeading"/>
        <w:outlineLvl w:val="2"/>
        <w:rPr>
          <w:b w:val="0"/>
          <w:color w:val="auto"/>
        </w:rPr>
      </w:pPr>
    </w:p>
    <w:p w14:paraId="5C584BA8" w14:textId="77777777" w:rsidR="00422AFA" w:rsidRPr="00422AFA" w:rsidRDefault="00422AFA" w:rsidP="00422AFA">
      <w:pPr>
        <w:pStyle w:val="ProductList-Body"/>
        <w:ind w:left="180"/>
        <w:outlineLvl w:val="2"/>
        <w:rPr>
          <w:b/>
          <w:color w:val="0072C6"/>
        </w:rPr>
      </w:pPr>
      <w:r w:rsidRPr="00422AFA">
        <w:rPr>
          <w:b/>
          <w:color w:val="0072C6"/>
        </w:rPr>
        <w:t>Processor and Controller Roles and Responsibilities</w:t>
      </w:r>
    </w:p>
    <w:p w14:paraId="7EEE462E" w14:textId="7F08B6FF" w:rsidR="00422AFA" w:rsidRDefault="00422AFA" w:rsidP="00422AFA">
      <w:pPr>
        <w:pStyle w:val="ProductList-SubSubSectionHeading"/>
        <w:ind w:left="180"/>
        <w:outlineLvl w:val="2"/>
        <w:rPr>
          <w:b w:val="0"/>
          <w:color w:val="auto"/>
        </w:rPr>
      </w:pPr>
      <w:r w:rsidRPr="00422AFA">
        <w:rPr>
          <w:b w:val="0"/>
          <w:color w:val="auto"/>
        </w:rPr>
        <w:t>Customer and Microsoft agree that Customer is the controller of Personal Data and Microsoft is the processor of such data, except when Customer acts as a processor of Personal Data, in which case Microsoft is a subprocessor. Microsoft will process Personal Data only on documented instructions from Customer. Customer agrees that its Agreement (including this Addendum) are Customer’s complete and final documented instructions to Microsoft for the processing of Personal Data. Any additional or alternate instructions must be agreed to according to the process for amending Customer’s Agreement.  In any instance where the GDPR applies and Customer is a processor, Customer warrants to Microsoft that Customer’s instructions, including appointment of Microsoft as a processor or subprocessor, have been authorized by the relevant controller.</w:t>
      </w:r>
    </w:p>
    <w:p w14:paraId="7B6C57C7" w14:textId="77777777" w:rsidR="00422AFA" w:rsidRPr="00422AFA" w:rsidRDefault="00422AFA" w:rsidP="00422AFA">
      <w:pPr>
        <w:pStyle w:val="ProductList-SubSubSectionHeading"/>
        <w:ind w:left="180"/>
        <w:outlineLvl w:val="2"/>
        <w:rPr>
          <w:b w:val="0"/>
          <w:color w:val="auto"/>
        </w:rPr>
      </w:pPr>
    </w:p>
    <w:p w14:paraId="5D949083" w14:textId="77777777" w:rsidR="00422AFA" w:rsidRDefault="00422AFA" w:rsidP="00B0434E">
      <w:pPr>
        <w:pStyle w:val="ProductList-SubSubSectionHeading"/>
        <w:outlineLvl w:val="2"/>
        <w:rPr>
          <w:b w:val="0"/>
          <w:color w:val="auto"/>
        </w:rPr>
      </w:pPr>
      <w:r w:rsidRPr="00422AFA">
        <w:rPr>
          <w:b w:val="0"/>
          <w:color w:val="auto"/>
        </w:rPr>
        <w:tab/>
      </w:r>
      <w:r w:rsidRPr="00422AFA">
        <w:rPr>
          <w:color w:val="0072C6"/>
        </w:rPr>
        <w:t>Processing Details</w:t>
      </w:r>
    </w:p>
    <w:p w14:paraId="16073F0F" w14:textId="77A26290" w:rsidR="00422AFA" w:rsidRPr="00422AFA" w:rsidRDefault="00422AFA" w:rsidP="00422AFA">
      <w:pPr>
        <w:pStyle w:val="ProductList-SubSubSectionHeading"/>
        <w:ind w:left="180"/>
        <w:outlineLvl w:val="2"/>
        <w:rPr>
          <w:b w:val="0"/>
          <w:color w:val="auto"/>
        </w:rPr>
      </w:pPr>
      <w:r w:rsidRPr="00422AFA">
        <w:rPr>
          <w:b w:val="0"/>
          <w:color w:val="auto"/>
        </w:rPr>
        <w:t xml:space="preserve">The parties acknowledge and agree that: </w:t>
      </w:r>
    </w:p>
    <w:p w14:paraId="2F0AEF1A" w14:textId="481FEEBE" w:rsidR="00422AFA" w:rsidRPr="00422AFA" w:rsidRDefault="00422AFA" w:rsidP="00422AFA">
      <w:pPr>
        <w:pStyle w:val="ProductList-SubSubSectionHeading"/>
        <w:ind w:left="720"/>
        <w:outlineLvl w:val="2"/>
        <w:rPr>
          <w:b w:val="0"/>
          <w:color w:val="auto"/>
        </w:rPr>
      </w:pPr>
      <w:r w:rsidRPr="00422AFA">
        <w:rPr>
          <w:b w:val="0"/>
          <w:color w:val="auto"/>
        </w:rPr>
        <w:t>•</w:t>
      </w:r>
      <w:r>
        <w:rPr>
          <w:b w:val="0"/>
          <w:color w:val="auto"/>
        </w:rPr>
        <w:t xml:space="preserve"> </w:t>
      </w:r>
      <w:r w:rsidRPr="00422AFA">
        <w:rPr>
          <w:b w:val="0"/>
          <w:color w:val="auto"/>
        </w:rPr>
        <w:t>The subject-matter of the processing is limited to Personal Data within the scope of the GDPR;</w:t>
      </w:r>
    </w:p>
    <w:p w14:paraId="51838B51" w14:textId="0C16DD8C" w:rsidR="00422AFA" w:rsidRPr="00422AFA" w:rsidRDefault="00422AFA" w:rsidP="00422AFA">
      <w:pPr>
        <w:pStyle w:val="ProductList-SubSubSectionHeading"/>
        <w:ind w:left="720"/>
        <w:outlineLvl w:val="2"/>
        <w:rPr>
          <w:b w:val="0"/>
          <w:color w:val="auto"/>
        </w:rPr>
      </w:pPr>
      <w:r w:rsidRPr="00422AFA">
        <w:rPr>
          <w:b w:val="0"/>
          <w:color w:val="auto"/>
        </w:rPr>
        <w:t>•</w:t>
      </w:r>
      <w:r>
        <w:rPr>
          <w:b w:val="0"/>
          <w:color w:val="auto"/>
        </w:rPr>
        <w:t xml:space="preserve"> </w:t>
      </w:r>
      <w:r w:rsidRPr="00422AFA">
        <w:rPr>
          <w:b w:val="0"/>
          <w:color w:val="auto"/>
        </w:rPr>
        <w:t>The duration of the processing shall be for the duration of Customer’s engagement with Microsoft and until all Personal Data is deleted or returned;</w:t>
      </w:r>
    </w:p>
    <w:p w14:paraId="3E847838" w14:textId="643DF443" w:rsidR="00422AFA" w:rsidRPr="00422AFA" w:rsidRDefault="00422AFA" w:rsidP="00422AFA">
      <w:pPr>
        <w:pStyle w:val="ProductList-SubSubSectionHeading"/>
        <w:ind w:left="720"/>
        <w:outlineLvl w:val="2"/>
        <w:rPr>
          <w:b w:val="0"/>
          <w:color w:val="auto"/>
        </w:rPr>
      </w:pPr>
      <w:r w:rsidRPr="00422AFA">
        <w:rPr>
          <w:b w:val="0"/>
          <w:color w:val="auto"/>
        </w:rPr>
        <w:t>•</w:t>
      </w:r>
      <w:r>
        <w:rPr>
          <w:b w:val="0"/>
          <w:color w:val="auto"/>
        </w:rPr>
        <w:t xml:space="preserve"> </w:t>
      </w:r>
      <w:r w:rsidRPr="00422AFA">
        <w:rPr>
          <w:b w:val="0"/>
          <w:color w:val="auto"/>
        </w:rPr>
        <w:t>The nature and purpose of the processing shall be to provide the Professional Services pursuant to Customer’s Agreement;</w:t>
      </w:r>
    </w:p>
    <w:p w14:paraId="7B04D55B" w14:textId="37D09538" w:rsidR="00422AFA" w:rsidRPr="00422AFA" w:rsidRDefault="00422AFA" w:rsidP="00422AFA">
      <w:pPr>
        <w:pStyle w:val="ProductList-SubSubSectionHeading"/>
        <w:ind w:left="720"/>
        <w:outlineLvl w:val="2"/>
        <w:rPr>
          <w:b w:val="0"/>
          <w:color w:val="auto"/>
        </w:rPr>
      </w:pPr>
      <w:r w:rsidRPr="00422AFA">
        <w:rPr>
          <w:b w:val="0"/>
          <w:color w:val="auto"/>
        </w:rPr>
        <w:t>•</w:t>
      </w:r>
      <w:r>
        <w:rPr>
          <w:b w:val="0"/>
          <w:color w:val="auto"/>
        </w:rPr>
        <w:t xml:space="preserve"> </w:t>
      </w:r>
      <w:r w:rsidRPr="00422AFA">
        <w:rPr>
          <w:b w:val="0"/>
          <w:color w:val="auto"/>
        </w:rPr>
        <w:t>The types of Personal Data processed for the provision of the Professional Services include those expressly identified in Article 4 of the GDPR; and</w:t>
      </w:r>
    </w:p>
    <w:p w14:paraId="0379FC2C" w14:textId="57F947E1" w:rsidR="00422AFA" w:rsidRPr="00422AFA" w:rsidRDefault="00422AFA" w:rsidP="00422AFA">
      <w:pPr>
        <w:pStyle w:val="ProductList-SubSubSectionHeading"/>
        <w:ind w:left="720"/>
        <w:outlineLvl w:val="2"/>
        <w:rPr>
          <w:b w:val="0"/>
          <w:color w:val="auto"/>
        </w:rPr>
      </w:pPr>
      <w:r w:rsidRPr="00422AFA">
        <w:rPr>
          <w:b w:val="0"/>
          <w:color w:val="auto"/>
        </w:rPr>
        <w:t>•</w:t>
      </w:r>
      <w:r>
        <w:rPr>
          <w:b w:val="0"/>
          <w:color w:val="auto"/>
        </w:rPr>
        <w:t xml:space="preserve"> </w:t>
      </w:r>
      <w:r w:rsidRPr="00422AFA">
        <w:rPr>
          <w:b w:val="0"/>
          <w:color w:val="auto"/>
        </w:rPr>
        <w:t>The categories of data subjects are Customer’s representatives and end users, such as employees, contractors, collaborators, and customers.</w:t>
      </w:r>
    </w:p>
    <w:p w14:paraId="79CBDE0D" w14:textId="77777777" w:rsidR="00422AFA" w:rsidRPr="00422AFA" w:rsidRDefault="00422AFA" w:rsidP="00422AFA">
      <w:pPr>
        <w:pStyle w:val="ProductList-SubSubSectionHeading"/>
        <w:outlineLvl w:val="2"/>
        <w:rPr>
          <w:b w:val="0"/>
          <w:color w:val="auto"/>
        </w:rPr>
      </w:pPr>
    </w:p>
    <w:p w14:paraId="4C57BA3B" w14:textId="77777777" w:rsidR="00422AFA" w:rsidRDefault="00422AFA" w:rsidP="00422AFA">
      <w:pPr>
        <w:pStyle w:val="ProductList-SubSubSectionHeading"/>
        <w:ind w:left="180"/>
        <w:outlineLvl w:val="2"/>
        <w:rPr>
          <w:b w:val="0"/>
          <w:color w:val="auto"/>
        </w:rPr>
      </w:pPr>
      <w:r w:rsidRPr="00422AFA">
        <w:rPr>
          <w:bCs/>
          <w:color w:val="0072C6"/>
        </w:rPr>
        <w:t>Data Subject Rights; Assistance with Requests</w:t>
      </w:r>
    </w:p>
    <w:p w14:paraId="1D129029" w14:textId="0DAA264D" w:rsidR="00422AFA" w:rsidRDefault="00422AFA" w:rsidP="00422AFA">
      <w:pPr>
        <w:pStyle w:val="ProductList-SubSubSectionHeading"/>
        <w:ind w:left="180"/>
        <w:outlineLvl w:val="2"/>
        <w:rPr>
          <w:b w:val="0"/>
          <w:color w:val="auto"/>
        </w:rPr>
      </w:pPr>
      <w:r w:rsidRPr="00422AFA">
        <w:rPr>
          <w:b w:val="0"/>
          <w:color w:val="auto"/>
        </w:rPr>
        <w:t>Microsoft, in a manner consistent with Microsoft’s role as a processor will make available to Customer Personal Data of data subjects and the ability to fulfill data subject requests to exercise their rights under the GDPR. Microsoft shall comply with reasonable requests by Customer to assist with Customer’s response to such a data subject request. If Microsoft receives a request from Customer’s data subject to exercise one or more of its rights under the GDPR in connection with the Professional Services for which Microsoft is a data processor or subprocessor, Microsoft will redirect the data subject to make its request directly to Customer. Customer will be responsible for responding to any such request. Microsoft shall comply with reasonable requests by Customer to assist with Customer’s response to such a data subject request.</w:t>
      </w:r>
    </w:p>
    <w:p w14:paraId="4022DA4C" w14:textId="77777777" w:rsidR="00422AFA" w:rsidRPr="00422AFA" w:rsidRDefault="00422AFA" w:rsidP="00422AFA">
      <w:pPr>
        <w:pStyle w:val="ProductList-SubSubSectionHeading"/>
        <w:ind w:left="180"/>
        <w:outlineLvl w:val="2"/>
        <w:rPr>
          <w:b w:val="0"/>
          <w:color w:val="auto"/>
        </w:rPr>
      </w:pPr>
    </w:p>
    <w:p w14:paraId="4BFE9EBD" w14:textId="77777777" w:rsidR="00422AFA" w:rsidRDefault="00422AFA" w:rsidP="006C4E0B">
      <w:pPr>
        <w:pStyle w:val="ProductList-SubSubSectionHeading"/>
        <w:ind w:left="180"/>
        <w:outlineLvl w:val="2"/>
        <w:rPr>
          <w:b w:val="0"/>
          <w:color w:val="auto"/>
        </w:rPr>
      </w:pPr>
      <w:r w:rsidRPr="00422AFA">
        <w:rPr>
          <w:bCs/>
          <w:color w:val="0072C6"/>
        </w:rPr>
        <w:t>Records of Processing Activities</w:t>
      </w:r>
    </w:p>
    <w:p w14:paraId="6DF4B300" w14:textId="2BA08C97" w:rsidR="00BF75F8" w:rsidRPr="00DE4224" w:rsidRDefault="00422AFA" w:rsidP="006C4E0B">
      <w:pPr>
        <w:pStyle w:val="ProductList-SubSubSectionHeading"/>
        <w:ind w:left="180"/>
        <w:outlineLvl w:val="2"/>
        <w:rPr>
          <w:b w:val="0"/>
          <w:color w:val="auto"/>
        </w:rPr>
      </w:pPr>
      <w:r w:rsidRPr="00422AFA">
        <w:rPr>
          <w:b w:val="0"/>
          <w:color w:val="auto"/>
        </w:rPr>
        <w:t>Microsoft shall maintain all records required by Article 30(2) of the GDPR and, to the extent applicable to the processing of Personal Data on behalf of Customer, make them available to Customer upon request.</w:t>
      </w:r>
      <w:r>
        <w:rPr>
          <w:b w:val="0"/>
          <w:color w:val="auto"/>
        </w:rPr>
        <w:t xml:space="preserve"> </w:t>
      </w:r>
    </w:p>
    <w:p w14:paraId="5F83F179" w14:textId="77777777" w:rsidR="00BF75F8" w:rsidRDefault="00BF75F8" w:rsidP="00BF75F8">
      <w:pPr>
        <w:pStyle w:val="ProductList-SubSubSectionHeading"/>
        <w:outlineLvl w:val="2"/>
      </w:pPr>
    </w:p>
    <w:p w14:paraId="63D38D24" w14:textId="77777777" w:rsidR="00BF75F8" w:rsidRDefault="00BF75F8" w:rsidP="00BF75F8">
      <w:pPr>
        <w:pStyle w:val="ProductList-SubSubSectionHeading"/>
        <w:outlineLvl w:val="2"/>
      </w:pPr>
      <w:bookmarkStart w:id="15" w:name="_Toc489605578"/>
      <w:bookmarkEnd w:id="14"/>
      <w:r>
        <w:t>Disclosure of Support and Consulting Data</w:t>
      </w:r>
      <w:bookmarkEnd w:id="15"/>
    </w:p>
    <w:p w14:paraId="45DA8448" w14:textId="77777777" w:rsidR="00BF75F8" w:rsidRDefault="00BF75F8" w:rsidP="00BF75F8">
      <w:pPr>
        <w:pStyle w:val="ProductList-Body"/>
        <w:spacing w:after="120"/>
      </w:pPr>
      <w:r>
        <w:t xml:space="preserve">Microsoft will not disclose Support and Consulting Data outside of Microsoft or its controlled subsidiaries and affiliates except (1) as Customer directs, (2) as described in this Addendum, or (3) as required by law. </w:t>
      </w:r>
    </w:p>
    <w:p w14:paraId="6B118EB4" w14:textId="77777777" w:rsidR="00BF75F8" w:rsidRDefault="00BF75F8" w:rsidP="00BF75F8">
      <w:pPr>
        <w:pStyle w:val="ProductList-Body"/>
        <w:spacing w:after="120"/>
      </w:pPr>
      <w:r>
        <w:t>Microsoft will not disclose Support and Consulting Data to law enforcement unless required by law.  If law enforcement contact Microsoft with a demand for Support and Consulting Data, Microsoft will attempt to redirect the law enforcement agency to request that data directly from Customer.  If compelled to disclose Support and Consulting Data to law enforcement, Microsoft will promptly notify Customer and provide a copy of the demand unless legally prohibited from doing so.</w:t>
      </w:r>
    </w:p>
    <w:p w14:paraId="1B9C7359" w14:textId="77777777" w:rsidR="00BF75F8" w:rsidRDefault="00BF75F8" w:rsidP="00BF75F8">
      <w:pPr>
        <w:pStyle w:val="ProductList-Body"/>
        <w:spacing w:after="120"/>
      </w:pPr>
      <w:r>
        <w:lastRenderedPageBreak/>
        <w:t>Upon receipt of any other third party request for Support and Consulting Data, Microsoft will promptly notify Customer unless prohibited by law. Microsoft will reject the request unless required by law to comply. If the request is valid, Microsoft will attempt to redirect the third party to request the data directly from Customer.</w:t>
      </w:r>
    </w:p>
    <w:p w14:paraId="217D1858" w14:textId="77777777" w:rsidR="00422AFA" w:rsidRDefault="00422AFA" w:rsidP="00BF75F8">
      <w:pPr>
        <w:pStyle w:val="ProductList-Body"/>
        <w:spacing w:after="120"/>
      </w:pPr>
      <w:r w:rsidRPr="00422AFA">
        <w:t>Microsoft will not provide any third party: (a) direct, indirect, blanket or unfettered access to Support and Consulting Data; (b) platform encryption keys used to secure Support and Data or the ability to break such encryption; or (c) access to Support and Consulting Data if Microsoft is aware that the data is to be used for purposes other than those stated in the third party’s request.</w:t>
      </w:r>
    </w:p>
    <w:p w14:paraId="5C01DCCB" w14:textId="6B406C06" w:rsidR="00BF75F8" w:rsidRDefault="00BF75F8" w:rsidP="00BF75F8">
      <w:pPr>
        <w:pStyle w:val="ProductList-Body"/>
        <w:spacing w:after="120"/>
      </w:pPr>
      <w:r>
        <w:t xml:space="preserve">In support of the above, Microsoft may provide Customer’s basic contact information to the third party. </w:t>
      </w:r>
    </w:p>
    <w:p w14:paraId="4E80522E" w14:textId="77777777" w:rsidR="00BF75F8" w:rsidRDefault="00BF75F8" w:rsidP="00BF75F8">
      <w:pPr>
        <w:pStyle w:val="ProductList-Body"/>
      </w:pPr>
    </w:p>
    <w:p w14:paraId="2BDD80E9" w14:textId="77777777" w:rsidR="00BF75F8" w:rsidRDefault="00BF75F8" w:rsidP="00BF75F8">
      <w:pPr>
        <w:pStyle w:val="ProductList-SubSubSectionHeading"/>
        <w:outlineLvl w:val="2"/>
      </w:pPr>
      <w:r>
        <w:t>Support and Consulting Data Deletion and Return</w:t>
      </w:r>
    </w:p>
    <w:p w14:paraId="6BA72815" w14:textId="733F81E9" w:rsidR="00BF75F8" w:rsidRDefault="00BF75F8" w:rsidP="00BF75F8">
      <w:pPr>
        <w:pStyle w:val="ProductList-Body"/>
        <w:spacing w:after="120"/>
      </w:pPr>
      <w:r w:rsidRPr="00DE4224">
        <w:t xml:space="preserve">Microsoft will delete or return all copies of Support and Consulting Data </w:t>
      </w:r>
      <w:r w:rsidR="009508AE">
        <w:t xml:space="preserve">and Personal Data </w:t>
      </w:r>
      <w:r w:rsidRPr="00DE4224">
        <w:t>after the business purposes for which the Support and Consulting Data was collected or transferred have been fulfilled, or earlier upon Customer’s written request.</w:t>
      </w:r>
      <w:r w:rsidRPr="00DE4224" w:rsidDel="00F031B7">
        <w:t xml:space="preserve"> </w:t>
      </w:r>
    </w:p>
    <w:p w14:paraId="5C18ACF9" w14:textId="77777777" w:rsidR="00BF75F8" w:rsidRPr="00DE4224" w:rsidRDefault="00BF75F8" w:rsidP="00BF75F8">
      <w:pPr>
        <w:pStyle w:val="ProductList-SubSubSectionHeading"/>
        <w:outlineLvl w:val="2"/>
      </w:pPr>
    </w:p>
    <w:p w14:paraId="39B0AE8A" w14:textId="77777777" w:rsidR="00BF75F8" w:rsidRDefault="00BF75F8" w:rsidP="00BF75F8">
      <w:pPr>
        <w:pStyle w:val="ProductList-SubSubSectionHeading"/>
        <w:outlineLvl w:val="2"/>
      </w:pPr>
      <w:bookmarkStart w:id="16" w:name="LocationofDataProcessing"/>
      <w:bookmarkStart w:id="17" w:name="_Toc489605583"/>
      <w:r>
        <w:t>Location of Data Processing</w:t>
      </w:r>
      <w:bookmarkEnd w:id="16"/>
      <w:bookmarkEnd w:id="17"/>
    </w:p>
    <w:p w14:paraId="4A24B50E" w14:textId="54EEB278" w:rsidR="00BF75F8" w:rsidRDefault="00BF75F8" w:rsidP="00BF75F8">
      <w:pPr>
        <w:pStyle w:val="ProductList-Body"/>
        <w:spacing w:after="120"/>
      </w:pPr>
      <w:r>
        <w:t xml:space="preserve">Support and Consulting Data </w:t>
      </w:r>
      <w:r w:rsidR="009508AE">
        <w:t xml:space="preserve">and Personal Data </w:t>
      </w:r>
      <w:r>
        <w:t>that Microsoft processes on Customer’s behalf may be transferred to, and stored and processed in, the United States or any other country in which Microsoft or its</w:t>
      </w:r>
      <w:r w:rsidR="00DC572C">
        <w:t xml:space="preserve"> </w:t>
      </w:r>
      <w:r w:rsidR="009508AE">
        <w:t>Subprocessors operate</w:t>
      </w:r>
      <w:r>
        <w:t xml:space="preserve">. Customer appoints Microsoft to perform any such transfer of Support and Consulting Data </w:t>
      </w:r>
      <w:r w:rsidR="009508AE">
        <w:t xml:space="preserve">and Personal Data </w:t>
      </w:r>
      <w:r>
        <w:t xml:space="preserve">to any such country and to store and process Support and Consulting Data </w:t>
      </w:r>
      <w:r w:rsidR="009508AE">
        <w:t xml:space="preserve">and Personal Data </w:t>
      </w:r>
      <w:r>
        <w:t xml:space="preserve">in order to provide the Professional Services. </w:t>
      </w:r>
    </w:p>
    <w:p w14:paraId="3A886FA6" w14:textId="4A7FCB28" w:rsidR="009508AE" w:rsidRPr="009508AE" w:rsidRDefault="009508AE" w:rsidP="00BF75F8">
      <w:pPr>
        <w:pStyle w:val="ProductList-Body"/>
        <w:spacing w:after="120"/>
        <w:rPr>
          <w:lang w:val="nl-NL"/>
        </w:rPr>
      </w:pPr>
      <w:r w:rsidRPr="009508AE">
        <w:rPr>
          <w:lang w:val="nl-NL"/>
        </w:rPr>
        <w:t>For Support Services and upon confirmation for Consulting Services, all transfers of Support and Consulting Data out of the European Union, European Economic Area, and Switzerland by Professional Services under this Addendum shall be governed by the Standard Contractual Clauses in Attachment 1 and 2, unless the Customer has opted out of those clauses.</w:t>
      </w:r>
    </w:p>
    <w:p w14:paraId="17A6B22C" w14:textId="5EF1E0C9" w:rsidR="00DC572C" w:rsidRDefault="00DC572C" w:rsidP="00BF75F8">
      <w:pPr>
        <w:pStyle w:val="ProductList-Body"/>
        <w:spacing w:after="120"/>
      </w:pPr>
      <w:r w:rsidRPr="00DC572C">
        <w:t>The Standard Contractual Clauses are applicable for Consulting Services upon confirmation from ServicesEUMC@microsoft.com. The process for obtaining such confirmation can be initiated at http://aka.ms/ServicesEUMC</w:t>
      </w:r>
    </w:p>
    <w:p w14:paraId="7D42BA84" w14:textId="3743A181" w:rsidR="00BF75F8" w:rsidRDefault="00BF75F8" w:rsidP="00BF75F8">
      <w:pPr>
        <w:pStyle w:val="ProductList-Body"/>
        <w:spacing w:after="120"/>
      </w:pPr>
      <w:r>
        <w:t xml:space="preserve">Microsoft will abide by the requirements of European Economic Area and Swiss data protection law regarding the collection, use, transfer, retention, and other processing of Personal Data from the European Economic Area and Switzerland. </w:t>
      </w:r>
      <w:r w:rsidR="009508AE">
        <w:t>All</w:t>
      </w:r>
      <w:r>
        <w:t xml:space="preserve"> transfers of Personal Data to a third country or an international organization </w:t>
      </w:r>
      <w:r w:rsidR="009508AE">
        <w:t xml:space="preserve">will be </w:t>
      </w:r>
      <w:r>
        <w:t xml:space="preserve">subject to appropriate safeguards as described in Article 46 of the GDPR and such transfers and safeguards </w:t>
      </w:r>
      <w:r w:rsidR="009508AE">
        <w:t xml:space="preserve">will be </w:t>
      </w:r>
      <w:r>
        <w:t>documented according to Article 30(2) of the GDPR.  In addition Microsoft is certified to the EU-U.S. and Swiss-U.S. Privacy Shield Frameworks and the commitments they entail. Microsoft agrees to notify Customer in the event that it makes a determination that it can no longer meet its obligation to provide the same level of protection as is required by the Privacy Shield principles.</w:t>
      </w:r>
    </w:p>
    <w:p w14:paraId="7687BC68" w14:textId="77777777" w:rsidR="00BF75F8" w:rsidRDefault="00BF75F8" w:rsidP="00BF75F8">
      <w:pPr>
        <w:pStyle w:val="ProductList-Body"/>
      </w:pPr>
    </w:p>
    <w:p w14:paraId="5053E85A" w14:textId="5F5DAF66" w:rsidR="00BF75F8" w:rsidRDefault="00DC572C" w:rsidP="00BF75F8">
      <w:pPr>
        <w:pStyle w:val="ProductList-SubSubSectionHeading"/>
        <w:outlineLvl w:val="2"/>
      </w:pPr>
      <w:r>
        <w:t>Processor Confidentiality Commitment</w:t>
      </w:r>
    </w:p>
    <w:p w14:paraId="3E05A73A" w14:textId="480426FE" w:rsidR="00BF75F8" w:rsidRDefault="001E3AD1" w:rsidP="00BF75F8">
      <w:pPr>
        <w:pStyle w:val="ProductList-Body"/>
      </w:pPr>
      <w:r w:rsidRPr="001E3AD1">
        <w:rPr>
          <w:rFonts w:cstheme="minorHAnsi"/>
          <w:lang w:eastAsia="zh-CN"/>
        </w:rPr>
        <w:t>Microsoft will ensure that its personnel engaged in the processing of Support and Consulting Data and Personal Data (i) will process such data only on instructions from Customer, and (ii) will be obligated to maintain the confidentiality and security of such data even after their engagement ends.</w:t>
      </w:r>
      <w:r>
        <w:rPr>
          <w:rFonts w:cstheme="minorHAnsi"/>
          <w:lang w:eastAsia="zh-CN"/>
        </w:rPr>
        <w:t xml:space="preserve"> </w:t>
      </w:r>
      <w:r w:rsidR="00BF75F8" w:rsidRPr="00F3652C">
        <w:rPr>
          <w:rFonts w:cstheme="minorHAnsi"/>
        </w:rPr>
        <w:t xml:space="preserve">Microsoft </w:t>
      </w:r>
      <w:r w:rsidR="00BF75F8" w:rsidRPr="00F3652C">
        <w:rPr>
          <w:rFonts w:cstheme="minorHAnsi"/>
          <w:color w:val="000000"/>
          <w:lang w:val="en-GB"/>
        </w:rPr>
        <w:t xml:space="preserve">shall provide periodic and mandatory data privacy and security training and awareness to its employees with access to Support and Consulting Data </w:t>
      </w:r>
      <w:r w:rsidR="00BF75F8" w:rsidRPr="00F3652C">
        <w:rPr>
          <w:rFonts w:cstheme="minorHAnsi"/>
        </w:rPr>
        <w:t>in accordance with laws applicable to Microsoft as a provider of professional IT services, and industry standards.</w:t>
      </w:r>
    </w:p>
    <w:p w14:paraId="79ED3070" w14:textId="77777777" w:rsidR="00BF75F8" w:rsidRDefault="00BF75F8" w:rsidP="00BF75F8">
      <w:pPr>
        <w:pStyle w:val="ProductList-Body"/>
      </w:pPr>
    </w:p>
    <w:p w14:paraId="1B6826C2" w14:textId="6258C2E6" w:rsidR="00BF75F8" w:rsidRDefault="001E3AD1" w:rsidP="00BF75F8">
      <w:pPr>
        <w:pStyle w:val="ProductList-SubSubSectionHeading"/>
        <w:outlineLvl w:val="2"/>
      </w:pPr>
      <w:r>
        <w:t xml:space="preserve">Notice and Controls on use of Subprocessors </w:t>
      </w:r>
    </w:p>
    <w:p w14:paraId="05A3B3E0" w14:textId="1CC063B1" w:rsidR="00BF75F8" w:rsidRDefault="00BF75F8" w:rsidP="00BF75F8">
      <w:pPr>
        <w:pStyle w:val="ProductList-Body"/>
        <w:spacing w:after="120"/>
      </w:pPr>
      <w:r w:rsidRPr="00234FA8">
        <w:t xml:space="preserve">Microsoft may hire </w:t>
      </w:r>
      <w:r w:rsidR="001E3AD1">
        <w:t>third parties</w:t>
      </w:r>
      <w:r w:rsidR="001E3AD1" w:rsidRPr="00234FA8">
        <w:t xml:space="preserve"> </w:t>
      </w:r>
      <w:r w:rsidRPr="00234FA8">
        <w:t xml:space="preserve">to provide </w:t>
      </w:r>
      <w:r w:rsidR="00DC572C">
        <w:t>s</w:t>
      </w:r>
      <w:r w:rsidRPr="00234FA8">
        <w:t xml:space="preserve">ervices on its behalf. </w:t>
      </w:r>
      <w:r w:rsidR="001E3AD1" w:rsidRPr="001E3AD1">
        <w:t>Customer consents to the engagement of these third parties and Microsoft Affiliates as Subprocessors. The above authorizations will constitute Customer’s prior written consent to the subcontracting by Microsoft of the processing of Support and Consulting Data and Personal Data if such consent is required under the Standard Contractual Clauses or the GDPR Terms.</w:t>
      </w:r>
      <w:r w:rsidR="00DC572C">
        <w:t xml:space="preserve"> </w:t>
      </w:r>
      <w:r w:rsidR="00DC572C" w:rsidRPr="00DC572C">
        <w:t>Microsoft is responsible for its Subprocessors’ compliance with Microsoft’s obligations in this Addendum.</w:t>
      </w:r>
      <w:r w:rsidRPr="00234FA8">
        <w:t xml:space="preserve"> </w:t>
      </w:r>
      <w:r w:rsidR="009B55AF">
        <w:t xml:space="preserve">When engaging any Subprocessor, Microsoft will ensure via written contract that the Subprocessor may access and use </w:t>
      </w:r>
      <w:r w:rsidRPr="00234FA8">
        <w:t xml:space="preserve">Support and Consulting Data </w:t>
      </w:r>
      <w:r w:rsidR="009B55AF">
        <w:t xml:space="preserve">and Personal Data </w:t>
      </w:r>
      <w:r w:rsidRPr="00234FA8">
        <w:t xml:space="preserve">only to deliver the services Microsoft has retained them to provide and </w:t>
      </w:r>
      <w:r w:rsidR="009B55AF">
        <w:t>is</w:t>
      </w:r>
      <w:r w:rsidRPr="00234FA8">
        <w:t xml:space="preserve"> prohibited from using Support and Consulting Data for any other purpose.  Microsoft </w:t>
      </w:r>
      <w:r w:rsidR="009B55AF">
        <w:t>is</w:t>
      </w:r>
      <w:r w:rsidR="009B55AF" w:rsidRPr="00234FA8">
        <w:t xml:space="preserve"> </w:t>
      </w:r>
      <w:r w:rsidRPr="00234FA8">
        <w:t xml:space="preserve">responsible for its </w:t>
      </w:r>
      <w:r w:rsidR="009B55AF">
        <w:t>Subprocessors’</w:t>
      </w:r>
      <w:r w:rsidR="009B55AF" w:rsidRPr="00234FA8">
        <w:t xml:space="preserve"> </w:t>
      </w:r>
      <w:r w:rsidRPr="00234FA8">
        <w:t xml:space="preserve">compliance with the obligations of this Addendum. </w:t>
      </w:r>
    </w:p>
    <w:p w14:paraId="75905E08" w14:textId="058A9299" w:rsidR="00F4555A" w:rsidRPr="006C4E0B" w:rsidRDefault="00F4555A" w:rsidP="00BF75F8">
      <w:pPr>
        <w:pStyle w:val="ProductList-Body"/>
        <w:spacing w:after="120"/>
      </w:pPr>
      <w:r w:rsidRPr="006C4E0B">
        <w:t>A list of Microsoft’s current Subprocessors for Support Services is available at: https://aka.ms/servicesapprovedsuppliers (such URL may be updated by Microsoft from time to time).From time to time, Microsoft may engage new Subprocessors for Support Services. Microsoft will give Customer notice (by updating the website and provide Customer with a mechanism to obtain notice of that update) of any new Subprocessor at least 30-days in advance of providing that Subprocessor with access to Support and Consulting Data or Personal Data.</w:t>
      </w:r>
    </w:p>
    <w:p w14:paraId="302699C0" w14:textId="1E22C56C" w:rsidR="00DC572C" w:rsidRDefault="00DC572C" w:rsidP="00BF75F8">
      <w:pPr>
        <w:pStyle w:val="ProductList-Body"/>
        <w:spacing w:after="120"/>
      </w:pPr>
      <w:r w:rsidRPr="00DC572C">
        <w:t>A list of Microsoft’s Subprocessors for Consulting Services is available upon request.</w:t>
      </w:r>
    </w:p>
    <w:p w14:paraId="74385237" w14:textId="25F2D555" w:rsidR="00BF75F8" w:rsidRDefault="00BF75F8" w:rsidP="00BF75F8">
      <w:pPr>
        <w:pStyle w:val="ProductList-Body"/>
        <w:spacing w:after="120"/>
      </w:pPr>
      <w:r w:rsidRPr="00234FA8">
        <w:t xml:space="preserve">If Customer does not approve of a new </w:t>
      </w:r>
      <w:r w:rsidR="00F4555A">
        <w:t>Subprocessor</w:t>
      </w:r>
      <w:r w:rsidRPr="00234FA8">
        <w:t xml:space="preserve">, then Customer may terminate the </w:t>
      </w:r>
      <w:r w:rsidR="00F4555A">
        <w:t xml:space="preserve">applicable Enterprise Services Work Order for the </w:t>
      </w:r>
      <w:r w:rsidRPr="00234FA8">
        <w:t xml:space="preserve">affected Professional Services </w:t>
      </w:r>
      <w:r w:rsidR="00F4555A">
        <w:t xml:space="preserve">without penalty </w:t>
      </w:r>
      <w:r w:rsidRPr="00234FA8">
        <w:t>by providing, before the end of the</w:t>
      </w:r>
      <w:r w:rsidR="00DC572C">
        <w:t xml:space="preserve"> relevant</w:t>
      </w:r>
      <w:r w:rsidRPr="00234FA8">
        <w:t xml:space="preserve"> notice period, written notice of termination that includes an explanation of the grounds for non-approval.</w:t>
      </w:r>
    </w:p>
    <w:p w14:paraId="47BD14E7" w14:textId="77777777" w:rsidR="00BF75F8" w:rsidRDefault="00BF75F8" w:rsidP="00BF75F8">
      <w:pPr>
        <w:pStyle w:val="ProductList-SubSubSectionHeading"/>
        <w:outlineLvl w:val="2"/>
      </w:pPr>
      <w:bookmarkStart w:id="18" w:name="_Toc489605586"/>
    </w:p>
    <w:p w14:paraId="3BD7C38D" w14:textId="7CF0F808" w:rsidR="00BF75F8" w:rsidRPr="00F77036" w:rsidRDefault="00921AC2" w:rsidP="00BF75F8">
      <w:pPr>
        <w:pStyle w:val="ProductList-SectionHeading"/>
        <w:tabs>
          <w:tab w:val="center" w:pos="5400"/>
        </w:tabs>
        <w:outlineLvl w:val="0"/>
      </w:pPr>
      <w:r>
        <w:lastRenderedPageBreak/>
        <w:t xml:space="preserve">How to contact Microsoft </w:t>
      </w:r>
    </w:p>
    <w:bookmarkEnd w:id="18"/>
    <w:p w14:paraId="604A7A4C" w14:textId="6DC58FB6" w:rsidR="003C682E" w:rsidRDefault="00544BB5" w:rsidP="00544BB5">
      <w:pPr>
        <w:suppressAutoHyphens/>
        <w:overflowPunct w:val="0"/>
        <w:autoSpaceDE w:val="0"/>
        <w:autoSpaceDN w:val="0"/>
        <w:adjustRightInd w:val="0"/>
        <w:spacing w:after="0" w:line="240" w:lineRule="auto"/>
        <w:textAlignment w:val="baseline"/>
        <w:outlineLvl w:val="0"/>
        <w:rPr>
          <w:sz w:val="18"/>
        </w:rPr>
      </w:pPr>
      <w:r w:rsidRPr="00544BB5">
        <w:rPr>
          <w:sz w:val="18"/>
        </w:rPr>
        <w:t xml:space="preserve">If Customer believes that Microsoft is not adhering to its privacy or security commitments, Customer may contact customer support or use Microsoft’s Privacy web form, located at </w:t>
      </w:r>
      <w:hyperlink r:id="rId14" w:history="1">
        <w:r w:rsidR="003C682E" w:rsidRPr="00BB0C72">
          <w:rPr>
            <w:rStyle w:val="Hyperlink"/>
            <w:sz w:val="18"/>
          </w:rPr>
          <w:t>http://go.microsoft.com/?linkid=9846224</w:t>
        </w:r>
      </w:hyperlink>
    </w:p>
    <w:p w14:paraId="4B0FA33C" w14:textId="77777777" w:rsidR="003C682E" w:rsidRDefault="003C682E" w:rsidP="00544BB5">
      <w:pPr>
        <w:suppressAutoHyphens/>
        <w:overflowPunct w:val="0"/>
        <w:autoSpaceDE w:val="0"/>
        <w:autoSpaceDN w:val="0"/>
        <w:adjustRightInd w:val="0"/>
        <w:spacing w:after="0" w:line="240" w:lineRule="auto"/>
        <w:textAlignment w:val="baseline"/>
        <w:outlineLvl w:val="0"/>
        <w:rPr>
          <w:sz w:val="18"/>
        </w:rPr>
      </w:pPr>
    </w:p>
    <w:p w14:paraId="7A640EEB" w14:textId="7A91EBCA" w:rsidR="00544BB5" w:rsidRPr="00544BB5" w:rsidRDefault="00544BB5" w:rsidP="00544BB5">
      <w:pPr>
        <w:suppressAutoHyphens/>
        <w:overflowPunct w:val="0"/>
        <w:autoSpaceDE w:val="0"/>
        <w:autoSpaceDN w:val="0"/>
        <w:adjustRightInd w:val="0"/>
        <w:spacing w:after="0" w:line="240" w:lineRule="auto"/>
        <w:textAlignment w:val="baseline"/>
        <w:outlineLvl w:val="0"/>
        <w:rPr>
          <w:sz w:val="18"/>
        </w:rPr>
      </w:pPr>
      <w:r w:rsidRPr="00544BB5">
        <w:rPr>
          <w:sz w:val="18"/>
        </w:rPr>
        <w:t>Microsoft’s mailing address is:</w:t>
      </w:r>
    </w:p>
    <w:p w14:paraId="6B9D48A0" w14:textId="77777777" w:rsidR="00544BB5" w:rsidRPr="00544BB5" w:rsidRDefault="00544BB5" w:rsidP="00B0434E">
      <w:pPr>
        <w:suppressAutoHyphens/>
        <w:overflowPunct w:val="0"/>
        <w:autoSpaceDE w:val="0"/>
        <w:autoSpaceDN w:val="0"/>
        <w:adjustRightInd w:val="0"/>
        <w:spacing w:after="0" w:line="240" w:lineRule="auto"/>
        <w:ind w:firstLine="720"/>
        <w:textAlignment w:val="baseline"/>
        <w:outlineLvl w:val="0"/>
        <w:rPr>
          <w:b/>
          <w:sz w:val="18"/>
        </w:rPr>
      </w:pPr>
      <w:r w:rsidRPr="00544BB5">
        <w:rPr>
          <w:b/>
          <w:sz w:val="18"/>
        </w:rPr>
        <w:t>Microsoft Enterprise Service Privacy</w:t>
      </w:r>
    </w:p>
    <w:p w14:paraId="0BF81AB0" w14:textId="77777777" w:rsidR="00544BB5" w:rsidRPr="00544BB5" w:rsidRDefault="00544BB5" w:rsidP="00537BB8">
      <w:pPr>
        <w:suppressAutoHyphens/>
        <w:overflowPunct w:val="0"/>
        <w:autoSpaceDE w:val="0"/>
        <w:autoSpaceDN w:val="0"/>
        <w:adjustRightInd w:val="0"/>
        <w:spacing w:after="0" w:line="240" w:lineRule="auto"/>
        <w:ind w:left="720"/>
        <w:textAlignment w:val="baseline"/>
        <w:outlineLvl w:val="0"/>
        <w:rPr>
          <w:sz w:val="18"/>
        </w:rPr>
      </w:pPr>
      <w:r w:rsidRPr="00544BB5">
        <w:rPr>
          <w:sz w:val="18"/>
        </w:rPr>
        <w:t>Microsoft Corporation</w:t>
      </w:r>
    </w:p>
    <w:p w14:paraId="48248F74" w14:textId="77777777" w:rsidR="00544BB5" w:rsidRPr="00544BB5" w:rsidRDefault="00544BB5" w:rsidP="00537BB8">
      <w:pPr>
        <w:suppressAutoHyphens/>
        <w:overflowPunct w:val="0"/>
        <w:autoSpaceDE w:val="0"/>
        <w:autoSpaceDN w:val="0"/>
        <w:adjustRightInd w:val="0"/>
        <w:spacing w:after="0" w:line="240" w:lineRule="auto"/>
        <w:ind w:left="720"/>
        <w:textAlignment w:val="baseline"/>
        <w:outlineLvl w:val="0"/>
        <w:rPr>
          <w:sz w:val="18"/>
        </w:rPr>
      </w:pPr>
      <w:r w:rsidRPr="00544BB5">
        <w:rPr>
          <w:sz w:val="18"/>
        </w:rPr>
        <w:t>One Microsoft Way</w:t>
      </w:r>
    </w:p>
    <w:p w14:paraId="3729C230" w14:textId="3DA033DA" w:rsidR="00544BB5" w:rsidRDefault="00544BB5" w:rsidP="00537BB8">
      <w:pPr>
        <w:suppressAutoHyphens/>
        <w:overflowPunct w:val="0"/>
        <w:autoSpaceDE w:val="0"/>
        <w:autoSpaceDN w:val="0"/>
        <w:adjustRightInd w:val="0"/>
        <w:spacing w:after="0" w:line="240" w:lineRule="auto"/>
        <w:ind w:left="720"/>
        <w:textAlignment w:val="baseline"/>
        <w:outlineLvl w:val="0"/>
        <w:rPr>
          <w:sz w:val="18"/>
        </w:rPr>
      </w:pPr>
      <w:r w:rsidRPr="00544BB5">
        <w:rPr>
          <w:sz w:val="18"/>
        </w:rPr>
        <w:t>Redmond, Washington 98052 USA</w:t>
      </w:r>
    </w:p>
    <w:p w14:paraId="4A98F27C" w14:textId="77777777" w:rsidR="003C682E" w:rsidRDefault="003C682E" w:rsidP="00BF75F8">
      <w:pPr>
        <w:suppressAutoHyphens/>
        <w:overflowPunct w:val="0"/>
        <w:autoSpaceDE w:val="0"/>
        <w:autoSpaceDN w:val="0"/>
        <w:adjustRightInd w:val="0"/>
        <w:spacing w:after="0" w:line="240" w:lineRule="auto"/>
        <w:textAlignment w:val="baseline"/>
        <w:outlineLvl w:val="0"/>
        <w:rPr>
          <w:sz w:val="18"/>
        </w:rPr>
      </w:pPr>
    </w:p>
    <w:p w14:paraId="01C45419" w14:textId="0E32AD8B" w:rsidR="00BF75F8" w:rsidRPr="00AB25E6" w:rsidRDefault="00776C16" w:rsidP="00BF75F8">
      <w:pPr>
        <w:suppressAutoHyphens/>
        <w:overflowPunct w:val="0"/>
        <w:autoSpaceDE w:val="0"/>
        <w:autoSpaceDN w:val="0"/>
        <w:adjustRightInd w:val="0"/>
        <w:spacing w:after="0" w:line="240" w:lineRule="auto"/>
        <w:textAlignment w:val="baseline"/>
        <w:outlineLvl w:val="0"/>
        <w:rPr>
          <w:sz w:val="18"/>
        </w:rPr>
      </w:pPr>
      <w:r>
        <w:rPr>
          <w:sz w:val="18"/>
        </w:rPr>
        <w:t xml:space="preserve">Microsoft Ireland Operations Limited </w:t>
      </w:r>
      <w:r w:rsidR="00537BB8">
        <w:rPr>
          <w:sz w:val="18"/>
        </w:rPr>
        <w:t>is Microsoft’s</w:t>
      </w:r>
      <w:r w:rsidR="00BF75F8" w:rsidRPr="00AB25E6">
        <w:rPr>
          <w:sz w:val="18"/>
        </w:rPr>
        <w:t xml:space="preserve"> </w:t>
      </w:r>
      <w:r w:rsidR="00537BB8">
        <w:rPr>
          <w:sz w:val="18"/>
        </w:rPr>
        <w:t xml:space="preserve">data protection </w:t>
      </w:r>
      <w:r w:rsidR="00BF75F8" w:rsidRPr="00AB25E6">
        <w:rPr>
          <w:sz w:val="18"/>
        </w:rPr>
        <w:t>representative for the European Economic Area and Switzerland</w:t>
      </w:r>
      <w:r w:rsidR="00537BB8">
        <w:rPr>
          <w:sz w:val="18"/>
        </w:rPr>
        <w:t xml:space="preserve">. The privacy representative </w:t>
      </w:r>
      <w:r w:rsidR="00C03841">
        <w:rPr>
          <w:sz w:val="18"/>
        </w:rPr>
        <w:t>of</w:t>
      </w:r>
      <w:r w:rsidR="00537BB8">
        <w:rPr>
          <w:sz w:val="18"/>
        </w:rPr>
        <w:t xml:space="preserve"> Microsoft Ireland Operations Limited</w:t>
      </w:r>
      <w:r w:rsidR="00BF75F8" w:rsidRPr="00AB25E6">
        <w:rPr>
          <w:sz w:val="18"/>
        </w:rPr>
        <w:t xml:space="preserve"> can be reached at the following address:</w:t>
      </w:r>
    </w:p>
    <w:p w14:paraId="63DAECF7" w14:textId="4C6D5B52" w:rsidR="00BF75F8" w:rsidRPr="00C33C38" w:rsidRDefault="00BF75F8" w:rsidP="00B0434E">
      <w:pPr>
        <w:suppressAutoHyphens/>
        <w:overflowPunct w:val="0"/>
        <w:autoSpaceDE w:val="0"/>
        <w:autoSpaceDN w:val="0"/>
        <w:adjustRightInd w:val="0"/>
        <w:spacing w:after="0" w:line="240" w:lineRule="auto"/>
        <w:ind w:left="720"/>
        <w:textAlignment w:val="baseline"/>
        <w:outlineLvl w:val="0"/>
        <w:rPr>
          <w:sz w:val="18"/>
        </w:rPr>
      </w:pPr>
      <w:r w:rsidRPr="00B0434E">
        <w:rPr>
          <w:b/>
          <w:sz w:val="18"/>
        </w:rPr>
        <w:t>Microsoft Ireland Operations Ltd</w:t>
      </w:r>
      <w:r w:rsidRPr="00C33C38">
        <w:rPr>
          <w:sz w:val="18"/>
        </w:rPr>
        <w:t>.</w:t>
      </w:r>
    </w:p>
    <w:p w14:paraId="60C1AE2D" w14:textId="77777777" w:rsidR="00BF75F8" w:rsidRPr="00C33C38" w:rsidRDefault="00BF75F8" w:rsidP="00B0434E">
      <w:pPr>
        <w:suppressAutoHyphens/>
        <w:overflowPunct w:val="0"/>
        <w:autoSpaceDE w:val="0"/>
        <w:autoSpaceDN w:val="0"/>
        <w:adjustRightInd w:val="0"/>
        <w:spacing w:after="0" w:line="240" w:lineRule="auto"/>
        <w:ind w:left="720"/>
        <w:textAlignment w:val="baseline"/>
        <w:outlineLvl w:val="0"/>
        <w:rPr>
          <w:sz w:val="18"/>
        </w:rPr>
      </w:pPr>
      <w:r w:rsidRPr="00C33C38">
        <w:rPr>
          <w:sz w:val="18"/>
        </w:rPr>
        <w:t>Attn: Data Protection</w:t>
      </w:r>
    </w:p>
    <w:p w14:paraId="0143DB27" w14:textId="77777777" w:rsidR="00BF75F8" w:rsidRDefault="00BF75F8" w:rsidP="00B0434E">
      <w:pPr>
        <w:pStyle w:val="ProductList-Body"/>
        <w:ind w:left="720"/>
      </w:pPr>
      <w:r>
        <w:t>One Microsoft Place</w:t>
      </w:r>
    </w:p>
    <w:p w14:paraId="233B22BD" w14:textId="77777777" w:rsidR="00BF75F8" w:rsidRDefault="00BF75F8" w:rsidP="00B0434E">
      <w:pPr>
        <w:pStyle w:val="ProductList-Body"/>
        <w:ind w:left="720"/>
      </w:pPr>
      <w:r>
        <w:t>South County Business Park</w:t>
      </w:r>
    </w:p>
    <w:p w14:paraId="2EB06FA6" w14:textId="77777777" w:rsidR="00BF75F8" w:rsidRDefault="00BF75F8" w:rsidP="00B0434E">
      <w:pPr>
        <w:pStyle w:val="ProductList-Body"/>
        <w:ind w:left="720"/>
      </w:pPr>
      <w:r>
        <w:t>Leopardstown</w:t>
      </w:r>
    </w:p>
    <w:p w14:paraId="41B8011E" w14:textId="77777777" w:rsidR="00BF75F8" w:rsidRPr="00B0434E" w:rsidRDefault="00BF75F8" w:rsidP="00B0434E">
      <w:pPr>
        <w:pStyle w:val="ProductList-Body"/>
        <w:ind w:left="720"/>
      </w:pPr>
      <w:r>
        <w:t>Dublin 18, D18 P521, Ireland</w:t>
      </w:r>
      <w:bookmarkStart w:id="19" w:name="_Hlk495669384"/>
      <w:bookmarkStart w:id="20" w:name="_Toc431459514"/>
      <w:bookmarkStart w:id="21" w:name="DataProcessingTerms"/>
      <w:bookmarkStart w:id="22" w:name="_Toc489605587"/>
    </w:p>
    <w:p w14:paraId="4B0FBADF" w14:textId="4D13494A" w:rsidR="00BF75F8" w:rsidRPr="00F77036" w:rsidRDefault="00537BB8" w:rsidP="00BF75F8">
      <w:pPr>
        <w:pStyle w:val="ProductList-SectionHeading"/>
        <w:tabs>
          <w:tab w:val="center" w:pos="5400"/>
        </w:tabs>
        <w:spacing w:before="240"/>
        <w:outlineLvl w:val="0"/>
      </w:pPr>
      <w:r>
        <w:t xml:space="preserve">Data </w:t>
      </w:r>
      <w:r w:rsidR="00BF75F8">
        <w:t>Security</w:t>
      </w:r>
      <w:bookmarkEnd w:id="19"/>
      <w:r w:rsidR="00BF75F8">
        <w:t xml:space="preserve"> </w:t>
      </w:r>
    </w:p>
    <w:p w14:paraId="3580CC70" w14:textId="493867A4" w:rsidR="00BF75F8" w:rsidRPr="00F77036" w:rsidRDefault="00537BB8" w:rsidP="00BF75F8">
      <w:pPr>
        <w:pStyle w:val="ProductList-SubSubSectionHeading"/>
        <w:outlineLvl w:val="2"/>
      </w:pPr>
      <w:r>
        <w:t xml:space="preserve">Security </w:t>
      </w:r>
      <w:r w:rsidR="00BF75F8">
        <w:t>Practices</w:t>
      </w:r>
      <w:r>
        <w:t xml:space="preserve"> and Policies</w:t>
      </w:r>
    </w:p>
    <w:p w14:paraId="6085B4FC" w14:textId="7E7CDF79" w:rsidR="00585D68" w:rsidRPr="00585D68" w:rsidRDefault="00BF75F8" w:rsidP="00585D68">
      <w:pPr>
        <w:pStyle w:val="ProductList-SubSubSectionHeading"/>
        <w:spacing w:after="120"/>
        <w:outlineLvl w:val="2"/>
        <w:rPr>
          <w:b w:val="0"/>
          <w:color w:val="auto"/>
        </w:rPr>
      </w:pPr>
      <w:r w:rsidRPr="00AB25E6">
        <w:rPr>
          <w:b w:val="0"/>
          <w:color w:val="auto"/>
        </w:rPr>
        <w:t xml:space="preserve">Microsoft </w:t>
      </w:r>
      <w:r w:rsidR="008A74C0">
        <w:rPr>
          <w:b w:val="0"/>
          <w:color w:val="auto"/>
        </w:rPr>
        <w:t>will</w:t>
      </w:r>
      <w:r w:rsidR="008A74C0" w:rsidRPr="00AB25E6">
        <w:rPr>
          <w:b w:val="0"/>
          <w:color w:val="auto"/>
        </w:rPr>
        <w:t xml:space="preserve"> </w:t>
      </w:r>
      <w:r w:rsidRPr="00AB25E6">
        <w:rPr>
          <w:b w:val="0"/>
          <w:color w:val="auto"/>
        </w:rPr>
        <w:t>implement and maintain appropriate technical and organizational measures to protect Support and Consulting Data</w:t>
      </w:r>
      <w:r w:rsidR="00D54DE6">
        <w:rPr>
          <w:b w:val="0"/>
          <w:color w:val="auto"/>
        </w:rPr>
        <w:t xml:space="preserve"> and Personal Data</w:t>
      </w:r>
      <w:r w:rsidR="00585D68">
        <w:rPr>
          <w:b w:val="0"/>
          <w:color w:val="auto"/>
        </w:rPr>
        <w:t xml:space="preserve">. </w:t>
      </w:r>
      <w:r w:rsidR="00585D68" w:rsidRPr="00585D68">
        <w:rPr>
          <w:b w:val="0"/>
          <w:color w:val="auto"/>
        </w:rPr>
        <w:t xml:space="preserve">Those measures shall be set forth in a Microsoft Security Policy. Microsoft will make that policy available to Customer, along with descriptions of the security controls in place for the Professional Services and other information reasonably requested by Customer regarding Microsoft security practices and policies. </w:t>
      </w:r>
    </w:p>
    <w:p w14:paraId="047D1EFD" w14:textId="77777777" w:rsidR="00585D68" w:rsidRPr="00585D68" w:rsidRDefault="00585D68" w:rsidP="00585D68">
      <w:pPr>
        <w:pStyle w:val="ProductList-SubSubSectionHeading"/>
        <w:spacing w:after="120"/>
        <w:outlineLvl w:val="2"/>
        <w:rPr>
          <w:b w:val="0"/>
          <w:color w:val="auto"/>
        </w:rPr>
      </w:pPr>
      <w:r w:rsidRPr="00585D68">
        <w:rPr>
          <w:b w:val="0"/>
          <w:color w:val="auto"/>
        </w:rPr>
        <w:t>In addition, those measures shall comply with the requirements set forth in ISO 27001, ISO 27002, and ISO 27018. Professional Services also implements and maintains the security measures set forth in Exhibit 1 for the protection of Support and Consulting Data.</w:t>
      </w:r>
    </w:p>
    <w:p w14:paraId="292FACD8" w14:textId="4F1A718D" w:rsidR="00BF75F8" w:rsidRDefault="00585D68" w:rsidP="00585D68">
      <w:pPr>
        <w:pStyle w:val="ProductList-SubSubSectionHeading"/>
        <w:spacing w:after="120"/>
        <w:outlineLvl w:val="2"/>
        <w:rPr>
          <w:b w:val="0"/>
          <w:color w:val="auto"/>
        </w:rPr>
      </w:pPr>
      <w:r w:rsidRPr="00585D68">
        <w:rPr>
          <w:b w:val="0"/>
          <w:color w:val="auto"/>
        </w:rPr>
        <w:t>Microsoft will not eliminate ISO 27001, ISO 27002, ISO 27018 unless it is no longer used in the industry and it is replaced with a successor (if any).</w:t>
      </w:r>
    </w:p>
    <w:p w14:paraId="2506B13D" w14:textId="77777777" w:rsidR="00BF75F8" w:rsidRDefault="00BF75F8" w:rsidP="00BF75F8">
      <w:pPr>
        <w:pStyle w:val="ProductList-SubSubSectionHeading"/>
        <w:outlineLvl w:val="2"/>
      </w:pPr>
    </w:p>
    <w:bookmarkEnd w:id="20"/>
    <w:bookmarkEnd w:id="21"/>
    <w:bookmarkEnd w:id="22"/>
    <w:p w14:paraId="0CCA31AD" w14:textId="48FA1337" w:rsidR="00BF75F8" w:rsidRPr="00F77036" w:rsidRDefault="00BF75F8" w:rsidP="00BF75F8">
      <w:pPr>
        <w:pStyle w:val="ProductList-SubSubSectionHeading"/>
        <w:outlineLvl w:val="2"/>
      </w:pPr>
      <w:r>
        <w:t xml:space="preserve">Exhibit 1 – </w:t>
      </w:r>
      <w:r w:rsidR="00F56874">
        <w:t>Security</w:t>
      </w:r>
      <w:r>
        <w:t xml:space="preserve"> Measure</w:t>
      </w:r>
      <w:r w:rsidR="00F56874">
        <w:t>s</w:t>
      </w:r>
    </w:p>
    <w:p w14:paraId="43E07C62" w14:textId="1227C990" w:rsidR="00BF75F8" w:rsidRDefault="00BF75F8" w:rsidP="00BF75F8">
      <w:pPr>
        <w:pStyle w:val="ProductList-Body"/>
      </w:pPr>
    </w:p>
    <w:p w14:paraId="1B6C5D5A" w14:textId="3B1E51C7" w:rsidR="00F56874" w:rsidRDefault="00F56874" w:rsidP="00BF75F8">
      <w:pPr>
        <w:pStyle w:val="ProductList-Body"/>
      </w:pPr>
      <w:r w:rsidRPr="00F56874">
        <w:t>Microsoft has implemented and will maintain the following security measures, which in conjunction with the security commitments in this Addendum (including the GDPR Terms) are Microsoft’s only responsibility with respect to security.</w:t>
      </w:r>
    </w:p>
    <w:p w14:paraId="420D6350" w14:textId="77777777" w:rsidR="00F56874" w:rsidRDefault="00F56874" w:rsidP="00BF75F8">
      <w:pPr>
        <w:pStyle w:val="ProductList-Body"/>
      </w:pP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BF75F8" w14:paraId="154C2EFB" w14:textId="77777777" w:rsidTr="00422AFA">
        <w:trPr>
          <w:tblHeader/>
        </w:trPr>
        <w:tc>
          <w:tcPr>
            <w:tcW w:w="2610" w:type="dxa"/>
            <w:shd w:val="clear" w:color="auto" w:fill="0072C6"/>
          </w:tcPr>
          <w:p w14:paraId="1610A0D5" w14:textId="77777777" w:rsidR="00BF75F8" w:rsidRPr="00231971" w:rsidRDefault="00BF75F8" w:rsidP="00422AFA">
            <w:pPr>
              <w:pStyle w:val="ProductList-Body"/>
              <w:spacing w:before="20" w:after="20"/>
              <w:rPr>
                <w:color w:val="FFFFFF" w:themeColor="background1"/>
                <w:sz w:val="16"/>
                <w:szCs w:val="16"/>
              </w:rPr>
            </w:pPr>
            <w:r w:rsidRPr="00231971">
              <w:rPr>
                <w:color w:val="FFFFFF" w:themeColor="background1"/>
                <w:sz w:val="16"/>
                <w:szCs w:val="16"/>
              </w:rPr>
              <w:t>Domain</w:t>
            </w:r>
          </w:p>
        </w:tc>
        <w:tc>
          <w:tcPr>
            <w:tcW w:w="8190" w:type="dxa"/>
            <w:shd w:val="clear" w:color="auto" w:fill="0072C6"/>
          </w:tcPr>
          <w:p w14:paraId="16F6CE11" w14:textId="77777777" w:rsidR="00BF75F8" w:rsidRPr="00231971" w:rsidRDefault="00BF75F8" w:rsidP="00422AFA">
            <w:pPr>
              <w:pStyle w:val="ProductList-Body"/>
              <w:spacing w:before="20" w:after="20"/>
              <w:rPr>
                <w:color w:val="FFFFFF" w:themeColor="background1"/>
                <w:sz w:val="16"/>
                <w:szCs w:val="16"/>
              </w:rPr>
            </w:pPr>
            <w:r w:rsidRPr="00231971">
              <w:rPr>
                <w:color w:val="FFFFFF" w:themeColor="background1"/>
                <w:sz w:val="16"/>
                <w:szCs w:val="16"/>
              </w:rPr>
              <w:t>Practices</w:t>
            </w:r>
          </w:p>
        </w:tc>
      </w:tr>
      <w:tr w:rsidR="00BF75F8" w14:paraId="670189C2" w14:textId="77777777" w:rsidTr="00422AFA">
        <w:tc>
          <w:tcPr>
            <w:tcW w:w="2610" w:type="dxa"/>
            <w:vAlign w:val="center"/>
          </w:tcPr>
          <w:p w14:paraId="26B30DA1" w14:textId="77777777" w:rsidR="00BF75F8" w:rsidRPr="00231971" w:rsidRDefault="00BF75F8" w:rsidP="00422AFA">
            <w:pPr>
              <w:pStyle w:val="ProductList-Body"/>
              <w:rPr>
                <w:sz w:val="16"/>
                <w:szCs w:val="16"/>
              </w:rPr>
            </w:pPr>
            <w:r w:rsidRPr="00231971">
              <w:rPr>
                <w:sz w:val="16"/>
                <w:szCs w:val="16"/>
              </w:rPr>
              <w:t>Organization of Information Security</w:t>
            </w:r>
          </w:p>
        </w:tc>
        <w:tc>
          <w:tcPr>
            <w:tcW w:w="8190" w:type="dxa"/>
          </w:tcPr>
          <w:p w14:paraId="3E1EA70A" w14:textId="77777777" w:rsidR="00BF75F8" w:rsidRPr="00CC6D45" w:rsidRDefault="00BF75F8" w:rsidP="00422AFA">
            <w:pPr>
              <w:pStyle w:val="ProductList-Body"/>
              <w:rPr>
                <w:b/>
                <w:sz w:val="16"/>
                <w:szCs w:val="16"/>
              </w:rPr>
            </w:pPr>
            <w:r w:rsidRPr="00CC6D45">
              <w:rPr>
                <w:b/>
                <w:sz w:val="16"/>
                <w:szCs w:val="16"/>
              </w:rPr>
              <w:t xml:space="preserve">Security Ownership.  </w:t>
            </w:r>
            <w:r w:rsidRPr="00CC6D45">
              <w:rPr>
                <w:sz w:val="16"/>
                <w:szCs w:val="16"/>
              </w:rPr>
              <w:t>Microsoft has appointed one or more security officers responsible for coordinating and monitoring the security rules and procedures.</w:t>
            </w:r>
          </w:p>
          <w:p w14:paraId="38FB0466" w14:textId="77777777" w:rsidR="00BF75F8" w:rsidRPr="00CC6D45" w:rsidRDefault="00BF75F8" w:rsidP="00422AFA">
            <w:pPr>
              <w:pStyle w:val="ProductList-Body"/>
              <w:rPr>
                <w:b/>
                <w:sz w:val="16"/>
                <w:szCs w:val="16"/>
              </w:rPr>
            </w:pPr>
            <w:r w:rsidRPr="00CC6D45">
              <w:rPr>
                <w:b/>
                <w:sz w:val="16"/>
                <w:szCs w:val="16"/>
              </w:rPr>
              <w:t xml:space="preserve">Security Roles and Responsibilities.  </w:t>
            </w:r>
            <w:r w:rsidRPr="00CC6D45">
              <w:rPr>
                <w:sz w:val="16"/>
                <w:szCs w:val="16"/>
              </w:rPr>
              <w:t>Microsoft personnel with access to Support and Consulting Data are subject to confidentiality obligations.</w:t>
            </w:r>
          </w:p>
          <w:p w14:paraId="10E487C3" w14:textId="77777777" w:rsidR="00BF75F8" w:rsidRPr="00CC6D45" w:rsidRDefault="00BF75F8" w:rsidP="00422AFA">
            <w:pPr>
              <w:pStyle w:val="ProductList-Body"/>
              <w:rPr>
                <w:b/>
                <w:sz w:val="16"/>
                <w:szCs w:val="16"/>
              </w:rPr>
            </w:pPr>
            <w:r w:rsidRPr="00CC6D45">
              <w:rPr>
                <w:b/>
                <w:sz w:val="16"/>
                <w:szCs w:val="16"/>
              </w:rPr>
              <w:t xml:space="preserve">Risk Management Program.  </w:t>
            </w:r>
            <w:r w:rsidRPr="00CC6D45">
              <w:rPr>
                <w:sz w:val="16"/>
                <w:szCs w:val="16"/>
              </w:rPr>
              <w:t>Microsoft performed a risk assessment before processing the Support and Consulting Data.</w:t>
            </w:r>
          </w:p>
          <w:p w14:paraId="2A38FAFD" w14:textId="77777777" w:rsidR="00BF75F8" w:rsidRPr="00CC6D45" w:rsidRDefault="00BF75F8" w:rsidP="00422AFA">
            <w:pPr>
              <w:pStyle w:val="ProductList-Body"/>
              <w:rPr>
                <w:sz w:val="16"/>
                <w:szCs w:val="16"/>
              </w:rPr>
            </w:pPr>
            <w:r w:rsidRPr="00CC6D45">
              <w:rPr>
                <w:sz w:val="16"/>
                <w:szCs w:val="16"/>
              </w:rPr>
              <w:t>Microsoft retains its security documents pursuant to its retention requirements after they are no longer in effect.</w:t>
            </w:r>
          </w:p>
        </w:tc>
      </w:tr>
      <w:tr w:rsidR="00BF75F8" w14:paraId="6EC20C59" w14:textId="77777777" w:rsidTr="00422AFA">
        <w:tc>
          <w:tcPr>
            <w:tcW w:w="2610" w:type="dxa"/>
            <w:vAlign w:val="center"/>
          </w:tcPr>
          <w:p w14:paraId="410ECD1D" w14:textId="77777777" w:rsidR="00BF75F8" w:rsidRPr="00231971" w:rsidRDefault="00BF75F8" w:rsidP="00422AFA">
            <w:pPr>
              <w:pStyle w:val="ProductList-Body"/>
              <w:rPr>
                <w:sz w:val="16"/>
                <w:szCs w:val="16"/>
              </w:rPr>
            </w:pPr>
            <w:r w:rsidRPr="00231971">
              <w:rPr>
                <w:sz w:val="16"/>
                <w:szCs w:val="16"/>
              </w:rPr>
              <w:t>Asset Management</w:t>
            </w:r>
          </w:p>
        </w:tc>
        <w:tc>
          <w:tcPr>
            <w:tcW w:w="8190" w:type="dxa"/>
          </w:tcPr>
          <w:p w14:paraId="6FDFB21D" w14:textId="77777777" w:rsidR="00BF75F8" w:rsidRPr="00CC6D45" w:rsidRDefault="00BF75F8" w:rsidP="00422AFA">
            <w:pPr>
              <w:pStyle w:val="ProductList-Body"/>
              <w:rPr>
                <w:b/>
                <w:sz w:val="16"/>
                <w:szCs w:val="16"/>
              </w:rPr>
            </w:pPr>
            <w:r w:rsidRPr="00CC6D45">
              <w:rPr>
                <w:b/>
                <w:sz w:val="16"/>
                <w:szCs w:val="16"/>
              </w:rPr>
              <w:t xml:space="preserve">Asset Inventory.  </w:t>
            </w:r>
            <w:r w:rsidRPr="00CC6D45">
              <w:rPr>
                <w:sz w:val="16"/>
                <w:szCs w:val="16"/>
              </w:rPr>
              <w:t>Microsoft maintains an inventory of all media on which Support and Consulting Data is stored.  Access to the inventories of such media is restricted to Microsoft personnel authorized in writing to have such access.</w:t>
            </w:r>
          </w:p>
          <w:p w14:paraId="73C107E8" w14:textId="77777777" w:rsidR="00BF75F8" w:rsidRPr="00CC6D45" w:rsidRDefault="00BF75F8" w:rsidP="00422AFA">
            <w:pPr>
              <w:pStyle w:val="ProductList-Body"/>
              <w:rPr>
                <w:b/>
                <w:sz w:val="16"/>
                <w:szCs w:val="16"/>
              </w:rPr>
            </w:pPr>
            <w:r w:rsidRPr="00CC6D45">
              <w:rPr>
                <w:b/>
                <w:sz w:val="16"/>
                <w:szCs w:val="16"/>
              </w:rPr>
              <w:t>Asset Handling.</w:t>
            </w:r>
          </w:p>
          <w:p w14:paraId="4F593568" w14:textId="3CC00078" w:rsidR="00BF75F8" w:rsidRDefault="00BF75F8" w:rsidP="00422AFA">
            <w:pPr>
              <w:pStyle w:val="ProductList-Body"/>
              <w:rPr>
                <w:sz w:val="16"/>
                <w:szCs w:val="16"/>
              </w:rPr>
            </w:pPr>
            <w:r w:rsidRPr="00231971">
              <w:rPr>
                <w:sz w:val="16"/>
                <w:szCs w:val="16"/>
              </w:rPr>
              <w:t>-</w:t>
            </w:r>
            <w:r w:rsidRPr="00231971">
              <w:rPr>
                <w:sz w:val="16"/>
                <w:szCs w:val="16"/>
              </w:rPr>
              <w:tab/>
            </w:r>
            <w:r w:rsidRPr="00CC6D45">
              <w:rPr>
                <w:sz w:val="16"/>
                <w:szCs w:val="16"/>
              </w:rPr>
              <w:t>Microsoft classifies Support and Consulting Data to help identify it and to allow for access to it to be appropriately restricted (.</w:t>
            </w:r>
          </w:p>
          <w:p w14:paraId="2C62C6CD" w14:textId="77777777" w:rsidR="00BF75F8" w:rsidRDefault="00BF75F8" w:rsidP="00422AFA">
            <w:pPr>
              <w:pStyle w:val="ProductList-Body"/>
              <w:rPr>
                <w:sz w:val="16"/>
                <w:szCs w:val="16"/>
              </w:rPr>
            </w:pPr>
            <w:r w:rsidRPr="00231971">
              <w:rPr>
                <w:sz w:val="16"/>
                <w:szCs w:val="16"/>
              </w:rPr>
              <w:t>-</w:t>
            </w:r>
            <w:r w:rsidRPr="00231971">
              <w:rPr>
                <w:sz w:val="16"/>
                <w:szCs w:val="16"/>
              </w:rPr>
              <w:tab/>
            </w:r>
            <w:r w:rsidRPr="00CC6D45">
              <w:rPr>
                <w:sz w:val="16"/>
                <w:szCs w:val="16"/>
              </w:rPr>
              <w:t xml:space="preserve">Microsoft imposes restrictions on printing Support and Consulting Data and has procedures for disposing of printed materials that contain Support and Consulting Data. </w:t>
            </w:r>
          </w:p>
          <w:p w14:paraId="64716F27" w14:textId="77777777" w:rsidR="00BF75F8" w:rsidRPr="00231971" w:rsidRDefault="00BF75F8" w:rsidP="00422AFA">
            <w:pPr>
              <w:pStyle w:val="ProductList-Body"/>
              <w:rPr>
                <w:sz w:val="16"/>
                <w:szCs w:val="16"/>
              </w:rPr>
            </w:pPr>
            <w:r w:rsidRPr="00231971">
              <w:rPr>
                <w:sz w:val="16"/>
                <w:szCs w:val="16"/>
              </w:rPr>
              <w:t>-</w:t>
            </w:r>
            <w:r w:rsidRPr="00231971">
              <w:rPr>
                <w:sz w:val="16"/>
                <w:szCs w:val="16"/>
              </w:rPr>
              <w:tab/>
            </w:r>
            <w:r w:rsidRPr="00CC6D45">
              <w:rPr>
                <w:sz w:val="16"/>
                <w:szCs w:val="16"/>
              </w:rPr>
              <w:t>Microsoft personnel must obtain Microsoft authorization prior to storing Support and Consulting Data on portable devices, remotely accessing Support and Consulting Data, or processing Support and Consulting Data outside Microsoft’s facilities.</w:t>
            </w:r>
          </w:p>
        </w:tc>
      </w:tr>
      <w:tr w:rsidR="00BF75F8" w14:paraId="0FBD9883" w14:textId="77777777" w:rsidTr="00422AFA">
        <w:tc>
          <w:tcPr>
            <w:tcW w:w="2610" w:type="dxa"/>
            <w:vAlign w:val="center"/>
          </w:tcPr>
          <w:p w14:paraId="2560A2BA" w14:textId="77777777" w:rsidR="00BF75F8" w:rsidRPr="00231971" w:rsidRDefault="00BF75F8" w:rsidP="00422AFA">
            <w:pPr>
              <w:pStyle w:val="ProductList-Body"/>
              <w:rPr>
                <w:sz w:val="16"/>
                <w:szCs w:val="16"/>
              </w:rPr>
            </w:pPr>
            <w:r w:rsidRPr="00231971">
              <w:rPr>
                <w:sz w:val="16"/>
                <w:szCs w:val="16"/>
              </w:rPr>
              <w:lastRenderedPageBreak/>
              <w:t>Human Resources Security</w:t>
            </w:r>
          </w:p>
        </w:tc>
        <w:tc>
          <w:tcPr>
            <w:tcW w:w="8190" w:type="dxa"/>
          </w:tcPr>
          <w:p w14:paraId="074F7EBC" w14:textId="77777777" w:rsidR="00BF75F8" w:rsidRPr="00231971" w:rsidRDefault="00BF75F8" w:rsidP="00422AFA">
            <w:pPr>
              <w:pStyle w:val="ProductList-Body"/>
              <w:rPr>
                <w:sz w:val="16"/>
                <w:szCs w:val="16"/>
              </w:rPr>
            </w:pPr>
            <w:r w:rsidRPr="00231971">
              <w:rPr>
                <w:b/>
                <w:sz w:val="16"/>
                <w:szCs w:val="16"/>
              </w:rPr>
              <w:t>Security Training</w:t>
            </w:r>
            <w:r w:rsidRPr="00231971">
              <w:rPr>
                <w:sz w:val="16"/>
                <w:szCs w:val="16"/>
              </w:rPr>
              <w:t>. Microsoft informs its personnel about relevant security procedures and their respective roles. Microsoft also informs its personnel of possible consequences of breaching the security rules and procedures. Microsoft will only use anonymous data in training.</w:t>
            </w:r>
          </w:p>
        </w:tc>
      </w:tr>
      <w:tr w:rsidR="00BF75F8" w14:paraId="1E03956A" w14:textId="77777777" w:rsidTr="00422AFA">
        <w:tc>
          <w:tcPr>
            <w:tcW w:w="2610" w:type="dxa"/>
            <w:vAlign w:val="center"/>
          </w:tcPr>
          <w:p w14:paraId="7790A57D" w14:textId="77777777" w:rsidR="00BF75F8" w:rsidRPr="00231971" w:rsidRDefault="00BF75F8" w:rsidP="00422AFA">
            <w:pPr>
              <w:pStyle w:val="ProductList-Body"/>
              <w:rPr>
                <w:sz w:val="16"/>
                <w:szCs w:val="16"/>
              </w:rPr>
            </w:pPr>
            <w:r w:rsidRPr="00231971">
              <w:rPr>
                <w:sz w:val="16"/>
                <w:szCs w:val="16"/>
              </w:rPr>
              <w:t>Physical and Environmental Security</w:t>
            </w:r>
          </w:p>
        </w:tc>
        <w:tc>
          <w:tcPr>
            <w:tcW w:w="8190" w:type="dxa"/>
          </w:tcPr>
          <w:p w14:paraId="0329ACB1" w14:textId="77777777" w:rsidR="00BF75F8" w:rsidRPr="00CC6D45" w:rsidRDefault="00BF75F8" w:rsidP="00422AFA">
            <w:pPr>
              <w:pStyle w:val="ProductList-Body"/>
              <w:rPr>
                <w:b/>
                <w:sz w:val="16"/>
                <w:szCs w:val="16"/>
              </w:rPr>
            </w:pPr>
            <w:r w:rsidRPr="00CC6D45">
              <w:rPr>
                <w:b/>
                <w:sz w:val="16"/>
                <w:szCs w:val="16"/>
              </w:rPr>
              <w:t xml:space="preserve">Physical Access to Facilities.  </w:t>
            </w:r>
            <w:r w:rsidRPr="00CC6D45">
              <w:rPr>
                <w:sz w:val="16"/>
                <w:szCs w:val="16"/>
              </w:rPr>
              <w:t>Microsoft limits access to facilities where information systems that process Support and Consulting Data are located to identified authorized individuals.</w:t>
            </w:r>
          </w:p>
          <w:p w14:paraId="70D2B493" w14:textId="77777777" w:rsidR="00BF75F8" w:rsidRDefault="00BF75F8" w:rsidP="00422AFA">
            <w:pPr>
              <w:pStyle w:val="ProductList-Body"/>
              <w:rPr>
                <w:sz w:val="16"/>
                <w:szCs w:val="16"/>
              </w:rPr>
            </w:pPr>
            <w:r w:rsidRPr="00CC6D45">
              <w:rPr>
                <w:b/>
                <w:sz w:val="16"/>
                <w:szCs w:val="16"/>
              </w:rPr>
              <w:t xml:space="preserve">Physical Access to Components.  </w:t>
            </w:r>
            <w:r w:rsidRPr="00CC6D45">
              <w:rPr>
                <w:sz w:val="16"/>
                <w:szCs w:val="16"/>
              </w:rPr>
              <w:t>Microsoft maintains records of the incoming and outgoing media containing Support and Consulting Data, including the kind of media, the authorized sender/recipients, date and time, the number of media and the types of Support and Consulting Data they contain.</w:t>
            </w:r>
          </w:p>
          <w:p w14:paraId="5E666709" w14:textId="77777777" w:rsidR="00BF75F8" w:rsidRPr="00CC6D45" w:rsidRDefault="00BF75F8" w:rsidP="00422AFA">
            <w:pPr>
              <w:pStyle w:val="ProductList-Body"/>
              <w:rPr>
                <w:b/>
                <w:sz w:val="16"/>
                <w:szCs w:val="16"/>
              </w:rPr>
            </w:pPr>
            <w:r w:rsidRPr="00CC6D45">
              <w:rPr>
                <w:b/>
                <w:sz w:val="16"/>
                <w:szCs w:val="16"/>
              </w:rPr>
              <w:t xml:space="preserve">Protection from Disruptions.  </w:t>
            </w:r>
            <w:r w:rsidRPr="00CC6D45">
              <w:rPr>
                <w:sz w:val="16"/>
                <w:szCs w:val="16"/>
              </w:rPr>
              <w:t>Microsoft uses a variety of industry standard systems to protect against loss of data due to power supply failure or line interference.</w:t>
            </w:r>
          </w:p>
          <w:p w14:paraId="198BA9F3" w14:textId="77777777" w:rsidR="00BF75F8" w:rsidRPr="00231971" w:rsidRDefault="00BF75F8" w:rsidP="00422AFA">
            <w:pPr>
              <w:pStyle w:val="ProductList-Body"/>
              <w:spacing w:before="40"/>
              <w:rPr>
                <w:sz w:val="16"/>
                <w:szCs w:val="16"/>
              </w:rPr>
            </w:pPr>
            <w:r w:rsidRPr="00CC6D45">
              <w:rPr>
                <w:b/>
                <w:sz w:val="16"/>
                <w:szCs w:val="16"/>
              </w:rPr>
              <w:t xml:space="preserve">Component Disposal. </w:t>
            </w:r>
            <w:r w:rsidRPr="00CC6D45">
              <w:rPr>
                <w:sz w:val="16"/>
                <w:szCs w:val="16"/>
              </w:rPr>
              <w:t xml:space="preserve"> Microsoft uses industry standard processes to delete Support and Consulting Data when it is no longer needed.</w:t>
            </w:r>
          </w:p>
        </w:tc>
      </w:tr>
      <w:tr w:rsidR="00BF75F8" w14:paraId="6C128012" w14:textId="77777777" w:rsidTr="00422AFA">
        <w:tc>
          <w:tcPr>
            <w:tcW w:w="2610" w:type="dxa"/>
            <w:tcBorders>
              <w:bottom w:val="single" w:sz="4" w:space="0" w:color="auto"/>
            </w:tcBorders>
            <w:vAlign w:val="center"/>
          </w:tcPr>
          <w:p w14:paraId="0A87B796" w14:textId="77777777" w:rsidR="00BF75F8" w:rsidRPr="00231971" w:rsidRDefault="00BF75F8" w:rsidP="00422AFA">
            <w:pPr>
              <w:pStyle w:val="ProductList-Body"/>
              <w:rPr>
                <w:sz w:val="16"/>
                <w:szCs w:val="16"/>
              </w:rPr>
            </w:pPr>
            <w:r w:rsidRPr="00231971">
              <w:rPr>
                <w:sz w:val="16"/>
                <w:szCs w:val="16"/>
              </w:rPr>
              <w:t>Communications and Operations Management</w:t>
            </w:r>
          </w:p>
        </w:tc>
        <w:tc>
          <w:tcPr>
            <w:tcW w:w="8190" w:type="dxa"/>
            <w:tcBorders>
              <w:bottom w:val="single" w:sz="4" w:space="0" w:color="auto"/>
            </w:tcBorders>
          </w:tcPr>
          <w:p w14:paraId="139AB230" w14:textId="77777777" w:rsidR="00BF75F8" w:rsidRPr="00231971" w:rsidRDefault="00BF75F8" w:rsidP="00422AFA">
            <w:pPr>
              <w:pStyle w:val="ProductList-Body"/>
              <w:rPr>
                <w:sz w:val="16"/>
                <w:szCs w:val="16"/>
              </w:rPr>
            </w:pPr>
            <w:r w:rsidRPr="00231971">
              <w:rPr>
                <w:b/>
                <w:sz w:val="16"/>
                <w:szCs w:val="16"/>
              </w:rPr>
              <w:t>Operational Policy</w:t>
            </w:r>
            <w:r w:rsidRPr="00231971">
              <w:rPr>
                <w:sz w:val="16"/>
                <w:szCs w:val="16"/>
              </w:rPr>
              <w:t xml:space="preserve">. </w:t>
            </w:r>
            <w:r w:rsidRPr="00CC6D45">
              <w:rPr>
                <w:sz w:val="16"/>
                <w:szCs w:val="16"/>
              </w:rPr>
              <w:t>Microsoft maintains security documents describing its security measures and the relevant procedures and responsibilities of its personnel who have access to Support and Consulting Data.</w:t>
            </w:r>
          </w:p>
          <w:p w14:paraId="30B293DC" w14:textId="77777777" w:rsidR="00BF75F8" w:rsidRPr="00231971" w:rsidRDefault="00BF75F8" w:rsidP="00422AFA">
            <w:pPr>
              <w:pStyle w:val="ProductList-Body"/>
              <w:spacing w:before="40"/>
              <w:rPr>
                <w:b/>
                <w:sz w:val="16"/>
                <w:szCs w:val="16"/>
              </w:rPr>
            </w:pPr>
            <w:r w:rsidRPr="00231971">
              <w:rPr>
                <w:b/>
                <w:sz w:val="16"/>
                <w:szCs w:val="16"/>
              </w:rPr>
              <w:t>Data Recovery Procedures</w:t>
            </w:r>
          </w:p>
          <w:p w14:paraId="4DDF3025" w14:textId="77777777" w:rsidR="00BF75F8" w:rsidRPr="00231971" w:rsidRDefault="00BF75F8" w:rsidP="00422AFA">
            <w:pPr>
              <w:pStyle w:val="ProductList-Body"/>
              <w:ind w:left="162" w:hanging="162"/>
              <w:rPr>
                <w:sz w:val="16"/>
                <w:szCs w:val="16"/>
              </w:rPr>
            </w:pPr>
            <w:r w:rsidRPr="00231971">
              <w:rPr>
                <w:sz w:val="16"/>
                <w:szCs w:val="16"/>
              </w:rPr>
              <w:t>-</w:t>
            </w:r>
            <w:r w:rsidRPr="00231971">
              <w:rPr>
                <w:sz w:val="16"/>
                <w:szCs w:val="16"/>
              </w:rPr>
              <w:tab/>
            </w:r>
            <w:r w:rsidRPr="00CC6D45">
              <w:rPr>
                <w:sz w:val="16"/>
                <w:szCs w:val="16"/>
              </w:rPr>
              <w:t>On an ongoing basis, but in no case less frequently than once a week (unless no Support and Consulting Data has been updated during that period), Microsoft maintains multiple copies of Support and Consulting Data from which Support and Consulting Data can be recovered.</w:t>
            </w:r>
          </w:p>
          <w:p w14:paraId="0646D163" w14:textId="77777777" w:rsidR="00BF75F8" w:rsidRPr="00CC6D45" w:rsidRDefault="00BF75F8" w:rsidP="00422AFA">
            <w:pPr>
              <w:pStyle w:val="ProductList-Body"/>
              <w:ind w:left="162" w:hanging="162"/>
              <w:rPr>
                <w:sz w:val="16"/>
                <w:szCs w:val="16"/>
              </w:rPr>
            </w:pPr>
            <w:r w:rsidRPr="00231971">
              <w:rPr>
                <w:sz w:val="16"/>
                <w:szCs w:val="16"/>
              </w:rPr>
              <w:t>-</w:t>
            </w:r>
            <w:r w:rsidRPr="00231971">
              <w:rPr>
                <w:sz w:val="16"/>
                <w:szCs w:val="16"/>
              </w:rPr>
              <w:tab/>
            </w:r>
            <w:r w:rsidRPr="00CC6D45">
              <w:rPr>
                <w:sz w:val="16"/>
                <w:szCs w:val="16"/>
              </w:rPr>
              <w:t>Microsoft stores copies of Support and Consulting Data and data recovery procedures in a different place from where the primary computer equipment processing the Support and Consulting Data is located.</w:t>
            </w:r>
          </w:p>
          <w:p w14:paraId="65DB838D" w14:textId="77777777" w:rsidR="00BF75F8" w:rsidRPr="00CC6D45" w:rsidRDefault="00BF75F8" w:rsidP="00422AFA">
            <w:pPr>
              <w:pStyle w:val="ProductList-Body"/>
              <w:ind w:left="162" w:hanging="162"/>
              <w:rPr>
                <w:sz w:val="16"/>
                <w:szCs w:val="16"/>
              </w:rPr>
            </w:pPr>
            <w:r w:rsidRPr="00231971">
              <w:rPr>
                <w:sz w:val="16"/>
                <w:szCs w:val="16"/>
              </w:rPr>
              <w:t>-</w:t>
            </w:r>
            <w:r w:rsidRPr="00231971">
              <w:rPr>
                <w:sz w:val="16"/>
                <w:szCs w:val="16"/>
              </w:rPr>
              <w:tab/>
            </w:r>
            <w:r w:rsidRPr="00CC6D45">
              <w:rPr>
                <w:sz w:val="16"/>
                <w:szCs w:val="16"/>
              </w:rPr>
              <w:t>Microsoft has specific procedures in place governing access to copies of Support and Consulting Data.</w:t>
            </w:r>
          </w:p>
          <w:p w14:paraId="3152A818" w14:textId="77777777" w:rsidR="00BF75F8" w:rsidRPr="00CC6D45" w:rsidRDefault="00BF75F8" w:rsidP="00422AFA">
            <w:pPr>
              <w:pStyle w:val="ProductList-Body"/>
              <w:ind w:left="162" w:hanging="162"/>
              <w:rPr>
                <w:sz w:val="16"/>
                <w:szCs w:val="16"/>
              </w:rPr>
            </w:pPr>
            <w:r w:rsidRPr="00231971">
              <w:rPr>
                <w:sz w:val="16"/>
                <w:szCs w:val="16"/>
              </w:rPr>
              <w:t>-</w:t>
            </w:r>
            <w:r w:rsidRPr="00231971">
              <w:rPr>
                <w:sz w:val="16"/>
                <w:szCs w:val="16"/>
              </w:rPr>
              <w:tab/>
            </w:r>
            <w:r w:rsidRPr="00CC6D45">
              <w:rPr>
                <w:sz w:val="16"/>
                <w:szCs w:val="16"/>
              </w:rPr>
              <w:t>Microsoft reviews data recovery procedures at least annually.</w:t>
            </w:r>
          </w:p>
          <w:p w14:paraId="4B075B76" w14:textId="77777777" w:rsidR="00BF75F8" w:rsidRDefault="00BF75F8" w:rsidP="00422AFA">
            <w:pPr>
              <w:pStyle w:val="ProductList-Body"/>
              <w:spacing w:before="40"/>
              <w:rPr>
                <w:sz w:val="16"/>
                <w:szCs w:val="16"/>
              </w:rPr>
            </w:pPr>
            <w:r w:rsidRPr="00231971">
              <w:rPr>
                <w:sz w:val="16"/>
                <w:szCs w:val="16"/>
              </w:rPr>
              <w:t>-</w:t>
            </w:r>
            <w:r w:rsidRPr="00231971">
              <w:rPr>
                <w:sz w:val="16"/>
                <w:szCs w:val="16"/>
              </w:rPr>
              <w:tab/>
            </w:r>
            <w:r w:rsidRPr="00CC6D45">
              <w:rPr>
                <w:sz w:val="16"/>
                <w:szCs w:val="16"/>
              </w:rPr>
              <w:t>Microsoft logs data restoration efforts, including the person responsible, the description of the restored data and where applicable, the person responsible and which data (if any) had to be input manually in the data recovery process</w:t>
            </w:r>
            <w:r>
              <w:rPr>
                <w:sz w:val="16"/>
                <w:szCs w:val="16"/>
              </w:rPr>
              <w:t>.</w:t>
            </w:r>
          </w:p>
          <w:p w14:paraId="744CA74A" w14:textId="77777777" w:rsidR="00BF75F8" w:rsidRPr="00231971" w:rsidRDefault="00BF75F8" w:rsidP="00422AFA">
            <w:pPr>
              <w:pStyle w:val="ProductList-Body"/>
              <w:spacing w:before="40"/>
              <w:rPr>
                <w:sz w:val="16"/>
                <w:szCs w:val="16"/>
              </w:rPr>
            </w:pPr>
            <w:r w:rsidRPr="00231971">
              <w:rPr>
                <w:b/>
                <w:sz w:val="16"/>
                <w:szCs w:val="16"/>
              </w:rPr>
              <w:t>Malicious Software</w:t>
            </w:r>
            <w:r w:rsidRPr="00231971">
              <w:rPr>
                <w:sz w:val="16"/>
                <w:szCs w:val="16"/>
              </w:rPr>
              <w:t xml:space="preserve">. Microsoft has anti-malware controls to help avoid malicious software gaining unauthorized access to </w:t>
            </w:r>
            <w:r>
              <w:rPr>
                <w:sz w:val="16"/>
                <w:szCs w:val="16"/>
              </w:rPr>
              <w:t>Support and Consulting</w:t>
            </w:r>
            <w:r w:rsidRPr="00231971">
              <w:rPr>
                <w:sz w:val="16"/>
                <w:szCs w:val="16"/>
              </w:rPr>
              <w:t xml:space="preserve"> Data, including malicious software originating from public networks.</w:t>
            </w:r>
          </w:p>
          <w:p w14:paraId="3BBAB187" w14:textId="77777777" w:rsidR="00BF75F8" w:rsidRPr="00231971" w:rsidRDefault="00BF75F8" w:rsidP="00422AFA">
            <w:pPr>
              <w:pStyle w:val="ProductList-Body"/>
              <w:spacing w:before="40"/>
              <w:rPr>
                <w:b/>
                <w:sz w:val="16"/>
                <w:szCs w:val="16"/>
              </w:rPr>
            </w:pPr>
            <w:r w:rsidRPr="00231971">
              <w:rPr>
                <w:b/>
                <w:sz w:val="16"/>
                <w:szCs w:val="16"/>
              </w:rPr>
              <w:t>Data Beyond Boundaries</w:t>
            </w:r>
          </w:p>
          <w:p w14:paraId="04395466" w14:textId="77777777" w:rsidR="00BF75F8" w:rsidRPr="00231971" w:rsidRDefault="00BF75F8" w:rsidP="00422AFA">
            <w:pPr>
              <w:pStyle w:val="ProductList-Body"/>
              <w:ind w:left="162" w:hanging="162"/>
              <w:rPr>
                <w:sz w:val="16"/>
                <w:szCs w:val="16"/>
              </w:rPr>
            </w:pPr>
            <w:r w:rsidRPr="00231971">
              <w:rPr>
                <w:sz w:val="16"/>
                <w:szCs w:val="16"/>
              </w:rPr>
              <w:t>-</w:t>
            </w:r>
            <w:r w:rsidRPr="00231971">
              <w:rPr>
                <w:sz w:val="16"/>
                <w:szCs w:val="16"/>
              </w:rPr>
              <w:tab/>
              <w:t xml:space="preserve">Microsoft encrypts, or enables Customer to encrypt, </w:t>
            </w:r>
            <w:r>
              <w:rPr>
                <w:sz w:val="16"/>
                <w:szCs w:val="16"/>
              </w:rPr>
              <w:t>Support or Consulting</w:t>
            </w:r>
            <w:r w:rsidRPr="00231971">
              <w:rPr>
                <w:sz w:val="16"/>
                <w:szCs w:val="16"/>
              </w:rPr>
              <w:t xml:space="preserve"> Data that is transmitted over public networks.</w:t>
            </w:r>
          </w:p>
          <w:p w14:paraId="2667840E" w14:textId="7A6FC359" w:rsidR="00BF75F8" w:rsidRPr="00231971" w:rsidRDefault="00BF75F8" w:rsidP="00422AFA">
            <w:pPr>
              <w:pStyle w:val="ProductList-Body"/>
              <w:ind w:left="162" w:hanging="162"/>
              <w:rPr>
                <w:sz w:val="16"/>
                <w:szCs w:val="16"/>
              </w:rPr>
            </w:pPr>
            <w:r w:rsidRPr="00231971">
              <w:rPr>
                <w:sz w:val="16"/>
                <w:szCs w:val="16"/>
              </w:rPr>
              <w:t>-</w:t>
            </w:r>
            <w:r w:rsidRPr="00231971">
              <w:rPr>
                <w:sz w:val="16"/>
                <w:szCs w:val="16"/>
              </w:rPr>
              <w:tab/>
              <w:t xml:space="preserve">Microsoft restricts access to </w:t>
            </w:r>
            <w:r w:rsidRPr="00B258F9">
              <w:rPr>
                <w:sz w:val="16"/>
                <w:szCs w:val="16"/>
              </w:rPr>
              <w:t xml:space="preserve">Support and Consulting </w:t>
            </w:r>
            <w:r w:rsidRPr="00231971">
              <w:rPr>
                <w:sz w:val="16"/>
                <w:szCs w:val="16"/>
              </w:rPr>
              <w:t>Data in media leaving its facilities.</w:t>
            </w:r>
          </w:p>
          <w:p w14:paraId="6C41CCFF" w14:textId="77777777" w:rsidR="00BF75F8" w:rsidRDefault="00BF75F8" w:rsidP="00422AFA">
            <w:pPr>
              <w:pStyle w:val="ProductList-Body"/>
              <w:spacing w:before="40"/>
              <w:rPr>
                <w:b/>
                <w:sz w:val="16"/>
                <w:szCs w:val="16"/>
              </w:rPr>
            </w:pPr>
            <w:r w:rsidRPr="00231971">
              <w:rPr>
                <w:b/>
                <w:sz w:val="16"/>
                <w:szCs w:val="16"/>
              </w:rPr>
              <w:t>Event Logging</w:t>
            </w:r>
          </w:p>
          <w:p w14:paraId="33625084" w14:textId="77777777" w:rsidR="00BF75F8" w:rsidRPr="00B258F9" w:rsidRDefault="00BF75F8" w:rsidP="00422AFA">
            <w:pPr>
              <w:pStyle w:val="ProductList-Body"/>
              <w:spacing w:before="40"/>
              <w:rPr>
                <w:sz w:val="16"/>
                <w:szCs w:val="16"/>
              </w:rPr>
            </w:pPr>
            <w:r w:rsidRPr="00231971">
              <w:rPr>
                <w:sz w:val="16"/>
                <w:szCs w:val="16"/>
              </w:rPr>
              <w:t>-</w:t>
            </w:r>
            <w:r w:rsidRPr="00231971">
              <w:rPr>
                <w:sz w:val="16"/>
                <w:szCs w:val="16"/>
              </w:rPr>
              <w:tab/>
            </w:r>
            <w:r w:rsidRPr="00B258F9">
              <w:rPr>
                <w:sz w:val="16"/>
                <w:szCs w:val="16"/>
              </w:rPr>
              <w:t>Microsoft logs the use of our data-processing systems.</w:t>
            </w:r>
          </w:p>
          <w:p w14:paraId="5DB7B7C9" w14:textId="77777777" w:rsidR="00BF75F8" w:rsidRPr="00231971" w:rsidRDefault="00BF75F8" w:rsidP="00422AFA">
            <w:pPr>
              <w:pStyle w:val="ProductList-Body"/>
              <w:spacing w:before="40"/>
              <w:rPr>
                <w:sz w:val="16"/>
                <w:szCs w:val="16"/>
              </w:rPr>
            </w:pPr>
            <w:r w:rsidRPr="00231971">
              <w:rPr>
                <w:sz w:val="16"/>
                <w:szCs w:val="16"/>
              </w:rPr>
              <w:t>-</w:t>
            </w:r>
            <w:r w:rsidRPr="00231971">
              <w:rPr>
                <w:sz w:val="16"/>
                <w:szCs w:val="16"/>
              </w:rPr>
              <w:tab/>
            </w:r>
            <w:r w:rsidRPr="00B258F9">
              <w:rPr>
                <w:sz w:val="16"/>
                <w:szCs w:val="16"/>
              </w:rPr>
              <w:t>Microsoft logs access and use of information systems containing Support and Consulting Data, registering the access ID, time, authorization granted or denied, and relevant activity.</w:t>
            </w:r>
          </w:p>
        </w:tc>
      </w:tr>
      <w:tr w:rsidR="00BF75F8" w14:paraId="045A93AC" w14:textId="77777777" w:rsidTr="00422AFA">
        <w:tc>
          <w:tcPr>
            <w:tcW w:w="2610" w:type="dxa"/>
            <w:tcBorders>
              <w:top w:val="single" w:sz="4" w:space="0" w:color="auto"/>
              <w:left w:val="single" w:sz="4" w:space="0" w:color="auto"/>
              <w:bottom w:val="single" w:sz="4" w:space="0" w:color="auto"/>
              <w:right w:val="single" w:sz="4" w:space="0" w:color="auto"/>
            </w:tcBorders>
            <w:vAlign w:val="center"/>
          </w:tcPr>
          <w:p w14:paraId="1CC81B84" w14:textId="77777777" w:rsidR="00BF75F8" w:rsidRPr="00231971" w:rsidRDefault="00BF75F8" w:rsidP="00422AFA">
            <w:pPr>
              <w:pStyle w:val="ProductList-Body"/>
              <w:rPr>
                <w:sz w:val="16"/>
                <w:szCs w:val="16"/>
              </w:rPr>
            </w:pPr>
            <w:r w:rsidRPr="00231971">
              <w:rPr>
                <w:sz w:val="16"/>
                <w:szCs w:val="16"/>
              </w:rPr>
              <w:t>Access Control</w:t>
            </w:r>
          </w:p>
        </w:tc>
        <w:tc>
          <w:tcPr>
            <w:tcW w:w="8190" w:type="dxa"/>
            <w:tcBorders>
              <w:top w:val="single" w:sz="4" w:space="0" w:color="auto"/>
              <w:left w:val="single" w:sz="4" w:space="0" w:color="auto"/>
              <w:bottom w:val="single" w:sz="4" w:space="0" w:color="auto"/>
              <w:right w:val="single" w:sz="4" w:space="0" w:color="auto"/>
            </w:tcBorders>
          </w:tcPr>
          <w:p w14:paraId="43D45CDC" w14:textId="77777777" w:rsidR="00BF75F8" w:rsidRPr="00231971" w:rsidRDefault="00BF75F8" w:rsidP="00422AFA">
            <w:pPr>
              <w:pStyle w:val="ProductList-Body"/>
              <w:rPr>
                <w:sz w:val="16"/>
                <w:szCs w:val="16"/>
              </w:rPr>
            </w:pPr>
            <w:r w:rsidRPr="00231971">
              <w:rPr>
                <w:b/>
                <w:sz w:val="16"/>
                <w:szCs w:val="16"/>
              </w:rPr>
              <w:t>Access Policy</w:t>
            </w:r>
            <w:r w:rsidRPr="00231971">
              <w:rPr>
                <w:sz w:val="16"/>
                <w:szCs w:val="16"/>
              </w:rPr>
              <w:t xml:space="preserve">. </w:t>
            </w:r>
            <w:r w:rsidRPr="00B258F9">
              <w:rPr>
                <w:sz w:val="16"/>
                <w:szCs w:val="16"/>
              </w:rPr>
              <w:t>Microsoft maintains a record of security privileges of individuals having access to Support and Consulting Data.</w:t>
            </w:r>
          </w:p>
          <w:p w14:paraId="44FB4FD2" w14:textId="77777777" w:rsidR="00BF75F8" w:rsidRPr="00231971" w:rsidRDefault="00BF75F8" w:rsidP="00422AFA">
            <w:pPr>
              <w:pStyle w:val="ProductList-Body"/>
              <w:spacing w:before="40"/>
              <w:rPr>
                <w:b/>
                <w:sz w:val="16"/>
                <w:szCs w:val="16"/>
              </w:rPr>
            </w:pPr>
            <w:r w:rsidRPr="00231971">
              <w:rPr>
                <w:b/>
                <w:sz w:val="16"/>
                <w:szCs w:val="16"/>
              </w:rPr>
              <w:t>Access Authorization</w:t>
            </w:r>
          </w:p>
          <w:p w14:paraId="7831F457" w14:textId="77777777" w:rsidR="00BF75F8" w:rsidRPr="00B258F9" w:rsidRDefault="00BF75F8" w:rsidP="00422AFA">
            <w:pPr>
              <w:pStyle w:val="ProductList-Body"/>
              <w:ind w:left="162" w:hanging="162"/>
              <w:rPr>
                <w:sz w:val="16"/>
                <w:szCs w:val="16"/>
              </w:rPr>
            </w:pPr>
            <w:r w:rsidRPr="00231971">
              <w:rPr>
                <w:sz w:val="16"/>
                <w:szCs w:val="16"/>
              </w:rPr>
              <w:t>-</w:t>
            </w:r>
            <w:r w:rsidRPr="00231971">
              <w:rPr>
                <w:sz w:val="16"/>
                <w:szCs w:val="16"/>
              </w:rPr>
              <w:tab/>
            </w:r>
            <w:r w:rsidRPr="00B258F9">
              <w:rPr>
                <w:sz w:val="16"/>
                <w:szCs w:val="16"/>
              </w:rPr>
              <w:t>Microsoft maintains and updates a record of personnel authorized to access Microsoft systems that contain Support and Consulting Data.</w:t>
            </w:r>
          </w:p>
          <w:p w14:paraId="2F77B1A1" w14:textId="77777777" w:rsidR="00BF75F8" w:rsidRPr="00B258F9" w:rsidRDefault="00BF75F8" w:rsidP="00422AFA">
            <w:pPr>
              <w:pStyle w:val="ProductList-Body"/>
              <w:ind w:left="162" w:hanging="162"/>
              <w:rPr>
                <w:sz w:val="16"/>
                <w:szCs w:val="16"/>
              </w:rPr>
            </w:pPr>
            <w:r w:rsidRPr="00231971">
              <w:rPr>
                <w:sz w:val="16"/>
                <w:szCs w:val="16"/>
              </w:rPr>
              <w:t>-</w:t>
            </w:r>
            <w:r w:rsidRPr="00231971">
              <w:rPr>
                <w:sz w:val="16"/>
                <w:szCs w:val="16"/>
              </w:rPr>
              <w:tab/>
            </w:r>
            <w:r w:rsidRPr="00B258F9">
              <w:rPr>
                <w:sz w:val="16"/>
                <w:szCs w:val="16"/>
              </w:rPr>
              <w:t>Microsoft deactivates authentication credentials that have not been used for a period of time not to exceed six months.</w:t>
            </w:r>
          </w:p>
          <w:p w14:paraId="1DE6496D" w14:textId="77777777" w:rsidR="00BF75F8" w:rsidRPr="00B258F9" w:rsidRDefault="00BF75F8" w:rsidP="00422AFA">
            <w:pPr>
              <w:pStyle w:val="ProductList-Body"/>
              <w:ind w:left="162" w:hanging="162"/>
              <w:rPr>
                <w:sz w:val="16"/>
                <w:szCs w:val="16"/>
              </w:rPr>
            </w:pPr>
            <w:r w:rsidRPr="00231971">
              <w:rPr>
                <w:sz w:val="16"/>
                <w:szCs w:val="16"/>
              </w:rPr>
              <w:t>-</w:t>
            </w:r>
            <w:r w:rsidRPr="00231971">
              <w:rPr>
                <w:sz w:val="16"/>
                <w:szCs w:val="16"/>
              </w:rPr>
              <w:tab/>
            </w:r>
            <w:r w:rsidRPr="00B258F9">
              <w:rPr>
                <w:sz w:val="16"/>
                <w:szCs w:val="16"/>
              </w:rPr>
              <w:t xml:space="preserve">Microsoft identifies those personnel who may grant, alter or cancel authorized access to data and resources. </w:t>
            </w:r>
          </w:p>
          <w:p w14:paraId="269BAF91" w14:textId="77777777" w:rsidR="00BF75F8" w:rsidRDefault="00BF75F8" w:rsidP="00422AFA">
            <w:pPr>
              <w:pStyle w:val="ProductList-Body"/>
              <w:spacing w:before="40"/>
              <w:rPr>
                <w:sz w:val="16"/>
                <w:szCs w:val="16"/>
              </w:rPr>
            </w:pPr>
            <w:r w:rsidRPr="00231971">
              <w:rPr>
                <w:sz w:val="16"/>
                <w:szCs w:val="16"/>
              </w:rPr>
              <w:t>-</w:t>
            </w:r>
            <w:r w:rsidRPr="00231971">
              <w:rPr>
                <w:sz w:val="16"/>
                <w:szCs w:val="16"/>
              </w:rPr>
              <w:tab/>
            </w:r>
            <w:r w:rsidRPr="00B258F9">
              <w:rPr>
                <w:sz w:val="16"/>
                <w:szCs w:val="16"/>
              </w:rPr>
              <w:t>Microsoft ensures that where more than one individual has access to systems containing Support and Consulting Data, the individuals have separate identifiers/log-ins.</w:t>
            </w:r>
          </w:p>
          <w:p w14:paraId="3DAB26C4" w14:textId="77777777" w:rsidR="00BF75F8" w:rsidRPr="00231971" w:rsidRDefault="00BF75F8" w:rsidP="00422AFA">
            <w:pPr>
              <w:pStyle w:val="ProductList-Body"/>
              <w:spacing w:before="40"/>
              <w:rPr>
                <w:b/>
                <w:sz w:val="16"/>
                <w:szCs w:val="16"/>
              </w:rPr>
            </w:pPr>
            <w:r w:rsidRPr="00231971">
              <w:rPr>
                <w:b/>
                <w:sz w:val="16"/>
                <w:szCs w:val="16"/>
              </w:rPr>
              <w:t>Least Privilege</w:t>
            </w:r>
          </w:p>
          <w:p w14:paraId="69FB05EA" w14:textId="77777777" w:rsidR="00BF75F8" w:rsidRPr="00B258F9" w:rsidRDefault="00BF75F8" w:rsidP="00422AFA">
            <w:pPr>
              <w:pStyle w:val="ProductList-Body"/>
              <w:ind w:left="162" w:hanging="162"/>
              <w:rPr>
                <w:sz w:val="16"/>
                <w:szCs w:val="16"/>
              </w:rPr>
            </w:pPr>
            <w:r w:rsidRPr="00231971">
              <w:rPr>
                <w:sz w:val="16"/>
                <w:szCs w:val="16"/>
              </w:rPr>
              <w:t>-</w:t>
            </w:r>
            <w:r w:rsidRPr="00231971">
              <w:rPr>
                <w:sz w:val="16"/>
                <w:szCs w:val="16"/>
              </w:rPr>
              <w:tab/>
            </w:r>
            <w:r w:rsidRPr="00B258F9">
              <w:rPr>
                <w:sz w:val="16"/>
                <w:szCs w:val="16"/>
              </w:rPr>
              <w:t xml:space="preserve">Technical support personnel are only permitted to have access to Support and Consulting Data when needed. </w:t>
            </w:r>
          </w:p>
          <w:p w14:paraId="5E1EE49B" w14:textId="77777777" w:rsidR="00BF75F8" w:rsidRDefault="00BF75F8" w:rsidP="00422AFA">
            <w:pPr>
              <w:pStyle w:val="ProductList-Body"/>
              <w:spacing w:before="40"/>
              <w:rPr>
                <w:b/>
                <w:sz w:val="16"/>
                <w:szCs w:val="16"/>
              </w:rPr>
            </w:pPr>
            <w:r w:rsidRPr="00231971">
              <w:rPr>
                <w:sz w:val="16"/>
                <w:szCs w:val="16"/>
              </w:rPr>
              <w:t>-</w:t>
            </w:r>
            <w:r w:rsidRPr="00231971">
              <w:rPr>
                <w:sz w:val="16"/>
                <w:szCs w:val="16"/>
              </w:rPr>
              <w:tab/>
            </w:r>
            <w:r w:rsidRPr="00B258F9">
              <w:rPr>
                <w:sz w:val="16"/>
                <w:szCs w:val="16"/>
              </w:rPr>
              <w:t>Microsoft restricts access to Support and Consulting Data to only those individuals who require such access to perform their job function.</w:t>
            </w:r>
          </w:p>
          <w:p w14:paraId="6234FF26" w14:textId="77777777" w:rsidR="00BF75F8" w:rsidRPr="00231971" w:rsidRDefault="00BF75F8" w:rsidP="00422AFA">
            <w:pPr>
              <w:pStyle w:val="ProductList-Body"/>
              <w:spacing w:before="40"/>
              <w:rPr>
                <w:b/>
                <w:sz w:val="16"/>
                <w:szCs w:val="16"/>
              </w:rPr>
            </w:pPr>
            <w:r w:rsidRPr="00231971">
              <w:rPr>
                <w:b/>
                <w:sz w:val="16"/>
                <w:szCs w:val="16"/>
              </w:rPr>
              <w:t>Integrity and Confidentiality</w:t>
            </w:r>
          </w:p>
          <w:p w14:paraId="262D43C6" w14:textId="77777777" w:rsidR="00BF75F8" w:rsidRPr="00231971" w:rsidRDefault="00BF75F8" w:rsidP="00422AFA">
            <w:pPr>
              <w:pStyle w:val="ProductList-Body"/>
              <w:ind w:left="162" w:hanging="162"/>
              <w:rPr>
                <w:sz w:val="16"/>
                <w:szCs w:val="16"/>
              </w:rPr>
            </w:pPr>
            <w:r w:rsidRPr="00231971">
              <w:rPr>
                <w:sz w:val="16"/>
                <w:szCs w:val="16"/>
              </w:rPr>
              <w:t>-</w:t>
            </w:r>
            <w:r w:rsidRPr="00231971">
              <w:rPr>
                <w:sz w:val="16"/>
                <w:szCs w:val="16"/>
              </w:rPr>
              <w:tab/>
              <w:t>Microsoft instructs Microsoft personnel to disable administrative sessions when leaving premises Microsoft controls or when computers are otherwise left unattended.</w:t>
            </w:r>
          </w:p>
          <w:p w14:paraId="318DDD25" w14:textId="77777777" w:rsidR="00BF75F8" w:rsidRPr="00231971" w:rsidRDefault="00BF75F8" w:rsidP="00422AFA">
            <w:pPr>
              <w:pStyle w:val="ProductList-Body"/>
              <w:ind w:left="162" w:hanging="162"/>
              <w:rPr>
                <w:sz w:val="16"/>
                <w:szCs w:val="16"/>
              </w:rPr>
            </w:pPr>
            <w:r w:rsidRPr="00231971">
              <w:rPr>
                <w:sz w:val="16"/>
                <w:szCs w:val="16"/>
              </w:rPr>
              <w:t>-</w:t>
            </w:r>
            <w:r w:rsidRPr="00231971">
              <w:rPr>
                <w:sz w:val="16"/>
                <w:szCs w:val="16"/>
              </w:rPr>
              <w:tab/>
              <w:t>Microsoft stores passwords in a way that makes them unintelligible while they are in force.</w:t>
            </w:r>
          </w:p>
          <w:p w14:paraId="2A69A298" w14:textId="77777777" w:rsidR="00BF75F8" w:rsidRPr="00231971" w:rsidRDefault="00BF75F8" w:rsidP="00422AFA">
            <w:pPr>
              <w:pStyle w:val="ProductList-Body"/>
              <w:spacing w:before="40"/>
              <w:rPr>
                <w:b/>
                <w:sz w:val="16"/>
                <w:szCs w:val="16"/>
              </w:rPr>
            </w:pPr>
            <w:r w:rsidRPr="00231971">
              <w:rPr>
                <w:b/>
                <w:sz w:val="16"/>
                <w:szCs w:val="16"/>
              </w:rPr>
              <w:t>Authentication</w:t>
            </w:r>
          </w:p>
          <w:p w14:paraId="318F6601" w14:textId="77777777" w:rsidR="00BF75F8" w:rsidRPr="00B258F9" w:rsidRDefault="00BF75F8" w:rsidP="00422AFA">
            <w:pPr>
              <w:pStyle w:val="ProductList-Body"/>
              <w:ind w:left="162" w:hanging="162"/>
              <w:rPr>
                <w:sz w:val="16"/>
                <w:szCs w:val="16"/>
              </w:rPr>
            </w:pPr>
            <w:r w:rsidRPr="00231971">
              <w:rPr>
                <w:sz w:val="16"/>
                <w:szCs w:val="16"/>
              </w:rPr>
              <w:t>-</w:t>
            </w:r>
            <w:r w:rsidRPr="00231971">
              <w:rPr>
                <w:sz w:val="16"/>
                <w:szCs w:val="16"/>
              </w:rPr>
              <w:tab/>
            </w:r>
            <w:r w:rsidRPr="00B258F9">
              <w:rPr>
                <w:sz w:val="16"/>
                <w:szCs w:val="16"/>
              </w:rPr>
              <w:t>Microsoft uses industry standard practices to identify and authenticate users who attempt to access information systems.</w:t>
            </w:r>
          </w:p>
          <w:p w14:paraId="65490476" w14:textId="77777777" w:rsidR="00BF75F8" w:rsidRPr="00B258F9" w:rsidRDefault="00BF75F8" w:rsidP="00422AFA">
            <w:pPr>
              <w:pStyle w:val="ProductList-Body"/>
              <w:ind w:left="162" w:hanging="162"/>
              <w:rPr>
                <w:sz w:val="16"/>
                <w:szCs w:val="16"/>
              </w:rPr>
            </w:pPr>
            <w:r w:rsidRPr="00231971">
              <w:rPr>
                <w:sz w:val="16"/>
                <w:szCs w:val="16"/>
              </w:rPr>
              <w:t>-</w:t>
            </w:r>
            <w:r w:rsidRPr="00231971">
              <w:rPr>
                <w:sz w:val="16"/>
                <w:szCs w:val="16"/>
              </w:rPr>
              <w:tab/>
            </w:r>
            <w:r w:rsidRPr="00B258F9">
              <w:rPr>
                <w:sz w:val="16"/>
                <w:szCs w:val="16"/>
              </w:rPr>
              <w:t>Where authentication mechanisms are based on passwords, Microsoft requires that the passwords are renewed regularly.</w:t>
            </w:r>
          </w:p>
          <w:p w14:paraId="3D3D0360" w14:textId="77777777" w:rsidR="00BF75F8" w:rsidRPr="00B258F9" w:rsidRDefault="00BF75F8" w:rsidP="00422AFA">
            <w:pPr>
              <w:pStyle w:val="ProductList-Body"/>
              <w:ind w:left="162" w:hanging="162"/>
              <w:rPr>
                <w:sz w:val="16"/>
                <w:szCs w:val="16"/>
              </w:rPr>
            </w:pPr>
            <w:r w:rsidRPr="00231971">
              <w:rPr>
                <w:sz w:val="16"/>
                <w:szCs w:val="16"/>
              </w:rPr>
              <w:t>-</w:t>
            </w:r>
            <w:r w:rsidRPr="00231971">
              <w:rPr>
                <w:sz w:val="16"/>
                <w:szCs w:val="16"/>
              </w:rPr>
              <w:tab/>
            </w:r>
            <w:r w:rsidRPr="00B258F9">
              <w:rPr>
                <w:sz w:val="16"/>
                <w:szCs w:val="16"/>
              </w:rPr>
              <w:t>Where authentication mechanisms are based on passwords, Microsoft requires the password to be at least eight characters long.</w:t>
            </w:r>
          </w:p>
          <w:p w14:paraId="68B751EA" w14:textId="77777777" w:rsidR="00BF75F8" w:rsidRPr="00B258F9" w:rsidRDefault="00BF75F8" w:rsidP="00422AFA">
            <w:pPr>
              <w:pStyle w:val="ProductList-Body"/>
              <w:ind w:left="162" w:hanging="162"/>
              <w:rPr>
                <w:sz w:val="16"/>
                <w:szCs w:val="16"/>
              </w:rPr>
            </w:pPr>
            <w:r w:rsidRPr="00231971">
              <w:rPr>
                <w:sz w:val="16"/>
                <w:szCs w:val="16"/>
              </w:rPr>
              <w:t>-</w:t>
            </w:r>
            <w:r w:rsidRPr="00231971">
              <w:rPr>
                <w:sz w:val="16"/>
                <w:szCs w:val="16"/>
              </w:rPr>
              <w:tab/>
            </w:r>
            <w:r w:rsidRPr="00B258F9">
              <w:rPr>
                <w:sz w:val="16"/>
                <w:szCs w:val="16"/>
              </w:rPr>
              <w:t>Microsoft ensures that de-activated or expired identifiers are not granted to other individuals.</w:t>
            </w:r>
          </w:p>
          <w:p w14:paraId="5BCE6841" w14:textId="77777777" w:rsidR="00BF75F8" w:rsidRPr="00B258F9" w:rsidRDefault="00BF75F8" w:rsidP="00422AFA">
            <w:pPr>
              <w:pStyle w:val="ProductList-Body"/>
              <w:ind w:left="162" w:hanging="162"/>
              <w:rPr>
                <w:sz w:val="16"/>
                <w:szCs w:val="16"/>
              </w:rPr>
            </w:pPr>
            <w:r w:rsidRPr="00231971">
              <w:rPr>
                <w:sz w:val="16"/>
                <w:szCs w:val="16"/>
              </w:rPr>
              <w:t>-</w:t>
            </w:r>
            <w:r w:rsidRPr="00231971">
              <w:rPr>
                <w:sz w:val="16"/>
                <w:szCs w:val="16"/>
              </w:rPr>
              <w:tab/>
            </w:r>
            <w:r w:rsidRPr="00B258F9">
              <w:rPr>
                <w:sz w:val="16"/>
                <w:szCs w:val="16"/>
              </w:rPr>
              <w:t>Microsoft monitors repeated attempts to gain access to the information system using an invalid password.</w:t>
            </w:r>
          </w:p>
          <w:p w14:paraId="1882752F" w14:textId="77777777" w:rsidR="00BF75F8" w:rsidRPr="00B258F9" w:rsidRDefault="00BF75F8" w:rsidP="00422AFA">
            <w:pPr>
              <w:pStyle w:val="ProductList-Body"/>
              <w:ind w:left="162" w:hanging="162"/>
              <w:rPr>
                <w:sz w:val="16"/>
                <w:szCs w:val="16"/>
              </w:rPr>
            </w:pPr>
            <w:r w:rsidRPr="00231971">
              <w:rPr>
                <w:sz w:val="16"/>
                <w:szCs w:val="16"/>
              </w:rPr>
              <w:lastRenderedPageBreak/>
              <w:t>-</w:t>
            </w:r>
            <w:r w:rsidRPr="00231971">
              <w:rPr>
                <w:sz w:val="16"/>
                <w:szCs w:val="16"/>
              </w:rPr>
              <w:tab/>
            </w:r>
            <w:r w:rsidRPr="00B258F9">
              <w:rPr>
                <w:sz w:val="16"/>
                <w:szCs w:val="16"/>
              </w:rPr>
              <w:t>Microsoft maintains industry standard procedures to deactivate passwords that have been corrupted or inadvertently disclosed.</w:t>
            </w:r>
          </w:p>
          <w:p w14:paraId="5FD6514E" w14:textId="77777777" w:rsidR="00BF75F8" w:rsidRPr="00231971" w:rsidRDefault="00BF75F8" w:rsidP="00422AFA">
            <w:pPr>
              <w:pStyle w:val="ProductList-Body"/>
              <w:ind w:left="162" w:hanging="162"/>
              <w:rPr>
                <w:sz w:val="16"/>
                <w:szCs w:val="16"/>
              </w:rPr>
            </w:pPr>
            <w:r w:rsidRPr="00231971">
              <w:rPr>
                <w:sz w:val="16"/>
                <w:szCs w:val="16"/>
              </w:rPr>
              <w:t>-</w:t>
            </w:r>
            <w:r w:rsidRPr="00231971">
              <w:rPr>
                <w:sz w:val="16"/>
                <w:szCs w:val="16"/>
              </w:rPr>
              <w:tab/>
            </w:r>
            <w:r w:rsidRPr="00B258F9">
              <w:rPr>
                <w:sz w:val="16"/>
                <w:szCs w:val="16"/>
              </w:rPr>
              <w:t>Microsoft uses industry standard password protection practices, including practices designed to maintain the confidentiality and integrity of passwords when they are assigned and distributed, and during storage.</w:t>
            </w:r>
          </w:p>
          <w:p w14:paraId="3BFA173F" w14:textId="77777777" w:rsidR="00BF75F8" w:rsidRPr="00231971" w:rsidRDefault="00BF75F8" w:rsidP="00422AFA">
            <w:pPr>
              <w:pStyle w:val="ProductList-Body"/>
              <w:ind w:left="162" w:hanging="162"/>
              <w:rPr>
                <w:sz w:val="16"/>
                <w:szCs w:val="16"/>
              </w:rPr>
            </w:pPr>
            <w:r w:rsidRPr="00231971">
              <w:rPr>
                <w:sz w:val="16"/>
                <w:szCs w:val="16"/>
              </w:rPr>
              <w:t>-</w:t>
            </w:r>
            <w:r w:rsidRPr="00231971">
              <w:rPr>
                <w:sz w:val="16"/>
                <w:szCs w:val="16"/>
              </w:rPr>
              <w:tab/>
            </w:r>
            <w:r w:rsidRPr="00231971">
              <w:rPr>
                <w:b/>
                <w:sz w:val="16"/>
                <w:szCs w:val="16"/>
              </w:rPr>
              <w:t>Network Design</w:t>
            </w:r>
            <w:r w:rsidRPr="00231971">
              <w:rPr>
                <w:sz w:val="16"/>
                <w:szCs w:val="16"/>
              </w:rPr>
              <w:t xml:space="preserve">. </w:t>
            </w:r>
            <w:r w:rsidRPr="00B258F9">
              <w:rPr>
                <w:sz w:val="16"/>
                <w:szCs w:val="16"/>
              </w:rPr>
              <w:t>Microsoft has controls to avoid individuals assuming access rights they have not been assigned to gain access to Support and Consulting Data they are not authorized to access.</w:t>
            </w:r>
          </w:p>
        </w:tc>
      </w:tr>
      <w:tr w:rsidR="00BF75F8" w14:paraId="32733201" w14:textId="77777777" w:rsidTr="00422AFA">
        <w:tc>
          <w:tcPr>
            <w:tcW w:w="2610" w:type="dxa"/>
            <w:tcBorders>
              <w:top w:val="single" w:sz="4" w:space="0" w:color="auto"/>
            </w:tcBorders>
            <w:vAlign w:val="center"/>
          </w:tcPr>
          <w:p w14:paraId="21DFE169" w14:textId="77777777" w:rsidR="00BF75F8" w:rsidRPr="00231971" w:rsidRDefault="00BF75F8" w:rsidP="00422AFA">
            <w:pPr>
              <w:pStyle w:val="ProductList-Body"/>
              <w:rPr>
                <w:sz w:val="16"/>
                <w:szCs w:val="16"/>
              </w:rPr>
            </w:pPr>
            <w:r w:rsidRPr="00231971">
              <w:rPr>
                <w:sz w:val="16"/>
                <w:szCs w:val="16"/>
              </w:rPr>
              <w:lastRenderedPageBreak/>
              <w:t>Information Security Incident Management</w:t>
            </w:r>
          </w:p>
        </w:tc>
        <w:tc>
          <w:tcPr>
            <w:tcW w:w="8190" w:type="dxa"/>
            <w:tcBorders>
              <w:top w:val="single" w:sz="4" w:space="0" w:color="auto"/>
            </w:tcBorders>
          </w:tcPr>
          <w:p w14:paraId="24D74E44" w14:textId="77777777" w:rsidR="00BF75F8" w:rsidRPr="00231971" w:rsidRDefault="00BF75F8" w:rsidP="00422AFA">
            <w:pPr>
              <w:pStyle w:val="ProductList-Body"/>
              <w:rPr>
                <w:b/>
                <w:sz w:val="16"/>
                <w:szCs w:val="16"/>
              </w:rPr>
            </w:pPr>
            <w:r w:rsidRPr="00231971">
              <w:rPr>
                <w:b/>
                <w:sz w:val="16"/>
                <w:szCs w:val="16"/>
              </w:rPr>
              <w:t>Incident Response Process</w:t>
            </w:r>
          </w:p>
          <w:p w14:paraId="72E2475D" w14:textId="77777777" w:rsidR="00BF75F8" w:rsidRPr="00B258F9" w:rsidRDefault="00BF75F8" w:rsidP="00422AFA">
            <w:pPr>
              <w:pStyle w:val="ProductList-Body"/>
              <w:ind w:left="162" w:hanging="162"/>
              <w:rPr>
                <w:sz w:val="16"/>
                <w:szCs w:val="16"/>
              </w:rPr>
            </w:pPr>
            <w:r w:rsidRPr="00231971">
              <w:rPr>
                <w:sz w:val="16"/>
                <w:szCs w:val="16"/>
              </w:rPr>
              <w:t>-</w:t>
            </w:r>
            <w:r w:rsidRPr="00231971">
              <w:rPr>
                <w:sz w:val="16"/>
                <w:szCs w:val="16"/>
              </w:rPr>
              <w:tab/>
            </w:r>
            <w:r w:rsidRPr="00B258F9">
              <w:rPr>
                <w:sz w:val="16"/>
                <w:szCs w:val="16"/>
              </w:rPr>
              <w:t>Microsoft maintains a record of security breaches with a description of the breach, the time period, the consequences of the breach, the name of the reporter, and to whom the breach was reported, and the procedure for recovering data.</w:t>
            </w:r>
          </w:p>
          <w:p w14:paraId="6DD8B19E" w14:textId="77777777" w:rsidR="00BF75F8" w:rsidRDefault="00BF75F8" w:rsidP="00422AFA">
            <w:pPr>
              <w:pStyle w:val="ProductList-Body"/>
              <w:spacing w:before="40"/>
              <w:rPr>
                <w:sz w:val="16"/>
                <w:szCs w:val="16"/>
              </w:rPr>
            </w:pPr>
            <w:r w:rsidRPr="00231971">
              <w:rPr>
                <w:sz w:val="16"/>
                <w:szCs w:val="16"/>
              </w:rPr>
              <w:t>-</w:t>
            </w:r>
            <w:r w:rsidRPr="00231971">
              <w:rPr>
                <w:sz w:val="16"/>
                <w:szCs w:val="16"/>
              </w:rPr>
              <w:tab/>
            </w:r>
            <w:r w:rsidRPr="00B258F9">
              <w:rPr>
                <w:sz w:val="16"/>
                <w:szCs w:val="16"/>
              </w:rPr>
              <w:t>Microsoft tracks disclosures of Support and Consulting Data, including what data has been disclosed, to whom, and at what time.</w:t>
            </w:r>
          </w:p>
          <w:p w14:paraId="2D22FDE6" w14:textId="77777777" w:rsidR="00BF75F8" w:rsidRPr="00231971" w:rsidRDefault="00BF75F8" w:rsidP="00422AFA">
            <w:pPr>
              <w:pStyle w:val="ProductList-Body"/>
              <w:spacing w:before="40"/>
              <w:rPr>
                <w:sz w:val="16"/>
                <w:szCs w:val="16"/>
              </w:rPr>
            </w:pPr>
            <w:r w:rsidRPr="00231971">
              <w:rPr>
                <w:b/>
                <w:sz w:val="16"/>
                <w:szCs w:val="16"/>
              </w:rPr>
              <w:t>Service Monitoring</w:t>
            </w:r>
            <w:r w:rsidRPr="00231971">
              <w:rPr>
                <w:sz w:val="16"/>
                <w:szCs w:val="16"/>
              </w:rPr>
              <w:t>. Microsoft security personnel verify logs at least every six months to propose remediation efforts if necessary.</w:t>
            </w:r>
          </w:p>
        </w:tc>
      </w:tr>
      <w:tr w:rsidR="00BF75F8" w14:paraId="3DA764D4" w14:textId="77777777" w:rsidTr="00422AFA">
        <w:tc>
          <w:tcPr>
            <w:tcW w:w="2610" w:type="dxa"/>
            <w:vAlign w:val="center"/>
          </w:tcPr>
          <w:p w14:paraId="085214DA" w14:textId="77777777" w:rsidR="00BF75F8" w:rsidRPr="00231971" w:rsidRDefault="00BF75F8" w:rsidP="00422AFA">
            <w:pPr>
              <w:pStyle w:val="ProductList-Body"/>
              <w:rPr>
                <w:sz w:val="16"/>
                <w:szCs w:val="16"/>
              </w:rPr>
            </w:pPr>
            <w:r w:rsidRPr="00231971">
              <w:rPr>
                <w:sz w:val="16"/>
                <w:szCs w:val="16"/>
              </w:rPr>
              <w:t>Business Continuity Management</w:t>
            </w:r>
          </w:p>
        </w:tc>
        <w:tc>
          <w:tcPr>
            <w:tcW w:w="8190" w:type="dxa"/>
          </w:tcPr>
          <w:p w14:paraId="4FF6A36B" w14:textId="77777777" w:rsidR="00BF75F8" w:rsidRPr="00231971" w:rsidRDefault="00BF75F8" w:rsidP="00422AFA">
            <w:pPr>
              <w:pStyle w:val="ProductList-Body"/>
              <w:ind w:left="162" w:hanging="162"/>
              <w:rPr>
                <w:sz w:val="16"/>
                <w:szCs w:val="16"/>
              </w:rPr>
            </w:pPr>
            <w:r w:rsidRPr="00231971">
              <w:rPr>
                <w:sz w:val="16"/>
                <w:szCs w:val="16"/>
              </w:rPr>
              <w:t>-</w:t>
            </w:r>
            <w:r w:rsidRPr="00231971">
              <w:rPr>
                <w:sz w:val="16"/>
                <w:szCs w:val="16"/>
              </w:rPr>
              <w:tab/>
              <w:t xml:space="preserve">Microsoft maintains emergency and contingency plans for the facilities in which Microsoft information systems that process </w:t>
            </w:r>
            <w:r w:rsidRPr="00B258F9">
              <w:rPr>
                <w:sz w:val="16"/>
                <w:szCs w:val="16"/>
              </w:rPr>
              <w:t xml:space="preserve">Support and Consulting Data </w:t>
            </w:r>
            <w:r w:rsidRPr="00231971">
              <w:rPr>
                <w:sz w:val="16"/>
                <w:szCs w:val="16"/>
              </w:rPr>
              <w:t>Data are located.</w:t>
            </w:r>
          </w:p>
          <w:p w14:paraId="43E830DD" w14:textId="77777777" w:rsidR="00BF75F8" w:rsidRPr="00231971" w:rsidRDefault="00BF75F8" w:rsidP="00422AFA">
            <w:pPr>
              <w:pStyle w:val="ProductList-Body"/>
              <w:ind w:left="162" w:hanging="162"/>
              <w:rPr>
                <w:sz w:val="16"/>
                <w:szCs w:val="16"/>
              </w:rPr>
            </w:pPr>
            <w:r w:rsidRPr="00231971">
              <w:rPr>
                <w:sz w:val="16"/>
                <w:szCs w:val="16"/>
              </w:rPr>
              <w:t>-</w:t>
            </w:r>
            <w:r w:rsidRPr="00231971">
              <w:rPr>
                <w:sz w:val="16"/>
                <w:szCs w:val="16"/>
              </w:rPr>
              <w:tab/>
              <w:t xml:space="preserve">Microsoft’s redundant storage and its procedures for recovering data are designed to attempt to reconstruct </w:t>
            </w:r>
            <w:r w:rsidRPr="00B258F9">
              <w:rPr>
                <w:sz w:val="16"/>
                <w:szCs w:val="16"/>
              </w:rPr>
              <w:t xml:space="preserve">Support and Consulting </w:t>
            </w:r>
            <w:r w:rsidRPr="00231971">
              <w:rPr>
                <w:sz w:val="16"/>
                <w:szCs w:val="16"/>
              </w:rPr>
              <w:t>Data in its original state from before the time it was lost or destroyed.</w:t>
            </w:r>
          </w:p>
        </w:tc>
      </w:tr>
    </w:tbl>
    <w:p w14:paraId="59D3EAFC" w14:textId="77777777" w:rsidR="00BF75F8" w:rsidRDefault="00BF75F8" w:rsidP="00BF75F8">
      <w:pPr>
        <w:pStyle w:val="ProductList-Body"/>
      </w:pPr>
    </w:p>
    <w:p w14:paraId="750C5AA0" w14:textId="47164C51" w:rsidR="00585D68" w:rsidRDefault="00585D68" w:rsidP="00BF75F8">
      <w:pPr>
        <w:pStyle w:val="ProductList-SubSubSectionHeading"/>
        <w:spacing w:after="120"/>
        <w:outlineLvl w:val="2"/>
      </w:pPr>
      <w:r>
        <w:t>Customer Responsibilities</w:t>
      </w:r>
    </w:p>
    <w:p w14:paraId="3D7AAD0C" w14:textId="19F35EFD" w:rsidR="00585D68" w:rsidRPr="00585D68" w:rsidRDefault="00585D68" w:rsidP="00BF75F8">
      <w:pPr>
        <w:pStyle w:val="ProductList-SubSubSectionHeading"/>
        <w:spacing w:after="120"/>
        <w:outlineLvl w:val="2"/>
        <w:rPr>
          <w:b w:val="0"/>
          <w:color w:val="auto"/>
        </w:rPr>
      </w:pPr>
      <w:r w:rsidRPr="00585D68">
        <w:rPr>
          <w:b w:val="0"/>
          <w:color w:val="auto"/>
        </w:rPr>
        <w:t>Customer is solely responsible for making an independent determination as to whether the technical and organizational measures for Professional Services meets Customer’s requirements, including any of its security obligations under the GDPR or other applicable data protection laws and regulations. Customer acknowledges and agrees that (taking into account the state of the art, the costs of implementation, and the nature, scope, context and purposes of the processing of its Personal Data as well as the risks to individuals) the security practices and policies implemented and maintained by Microsoft provide a level of security appropriate to the risk with respect to its Personal Data. Customer is responsible for implementing and maintaining privacy protections and security measures for components that Customer provides or controls.</w:t>
      </w:r>
    </w:p>
    <w:p w14:paraId="31EABAD0" w14:textId="2CA62A2A" w:rsidR="00BF75F8" w:rsidRPr="00F77036" w:rsidRDefault="00585D68" w:rsidP="00BF75F8">
      <w:pPr>
        <w:pStyle w:val="ProductList-SubSubSectionHeading"/>
        <w:spacing w:after="120"/>
        <w:outlineLvl w:val="2"/>
      </w:pPr>
      <w:r>
        <w:t xml:space="preserve">Auditing Compliance </w:t>
      </w:r>
    </w:p>
    <w:p w14:paraId="56AE4EA5" w14:textId="0583D408" w:rsidR="00A20D37" w:rsidRDefault="00BF75F8" w:rsidP="00B0434E">
      <w:pPr>
        <w:pStyle w:val="ProductList-Body"/>
      </w:pPr>
      <w:r w:rsidRPr="00A8252A">
        <w:t>Microsoft will</w:t>
      </w:r>
      <w:r w:rsidR="00A20D37">
        <w:t xml:space="preserve"> conduct</w:t>
      </w:r>
      <w:r w:rsidRPr="00A8252A">
        <w:t xml:space="preserve"> audit</w:t>
      </w:r>
      <w:r w:rsidR="00A20D37">
        <w:t>s of</w:t>
      </w:r>
      <w:r w:rsidRPr="00A8252A">
        <w:t xml:space="preserve"> the security of the computers and computing environment</w:t>
      </w:r>
      <w:r w:rsidR="00A20D37">
        <w:t xml:space="preserve"> and physical data centers</w:t>
      </w:r>
      <w:r w:rsidRPr="00A8252A">
        <w:t xml:space="preserve"> that it uses in processing Support and Consulting Data </w:t>
      </w:r>
      <w:r w:rsidR="00A20D37">
        <w:t>and P</w:t>
      </w:r>
      <w:r w:rsidRPr="00A8252A">
        <w:t xml:space="preserve">ersonal </w:t>
      </w:r>
      <w:r w:rsidR="00A20D37">
        <w:t>D</w:t>
      </w:r>
      <w:r w:rsidRPr="00A8252A">
        <w:t xml:space="preserve">ata </w:t>
      </w:r>
      <w:r w:rsidR="00A20D37">
        <w:t>as follows:</w:t>
      </w:r>
    </w:p>
    <w:p w14:paraId="7BFCBD18" w14:textId="77777777" w:rsidR="00A20D37" w:rsidRPr="00A20D37" w:rsidRDefault="00A20D37" w:rsidP="00B0434E">
      <w:pPr>
        <w:pStyle w:val="ProductList-Body"/>
        <w:numPr>
          <w:ilvl w:val="0"/>
          <w:numId w:val="3"/>
        </w:numPr>
        <w:ind w:left="0" w:firstLine="360"/>
      </w:pPr>
      <w:r w:rsidRPr="00A20D37">
        <w:t>Where a standard or framework provides for audits, an audit of such control standard or framework will be initiated at least annually.</w:t>
      </w:r>
    </w:p>
    <w:p w14:paraId="4C766F92" w14:textId="77777777" w:rsidR="003C682E" w:rsidRDefault="00A20D37" w:rsidP="00B0434E">
      <w:pPr>
        <w:pStyle w:val="ProductList-Body"/>
        <w:numPr>
          <w:ilvl w:val="0"/>
          <w:numId w:val="3"/>
        </w:numPr>
        <w:suppressAutoHyphens/>
        <w:overflowPunct w:val="0"/>
        <w:autoSpaceDE w:val="0"/>
        <w:autoSpaceDN w:val="0"/>
        <w:adjustRightInd w:val="0"/>
        <w:ind w:left="0" w:firstLine="360"/>
        <w:textAlignment w:val="baseline"/>
        <w:outlineLvl w:val="0"/>
      </w:pPr>
      <w:r w:rsidRPr="00A20D37">
        <w:t>Each audit will be performed according to the standards and rules of the regulatory or accreditation body for each applicable control standard or framework.</w:t>
      </w:r>
    </w:p>
    <w:p w14:paraId="580EF70F" w14:textId="0340151B" w:rsidR="00A20D37" w:rsidRPr="006C4E0B" w:rsidRDefault="00A20D37" w:rsidP="00B0434E">
      <w:pPr>
        <w:pStyle w:val="ProductList-Body"/>
        <w:numPr>
          <w:ilvl w:val="0"/>
          <w:numId w:val="3"/>
        </w:numPr>
        <w:suppressAutoHyphens/>
        <w:overflowPunct w:val="0"/>
        <w:autoSpaceDE w:val="0"/>
        <w:autoSpaceDN w:val="0"/>
        <w:adjustRightInd w:val="0"/>
        <w:ind w:left="0" w:firstLine="360"/>
        <w:textAlignment w:val="baseline"/>
        <w:outlineLvl w:val="0"/>
      </w:pPr>
      <w:r w:rsidRPr="006C4E0B">
        <w:t>Each audit will be performed by qualified, independent, third party security auditors at Microsoft’s selection and expense.</w:t>
      </w:r>
    </w:p>
    <w:p w14:paraId="01502DE1" w14:textId="77777777" w:rsidR="00A20D37" w:rsidRDefault="00A20D37" w:rsidP="00B0434E">
      <w:pPr>
        <w:pStyle w:val="ProductList-Body"/>
      </w:pPr>
    </w:p>
    <w:p w14:paraId="07C86461" w14:textId="0C60D214" w:rsidR="00A20D37" w:rsidRDefault="00A20D37" w:rsidP="00B0434E">
      <w:pPr>
        <w:pStyle w:val="ProductList-Body"/>
      </w:pPr>
      <w:r>
        <w:t>Each audit</w:t>
      </w:r>
      <w:r w:rsidR="00BF75F8" w:rsidRPr="00A8252A">
        <w:t xml:space="preserve"> will result in the generation of an audit report (“Microsoft Audit Report”)</w:t>
      </w:r>
      <w:r w:rsidRPr="00A8252A" w:rsidDel="00A20D37">
        <w:t xml:space="preserve"> </w:t>
      </w:r>
      <w:r w:rsidRPr="00A20D37">
        <w:t xml:space="preserve"> </w:t>
      </w:r>
      <w:r>
        <w:t>which Microsoft will make available to Customer upon request. The Microsoft Audit Report will be Microsoft’s Confidential Information and will clearly disclose any material findings by the auditor. Microsoft will promptly remediate issues raised in any Microsoft Audit Report to the satisfaction of the auditor.</w:t>
      </w:r>
    </w:p>
    <w:p w14:paraId="74C9FC9C" w14:textId="77777777" w:rsidR="003C682E" w:rsidRDefault="003C682E" w:rsidP="003C682E">
      <w:pPr>
        <w:pStyle w:val="ProductList-Body"/>
      </w:pPr>
    </w:p>
    <w:p w14:paraId="2DBF974F" w14:textId="5CDBBC0C" w:rsidR="00A20D37" w:rsidRDefault="00A20D37" w:rsidP="00B0434E">
      <w:pPr>
        <w:pStyle w:val="ProductList-Body"/>
      </w:pPr>
      <w:r>
        <w:t>The Microsoft Audit Report will be subject to non-disclosure and distribution limitations of Microsoft and the auditor.</w:t>
      </w:r>
    </w:p>
    <w:p w14:paraId="2A1C82C6" w14:textId="03ECEE3A" w:rsidR="00A20D37" w:rsidRDefault="00A20D37" w:rsidP="003C682E">
      <w:pPr>
        <w:pStyle w:val="ProductList-Body"/>
      </w:pPr>
      <w:r>
        <w:t>If Customer has entered into the Standard Contractual Clauses with Microsoft or if the GDPR Terms apply, then Customer agrees to exercise its audit right by instructing Microsoft to execute the audit as described in this section of the Addendum.  If Customer desires to change this instruction, then Customer has the right to do so as set forth in the Standard Contractual Clauses and GDPR Terms, which change shall be requested in writing.</w:t>
      </w:r>
    </w:p>
    <w:p w14:paraId="337BDCCC" w14:textId="77777777" w:rsidR="003C682E" w:rsidRDefault="003C682E" w:rsidP="00B0434E">
      <w:pPr>
        <w:pStyle w:val="ProductList-Body"/>
      </w:pPr>
    </w:p>
    <w:p w14:paraId="5B1BDF6A" w14:textId="0AEB17C7" w:rsidR="00BF75F8" w:rsidRPr="00A8252A" w:rsidRDefault="00A20D37" w:rsidP="00B0434E">
      <w:pPr>
        <w:pStyle w:val="ProductList-Body"/>
      </w:pPr>
      <w:r>
        <w:t>If the Standard Contractual Clauses apply, then this section is in addition to Clause 5 paragraph f and Clause 12 paragraph 2 of the Standard Contractual Clauses.</w:t>
      </w:r>
      <w:r w:rsidR="003C682E">
        <w:t xml:space="preserve"> </w:t>
      </w:r>
      <w:r w:rsidR="00BF75F8" w:rsidRPr="00A8252A">
        <w:t xml:space="preserve">Nothing in this </w:t>
      </w:r>
      <w:r>
        <w:t>s</w:t>
      </w:r>
      <w:r w:rsidR="00BF75F8" w:rsidRPr="00A8252A">
        <w:t xml:space="preserve">ection varies or modifies the Standard Contractual Clauses </w:t>
      </w:r>
      <w:r>
        <w:t xml:space="preserve">or the GDPR Terms </w:t>
      </w:r>
      <w:r w:rsidR="00BF75F8" w:rsidRPr="00A8252A">
        <w:t xml:space="preserve">or affects any supervisory authority’s or data subject’s rights under the Standard Contractual Clauses. Microsoft Corporation is an intended third-party beneficiary of this </w:t>
      </w:r>
      <w:r>
        <w:t>s</w:t>
      </w:r>
      <w:r w:rsidR="00BF75F8" w:rsidRPr="00A8252A">
        <w:t>ection.</w:t>
      </w:r>
    </w:p>
    <w:p w14:paraId="5756C172" w14:textId="77777777" w:rsidR="00BF75F8" w:rsidRPr="00DA1341" w:rsidRDefault="00BF75F8" w:rsidP="00BF75F8">
      <w:pPr>
        <w:pStyle w:val="ProductList-SectionHeading"/>
        <w:tabs>
          <w:tab w:val="center" w:pos="5400"/>
        </w:tabs>
        <w:outlineLvl w:val="0"/>
        <w:rPr>
          <w:sz w:val="18"/>
        </w:rPr>
      </w:pPr>
    </w:p>
    <w:p w14:paraId="36480762" w14:textId="77777777" w:rsidR="00BF75F8" w:rsidRDefault="00BF75F8" w:rsidP="00BF75F8">
      <w:pPr>
        <w:pStyle w:val="ProductList-SectionHeading"/>
        <w:tabs>
          <w:tab w:val="center" w:pos="5400"/>
        </w:tabs>
        <w:outlineLvl w:val="0"/>
      </w:pPr>
      <w:r>
        <w:t>Security Incident Notification</w:t>
      </w:r>
    </w:p>
    <w:p w14:paraId="045013B2" w14:textId="67A3907A" w:rsidR="00BF75F8" w:rsidRDefault="00BF75F8" w:rsidP="00BF75F8">
      <w:pPr>
        <w:pStyle w:val="ProductList-Body"/>
      </w:pPr>
      <w:r>
        <w:t xml:space="preserve">If Microsoft becomes aware of </w:t>
      </w:r>
      <w:r w:rsidR="00A20D37" w:rsidRPr="00A20D37">
        <w:t xml:space="preserve">a breach of security leading to the accidental or </w:t>
      </w:r>
      <w:r>
        <w:t xml:space="preserve">unlawful </w:t>
      </w:r>
      <w:r w:rsidR="00A71D6B" w:rsidRPr="00A71D6B">
        <w:t xml:space="preserve">destruction, loss, alteration, unauthorized disclosure of, or </w:t>
      </w:r>
      <w:r>
        <w:t xml:space="preserve">access to Support and Consulting Data </w:t>
      </w:r>
      <w:r w:rsidR="00A71D6B">
        <w:t xml:space="preserve"> or Personal Data while processed by Microsoft </w:t>
      </w:r>
      <w:r>
        <w:t>(each a “Security Incident”), Microsoft will promptly</w:t>
      </w:r>
      <w:r w:rsidR="00A71D6B">
        <w:t xml:space="preserve"> and without undue delay</w:t>
      </w:r>
      <w:r>
        <w:t xml:space="preserve"> (</w:t>
      </w:r>
      <w:r w:rsidR="00A71D6B">
        <w:t>1</w:t>
      </w:r>
      <w:r>
        <w:t>) notify Customer of the Security Incident; (</w:t>
      </w:r>
      <w:r w:rsidR="00A71D6B">
        <w:t>2</w:t>
      </w:r>
      <w:r>
        <w:t xml:space="preserve">) investigate the Security Incident and provide Customer with detailed </w:t>
      </w:r>
      <w:r>
        <w:lastRenderedPageBreak/>
        <w:t>information about the Security Incident; and (</w:t>
      </w:r>
      <w:r w:rsidR="00A71D6B">
        <w:t>3</w:t>
      </w:r>
      <w:r>
        <w:t>) take reasonable steps to mitigate the effects and to minimize any damage resulting from the Security Incident.</w:t>
      </w:r>
    </w:p>
    <w:p w14:paraId="350C809F" w14:textId="77777777" w:rsidR="00A71D6B" w:rsidRDefault="00A71D6B" w:rsidP="00BF75F8">
      <w:pPr>
        <w:pStyle w:val="ProductList-Body"/>
      </w:pPr>
    </w:p>
    <w:p w14:paraId="0F104605" w14:textId="5CA4B04E" w:rsidR="00BF75F8" w:rsidRDefault="00A71D6B" w:rsidP="00BF75F8">
      <w:pPr>
        <w:pStyle w:val="ProductList-Body"/>
      </w:pPr>
      <w:r>
        <w:t>Notification(s) of Security Incidents, if any, will be delivered to one or more of Customer’s business contacts for the Professional Services by any means Microsoft selects, including via email.</w:t>
      </w:r>
    </w:p>
    <w:p w14:paraId="470E45CE" w14:textId="106E2D90" w:rsidR="00A71D6B" w:rsidRDefault="00A71D6B" w:rsidP="00BF75F8">
      <w:pPr>
        <w:pStyle w:val="ProductList-Body"/>
      </w:pPr>
    </w:p>
    <w:p w14:paraId="58291C3A" w14:textId="77777777" w:rsidR="00A71D6B" w:rsidRDefault="00A71D6B" w:rsidP="00A71D6B">
      <w:pPr>
        <w:pStyle w:val="ProductList-Body"/>
      </w:pPr>
      <w:r>
        <w:t xml:space="preserve">Customer is solely responsible for complying with its obligations under incident notification laws applicable to Customer and fulfilling any third-party notification obligations related to any Security Incident. </w:t>
      </w:r>
    </w:p>
    <w:p w14:paraId="3C2CBD0E" w14:textId="77777777" w:rsidR="00A71D6B" w:rsidRDefault="00A71D6B" w:rsidP="00A71D6B">
      <w:pPr>
        <w:pStyle w:val="ProductList-Body"/>
      </w:pPr>
    </w:p>
    <w:p w14:paraId="6DD6A535" w14:textId="1B5D8FB7" w:rsidR="00A71D6B" w:rsidRDefault="00A71D6B" w:rsidP="00A71D6B">
      <w:pPr>
        <w:pStyle w:val="ProductList-Body"/>
      </w:pPr>
      <w:r>
        <w:t>Microsoft shall make reasonable efforts to assist Customer in fulfilling Customer’s obligation under GDPR Article 33 or other applicable law or regulation to notify the relevant supervisory authority and data subjects about such Security Incident.</w:t>
      </w:r>
    </w:p>
    <w:p w14:paraId="6C57005E" w14:textId="67E71E86" w:rsidR="00BF75F8" w:rsidRDefault="00BF75F8" w:rsidP="00BF75F8">
      <w:pPr>
        <w:pStyle w:val="ProductList-Body"/>
      </w:pPr>
      <w:r>
        <w:t>Microsoft’s obligation to report or respond to a Security Incident under this Section is not and will not be construed as an acknowledgement by Microsoft of any fault or liability with respect to the Security Incident</w:t>
      </w:r>
    </w:p>
    <w:p w14:paraId="60B60976" w14:textId="04ECCE92" w:rsidR="00BF75F8" w:rsidRPr="007656D9" w:rsidRDefault="00BF75F8" w:rsidP="00BF75F8">
      <w:pPr>
        <w:pStyle w:val="ProductList-Body"/>
      </w:pPr>
      <w:r>
        <w:t xml:space="preserve">  </w:t>
      </w:r>
    </w:p>
    <w:p w14:paraId="4295E2B0" w14:textId="77777777" w:rsidR="00BF75F8" w:rsidRPr="001214C1" w:rsidRDefault="00BF75F8" w:rsidP="00BF75F8">
      <w:pPr>
        <w:pStyle w:val="ProductList-Body"/>
      </w:pPr>
      <w:bookmarkStart w:id="23" w:name="OnlineServiceSpecificTerms"/>
      <w:r w:rsidRPr="001214C1">
        <w:br w:type="page"/>
      </w:r>
    </w:p>
    <w:p w14:paraId="0B264638" w14:textId="77777777" w:rsidR="00BF75F8" w:rsidRDefault="00BF75F8" w:rsidP="00BF75F8">
      <w:pPr>
        <w:pStyle w:val="ProductList-SectionHeading"/>
        <w:outlineLvl w:val="0"/>
      </w:pPr>
      <w:bookmarkStart w:id="24" w:name="Attachment3"/>
      <w:bookmarkStart w:id="25" w:name="_Toc489605628"/>
      <w:bookmarkEnd w:id="23"/>
      <w:r>
        <w:lastRenderedPageBreak/>
        <w:t>Attachment 1 – The Standard Contractual Clauses (Processors)</w:t>
      </w:r>
      <w:bookmarkEnd w:id="24"/>
      <w:bookmarkEnd w:id="25"/>
      <w:r>
        <w:t xml:space="preserve"> for Support and Consulting Services</w:t>
      </w:r>
    </w:p>
    <w:p w14:paraId="69D7F8F8" w14:textId="5B83D67F" w:rsidR="00624AB5" w:rsidRDefault="00624AB5" w:rsidP="00624AB5">
      <w:pPr>
        <w:pStyle w:val="ProductList-Body"/>
      </w:pPr>
      <w:r>
        <w:t>Execution of a statement of services by Customer includes execution of this Attachment 1, which is countersigned by Microsoft Corporation. To opt out of the “Standard Contractual Clauses”, Customer must send the following information to Microsoft in a written notice (under terms of the Customer’s Agreement):</w:t>
      </w:r>
    </w:p>
    <w:p w14:paraId="1D773855" w14:textId="77777777" w:rsidR="00624AB5" w:rsidRDefault="00624AB5" w:rsidP="00624AB5">
      <w:pPr>
        <w:pStyle w:val="ProductList-Body"/>
      </w:pPr>
      <w:r>
        <w:t>•</w:t>
      </w:r>
      <w:r>
        <w:tab/>
        <w:t>the full legal name of the Customer and any Affiliate that is opting out;</w:t>
      </w:r>
    </w:p>
    <w:p w14:paraId="01B8E07C" w14:textId="77777777" w:rsidR="00624AB5" w:rsidRDefault="00624AB5" w:rsidP="00624AB5">
      <w:pPr>
        <w:pStyle w:val="ProductList-Body"/>
      </w:pPr>
      <w:r>
        <w:t>•</w:t>
      </w:r>
      <w:r>
        <w:tab/>
        <w:t>if Customer has multiple Agreements, the Agreement to which the Opt Out applies; and</w:t>
      </w:r>
    </w:p>
    <w:p w14:paraId="2C88B317" w14:textId="77777777" w:rsidR="00624AB5" w:rsidRDefault="00624AB5" w:rsidP="00624AB5">
      <w:pPr>
        <w:pStyle w:val="ProductList-Body"/>
      </w:pPr>
      <w:r>
        <w:t>•</w:t>
      </w:r>
      <w:r>
        <w:tab/>
        <w:t>a statement that Customer (or Affiliate) opts out of the Standard Contractual Clauses.</w:t>
      </w:r>
    </w:p>
    <w:p w14:paraId="134B3C1F" w14:textId="77777777" w:rsidR="00624AB5" w:rsidRDefault="00624AB5" w:rsidP="00624AB5">
      <w:pPr>
        <w:pStyle w:val="ProductList-Body"/>
      </w:pPr>
      <w:r>
        <w:t>In countries where regulatory approval is required for use of the Standard Contractual Clauses, the Standard Contractual Clauses cannot be relied upon under European Commission 2010/87/EU (of February 2010) to legitimize export of data from the country, unless Customer has the required regulatory approval.</w:t>
      </w:r>
    </w:p>
    <w:p w14:paraId="407B698F" w14:textId="77777777" w:rsidR="00624AB5" w:rsidRDefault="00624AB5" w:rsidP="00624AB5">
      <w:pPr>
        <w:pStyle w:val="ProductList-Body"/>
      </w:pPr>
      <w:r>
        <w:t>Beginning May 25, 2018 and thereafter, references to various Articles from the Directive 95/46/EC in the Standard Contractual Clauses below will be treated as references to the relevant and appropriate Articles in the GDPR.</w:t>
      </w:r>
    </w:p>
    <w:p w14:paraId="21095944" w14:textId="77777777" w:rsidR="00624AB5" w:rsidRDefault="00624AB5" w:rsidP="00624AB5">
      <w:pPr>
        <w:pStyle w:val="ProductList-Body"/>
      </w:pPr>
    </w:p>
    <w:p w14:paraId="5660825F" w14:textId="598D6931" w:rsidR="00BF75F8" w:rsidRDefault="00BF75F8" w:rsidP="00624AB5">
      <w:pPr>
        <w:pStyle w:val="ProductList-Body"/>
      </w:pPr>
      <w:r w:rsidRPr="00232755">
        <w:t xml:space="preserve">For the purposes of Article 26(2) of Directive 95/46/EC for the transfer of personal data to processors established in third countries </w:t>
      </w:r>
      <w:r>
        <w:t>which do not ensure an adequate level of data protection, Customer (as data exporter) and Microsoft Corporation (as data importer, whose signature appears below), each a “party,” together “the parties,” have agreed on the following Contractual Clauses (the “Clauses” or “Standard Contractual Clauses”) in order to adduce adequate safeguards with respect to the protection of privacy and fundamental rights and freedoms of individuals for the transfer by the data exporter to the data importer of the personal data specified in Appendix 1.</w:t>
      </w:r>
    </w:p>
    <w:p w14:paraId="4F7660E9" w14:textId="77777777" w:rsidR="00BF75F8" w:rsidRDefault="00BF75F8" w:rsidP="00BF75F8">
      <w:pPr>
        <w:pStyle w:val="ProductList-Body"/>
      </w:pPr>
    </w:p>
    <w:p w14:paraId="0B70A1CA" w14:textId="77777777" w:rsidR="00BF75F8" w:rsidRPr="00232755" w:rsidRDefault="00BF75F8" w:rsidP="00BF75F8">
      <w:pPr>
        <w:pStyle w:val="ProductList-Body"/>
        <w:jc w:val="center"/>
        <w:outlineLvl w:val="1"/>
        <w:rPr>
          <w:b/>
        </w:rPr>
      </w:pPr>
      <w:r w:rsidRPr="00232755">
        <w:rPr>
          <w:b/>
        </w:rPr>
        <w:t>Clause 1: Definitions</w:t>
      </w:r>
    </w:p>
    <w:p w14:paraId="7AFB7F5F" w14:textId="77777777" w:rsidR="00BF75F8" w:rsidRDefault="00BF75F8" w:rsidP="00BF75F8">
      <w:pPr>
        <w:pStyle w:val="ProductList-Body"/>
      </w:pPr>
    </w:p>
    <w:p w14:paraId="1D525A2C" w14:textId="77777777" w:rsidR="00BF75F8" w:rsidRDefault="00BF75F8" w:rsidP="00BF75F8">
      <w:pPr>
        <w:pStyle w:val="ProductList-Body"/>
        <w:spacing w:after="120"/>
      </w:pPr>
      <w:r>
        <w:t xml:space="preserve">(a) 'personal data', 'special categories of data', 'process/processing', 'controller', 'processor', 'data subject' and 'supervisory authority' shall have the same meaning as in Directive 95/46/EC of the European Parliament and of the Council of 24 October 1995 on the protection of individuals with regard to the processing of personal data and on the free movement of such data; </w:t>
      </w:r>
    </w:p>
    <w:p w14:paraId="7B5A0ACB" w14:textId="77777777" w:rsidR="00BF75F8" w:rsidRDefault="00BF75F8" w:rsidP="00BF75F8">
      <w:pPr>
        <w:pStyle w:val="ProductList-Body"/>
        <w:spacing w:after="120"/>
      </w:pPr>
      <w:r>
        <w:t xml:space="preserve">(b) 'the data exporter' means the controller who transfers the personal data; </w:t>
      </w:r>
    </w:p>
    <w:p w14:paraId="485D1285" w14:textId="77777777" w:rsidR="00BF75F8" w:rsidRDefault="00BF75F8" w:rsidP="00BF75F8">
      <w:pPr>
        <w:pStyle w:val="ProductList-Body"/>
        <w:spacing w:after="120"/>
      </w:pPr>
      <w:r>
        <w:t xml:space="preserve">(c) 'the data importer' means the processor who agrees to receive from the data exporter personal data intended for processing on his behalf after the transfer in accordance with his instructions and the terms of the Clauses and who is not subject to a third country's system ensuring adequate protection within the meaning of Article 25(1) of Directive 95/46/EC; </w:t>
      </w:r>
    </w:p>
    <w:p w14:paraId="359C4D10" w14:textId="77777777" w:rsidR="00BF75F8" w:rsidRDefault="00BF75F8" w:rsidP="00BF75F8">
      <w:pPr>
        <w:pStyle w:val="ProductList-Body"/>
        <w:spacing w:after="120"/>
      </w:pPr>
      <w:r>
        <w:t xml:space="preserve">(d) 'the subprocessor' means any processor engaged by the data importer or by any other subprocessor of the data importer who agrees to receive from the data importer or from any other subprocessor of the data importer personal data exclusively intended for processing activities to be carried out on behalf of the data exporter after the transfer in accordance with his instructions, the terms of the Clauses and the terms of the written subcontract; </w:t>
      </w:r>
    </w:p>
    <w:p w14:paraId="484522FF" w14:textId="77777777" w:rsidR="00BF75F8" w:rsidRDefault="00BF75F8" w:rsidP="00BF75F8">
      <w:pPr>
        <w:pStyle w:val="ProductList-Body"/>
        <w:spacing w:after="120"/>
      </w:pPr>
      <w:r>
        <w:t xml:space="preserve">(e) 'the applicable data protection law' means the legislation protecting the fundamental rights and freedoms of individuals and, in particular, their right to privacy with respect to the processing of personal data applicable to a data controller in the Member State in which the data exporter is established; </w:t>
      </w:r>
    </w:p>
    <w:p w14:paraId="1F5C75B8" w14:textId="77777777" w:rsidR="00BF75F8" w:rsidRDefault="00BF75F8" w:rsidP="00BF75F8">
      <w:pPr>
        <w:pStyle w:val="ProductList-Body"/>
      </w:pPr>
      <w:r>
        <w:t xml:space="preserve">(f) 'technical and organisational security measures' means those measures aimed at protecting personal data against accidental or unlawful destruction or accidental loss, alteration, unauthorised disclosure or access, in particular where the processing involves the transmission of data over a network, and against all other unlawful forms of processing. </w:t>
      </w:r>
    </w:p>
    <w:p w14:paraId="391CC898" w14:textId="77777777" w:rsidR="00BF75F8" w:rsidRDefault="00BF75F8" w:rsidP="00BF75F8">
      <w:pPr>
        <w:pStyle w:val="ProductList-Body"/>
      </w:pPr>
    </w:p>
    <w:p w14:paraId="20484444" w14:textId="77777777" w:rsidR="00BF75F8" w:rsidRPr="00232755" w:rsidRDefault="00BF75F8" w:rsidP="00BF75F8">
      <w:pPr>
        <w:pStyle w:val="ProductList-Body"/>
        <w:jc w:val="center"/>
        <w:outlineLvl w:val="1"/>
        <w:rPr>
          <w:b/>
        </w:rPr>
      </w:pPr>
      <w:r w:rsidRPr="00232755">
        <w:rPr>
          <w:b/>
        </w:rPr>
        <w:t>Clause 2: Details of the transfer</w:t>
      </w:r>
    </w:p>
    <w:p w14:paraId="0F6F9E67" w14:textId="77777777" w:rsidR="00BF75F8" w:rsidRDefault="00BF75F8" w:rsidP="00BF75F8">
      <w:pPr>
        <w:pStyle w:val="ProductList-Body"/>
      </w:pPr>
    </w:p>
    <w:p w14:paraId="481C83A6" w14:textId="77777777" w:rsidR="00BF75F8" w:rsidRDefault="00BF75F8" w:rsidP="00BF75F8">
      <w:pPr>
        <w:pStyle w:val="ProductList-Body"/>
      </w:pPr>
      <w:r>
        <w:t>The details of the transfer and in particular the special categories of personal data where applicable are specified in Appendix 1 below which forms an integral part of the Clauses.</w:t>
      </w:r>
    </w:p>
    <w:p w14:paraId="08F353EB" w14:textId="77777777" w:rsidR="00BF75F8" w:rsidRDefault="00BF75F8" w:rsidP="00BF75F8">
      <w:pPr>
        <w:pStyle w:val="ProductList-Body"/>
      </w:pPr>
    </w:p>
    <w:p w14:paraId="79E72553" w14:textId="77777777" w:rsidR="00BF75F8" w:rsidRPr="00232755" w:rsidRDefault="00BF75F8" w:rsidP="00BF75F8">
      <w:pPr>
        <w:pStyle w:val="ProductList-Body"/>
        <w:jc w:val="center"/>
        <w:outlineLvl w:val="1"/>
        <w:rPr>
          <w:b/>
        </w:rPr>
      </w:pPr>
      <w:r w:rsidRPr="00232755">
        <w:rPr>
          <w:b/>
        </w:rPr>
        <w:t>Clause 3: Third-party beneficiary clause</w:t>
      </w:r>
    </w:p>
    <w:p w14:paraId="338FE1E1" w14:textId="77777777" w:rsidR="00BF75F8" w:rsidRDefault="00BF75F8" w:rsidP="00BF75F8">
      <w:pPr>
        <w:pStyle w:val="ProductList-Body"/>
      </w:pPr>
    </w:p>
    <w:p w14:paraId="31D950FA" w14:textId="77777777" w:rsidR="00BF75F8" w:rsidRDefault="00BF75F8" w:rsidP="00BF75F8">
      <w:pPr>
        <w:pStyle w:val="ProductList-Body"/>
        <w:spacing w:after="120"/>
      </w:pPr>
      <w:r>
        <w:t xml:space="preserve">1. The data subject can enforce against the data exporter this Clause, Clause 4(b) to (i), Clause 5(a) to (e), and (g) to (j), Clause 6(1) and (2), Clause 7, Clause 8(2), and Clauses 9 to 12 as third-party beneficiary. </w:t>
      </w:r>
    </w:p>
    <w:p w14:paraId="7904514C" w14:textId="77777777" w:rsidR="00BF75F8" w:rsidRDefault="00BF75F8" w:rsidP="00BF75F8">
      <w:pPr>
        <w:pStyle w:val="ProductList-Body"/>
        <w:spacing w:after="120"/>
      </w:pPr>
      <w:r>
        <w:t xml:space="preserve">2. The data subject can enforce against the data importer this Clause, Clause 5(a) to (e) and (g), Clause 6, Clause 7, Clause 8(2), and Clauses 9 to 12, in cases where the data exporter has factually disappeared or has ceased to exist in law unless any successor entity has assumed the entire legal </w:t>
      </w:r>
      <w:r>
        <w:lastRenderedPageBreak/>
        <w:t xml:space="preserve">obligations of the data exporter by contract or by operation of law, as a result of which it takes on the rights and obligations of the data exporter, in which case the data subject can enforce them against such entity. </w:t>
      </w:r>
    </w:p>
    <w:p w14:paraId="35AFBF94" w14:textId="77777777" w:rsidR="00BF75F8" w:rsidRDefault="00BF75F8" w:rsidP="00BF75F8">
      <w:pPr>
        <w:pStyle w:val="ProductList-Body"/>
        <w:spacing w:after="120"/>
      </w:pPr>
      <w:r>
        <w:t xml:space="preserve">3. The data subject can enforce against the subprocessor this Clause, Clause 5(a) to (e) and (g), Clause 6, Clause 7, Clause 8(2), and Clauses 9 to 12, in cases where both the data exporter and the data importer have factually disappeared or ceased to exist in law or have become insolvent, unless any successor entity has assumed the entire legal obligations of the data exporter by contract or by operation of law as a result of which it takes on the rights and obligations of the data exporter, in which case the data subject can enforce them against such entity. Such third-party liability of the subprocessor shall be limited to its own processing operations under the Clauses. </w:t>
      </w:r>
    </w:p>
    <w:p w14:paraId="32556B0E" w14:textId="77777777" w:rsidR="00BF75F8" w:rsidRDefault="00BF75F8" w:rsidP="00BF75F8">
      <w:pPr>
        <w:pStyle w:val="ProductList-Body"/>
      </w:pPr>
      <w:r>
        <w:t xml:space="preserve">4. The parties do not object to a data subject being represented by an association or other body if the data subject so expressly wishes and if permitted by national law. </w:t>
      </w:r>
    </w:p>
    <w:p w14:paraId="11F8CD35" w14:textId="77777777" w:rsidR="00BF75F8" w:rsidRDefault="00BF75F8" w:rsidP="00BF75F8">
      <w:pPr>
        <w:pStyle w:val="ProductList-Body"/>
      </w:pPr>
    </w:p>
    <w:p w14:paraId="10E52AEC" w14:textId="77777777" w:rsidR="00BF75F8" w:rsidRDefault="00BF75F8" w:rsidP="00BF75F8">
      <w:pPr>
        <w:rPr>
          <w:b/>
          <w:sz w:val="18"/>
        </w:rPr>
      </w:pPr>
      <w:r>
        <w:rPr>
          <w:b/>
        </w:rPr>
        <w:br w:type="page"/>
      </w:r>
    </w:p>
    <w:p w14:paraId="42AC49D8" w14:textId="77777777" w:rsidR="00BF75F8" w:rsidRPr="00232755" w:rsidRDefault="00BF75F8" w:rsidP="00BF75F8">
      <w:pPr>
        <w:pStyle w:val="ProductList-Body"/>
        <w:keepNext/>
        <w:jc w:val="center"/>
        <w:outlineLvl w:val="1"/>
        <w:rPr>
          <w:b/>
        </w:rPr>
      </w:pPr>
      <w:r w:rsidRPr="00232755">
        <w:rPr>
          <w:b/>
        </w:rPr>
        <w:lastRenderedPageBreak/>
        <w:t>Clause 4: Obligations of the data exporter</w:t>
      </w:r>
    </w:p>
    <w:p w14:paraId="6699C074" w14:textId="77777777" w:rsidR="00BF75F8" w:rsidRDefault="00BF75F8" w:rsidP="00BF75F8">
      <w:pPr>
        <w:pStyle w:val="ProductList-Body"/>
        <w:keepNext/>
      </w:pPr>
    </w:p>
    <w:p w14:paraId="33790BF1" w14:textId="77777777" w:rsidR="00BF75F8" w:rsidRDefault="00BF75F8" w:rsidP="00BF75F8">
      <w:pPr>
        <w:pStyle w:val="ProductList-Body"/>
        <w:keepNext/>
      </w:pPr>
      <w:r>
        <w:t xml:space="preserve">The data exporter agrees and warrants: </w:t>
      </w:r>
    </w:p>
    <w:p w14:paraId="45CBE24F" w14:textId="77777777" w:rsidR="00BF75F8" w:rsidRDefault="00BF75F8" w:rsidP="00BF75F8">
      <w:pPr>
        <w:pStyle w:val="ProductList-Body"/>
      </w:pPr>
    </w:p>
    <w:p w14:paraId="39B5CEA9" w14:textId="77777777" w:rsidR="00BF75F8" w:rsidRDefault="00BF75F8" w:rsidP="00BF75F8">
      <w:pPr>
        <w:pStyle w:val="ProductList-Body"/>
        <w:spacing w:after="120"/>
      </w:pPr>
      <w:r>
        <w:t xml:space="preserve">(a) that the processing, including the transfer itself, of the personal data has been and will continue to be carried out in accordance with the relevant provisions of the applicable data protection law (and, where applicable, has been notified to the relevant authorities of the Member State where the data exporter is established) and does not violate the relevant provisions of that State; </w:t>
      </w:r>
    </w:p>
    <w:p w14:paraId="0EC5FAB2" w14:textId="77777777" w:rsidR="00BF75F8" w:rsidRDefault="00BF75F8" w:rsidP="00BF75F8">
      <w:pPr>
        <w:pStyle w:val="ProductList-Body"/>
        <w:spacing w:after="120"/>
      </w:pPr>
      <w:r>
        <w:t xml:space="preserve">(b) that it has instructed and throughout the duration of the personal data processing services will instruct the data importer to process the personal data transferred only on the data exporter's behalf and in accordance with the applicable data protection law and the Clauses; </w:t>
      </w:r>
    </w:p>
    <w:p w14:paraId="5C2F3536" w14:textId="77777777" w:rsidR="00BF75F8" w:rsidRDefault="00BF75F8" w:rsidP="00BF75F8">
      <w:pPr>
        <w:pStyle w:val="ProductList-Body"/>
        <w:spacing w:after="120"/>
      </w:pPr>
      <w:r>
        <w:t xml:space="preserve">(c) that the data importer will provide sufficient guarantees in respect of the technical and organisational security measures specified in Appendix 2 below; </w:t>
      </w:r>
    </w:p>
    <w:p w14:paraId="1A193B73" w14:textId="77777777" w:rsidR="00BF75F8" w:rsidRDefault="00BF75F8" w:rsidP="00BF75F8">
      <w:pPr>
        <w:pStyle w:val="ProductList-Body"/>
        <w:spacing w:after="120"/>
      </w:pPr>
      <w:r>
        <w:t xml:space="preserve">(d) that after assessment of the requirements of the applicable data protection law, the security measures are appropriate to protect personal data against accidental or unlawful destruction or accidental loss, alteration, unauthorised disclosure or access, in particular where the processing involves the transmission of data over a network, and against all other unlawful forms of processing, and that these measures ensure a level of security appropriate to the risks presented by the processing and the nature of the data to be protected having regard to the state of the art and the cost of their implementation; </w:t>
      </w:r>
    </w:p>
    <w:p w14:paraId="550A74A8" w14:textId="77777777" w:rsidR="00BF75F8" w:rsidRDefault="00BF75F8" w:rsidP="00BF75F8">
      <w:pPr>
        <w:pStyle w:val="ProductList-Body"/>
        <w:spacing w:after="120"/>
      </w:pPr>
      <w:r>
        <w:t xml:space="preserve">(e) that it will ensure compliance with the security measures; </w:t>
      </w:r>
    </w:p>
    <w:p w14:paraId="0D2A2E9F" w14:textId="77777777" w:rsidR="00BF75F8" w:rsidRDefault="00BF75F8" w:rsidP="00BF75F8">
      <w:pPr>
        <w:pStyle w:val="ProductList-Body"/>
        <w:spacing w:after="120"/>
      </w:pPr>
      <w:r>
        <w:t xml:space="preserve">(f) that, if the transfer involves special categories of data, the data subject has been informed or will be informed before, or as soon as possible after, the transfer that its data could be transmitted to a third country not providing adequate protection within the meaning of Directive 95/46/EC; </w:t>
      </w:r>
    </w:p>
    <w:p w14:paraId="264B3838" w14:textId="77777777" w:rsidR="00BF75F8" w:rsidRDefault="00BF75F8" w:rsidP="00BF75F8">
      <w:pPr>
        <w:pStyle w:val="ProductList-Body"/>
        <w:spacing w:after="120"/>
      </w:pPr>
      <w:r>
        <w:t xml:space="preserve">(g) to forward any notification received from the data importer or any subprocessor pursuant to Clause 5(b) and Clause 8(3) to the data protection supervisory authority if the data exporter decides to continue the transfer or to lift the suspension; </w:t>
      </w:r>
    </w:p>
    <w:p w14:paraId="2EB88780" w14:textId="77777777" w:rsidR="00BF75F8" w:rsidRDefault="00BF75F8" w:rsidP="00BF75F8">
      <w:pPr>
        <w:pStyle w:val="ProductList-Body"/>
        <w:spacing w:after="120"/>
      </w:pPr>
      <w:r>
        <w:t xml:space="preserve">(h) to make available to the data subjects upon request a copy of the Clauses, with the exception of Appendix 2, and a summary description of the security measures, as well as a copy of any contract for subprocessing services which has to be made in accordance with the Clauses, unless the Clauses or the contract contain commercial information, in which case it may remove such commercial information; </w:t>
      </w:r>
    </w:p>
    <w:p w14:paraId="7832F417" w14:textId="77777777" w:rsidR="00BF75F8" w:rsidRDefault="00BF75F8" w:rsidP="00BF75F8">
      <w:pPr>
        <w:pStyle w:val="ProductList-Body"/>
        <w:spacing w:after="120"/>
      </w:pPr>
      <w:r>
        <w:t xml:space="preserve">(i) that, in the event of subprocessing, the processing activity is carried out in accordance with Clause 11 by a subprocessor providing at least the same level of protection for the personal data and the rights of data subject as the data importer under the Clauses; and </w:t>
      </w:r>
    </w:p>
    <w:p w14:paraId="55CB1835" w14:textId="77777777" w:rsidR="00BF75F8" w:rsidRDefault="00BF75F8" w:rsidP="00BF75F8">
      <w:pPr>
        <w:pStyle w:val="ProductList-Body"/>
      </w:pPr>
      <w:r>
        <w:t>(j) that it will ensure compliance with Clause 4(a) to (i).</w:t>
      </w:r>
    </w:p>
    <w:p w14:paraId="6B6C7AD9" w14:textId="77777777" w:rsidR="00BF75F8" w:rsidRDefault="00BF75F8" w:rsidP="00BF75F8">
      <w:pPr>
        <w:pStyle w:val="ProductList-Body"/>
      </w:pPr>
    </w:p>
    <w:p w14:paraId="3BB1CF9E" w14:textId="77777777" w:rsidR="00BF75F8" w:rsidRPr="00E83159" w:rsidRDefault="00BF75F8" w:rsidP="00BF75F8">
      <w:pPr>
        <w:pStyle w:val="ProductList-Body"/>
        <w:jc w:val="center"/>
        <w:outlineLvl w:val="1"/>
        <w:rPr>
          <w:b/>
        </w:rPr>
      </w:pPr>
      <w:r w:rsidRPr="00E83159">
        <w:rPr>
          <w:b/>
        </w:rPr>
        <w:t>Clause 5:</w:t>
      </w:r>
      <w:r>
        <w:rPr>
          <w:b/>
        </w:rPr>
        <w:t xml:space="preserve"> </w:t>
      </w:r>
      <w:r w:rsidRPr="00E83159">
        <w:rPr>
          <w:b/>
        </w:rPr>
        <w:t>Obligations of the data importer</w:t>
      </w:r>
    </w:p>
    <w:p w14:paraId="2F76B2BF" w14:textId="77777777" w:rsidR="00BF75F8" w:rsidRDefault="00BF75F8" w:rsidP="00BF75F8">
      <w:pPr>
        <w:pStyle w:val="ProductList-Body"/>
      </w:pPr>
    </w:p>
    <w:p w14:paraId="77B414C3" w14:textId="77777777" w:rsidR="00BF75F8" w:rsidRDefault="00BF75F8" w:rsidP="00BF75F8">
      <w:pPr>
        <w:pStyle w:val="ProductList-Body"/>
      </w:pPr>
      <w:r>
        <w:t xml:space="preserve">The data importer agrees and warrants: </w:t>
      </w:r>
    </w:p>
    <w:p w14:paraId="528D72B4" w14:textId="77777777" w:rsidR="00BF75F8" w:rsidRDefault="00BF75F8" w:rsidP="00BF75F8">
      <w:pPr>
        <w:pStyle w:val="ProductList-Body"/>
      </w:pPr>
    </w:p>
    <w:p w14:paraId="17763298" w14:textId="77777777" w:rsidR="00BF75F8" w:rsidRDefault="00BF75F8" w:rsidP="00BF75F8">
      <w:pPr>
        <w:pStyle w:val="ProductList-Body"/>
        <w:spacing w:after="120"/>
      </w:pPr>
      <w:r>
        <w:t xml:space="preserve">(a) to process the personal data only on behalf of the data exporter and in compliance with its instructions and the Clauses; if it cannot provide such compliance for whatever reasons, it agrees to inform promptly the data exporter of its inability to comply, in which case the data exporter is entitled to suspend the transfer of data and/or terminate the contract; </w:t>
      </w:r>
    </w:p>
    <w:p w14:paraId="2C7FA479" w14:textId="77777777" w:rsidR="00BF75F8" w:rsidRDefault="00BF75F8" w:rsidP="00BF75F8">
      <w:pPr>
        <w:pStyle w:val="ProductList-Body"/>
        <w:spacing w:after="120"/>
      </w:pPr>
      <w:r>
        <w:t xml:space="preserve">(b) that it has no reason to believe that the legislation applicable to it prevents it from fulfilling the instructions received from the data exporter and its obligations under the contract and that in the event of a change in this legislation which is likely to have a substantial adverse effect on the warranties and obligations provided by the Clauses, it will promptly notify the change to the data exporter as soon as it is aware, in which case the data exporter is entitled to suspend the transfer of data and/or terminate the contract; </w:t>
      </w:r>
    </w:p>
    <w:p w14:paraId="37D572BA" w14:textId="77777777" w:rsidR="00BF75F8" w:rsidRDefault="00BF75F8" w:rsidP="00BF75F8">
      <w:pPr>
        <w:pStyle w:val="ProductList-Body"/>
        <w:spacing w:after="120"/>
      </w:pPr>
      <w:r>
        <w:t xml:space="preserve">(c) that it has implemented the technical and organisational security measures specified in Appendix 2 before processing the personal data transferred; </w:t>
      </w:r>
    </w:p>
    <w:p w14:paraId="129F08F6" w14:textId="77777777" w:rsidR="00BF75F8" w:rsidRDefault="00BF75F8" w:rsidP="00BF75F8">
      <w:pPr>
        <w:pStyle w:val="ProductList-Body"/>
      </w:pPr>
      <w:r>
        <w:t xml:space="preserve">(d) that it will promptly notify the data exporter about: </w:t>
      </w:r>
    </w:p>
    <w:p w14:paraId="7A279277" w14:textId="77777777" w:rsidR="00BF75F8" w:rsidRDefault="00BF75F8" w:rsidP="00BF75F8">
      <w:pPr>
        <w:pStyle w:val="ProductList-Body"/>
        <w:spacing w:after="60"/>
        <w:ind w:left="360"/>
      </w:pPr>
      <w:r>
        <w:t xml:space="preserve">(i) any legally binding request for disclosure of the personal data by a law enforcement authority unless otherwise prohibited, such as a prohibition under criminal law to preserve the confidentiality of a law enforcement investigation, </w:t>
      </w:r>
    </w:p>
    <w:p w14:paraId="5B2ADBE9" w14:textId="77777777" w:rsidR="00BF75F8" w:rsidRDefault="00BF75F8" w:rsidP="00BF75F8">
      <w:pPr>
        <w:pStyle w:val="ProductList-Body"/>
        <w:spacing w:after="60"/>
        <w:ind w:left="360"/>
      </w:pPr>
      <w:r>
        <w:t xml:space="preserve">(ii) any accidental or unauthorised access, and </w:t>
      </w:r>
    </w:p>
    <w:p w14:paraId="16435D14" w14:textId="77777777" w:rsidR="00BF75F8" w:rsidRDefault="00BF75F8" w:rsidP="00BF75F8">
      <w:pPr>
        <w:pStyle w:val="ProductList-Body"/>
        <w:spacing w:after="120"/>
        <w:ind w:left="360"/>
      </w:pPr>
      <w:r>
        <w:t xml:space="preserve">(iii) any request received directly from the data subjects without responding to that request, unless it has been otherwise authorised to do so; </w:t>
      </w:r>
    </w:p>
    <w:p w14:paraId="31567D2B" w14:textId="77777777" w:rsidR="00BF75F8" w:rsidRDefault="00BF75F8" w:rsidP="00BF75F8">
      <w:pPr>
        <w:pStyle w:val="ProductList-Body"/>
        <w:spacing w:after="120"/>
      </w:pPr>
      <w:r>
        <w:t xml:space="preserve">(e) to deal promptly and properly with all inquiries from the data exporter relating to its processing of the personal data subject to the transfer and to abide by the advice of the supervisory authority with regard to the processing of the data transferred; </w:t>
      </w:r>
    </w:p>
    <w:p w14:paraId="5E0C973D" w14:textId="77777777" w:rsidR="00BF75F8" w:rsidRDefault="00BF75F8" w:rsidP="00BF75F8">
      <w:pPr>
        <w:pStyle w:val="ProductList-Body"/>
        <w:spacing w:after="120"/>
      </w:pPr>
      <w:r>
        <w:lastRenderedPageBreak/>
        <w:t xml:space="preserve">(f) at the request of the data exporter to submit its data processing facilities for audit of the processing activities covered by the Clauses which shall be carried out by the data exporter or an inspection body composed of independent members and in possession of the required professional qualifications bound by a duty of confidentiality, selected by the data exporter, where applicable, in agreement with the supervisory authority; </w:t>
      </w:r>
    </w:p>
    <w:p w14:paraId="2412D6FA" w14:textId="77777777" w:rsidR="00BF75F8" w:rsidRDefault="00BF75F8" w:rsidP="00BF75F8">
      <w:pPr>
        <w:pStyle w:val="ProductList-Body"/>
        <w:spacing w:after="120"/>
      </w:pPr>
      <w:r>
        <w:t xml:space="preserve">(g) to make available to the data subject upon request a copy of the Clauses, or any existing contract for subprocessing, unless the Clauses or contract contain commercial information, in which case it may remove such commercial information, with the exception of Appendix 2 which shall be replaced by a summary description of the security measures in those cases where the data subject is unable to obtain a copy from the data exporter; </w:t>
      </w:r>
    </w:p>
    <w:p w14:paraId="01CE0A2B" w14:textId="77777777" w:rsidR="00BF75F8" w:rsidRDefault="00BF75F8" w:rsidP="00BF75F8">
      <w:pPr>
        <w:pStyle w:val="ProductList-Body"/>
        <w:spacing w:after="120"/>
      </w:pPr>
      <w:r>
        <w:t xml:space="preserve">(h) that, in the event of subprocessing, it has previously informed the data exporter and obtained its prior written consent; </w:t>
      </w:r>
    </w:p>
    <w:p w14:paraId="5868C2D3" w14:textId="77777777" w:rsidR="00BF75F8" w:rsidRDefault="00BF75F8" w:rsidP="00BF75F8">
      <w:pPr>
        <w:pStyle w:val="ProductList-Body"/>
        <w:spacing w:after="120"/>
      </w:pPr>
      <w:r>
        <w:t>(i) that the processing services by the subprocessor will be carried out in accordance with Clause 11; and</w:t>
      </w:r>
    </w:p>
    <w:p w14:paraId="46070321" w14:textId="77777777" w:rsidR="00BF75F8" w:rsidRDefault="00BF75F8" w:rsidP="00BF75F8">
      <w:pPr>
        <w:pStyle w:val="ProductList-Body"/>
      </w:pPr>
      <w:r>
        <w:t>(j) to send promptly a copy of any subprocessor agreement it concludes under the Clauses to the data exporter.</w:t>
      </w:r>
    </w:p>
    <w:p w14:paraId="160FD7BE" w14:textId="77777777" w:rsidR="00BF75F8" w:rsidRDefault="00BF75F8" w:rsidP="00BF75F8">
      <w:pPr>
        <w:pStyle w:val="ProductList-Body"/>
      </w:pPr>
    </w:p>
    <w:p w14:paraId="78D443D3" w14:textId="77777777" w:rsidR="00BF75F8" w:rsidRPr="00E83159" w:rsidRDefault="00BF75F8" w:rsidP="00BF75F8">
      <w:pPr>
        <w:pStyle w:val="ProductList-Body"/>
        <w:jc w:val="center"/>
        <w:outlineLvl w:val="1"/>
        <w:rPr>
          <w:b/>
        </w:rPr>
      </w:pPr>
      <w:r w:rsidRPr="00E83159">
        <w:rPr>
          <w:b/>
        </w:rPr>
        <w:t>Clause 6:</w:t>
      </w:r>
      <w:r>
        <w:rPr>
          <w:b/>
        </w:rPr>
        <w:t xml:space="preserve"> </w:t>
      </w:r>
      <w:r w:rsidRPr="00E83159">
        <w:rPr>
          <w:b/>
        </w:rPr>
        <w:t>Liability</w:t>
      </w:r>
    </w:p>
    <w:p w14:paraId="023AF183" w14:textId="77777777" w:rsidR="00BF75F8" w:rsidRDefault="00BF75F8" w:rsidP="00BF75F8">
      <w:pPr>
        <w:pStyle w:val="ProductList-Body"/>
      </w:pPr>
    </w:p>
    <w:p w14:paraId="2A4FEBCF" w14:textId="77777777" w:rsidR="00BF75F8" w:rsidRDefault="00BF75F8" w:rsidP="00BF75F8">
      <w:pPr>
        <w:pStyle w:val="ProductList-Body"/>
        <w:spacing w:after="120"/>
      </w:pPr>
      <w:r>
        <w:t xml:space="preserve">1. The parties agree that any data subject who has suffered damage as a result of any breach of the obligations referred to in Clause 3 or in Clause 11 by any party or subprocessor is entitled to receive compensation from the data exporter for the damage suffered. </w:t>
      </w:r>
    </w:p>
    <w:p w14:paraId="57162709" w14:textId="77777777" w:rsidR="00BF75F8" w:rsidRDefault="00BF75F8" w:rsidP="00BF75F8">
      <w:pPr>
        <w:pStyle w:val="ProductList-Body"/>
        <w:spacing w:after="120"/>
      </w:pPr>
      <w:r>
        <w:t xml:space="preserve">2. If a data subject is not able to bring a claim for compensation in accordance with paragraph 1 against the data exporter, arising out of a breach by the data importer or his subprocessor of any of their obligations referred to in Clause 3 or in Clause 11, because the data exporter has factually disappeared or ceased to exist in law or has become insolvent, the data importer agrees that the data subject may issue a claim against the data importer as if it were the data exporter, unless any successor entity has assumed the entire legal obligations of the data exporter by contract of by operation of law, in which case the data subject can enforce its rights against such entity. </w:t>
      </w:r>
    </w:p>
    <w:p w14:paraId="07E47604" w14:textId="77777777" w:rsidR="00BF75F8" w:rsidRDefault="00BF75F8" w:rsidP="00BF75F8">
      <w:pPr>
        <w:pStyle w:val="ProductList-Body"/>
        <w:spacing w:after="120"/>
      </w:pPr>
      <w:r>
        <w:t xml:space="preserve">The data importer may not rely on a breach by a subprocessor of its obligations in order to avoid its own liabilities. </w:t>
      </w:r>
    </w:p>
    <w:p w14:paraId="62902096" w14:textId="77777777" w:rsidR="00BF75F8" w:rsidRDefault="00BF75F8" w:rsidP="00BF75F8">
      <w:pPr>
        <w:pStyle w:val="ProductList-Body"/>
      </w:pPr>
      <w:r>
        <w:t xml:space="preserve">3. If a data subject is not able to bring a claim against the data exporter or the data importer referred to in paragraphs 1 and 2, arising out of a breach by the subprocessor of any of their obligations referred to in Clause 3 or in Clause 11 because both the data exporter and the data importer have factually disappeared or ceased to exist in law or have become insolvent, the subprocessor agrees that the data subject may issue a claim against the data subprocessor with regard to its own processing operations under the Clauses as if it were the data exporter or the data importer, unless any successor entity has assumed the entire legal obligations of the data exporter or data importer by contract or by operation of law, in which case the data subject can enforce its rights against such entity. The liability of the subprocessor shall be limited to its own processing operations under the Clauses. </w:t>
      </w:r>
    </w:p>
    <w:p w14:paraId="4E3F0FFB" w14:textId="77777777" w:rsidR="00BF75F8" w:rsidRDefault="00BF75F8" w:rsidP="00BF75F8">
      <w:pPr>
        <w:pStyle w:val="ProductList-Body"/>
      </w:pPr>
    </w:p>
    <w:p w14:paraId="6454E2D4" w14:textId="77777777" w:rsidR="00BF75F8" w:rsidRPr="00E83159" w:rsidRDefault="00BF75F8" w:rsidP="00BF75F8">
      <w:pPr>
        <w:pStyle w:val="ProductList-Body"/>
        <w:jc w:val="center"/>
        <w:outlineLvl w:val="1"/>
        <w:rPr>
          <w:b/>
        </w:rPr>
      </w:pPr>
      <w:r w:rsidRPr="00E83159">
        <w:rPr>
          <w:b/>
        </w:rPr>
        <w:t>Clause 7: Mediation and jurisdiction</w:t>
      </w:r>
    </w:p>
    <w:p w14:paraId="278EC645" w14:textId="77777777" w:rsidR="00BF75F8" w:rsidRDefault="00BF75F8" w:rsidP="00BF75F8">
      <w:pPr>
        <w:pStyle w:val="ProductList-Body"/>
      </w:pPr>
    </w:p>
    <w:p w14:paraId="2B590415" w14:textId="77777777" w:rsidR="00BF75F8" w:rsidRDefault="00BF75F8" w:rsidP="00BF75F8">
      <w:pPr>
        <w:pStyle w:val="ProductList-Body"/>
      </w:pPr>
      <w:r>
        <w:t xml:space="preserve">1. The data importer agrees that if the data subject invokes against it third-party beneficiary rights and/or claims compensation for damages under the Clauses, the data importer will accept the decision of the data subject: </w:t>
      </w:r>
    </w:p>
    <w:p w14:paraId="10FE6A41" w14:textId="77777777" w:rsidR="00BF75F8" w:rsidRDefault="00BF75F8" w:rsidP="00BF75F8">
      <w:pPr>
        <w:pStyle w:val="ProductList-Body"/>
        <w:spacing w:after="60"/>
        <w:ind w:left="360"/>
      </w:pPr>
      <w:r>
        <w:t xml:space="preserve">(a) to refer the dispute to mediation, by an independent person or, where applicable, by the supervisory authority; </w:t>
      </w:r>
    </w:p>
    <w:p w14:paraId="0B3F042D" w14:textId="77777777" w:rsidR="00BF75F8" w:rsidRDefault="00BF75F8" w:rsidP="00BF75F8">
      <w:pPr>
        <w:pStyle w:val="ProductList-Body"/>
        <w:spacing w:after="120"/>
        <w:ind w:left="360"/>
      </w:pPr>
      <w:r>
        <w:t xml:space="preserve">(b) to refer the dispute to the courts in the Member State in which the data exporter is established. </w:t>
      </w:r>
    </w:p>
    <w:p w14:paraId="0B8FED8B" w14:textId="77777777" w:rsidR="00BF75F8" w:rsidRDefault="00BF75F8" w:rsidP="00BF75F8">
      <w:pPr>
        <w:pStyle w:val="ProductList-Body"/>
      </w:pPr>
      <w:r>
        <w:t xml:space="preserve">2. The parties agree that the choice made by the data subject will not prejudice its substantive or procedural rights to seek remedies in accordance with other provisions of national or international law. </w:t>
      </w:r>
    </w:p>
    <w:p w14:paraId="2B98B401" w14:textId="77777777" w:rsidR="00BF75F8" w:rsidRDefault="00BF75F8" w:rsidP="00BF75F8">
      <w:pPr>
        <w:pStyle w:val="ProductList-Body"/>
      </w:pPr>
    </w:p>
    <w:p w14:paraId="1C3E6148" w14:textId="77777777" w:rsidR="00BF75F8" w:rsidRPr="00E83159" w:rsidRDefault="00BF75F8" w:rsidP="00BF75F8">
      <w:pPr>
        <w:pStyle w:val="ProductList-Body"/>
        <w:jc w:val="center"/>
        <w:outlineLvl w:val="1"/>
        <w:rPr>
          <w:b/>
        </w:rPr>
      </w:pPr>
      <w:r w:rsidRPr="00E83159">
        <w:rPr>
          <w:b/>
        </w:rPr>
        <w:t>Clause 8: Cooperation with supervisory authorities</w:t>
      </w:r>
    </w:p>
    <w:p w14:paraId="2026D59C" w14:textId="77777777" w:rsidR="00BF75F8" w:rsidRDefault="00BF75F8" w:rsidP="00BF75F8">
      <w:pPr>
        <w:pStyle w:val="ProductList-Body"/>
      </w:pPr>
    </w:p>
    <w:p w14:paraId="0CDD7BF8" w14:textId="77777777" w:rsidR="00BF75F8" w:rsidRDefault="00BF75F8" w:rsidP="00BF75F8">
      <w:pPr>
        <w:pStyle w:val="ProductList-Body"/>
        <w:spacing w:after="120"/>
      </w:pPr>
      <w:r>
        <w:t xml:space="preserve">1. The data exporter agrees to deposit a copy of this contract with the supervisory authority if it so requests or if such deposit is required under the applicable data protection law. </w:t>
      </w:r>
    </w:p>
    <w:p w14:paraId="27E998B6" w14:textId="77777777" w:rsidR="00BF75F8" w:rsidRDefault="00BF75F8" w:rsidP="00BF75F8">
      <w:pPr>
        <w:pStyle w:val="ProductList-Body"/>
        <w:spacing w:after="120"/>
      </w:pPr>
      <w:r>
        <w:t xml:space="preserve">2. The parties agree that the supervisory authority has the right to conduct an audit of the data importer, and of any subprocessor, which has the same scope and is subject to the same conditions as would apply to an audit of the data exporter under the applicable data protection law. </w:t>
      </w:r>
    </w:p>
    <w:p w14:paraId="479439C3" w14:textId="77777777" w:rsidR="00BF75F8" w:rsidRDefault="00BF75F8" w:rsidP="00BF75F8">
      <w:pPr>
        <w:pStyle w:val="ProductList-Body"/>
      </w:pPr>
      <w:r>
        <w:t xml:space="preserve">3. The data importer shall promptly inform the data exporter about the existence of legislation applicable to it or any subprocessor preventing the conduct of an audit of the data importer, or any subprocessor, pursuant to paragraph 2. In such a case the data exporter shall be entitled to take the measures foreseen in Clause 5 (b). </w:t>
      </w:r>
    </w:p>
    <w:p w14:paraId="1C78B7CC" w14:textId="77777777" w:rsidR="00BF75F8" w:rsidRDefault="00BF75F8" w:rsidP="00BF75F8">
      <w:pPr>
        <w:pStyle w:val="ProductList-Body"/>
      </w:pPr>
    </w:p>
    <w:p w14:paraId="5E2FCB4C" w14:textId="77777777" w:rsidR="00BF75F8" w:rsidRPr="00E83159" w:rsidRDefault="00BF75F8" w:rsidP="00BF75F8">
      <w:pPr>
        <w:pStyle w:val="ProductList-Body"/>
        <w:jc w:val="center"/>
        <w:outlineLvl w:val="1"/>
        <w:rPr>
          <w:b/>
        </w:rPr>
      </w:pPr>
      <w:r w:rsidRPr="00E83159">
        <w:rPr>
          <w:b/>
        </w:rPr>
        <w:t>Clause 9:</w:t>
      </w:r>
      <w:r>
        <w:rPr>
          <w:b/>
        </w:rPr>
        <w:t xml:space="preserve"> </w:t>
      </w:r>
      <w:r w:rsidRPr="00E83159">
        <w:rPr>
          <w:b/>
        </w:rPr>
        <w:t>Governing Law</w:t>
      </w:r>
    </w:p>
    <w:p w14:paraId="6A9719AB" w14:textId="77777777" w:rsidR="00BF75F8" w:rsidRDefault="00BF75F8" w:rsidP="00BF75F8">
      <w:pPr>
        <w:pStyle w:val="ProductList-Body"/>
      </w:pPr>
    </w:p>
    <w:p w14:paraId="41C0A703" w14:textId="77777777" w:rsidR="00BF75F8" w:rsidRDefault="00BF75F8" w:rsidP="00BF75F8">
      <w:pPr>
        <w:pStyle w:val="ProductList-Body"/>
      </w:pPr>
      <w:r>
        <w:t xml:space="preserve">The Clauses shall be governed by the law of the Member State in which the data exporter is established. </w:t>
      </w:r>
    </w:p>
    <w:p w14:paraId="16D3FB87" w14:textId="77777777" w:rsidR="00BF75F8" w:rsidRDefault="00BF75F8" w:rsidP="00BF75F8">
      <w:pPr>
        <w:pStyle w:val="ProductList-Body"/>
      </w:pPr>
    </w:p>
    <w:p w14:paraId="5D6530EC" w14:textId="77777777" w:rsidR="00BF75F8" w:rsidRPr="00E83159" w:rsidRDefault="00BF75F8" w:rsidP="00BF75F8">
      <w:pPr>
        <w:pStyle w:val="ProductList-Body"/>
        <w:keepNext/>
        <w:jc w:val="center"/>
        <w:outlineLvl w:val="1"/>
        <w:rPr>
          <w:b/>
        </w:rPr>
      </w:pPr>
      <w:r w:rsidRPr="00E83159">
        <w:rPr>
          <w:b/>
        </w:rPr>
        <w:lastRenderedPageBreak/>
        <w:t>Clause 10:</w:t>
      </w:r>
      <w:r>
        <w:rPr>
          <w:b/>
        </w:rPr>
        <w:t xml:space="preserve"> </w:t>
      </w:r>
      <w:r w:rsidRPr="00E83159">
        <w:rPr>
          <w:b/>
        </w:rPr>
        <w:t>Variation of the contract</w:t>
      </w:r>
    </w:p>
    <w:p w14:paraId="0E12C77F" w14:textId="77777777" w:rsidR="00BF75F8" w:rsidRDefault="00BF75F8" w:rsidP="00BF75F8">
      <w:pPr>
        <w:pStyle w:val="ProductList-Body"/>
        <w:keepNext/>
      </w:pPr>
    </w:p>
    <w:p w14:paraId="017C0CFC" w14:textId="77777777" w:rsidR="00BF75F8" w:rsidRDefault="00BF75F8" w:rsidP="00BF75F8">
      <w:pPr>
        <w:pStyle w:val="ProductList-Body"/>
      </w:pPr>
      <w:r>
        <w:t xml:space="preserve">The parties undertake not to vary or modify the Clauses. This does not preclude the parties from adding clauses on business related issues where required as long as they do not contradict the Clause. </w:t>
      </w:r>
    </w:p>
    <w:p w14:paraId="0F0ADBB8" w14:textId="77777777" w:rsidR="00BF75F8" w:rsidRDefault="00BF75F8" w:rsidP="00BF75F8">
      <w:pPr>
        <w:pStyle w:val="ProductList-Body"/>
        <w:rPr>
          <w:b/>
        </w:rPr>
      </w:pPr>
    </w:p>
    <w:p w14:paraId="2E9BCFDA" w14:textId="77777777" w:rsidR="00BF75F8" w:rsidRPr="00E83159" w:rsidRDefault="00BF75F8" w:rsidP="00BF75F8">
      <w:pPr>
        <w:pStyle w:val="ProductList-Body"/>
        <w:jc w:val="center"/>
        <w:outlineLvl w:val="1"/>
        <w:rPr>
          <w:b/>
        </w:rPr>
      </w:pPr>
      <w:r w:rsidRPr="00E83159">
        <w:rPr>
          <w:b/>
        </w:rPr>
        <w:t>Clause 11: Subprocessing</w:t>
      </w:r>
    </w:p>
    <w:p w14:paraId="2A81B168" w14:textId="77777777" w:rsidR="00BF75F8" w:rsidRDefault="00BF75F8" w:rsidP="00BF75F8">
      <w:pPr>
        <w:pStyle w:val="ProductList-Body"/>
      </w:pPr>
    </w:p>
    <w:p w14:paraId="4C7F9E63" w14:textId="77777777" w:rsidR="00BF75F8" w:rsidRDefault="00BF75F8" w:rsidP="00BF75F8">
      <w:pPr>
        <w:pStyle w:val="ProductList-Body"/>
        <w:spacing w:after="120"/>
      </w:pPr>
      <w:r>
        <w:t xml:space="preserve">1. The data importer shall not subcontract any of its processing operations performed on behalf of the data exporter under the Clauses without the prior written consent of the data exporter. Where the data importer subcontracts its obligations under the Clauses, with the consent of the data exporter, it shall do so only by way of a written agreement with the subprocessor which imposes the same obligations on the subprocessor as are imposed on the data importer under the Clauses. Where the subprocessor fails to fulfil its data protection obligations under such written agreement the data importer shall remain fully liable to the data exporter for the performance of the subprocessor's obligations under such agreement. </w:t>
      </w:r>
    </w:p>
    <w:p w14:paraId="56EC159E" w14:textId="77777777" w:rsidR="00BF75F8" w:rsidRDefault="00BF75F8" w:rsidP="00BF75F8">
      <w:pPr>
        <w:pStyle w:val="ProductList-Body"/>
        <w:spacing w:after="120"/>
      </w:pPr>
      <w:r>
        <w:t xml:space="preserve">2. The prior written contract between the data importer and the subprocessor shall also provide for a third-party beneficiary clause as laid down in Clause 3 for cases where the data subject is not able to bring the claim for compensation referred to in paragraph 1 of Clause 6 against the data exporter or the data importer because they have factually disappeared or have ceased to exist in law or have become insolvent and no successor entity has assumed the entire legal obligations of the data exporter or data importer by contract or by operation of law. Such third-party liability of the subprocessor shall be limited to its own processing operations under the Clauses. </w:t>
      </w:r>
    </w:p>
    <w:p w14:paraId="3A0621DF" w14:textId="77777777" w:rsidR="00BF75F8" w:rsidRDefault="00BF75F8" w:rsidP="00BF75F8">
      <w:pPr>
        <w:pStyle w:val="ProductList-Body"/>
        <w:spacing w:after="120"/>
      </w:pPr>
      <w:r>
        <w:t xml:space="preserve">3. The provisions relating to data protection aspects for subprocessing of the contract referred to in paragraph 1 shall be governed by the law of the Member State in which the data exporter is established. </w:t>
      </w:r>
    </w:p>
    <w:p w14:paraId="184E28D4" w14:textId="77777777" w:rsidR="00BF75F8" w:rsidRDefault="00BF75F8" w:rsidP="00BF75F8">
      <w:pPr>
        <w:pStyle w:val="ProductList-Body"/>
      </w:pPr>
      <w:r>
        <w:t xml:space="preserve">4. The data exporter shall keep a list of subprocessing agreements concluded under the Clauses and notified by the data importer pursuant to Clause 5 (j), which shall be updated at least once a year. The list shall be available to the data exporter's data protection supervisory authority. </w:t>
      </w:r>
    </w:p>
    <w:p w14:paraId="09810511" w14:textId="77777777" w:rsidR="00BF75F8" w:rsidRDefault="00BF75F8" w:rsidP="00BF75F8">
      <w:pPr>
        <w:pStyle w:val="ProductList-Body"/>
      </w:pPr>
    </w:p>
    <w:p w14:paraId="35AC0B8F" w14:textId="77777777" w:rsidR="00BF75F8" w:rsidRPr="00E83159" w:rsidRDefault="00BF75F8" w:rsidP="00BF75F8">
      <w:pPr>
        <w:pStyle w:val="ProductList-Body"/>
        <w:jc w:val="center"/>
        <w:outlineLvl w:val="1"/>
        <w:rPr>
          <w:b/>
        </w:rPr>
      </w:pPr>
      <w:r w:rsidRPr="00E83159">
        <w:rPr>
          <w:b/>
        </w:rPr>
        <w:t>Clause 12:</w:t>
      </w:r>
      <w:r>
        <w:rPr>
          <w:b/>
        </w:rPr>
        <w:t xml:space="preserve"> </w:t>
      </w:r>
      <w:r w:rsidRPr="00E83159">
        <w:rPr>
          <w:b/>
        </w:rPr>
        <w:t>Obligation after the termination of personal data processing services</w:t>
      </w:r>
    </w:p>
    <w:p w14:paraId="24443123" w14:textId="77777777" w:rsidR="00BF75F8" w:rsidRDefault="00BF75F8" w:rsidP="00BF75F8">
      <w:pPr>
        <w:pStyle w:val="ProductList-Body"/>
      </w:pPr>
    </w:p>
    <w:p w14:paraId="671DCA6E" w14:textId="77777777" w:rsidR="00BF75F8" w:rsidRDefault="00BF75F8" w:rsidP="00BF75F8">
      <w:pPr>
        <w:pStyle w:val="ProductList-Body"/>
        <w:spacing w:after="120"/>
      </w:pPr>
      <w:r>
        <w:t xml:space="preserve">1. The parties agree that on the termination of the provision of data processing services, the data importer and the subprocessor shall, at the choice of the data exporter, return all the personal data transferred and the copies thereof to the data exporter or shall destroy all the personal data and certify to the data exporter that it has done so, unless legislation imposed upon the data importer prevents it from returning or destroying all or part of the personal data transferred. In that case, the data importer warrants that it will guarantee the confidentiality of the personal data transferred and will not actively process the personal data transferred anymore. </w:t>
      </w:r>
    </w:p>
    <w:p w14:paraId="7CEBB912" w14:textId="77777777" w:rsidR="00BF75F8" w:rsidRDefault="00BF75F8" w:rsidP="00BF75F8">
      <w:pPr>
        <w:pStyle w:val="ProductList-Body"/>
      </w:pPr>
      <w:r>
        <w:t>2. The data importer and the subprocessor warrant that upon request of the data exporter and/or of the supervisory authority, it will submit its data processing facilities for an audit of the measures referred to in paragraph 1.</w:t>
      </w:r>
    </w:p>
    <w:p w14:paraId="7A27E2F1" w14:textId="77777777" w:rsidR="00BF75F8" w:rsidRDefault="00BF75F8" w:rsidP="00BF75F8">
      <w:pPr>
        <w:pStyle w:val="ProductList-Body"/>
      </w:pPr>
    </w:p>
    <w:p w14:paraId="673A3E0C" w14:textId="77777777" w:rsidR="00BF75F8" w:rsidRPr="00E83159" w:rsidRDefault="00BF75F8" w:rsidP="00BF75F8">
      <w:pPr>
        <w:pStyle w:val="ProductList-Body"/>
        <w:outlineLvl w:val="1"/>
        <w:rPr>
          <w:b/>
        </w:rPr>
      </w:pPr>
      <w:bookmarkStart w:id="26" w:name="Appendix1toAttachment3"/>
      <w:r w:rsidRPr="00E83159">
        <w:rPr>
          <w:b/>
        </w:rPr>
        <w:t>Appendix 1 to the Standard Contractual Clauses</w:t>
      </w:r>
      <w:bookmarkEnd w:id="26"/>
      <w:r>
        <w:rPr>
          <w:b/>
        </w:rPr>
        <w:t xml:space="preserve"> for Support and Consulting Services</w:t>
      </w:r>
    </w:p>
    <w:p w14:paraId="406B2DFF" w14:textId="77777777" w:rsidR="00BF75F8" w:rsidRDefault="00BF75F8" w:rsidP="00BF75F8">
      <w:pPr>
        <w:pStyle w:val="ProductList-Body"/>
      </w:pPr>
    </w:p>
    <w:p w14:paraId="6AD06F18" w14:textId="77777777" w:rsidR="00BF75F8" w:rsidRDefault="00BF75F8" w:rsidP="00BF75F8">
      <w:pPr>
        <w:pStyle w:val="ProductList-Body"/>
        <w:spacing w:after="120"/>
        <w:rPr>
          <w:rFonts w:cstheme="minorHAnsi"/>
          <w:spacing w:val="-1"/>
        </w:rPr>
      </w:pPr>
      <w:r w:rsidRPr="00E83159">
        <w:rPr>
          <w:b/>
        </w:rPr>
        <w:t>Data exporter</w:t>
      </w:r>
      <w:r>
        <w:t xml:space="preserve">: Customer is the data exporter. </w:t>
      </w:r>
      <w:r w:rsidRPr="006C6E2E">
        <w:rPr>
          <w:rFonts w:cstheme="minorHAnsi"/>
          <w:spacing w:val="-1"/>
        </w:rPr>
        <w:t xml:space="preserve">The data exporter is procuring professional IT support and consulting services as described in the applicable Enterprise Services Work Order.  </w:t>
      </w:r>
    </w:p>
    <w:p w14:paraId="5942D54B" w14:textId="77777777" w:rsidR="00BF75F8" w:rsidRDefault="00BF75F8" w:rsidP="00BF75F8">
      <w:pPr>
        <w:pStyle w:val="ProductList-Body"/>
        <w:spacing w:after="120"/>
      </w:pPr>
      <w:r w:rsidRPr="000A18C7">
        <w:rPr>
          <w:b/>
        </w:rPr>
        <w:t>Data importer:</w:t>
      </w:r>
      <w:r>
        <w:t xml:space="preserve"> The data importer is Microsoft Corporation, a global producer of software and services. </w:t>
      </w:r>
    </w:p>
    <w:p w14:paraId="73FD7589" w14:textId="77777777" w:rsidR="00BF75F8" w:rsidRDefault="00BF75F8" w:rsidP="00BF75F8">
      <w:pPr>
        <w:pStyle w:val="ProductList-Body"/>
        <w:spacing w:after="120"/>
      </w:pPr>
      <w:r w:rsidRPr="00E83159">
        <w:rPr>
          <w:b/>
        </w:rPr>
        <w:t>Data subjects</w:t>
      </w:r>
      <w:r>
        <w:t xml:space="preserve">: Data subjects include the data exporter’s representatives and end-users including employees, contractors, collaborators, and customers of the data exporter. Data subjects may also include individuals attempting to communicate or transfer personal information to users of the services provided by data importer. </w:t>
      </w:r>
    </w:p>
    <w:p w14:paraId="5D92FA0F" w14:textId="77777777" w:rsidR="00BF75F8" w:rsidRDefault="00BF75F8" w:rsidP="00BF75F8">
      <w:pPr>
        <w:pStyle w:val="ProductList-Body"/>
        <w:spacing w:after="120"/>
      </w:pPr>
      <w:r w:rsidRPr="00E83159">
        <w:rPr>
          <w:b/>
        </w:rPr>
        <w:t>Categories of data</w:t>
      </w:r>
      <w:r>
        <w:t xml:space="preserve">: The personal data transferred includes e-mail, documents and other data in an electronic form </w:t>
      </w:r>
      <w:r w:rsidRPr="004F2CCD">
        <w:t>as necessary to provide the Professional Services.</w:t>
      </w:r>
    </w:p>
    <w:p w14:paraId="6A9003DD" w14:textId="77777777" w:rsidR="00BF75F8" w:rsidRDefault="00BF75F8" w:rsidP="00BF75F8">
      <w:pPr>
        <w:pStyle w:val="ProductList-Body"/>
      </w:pPr>
      <w:r w:rsidRPr="00E83159">
        <w:rPr>
          <w:b/>
        </w:rPr>
        <w:t>Processing operations</w:t>
      </w:r>
      <w:r>
        <w:t xml:space="preserve">: The personal data transferred will be subject to the following basic processing activities: </w:t>
      </w:r>
    </w:p>
    <w:p w14:paraId="31F11D23" w14:textId="77777777" w:rsidR="00BF75F8" w:rsidRPr="004F2CCD" w:rsidRDefault="00BF75F8" w:rsidP="00BF75F8">
      <w:pPr>
        <w:pStyle w:val="ProductList-Body"/>
        <w:spacing w:after="60"/>
        <w:ind w:left="547"/>
        <w:rPr>
          <w:b/>
        </w:rPr>
      </w:pPr>
      <w:r w:rsidRPr="004F2CCD">
        <w:rPr>
          <w:b/>
        </w:rPr>
        <w:t>a.</w:t>
      </w:r>
      <w:r w:rsidRPr="004F2CCD">
        <w:rPr>
          <w:b/>
        </w:rPr>
        <w:tab/>
        <w:t xml:space="preserve">Duration and Object of Data Processing.  </w:t>
      </w:r>
      <w:r w:rsidRPr="004F2CCD">
        <w:t>The duration of data processing shall be for the term designated under the applicable volume licensing agreement between the data exporter and the Microsoft entity to which these Standard Contractual Clauses are annexed (“Microsoft”). The objective of the data processing is the performance of the Professional Services.</w:t>
      </w:r>
    </w:p>
    <w:p w14:paraId="09F7981E" w14:textId="77777777" w:rsidR="00BF75F8" w:rsidRPr="004F2CCD" w:rsidRDefault="00BF75F8" w:rsidP="00BF75F8">
      <w:pPr>
        <w:pStyle w:val="ProductList-Body"/>
        <w:spacing w:after="60"/>
        <w:ind w:left="547"/>
        <w:rPr>
          <w:b/>
        </w:rPr>
      </w:pPr>
      <w:r w:rsidRPr="004F2CCD">
        <w:rPr>
          <w:b/>
        </w:rPr>
        <w:t>b.</w:t>
      </w:r>
      <w:r w:rsidRPr="004F2CCD">
        <w:rPr>
          <w:b/>
        </w:rPr>
        <w:tab/>
        <w:t xml:space="preserve">Scope and Purpose of Data Processing.  </w:t>
      </w:r>
      <w:r w:rsidRPr="004F2CCD">
        <w:t>The scope and purpose of processing personal data is described in the Addendum and the Agreement.</w:t>
      </w:r>
    </w:p>
    <w:p w14:paraId="7A93668D" w14:textId="77777777" w:rsidR="00BF75F8" w:rsidRDefault="00BF75F8" w:rsidP="00BF75F8">
      <w:pPr>
        <w:pStyle w:val="ProductList-Body"/>
        <w:spacing w:after="60"/>
        <w:ind w:left="547"/>
      </w:pPr>
      <w:r w:rsidRPr="004F2CCD">
        <w:rPr>
          <w:b/>
        </w:rPr>
        <w:t>c.</w:t>
      </w:r>
      <w:r w:rsidRPr="004F2CCD">
        <w:rPr>
          <w:b/>
        </w:rPr>
        <w:tab/>
        <w:t xml:space="preserve">Support and Consulting Data Access.  </w:t>
      </w:r>
      <w:r w:rsidRPr="004F2CCD">
        <w:t xml:space="preserve">For the term designated under the Agreement Microsoft will, at its election and as necessary under applicable law implementing Article 12(b) of the EU Data Protection Directive, either: (1) provide Customer with the ability to correct, delete, or block Support and Consulting Data, or (2) make such corrections, deletions, or blockages on Customer’s behalf. </w:t>
      </w:r>
    </w:p>
    <w:p w14:paraId="03D21D25" w14:textId="77777777" w:rsidR="00BF75F8" w:rsidRDefault="00BF75F8" w:rsidP="00BF75F8">
      <w:pPr>
        <w:pStyle w:val="ProductList-Body"/>
        <w:spacing w:after="60"/>
        <w:ind w:left="547"/>
      </w:pPr>
      <w:r w:rsidRPr="004F2CCD">
        <w:rPr>
          <w:b/>
        </w:rPr>
        <w:lastRenderedPageBreak/>
        <w:t>d.</w:t>
      </w:r>
      <w:r w:rsidRPr="004F2CCD">
        <w:rPr>
          <w:b/>
        </w:rPr>
        <w:tab/>
        <w:t xml:space="preserve">Data Exporter’s Instructions. </w:t>
      </w:r>
      <w:r>
        <w:t xml:space="preserve">For Professional Services, data importer will only act upon data exporter’s instructions as conveyed by Microsoft. </w:t>
      </w:r>
    </w:p>
    <w:p w14:paraId="2EB4D9E7" w14:textId="77777777" w:rsidR="00BF75F8" w:rsidRDefault="00BF75F8" w:rsidP="00BF75F8">
      <w:pPr>
        <w:pStyle w:val="ProductList-Body"/>
        <w:spacing w:after="60"/>
        <w:ind w:left="547"/>
      </w:pPr>
      <w:r w:rsidRPr="004F2CCD">
        <w:rPr>
          <w:b/>
        </w:rPr>
        <w:t>e.</w:t>
      </w:r>
      <w:r w:rsidRPr="004F2CCD">
        <w:rPr>
          <w:b/>
        </w:rPr>
        <w:tab/>
        <w:t>Support and Consulting Data Deletion or Return.</w:t>
      </w:r>
      <w:r>
        <w:t xml:space="preserve">  Microsoft will delete or return all copies of Support and Consulting Data after the business purposes for which the Support and Consulting Data was collected or transferred have been fulfilled, or earlier upon Customer’s written request. </w:t>
      </w:r>
    </w:p>
    <w:p w14:paraId="6B183501" w14:textId="77777777" w:rsidR="00BF75F8" w:rsidRDefault="00BF75F8" w:rsidP="00BF75F8">
      <w:pPr>
        <w:pStyle w:val="ProductList-Body"/>
      </w:pPr>
      <w:r w:rsidRPr="004F2CCD">
        <w:rPr>
          <w:b/>
        </w:rPr>
        <w:t xml:space="preserve">Subcontractors: </w:t>
      </w:r>
      <w:r w:rsidRPr="004F2CCD">
        <w:t>The data importer may hire other companies to provide limited services on data importer’s behalf. Any such subcontractors will be permitted to obtain Support and Consulting Data only to deliver the services the data importer has retained them to provide, and they are prohibited from using Support and Consulting Data for any other purpose.</w:t>
      </w:r>
    </w:p>
    <w:p w14:paraId="1AB64926" w14:textId="77777777" w:rsidR="00BF75F8" w:rsidRDefault="00BF75F8" w:rsidP="00BF75F8">
      <w:pPr>
        <w:pStyle w:val="ProductList-Body"/>
      </w:pPr>
    </w:p>
    <w:p w14:paraId="5E20EBED" w14:textId="77777777" w:rsidR="00BF75F8" w:rsidRPr="00463CC3" w:rsidRDefault="00BF75F8" w:rsidP="00BF75F8">
      <w:pPr>
        <w:pStyle w:val="ProductList-Body"/>
        <w:outlineLvl w:val="1"/>
        <w:rPr>
          <w:b/>
        </w:rPr>
      </w:pPr>
      <w:r w:rsidRPr="00463CC3">
        <w:rPr>
          <w:b/>
        </w:rPr>
        <w:t>Appendix 2 to the Standard Contractual Clauses</w:t>
      </w:r>
      <w:r>
        <w:rPr>
          <w:b/>
        </w:rPr>
        <w:t xml:space="preserve"> for Support and Consulting Services </w:t>
      </w:r>
    </w:p>
    <w:p w14:paraId="3007DAFC" w14:textId="77777777" w:rsidR="00BF75F8" w:rsidRDefault="00BF75F8" w:rsidP="00BF75F8">
      <w:pPr>
        <w:pStyle w:val="ProductList-Body"/>
      </w:pPr>
    </w:p>
    <w:p w14:paraId="3868C100" w14:textId="77777777" w:rsidR="00BF75F8" w:rsidRDefault="00BF75F8" w:rsidP="00BF75F8">
      <w:pPr>
        <w:pStyle w:val="ProductList-Body"/>
        <w:spacing w:after="120"/>
      </w:pPr>
      <w:r>
        <w:t>Description of the technical and organizational security measures implemented by the data importer in accordance with Clauses 4(d) and 5(c):</w:t>
      </w:r>
    </w:p>
    <w:p w14:paraId="25C0F378" w14:textId="77777777" w:rsidR="00BF75F8" w:rsidRDefault="00BF75F8" w:rsidP="00BF75F8">
      <w:pPr>
        <w:pStyle w:val="ProductList-Body"/>
        <w:spacing w:after="120"/>
      </w:pPr>
      <w:r>
        <w:t xml:space="preserve">1. </w:t>
      </w:r>
      <w:r w:rsidRPr="00463CC3">
        <w:rPr>
          <w:b/>
        </w:rPr>
        <w:t>Personnel</w:t>
      </w:r>
      <w:r>
        <w:t xml:space="preserve">. Data importer’s personnel will not process Support and Consulting Data without authorization. Personnel are obligated to maintain the confidentiality of any Support and Consulting Data and this obligation continues even after their engagement ends. </w:t>
      </w:r>
    </w:p>
    <w:p w14:paraId="76490D98" w14:textId="77777777" w:rsidR="00BF75F8" w:rsidRDefault="00BF75F8" w:rsidP="00BF75F8">
      <w:pPr>
        <w:pStyle w:val="ProductList-Body"/>
      </w:pPr>
      <w:r>
        <w:t xml:space="preserve">2. </w:t>
      </w:r>
      <w:r w:rsidRPr="00463CC3">
        <w:rPr>
          <w:b/>
        </w:rPr>
        <w:t>Data Privacy Contact</w:t>
      </w:r>
      <w:r>
        <w:t xml:space="preserve">. The data privacy officer of the data importer can be reached at the following address: </w:t>
      </w:r>
    </w:p>
    <w:p w14:paraId="6B9B799A" w14:textId="77777777" w:rsidR="00BF75F8" w:rsidRDefault="00BF75F8" w:rsidP="00B0434E">
      <w:pPr>
        <w:pStyle w:val="ProductList-Body"/>
        <w:ind w:left="180"/>
      </w:pPr>
      <w:r>
        <w:t xml:space="preserve">Microsoft Corporation </w:t>
      </w:r>
    </w:p>
    <w:p w14:paraId="4694ECAD" w14:textId="77777777" w:rsidR="00BF75F8" w:rsidRDefault="00BF75F8" w:rsidP="00B0434E">
      <w:pPr>
        <w:pStyle w:val="ProductList-Body"/>
        <w:ind w:left="180"/>
      </w:pPr>
      <w:r>
        <w:t xml:space="preserve">Attn: Chief Privacy Officer </w:t>
      </w:r>
    </w:p>
    <w:p w14:paraId="5A4879B2" w14:textId="77777777" w:rsidR="00BF75F8" w:rsidRDefault="00BF75F8" w:rsidP="00B0434E">
      <w:pPr>
        <w:pStyle w:val="ProductList-Body"/>
        <w:ind w:left="180"/>
      </w:pPr>
      <w:r>
        <w:t xml:space="preserve">1 Microsoft Way </w:t>
      </w:r>
    </w:p>
    <w:p w14:paraId="29717B21" w14:textId="77777777" w:rsidR="00BF75F8" w:rsidRDefault="00BF75F8" w:rsidP="00B0434E">
      <w:pPr>
        <w:pStyle w:val="ProductList-Body"/>
        <w:spacing w:after="120"/>
        <w:ind w:left="180"/>
      </w:pPr>
      <w:r>
        <w:t xml:space="preserve">Redmond, WA 98052 USA </w:t>
      </w:r>
    </w:p>
    <w:p w14:paraId="018D7630" w14:textId="77777777" w:rsidR="00BF75F8" w:rsidRDefault="00BF75F8" w:rsidP="00BF75F8">
      <w:pPr>
        <w:pStyle w:val="ProductList-Body"/>
        <w:spacing w:after="120"/>
      </w:pPr>
      <w:r>
        <w:t xml:space="preserve">3. </w:t>
      </w:r>
      <w:r w:rsidRPr="00463CC3">
        <w:rPr>
          <w:b/>
        </w:rPr>
        <w:t>Technical and Organization Measures</w:t>
      </w:r>
      <w:r>
        <w:t>. The data importer has implemented and will maintain appropriate technical and organizational measures, internal controls, and information security routines intended to protect Support and Consulting Data, as defined in the Microsoft Professional Services Data Protection Addendum, against accidental loss, destruction, or alteration; unauthorized disclosure or access; or unlawful destruction as follows: The technical and organizational measures, internal controls, and information security routines set forth in Exhibit 1 are hereby incorporated into this Appendix 2 by this reference and are binding on the data importer as if they were set forth in this Appendix 2 in their entirety.</w:t>
      </w:r>
    </w:p>
    <w:p w14:paraId="2AFBB0B5" w14:textId="77777777" w:rsidR="00BF75F8" w:rsidRDefault="00BF75F8" w:rsidP="00BF75F8">
      <w:pPr>
        <w:pStyle w:val="ProductList-Body"/>
      </w:pPr>
      <w:r>
        <w:t>Signature of Microsoft Corporation appears on the following page.</w:t>
      </w:r>
    </w:p>
    <w:p w14:paraId="14B6DC1C" w14:textId="77777777" w:rsidR="00BF75F8" w:rsidRDefault="00BF75F8" w:rsidP="00BF75F8">
      <w:pPr>
        <w:pStyle w:val="ProductList-Body"/>
      </w:pPr>
      <w:r>
        <w:br w:type="page"/>
      </w:r>
    </w:p>
    <w:p w14:paraId="4626E0AC" w14:textId="77777777" w:rsidR="00BF75F8" w:rsidRDefault="00BF75F8" w:rsidP="00BF75F8">
      <w:pPr>
        <w:pStyle w:val="ProductList-Body"/>
      </w:pPr>
    </w:p>
    <w:p w14:paraId="5C85F50C" w14:textId="77777777" w:rsidR="00BF75F8" w:rsidRPr="00463CC3" w:rsidRDefault="00BF75F8" w:rsidP="00BF75F8">
      <w:pPr>
        <w:pStyle w:val="ProductList-Body"/>
        <w:outlineLvl w:val="1"/>
        <w:rPr>
          <w:b/>
        </w:rPr>
      </w:pPr>
      <w:r w:rsidRPr="00463CC3">
        <w:rPr>
          <w:b/>
        </w:rPr>
        <w:t>Signing the Standard Contractual Clauses</w:t>
      </w:r>
      <w:r>
        <w:rPr>
          <w:b/>
        </w:rPr>
        <w:t xml:space="preserve"> for Professional Services</w:t>
      </w:r>
      <w:r w:rsidRPr="00463CC3">
        <w:rPr>
          <w:b/>
        </w:rPr>
        <w:t>, Appendix 1 and Appendix 2 on behalf of the data importer:</w:t>
      </w:r>
    </w:p>
    <w:p w14:paraId="1A16A554" w14:textId="77777777" w:rsidR="00BF75F8" w:rsidRDefault="00BF75F8" w:rsidP="00BF75F8">
      <w:pPr>
        <w:pStyle w:val="ProductList-Body"/>
      </w:pPr>
    </w:p>
    <w:p w14:paraId="71D1446E" w14:textId="77777777" w:rsidR="00BF75F8" w:rsidRDefault="00BF75F8" w:rsidP="00BF75F8">
      <w:pPr>
        <w:keepNext/>
        <w:tabs>
          <w:tab w:val="left" w:pos="1896"/>
        </w:tabs>
        <w:spacing w:before="360"/>
      </w:pPr>
      <w:r w:rsidRPr="008D4918">
        <w:t>Signatur</w:t>
      </w:r>
      <w:r>
        <w:t xml:space="preserve">e:  </w:t>
      </w:r>
    </w:p>
    <w:p w14:paraId="043B23A7" w14:textId="77777777" w:rsidR="00BF75F8" w:rsidRPr="008D4918" w:rsidRDefault="00BF75F8" w:rsidP="00BF75F8">
      <w:pPr>
        <w:keepNext/>
        <w:tabs>
          <w:tab w:val="right" w:pos="9000"/>
        </w:tabs>
        <w:spacing w:before="360"/>
        <w:rPr>
          <w:rFonts w:cstheme="minorHAnsi"/>
          <w:b/>
          <w:spacing w:val="-2"/>
          <w:sz w:val="28"/>
        </w:rPr>
      </w:pPr>
      <w:r>
        <w:rPr>
          <w:noProof/>
        </w:rPr>
        <w:drawing>
          <wp:inline distT="0" distB="0" distL="0" distR="0" wp14:anchorId="6001B8A4" wp14:editId="3D155CCC">
            <wp:extent cx="1836736" cy="6781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868885" cy="690050"/>
                    </a:xfrm>
                    <a:prstGeom prst="rect">
                      <a:avLst/>
                    </a:prstGeom>
                  </pic:spPr>
                </pic:pic>
              </a:graphicData>
            </a:graphic>
          </wp:inline>
        </w:drawing>
      </w:r>
    </w:p>
    <w:p w14:paraId="6BD38286" w14:textId="77777777" w:rsidR="00BF75F8" w:rsidRPr="006C6E2E" w:rsidRDefault="00BF75F8" w:rsidP="00BF75F8">
      <w:pPr>
        <w:keepNext/>
        <w:spacing w:after="120"/>
        <w:rPr>
          <w:rFonts w:cstheme="minorHAnsi"/>
          <w:b/>
        </w:rPr>
      </w:pPr>
      <w:r w:rsidRPr="006C6E2E">
        <w:rPr>
          <w:rFonts w:cstheme="minorHAnsi"/>
          <w:b/>
          <w:spacing w:val="-2"/>
        </w:rPr>
        <w:t>Anand Eswaran, Corporate Vice President</w:t>
      </w:r>
    </w:p>
    <w:p w14:paraId="2C434C1C" w14:textId="77777777" w:rsidR="00BF75F8" w:rsidRPr="008D4918" w:rsidRDefault="00BF75F8" w:rsidP="00BF75F8">
      <w:pPr>
        <w:pStyle w:val="ProductList-Body"/>
      </w:pPr>
      <w:r w:rsidRPr="008D4918">
        <w:t>Microsoft Corporation</w:t>
      </w:r>
    </w:p>
    <w:p w14:paraId="2CCBAAB6" w14:textId="77777777" w:rsidR="00BF75F8" w:rsidRPr="008D4918" w:rsidRDefault="00BF75F8" w:rsidP="00BF75F8">
      <w:pPr>
        <w:pStyle w:val="ProductList-Body"/>
      </w:pPr>
      <w:r w:rsidRPr="008D4918">
        <w:t>One Microsoft Way</w:t>
      </w:r>
    </w:p>
    <w:p w14:paraId="1C60C81C" w14:textId="77777777" w:rsidR="00BF75F8" w:rsidRPr="008D4918" w:rsidRDefault="00BF75F8" w:rsidP="00BF75F8">
      <w:pPr>
        <w:pStyle w:val="ProductList-Body"/>
      </w:pPr>
      <w:r w:rsidRPr="008D4918">
        <w:t>Redmond, WA  98052 USA</w:t>
      </w:r>
    </w:p>
    <w:p w14:paraId="47E9924B" w14:textId="77777777" w:rsidR="00BF75F8" w:rsidRDefault="00BF75F8" w:rsidP="00BF75F8">
      <w:pPr>
        <w:rPr>
          <w:rFonts w:cstheme="minorHAnsi"/>
          <w:b/>
          <w:sz w:val="24"/>
          <w:szCs w:val="24"/>
          <w:lang w:eastAsia="zh-CN"/>
        </w:rPr>
      </w:pPr>
      <w:r w:rsidRPr="006C6E2E">
        <w:rPr>
          <w:rFonts w:cstheme="minorHAnsi"/>
          <w:b/>
          <w:sz w:val="24"/>
          <w:szCs w:val="24"/>
          <w:lang w:eastAsia="zh-CN"/>
        </w:rPr>
        <w:br w:type="page"/>
      </w:r>
    </w:p>
    <w:p w14:paraId="669E22F5" w14:textId="77777777" w:rsidR="00BF75F8" w:rsidRDefault="00BF75F8" w:rsidP="00BF75F8">
      <w:pPr>
        <w:pStyle w:val="ProductList-SectionHeading"/>
        <w:outlineLvl w:val="0"/>
      </w:pPr>
      <w:r>
        <w:lastRenderedPageBreak/>
        <w:t>Attachment 2 – The Standard Contractual Clauses (Processors) for Consulting Services delivered by Global Delivery India</w:t>
      </w:r>
    </w:p>
    <w:p w14:paraId="593A9479" w14:textId="6F2A4CC0" w:rsidR="00845706" w:rsidRDefault="00845706" w:rsidP="00845706">
      <w:pPr>
        <w:pStyle w:val="ProductList-Body"/>
      </w:pPr>
      <w:r>
        <w:t>Execution of a statement of services by Customer includes execution of this Attachment 2, which is countersigned by Microsoft Global Delivery India. To opt out of the “Standard Contractual Clauses”, Customer must send the following information to Microsoft in a written notice (under terms of the Customer’s Agreement):</w:t>
      </w:r>
    </w:p>
    <w:p w14:paraId="375EC75D" w14:textId="77777777" w:rsidR="00845706" w:rsidRDefault="00845706" w:rsidP="00845706">
      <w:pPr>
        <w:pStyle w:val="ProductList-Body"/>
      </w:pPr>
      <w:r>
        <w:t>•</w:t>
      </w:r>
      <w:r>
        <w:tab/>
        <w:t>the full legal name of the Customer and any Affiliate that is opting out;</w:t>
      </w:r>
    </w:p>
    <w:p w14:paraId="4A1319B8" w14:textId="77777777" w:rsidR="00845706" w:rsidRDefault="00845706" w:rsidP="00845706">
      <w:pPr>
        <w:pStyle w:val="ProductList-Body"/>
      </w:pPr>
      <w:r>
        <w:t>•</w:t>
      </w:r>
      <w:r>
        <w:tab/>
        <w:t>if Customer has multiple Agreements, the Agreement to which the Opt Out applies; and</w:t>
      </w:r>
    </w:p>
    <w:p w14:paraId="59CE8700" w14:textId="77777777" w:rsidR="00845706" w:rsidRDefault="00845706" w:rsidP="00845706">
      <w:pPr>
        <w:pStyle w:val="ProductList-Body"/>
      </w:pPr>
      <w:r>
        <w:t>•</w:t>
      </w:r>
      <w:r>
        <w:tab/>
        <w:t>a statement that Customer (or Affiliate) opts out of the Standard Contractual Clauses.</w:t>
      </w:r>
    </w:p>
    <w:p w14:paraId="631DFF10" w14:textId="77777777" w:rsidR="00845706" w:rsidRDefault="00845706" w:rsidP="00845706">
      <w:pPr>
        <w:pStyle w:val="ProductList-Body"/>
      </w:pPr>
      <w:r>
        <w:t>In countries where regulatory approval is required for use of the Standard Contractual Clauses, the Standard Contractual Clauses cannot be relied upon under European Commission 2010/87/EU (of February 2010) to legitimize export of data from the country, unless Customer has the required regulatory approval.</w:t>
      </w:r>
    </w:p>
    <w:p w14:paraId="069AD19B" w14:textId="10CEF084" w:rsidR="00845706" w:rsidRDefault="00845706" w:rsidP="00845706">
      <w:pPr>
        <w:pStyle w:val="ProductList-Body"/>
      </w:pPr>
      <w:r>
        <w:t>Beginning May 25, 2018 and thereafter, references to various Articles from the Directive 95/46/EC in the Standard Contractual Clauses below will be treated as references to the relevant and appropriate Articles in the GDPR.</w:t>
      </w:r>
    </w:p>
    <w:p w14:paraId="380A59A4" w14:textId="77777777" w:rsidR="00845706" w:rsidRDefault="00845706" w:rsidP="00BF75F8">
      <w:pPr>
        <w:pStyle w:val="ProductList-Body"/>
      </w:pPr>
    </w:p>
    <w:p w14:paraId="5BAFF76E" w14:textId="7C67E007" w:rsidR="00BF75F8" w:rsidRDefault="00BF75F8" w:rsidP="00BF75F8">
      <w:pPr>
        <w:pStyle w:val="ProductList-Body"/>
      </w:pPr>
      <w:r w:rsidRPr="00232755">
        <w:t xml:space="preserve">For the purposes of Article 26(2) of Directive 95/46/EC for the transfer of personal data to processors established in third countries </w:t>
      </w:r>
      <w:r>
        <w:t xml:space="preserve">which do not ensure an adequate level of data protection, Customer (as data exporter) and Microsoft </w:t>
      </w:r>
      <w:r w:rsidRPr="00D54E21">
        <w:t xml:space="preserve">Global Services Center (India) Private Limited  </w:t>
      </w:r>
      <w:r>
        <w:t>(as data importer, whose signature appears below), each a “party,” together “the parties,” have agreed on the following Contractual Clauses (the “Clauses” or “Standard Contractual Clauses”) in order to adduce adequate safeguards with respect to the protection of privacy and fundamental rights and freedoms of individuals for the transfer by the data exporter to the data importer of the personal data specified in Appendix 1.</w:t>
      </w:r>
    </w:p>
    <w:p w14:paraId="08B41C6B" w14:textId="77777777" w:rsidR="00BF75F8" w:rsidRDefault="00BF75F8" w:rsidP="00BF75F8">
      <w:pPr>
        <w:pStyle w:val="ProductList-Body"/>
      </w:pPr>
    </w:p>
    <w:p w14:paraId="00B2E61A" w14:textId="77777777" w:rsidR="00BF75F8" w:rsidRPr="00232755" w:rsidRDefault="00BF75F8" w:rsidP="00BF75F8">
      <w:pPr>
        <w:pStyle w:val="ProductList-Body"/>
        <w:jc w:val="center"/>
        <w:outlineLvl w:val="1"/>
        <w:rPr>
          <w:b/>
        </w:rPr>
      </w:pPr>
      <w:r w:rsidRPr="00232755">
        <w:rPr>
          <w:b/>
        </w:rPr>
        <w:t>Clause 1: Definitions</w:t>
      </w:r>
    </w:p>
    <w:p w14:paraId="6A3233E2" w14:textId="77777777" w:rsidR="00BF75F8" w:rsidRDefault="00BF75F8" w:rsidP="00BF75F8">
      <w:pPr>
        <w:pStyle w:val="ProductList-Body"/>
      </w:pPr>
    </w:p>
    <w:p w14:paraId="22FD4709" w14:textId="77777777" w:rsidR="00BF75F8" w:rsidRDefault="00BF75F8" w:rsidP="00BF75F8">
      <w:pPr>
        <w:pStyle w:val="ProductList-Body"/>
        <w:spacing w:after="120"/>
      </w:pPr>
      <w:r>
        <w:t xml:space="preserve">(a) 'personal data', 'special categories of data', 'process/processing', 'controller', 'processor', 'data subject' and 'supervisory authority' shall have the same meaning as in Directive 95/46/EC of the European Parliament and of the Council of 24 October 1995 on the protection of individuals with regard to the processing of personal data and on the free movement of such data; </w:t>
      </w:r>
    </w:p>
    <w:p w14:paraId="699AF2B8" w14:textId="77777777" w:rsidR="00BF75F8" w:rsidRDefault="00BF75F8" w:rsidP="00BF75F8">
      <w:pPr>
        <w:pStyle w:val="ProductList-Body"/>
        <w:spacing w:after="120"/>
      </w:pPr>
      <w:r>
        <w:t xml:space="preserve">(b) 'the data exporter' means the controller who transfers the personal data; </w:t>
      </w:r>
    </w:p>
    <w:p w14:paraId="785E5D80" w14:textId="77777777" w:rsidR="00BF75F8" w:rsidRDefault="00BF75F8" w:rsidP="00BF75F8">
      <w:pPr>
        <w:pStyle w:val="ProductList-Body"/>
        <w:spacing w:after="120"/>
      </w:pPr>
      <w:r>
        <w:t xml:space="preserve">(c) 'the data importer' means the processor who agrees to receive from the data exporter personal data intended for processing on his behalf after the transfer in accordance with his instructions and the terms of the Clauses and who is not subject to a third country's system ensuring adequate protection within the meaning of Article 25(1) of Directive 95/46/EC; </w:t>
      </w:r>
    </w:p>
    <w:p w14:paraId="5735DD7A" w14:textId="77777777" w:rsidR="00BF75F8" w:rsidRDefault="00BF75F8" w:rsidP="00BF75F8">
      <w:pPr>
        <w:pStyle w:val="ProductList-Body"/>
        <w:spacing w:after="120"/>
      </w:pPr>
      <w:r>
        <w:t xml:space="preserve">(d) 'the subprocessor' means any processor engaged by the data importer or by any other subprocessor of the data importer who agrees to receive from the data importer or from any other subprocessor of the data importer personal data exclusively intended for processing activities to be carried out on behalf of the data exporter after the transfer in accordance with his instructions, the terms of the Clauses and the terms of the written subcontract; </w:t>
      </w:r>
    </w:p>
    <w:p w14:paraId="487E7367" w14:textId="77777777" w:rsidR="00BF75F8" w:rsidRDefault="00BF75F8" w:rsidP="00BF75F8">
      <w:pPr>
        <w:pStyle w:val="ProductList-Body"/>
        <w:spacing w:after="120"/>
      </w:pPr>
      <w:r>
        <w:t xml:space="preserve">(e) 'the applicable data protection law' means the legislation protecting the fundamental rights and freedoms of individuals and, in particular, their right to privacy with respect to the processing of personal data applicable to a data controller in the Member State in which the data exporter is established; </w:t>
      </w:r>
    </w:p>
    <w:p w14:paraId="361E0757" w14:textId="77777777" w:rsidR="00BF75F8" w:rsidRDefault="00BF75F8" w:rsidP="00BF75F8">
      <w:pPr>
        <w:pStyle w:val="ProductList-Body"/>
      </w:pPr>
      <w:r>
        <w:t xml:space="preserve">(f) 'technical and organisational security measures' means those measures aimed at protecting personal data against accidental or unlawful destruction or accidental loss, alteration, unauthorised disclosure or access, in particular where the processing involves the transmission of data over a network, and against all other unlawful forms of processing. </w:t>
      </w:r>
    </w:p>
    <w:p w14:paraId="390C750A" w14:textId="77777777" w:rsidR="00BF75F8" w:rsidRDefault="00BF75F8" w:rsidP="00BF75F8">
      <w:pPr>
        <w:pStyle w:val="ProductList-Body"/>
      </w:pPr>
    </w:p>
    <w:p w14:paraId="2DF2D1B5" w14:textId="77777777" w:rsidR="00BF75F8" w:rsidRPr="00232755" w:rsidRDefault="00BF75F8" w:rsidP="00BF75F8">
      <w:pPr>
        <w:pStyle w:val="ProductList-Body"/>
        <w:jc w:val="center"/>
        <w:outlineLvl w:val="1"/>
        <w:rPr>
          <w:b/>
        </w:rPr>
      </w:pPr>
      <w:r w:rsidRPr="00232755">
        <w:rPr>
          <w:b/>
        </w:rPr>
        <w:t>Clause 2: Details of the transfer</w:t>
      </w:r>
    </w:p>
    <w:p w14:paraId="5763D4C2" w14:textId="77777777" w:rsidR="00BF75F8" w:rsidRDefault="00BF75F8" w:rsidP="00BF75F8">
      <w:pPr>
        <w:pStyle w:val="ProductList-Body"/>
      </w:pPr>
    </w:p>
    <w:p w14:paraId="2BE605AC" w14:textId="77777777" w:rsidR="00BF75F8" w:rsidRDefault="00BF75F8" w:rsidP="00BF75F8">
      <w:pPr>
        <w:pStyle w:val="ProductList-Body"/>
      </w:pPr>
      <w:r>
        <w:t>The details of the transfer and in particular the special categories of personal data where applicable are specified in Appendix 1 below which forms an integral part of the Clauses.</w:t>
      </w:r>
    </w:p>
    <w:p w14:paraId="3274603E" w14:textId="77777777" w:rsidR="00BF75F8" w:rsidRDefault="00BF75F8" w:rsidP="00BF75F8">
      <w:pPr>
        <w:pStyle w:val="ProductList-Body"/>
      </w:pPr>
    </w:p>
    <w:p w14:paraId="359CEC50" w14:textId="77777777" w:rsidR="00BF75F8" w:rsidRPr="00232755" w:rsidRDefault="00BF75F8" w:rsidP="00BF75F8">
      <w:pPr>
        <w:pStyle w:val="ProductList-Body"/>
        <w:jc w:val="center"/>
        <w:outlineLvl w:val="1"/>
        <w:rPr>
          <w:b/>
        </w:rPr>
      </w:pPr>
      <w:r w:rsidRPr="00232755">
        <w:rPr>
          <w:b/>
        </w:rPr>
        <w:t>Clause 3: Third-party beneficiary clause</w:t>
      </w:r>
    </w:p>
    <w:p w14:paraId="60227EF8" w14:textId="77777777" w:rsidR="00BF75F8" w:rsidRDefault="00BF75F8" w:rsidP="00BF75F8">
      <w:pPr>
        <w:pStyle w:val="ProductList-Body"/>
      </w:pPr>
    </w:p>
    <w:p w14:paraId="266DDBFE" w14:textId="77777777" w:rsidR="00BF75F8" w:rsidRDefault="00BF75F8" w:rsidP="00BF75F8">
      <w:pPr>
        <w:pStyle w:val="ProductList-Body"/>
        <w:spacing w:after="120"/>
      </w:pPr>
      <w:r>
        <w:t xml:space="preserve">1. The data subject can enforce against the data exporter this Clause, Clause 4(b) to (i), Clause 5(a) to (e), and (g) to (j), Clause 6(1) and (2), Clause 7, Clause 8(2), and Clauses 9 to 12 as third-party beneficiary. </w:t>
      </w:r>
    </w:p>
    <w:p w14:paraId="5F9D6854" w14:textId="77777777" w:rsidR="00BF75F8" w:rsidRDefault="00BF75F8" w:rsidP="00BF75F8">
      <w:pPr>
        <w:pStyle w:val="ProductList-Body"/>
        <w:spacing w:after="120"/>
      </w:pPr>
      <w:r>
        <w:t xml:space="preserve">2. The data subject can enforce against the data importer this Clause, Clause 5(a) to (e) and (g), Clause 6, Clause 7, Clause 8(2), and Clauses 9 to 12, in cases where the data exporter has factually disappeared or has ceased to exist in law unless any successor entity has assumed the entire legal </w:t>
      </w:r>
      <w:r>
        <w:lastRenderedPageBreak/>
        <w:t xml:space="preserve">obligations of the data exporter by contract or by operation of law, as a result of which it takes on the rights and obligations of the data exporter, in which case the data subject can enforce them against such entity. </w:t>
      </w:r>
    </w:p>
    <w:p w14:paraId="34B83C2D" w14:textId="77777777" w:rsidR="00BF75F8" w:rsidRDefault="00BF75F8" w:rsidP="00BF75F8">
      <w:pPr>
        <w:pStyle w:val="ProductList-Body"/>
        <w:spacing w:after="120"/>
      </w:pPr>
      <w:r>
        <w:t xml:space="preserve">3. The data subject can enforce against the subprocessor this Clause, Clause 5(a) to (e) and (g), Clause 6, Clause 7, Clause 8(2), and Clauses 9 to 12, in cases where both the data exporter and the data importer have factually disappeared or ceased to exist in law or have become insolvent, unless any successor entity has assumed the entire legal obligations of the data exporter by contract or by operation of law as a result of which it takes on the rights and obligations of the data exporter, in which case the data subject can enforce them against such entity. Such third-party liability of the subprocessor shall be limited to its own processing operations under the Clauses. </w:t>
      </w:r>
    </w:p>
    <w:p w14:paraId="1AE96623" w14:textId="77777777" w:rsidR="00BF75F8" w:rsidRDefault="00BF75F8" w:rsidP="00BF75F8">
      <w:pPr>
        <w:pStyle w:val="ProductList-Body"/>
      </w:pPr>
      <w:r>
        <w:t xml:space="preserve">4. The parties do not object to a data subject being represented by an association or other body if the data subject so expressly wishes and if permitted by national law. </w:t>
      </w:r>
    </w:p>
    <w:p w14:paraId="070013C0" w14:textId="77777777" w:rsidR="00BF75F8" w:rsidRDefault="00BF75F8" w:rsidP="00BF75F8">
      <w:pPr>
        <w:pStyle w:val="ProductList-Body"/>
      </w:pPr>
    </w:p>
    <w:p w14:paraId="290267B8" w14:textId="77777777" w:rsidR="00BF75F8" w:rsidRDefault="00BF75F8" w:rsidP="00BF75F8">
      <w:pPr>
        <w:rPr>
          <w:b/>
          <w:sz w:val="18"/>
        </w:rPr>
      </w:pPr>
      <w:r>
        <w:rPr>
          <w:b/>
        </w:rPr>
        <w:br w:type="page"/>
      </w:r>
    </w:p>
    <w:p w14:paraId="5C51D5CF" w14:textId="77777777" w:rsidR="00BF75F8" w:rsidRPr="00232755" w:rsidRDefault="00BF75F8" w:rsidP="00BF75F8">
      <w:pPr>
        <w:pStyle w:val="ProductList-Body"/>
        <w:keepNext/>
        <w:jc w:val="center"/>
        <w:outlineLvl w:val="1"/>
        <w:rPr>
          <w:b/>
        </w:rPr>
      </w:pPr>
      <w:r w:rsidRPr="00232755">
        <w:rPr>
          <w:b/>
        </w:rPr>
        <w:lastRenderedPageBreak/>
        <w:t>Clause 4: Obligations of the data exporter</w:t>
      </w:r>
    </w:p>
    <w:p w14:paraId="4A84497B" w14:textId="77777777" w:rsidR="00BF75F8" w:rsidRDefault="00BF75F8" w:rsidP="00BF75F8">
      <w:pPr>
        <w:pStyle w:val="ProductList-Body"/>
        <w:keepNext/>
      </w:pPr>
    </w:p>
    <w:p w14:paraId="5003C102" w14:textId="77777777" w:rsidR="00BF75F8" w:rsidRDefault="00BF75F8" w:rsidP="00BF75F8">
      <w:pPr>
        <w:pStyle w:val="ProductList-Body"/>
        <w:keepNext/>
      </w:pPr>
      <w:r>
        <w:t xml:space="preserve">The data exporter agrees and warrants: </w:t>
      </w:r>
    </w:p>
    <w:p w14:paraId="3B1054F3" w14:textId="77777777" w:rsidR="00BF75F8" w:rsidRDefault="00BF75F8" w:rsidP="00BF75F8">
      <w:pPr>
        <w:pStyle w:val="ProductList-Body"/>
      </w:pPr>
    </w:p>
    <w:p w14:paraId="7C97C557" w14:textId="77777777" w:rsidR="00BF75F8" w:rsidRDefault="00BF75F8" w:rsidP="00BF75F8">
      <w:pPr>
        <w:pStyle w:val="ProductList-Body"/>
        <w:spacing w:after="120"/>
      </w:pPr>
      <w:r>
        <w:t xml:space="preserve">(a) that the processing, including the transfer itself, of the personal data has been and will continue to be carried out in accordance with the relevant provisions of the applicable data protection law (and, where applicable, has been notified to the relevant authorities of the Member State where the data exporter is established) and does not violate the relevant provisions of that State; </w:t>
      </w:r>
    </w:p>
    <w:p w14:paraId="657A9D5A" w14:textId="77777777" w:rsidR="00BF75F8" w:rsidRDefault="00BF75F8" w:rsidP="00BF75F8">
      <w:pPr>
        <w:pStyle w:val="ProductList-Body"/>
        <w:spacing w:after="120"/>
      </w:pPr>
      <w:r>
        <w:t xml:space="preserve">(b) that it has instructed and throughout the duration of the personal data processing services will instruct the data importer to process the personal data transferred only on the data exporter's behalf and in accordance with the applicable data protection law and the Clauses; </w:t>
      </w:r>
    </w:p>
    <w:p w14:paraId="2BF3848D" w14:textId="77777777" w:rsidR="00BF75F8" w:rsidRDefault="00BF75F8" w:rsidP="00BF75F8">
      <w:pPr>
        <w:pStyle w:val="ProductList-Body"/>
        <w:spacing w:after="120"/>
      </w:pPr>
      <w:r>
        <w:t xml:space="preserve">(c) that the data importer will provide sufficient guarantees in respect of the technical and organisational security measures specified in Appendix 2 below; </w:t>
      </w:r>
    </w:p>
    <w:p w14:paraId="3830DC8E" w14:textId="77777777" w:rsidR="00BF75F8" w:rsidRDefault="00BF75F8" w:rsidP="00BF75F8">
      <w:pPr>
        <w:pStyle w:val="ProductList-Body"/>
        <w:spacing w:after="120"/>
      </w:pPr>
      <w:r>
        <w:t xml:space="preserve">(d) that after assessment of the requirements of the applicable data protection law, the security measures are appropriate to protect personal data against accidental or unlawful destruction or accidental loss, alteration, unauthorised disclosure or access, in particular where the processing involves the transmission of data over a network, and against all other unlawful forms of processing, and that these measures ensure a level of security appropriate to the risks presented by the processing and the nature of the data to be protected having regard to the state of the art and the cost of their implementation; </w:t>
      </w:r>
    </w:p>
    <w:p w14:paraId="458A0A6E" w14:textId="77777777" w:rsidR="00BF75F8" w:rsidRDefault="00BF75F8" w:rsidP="00BF75F8">
      <w:pPr>
        <w:pStyle w:val="ProductList-Body"/>
        <w:spacing w:after="120"/>
      </w:pPr>
      <w:r>
        <w:t xml:space="preserve">(e) that it will ensure compliance with the security measures; </w:t>
      </w:r>
    </w:p>
    <w:p w14:paraId="5BBEE571" w14:textId="77777777" w:rsidR="00BF75F8" w:rsidRDefault="00BF75F8" w:rsidP="00BF75F8">
      <w:pPr>
        <w:pStyle w:val="ProductList-Body"/>
        <w:spacing w:after="120"/>
      </w:pPr>
      <w:r>
        <w:t xml:space="preserve">(f) that, if the transfer involves special categories of data, the data subject has been informed or will be informed before, or as soon as possible after, the transfer that its data could be transmitted to a third country not providing adequate protection within the meaning of Directive 95/46/EC; </w:t>
      </w:r>
    </w:p>
    <w:p w14:paraId="457504D4" w14:textId="77777777" w:rsidR="00BF75F8" w:rsidRDefault="00BF75F8" w:rsidP="00BF75F8">
      <w:pPr>
        <w:pStyle w:val="ProductList-Body"/>
        <w:spacing w:after="120"/>
      </w:pPr>
      <w:r>
        <w:t xml:space="preserve">(g) to forward any notification received from the data importer or any subprocessor pursuant to Clause 5(b) and Clause 8(3) to the data protection supervisory authority if the data exporter decides to continue the transfer or to lift the suspension; </w:t>
      </w:r>
    </w:p>
    <w:p w14:paraId="35471E9F" w14:textId="77777777" w:rsidR="00BF75F8" w:rsidRDefault="00BF75F8" w:rsidP="00BF75F8">
      <w:pPr>
        <w:pStyle w:val="ProductList-Body"/>
        <w:spacing w:after="120"/>
      </w:pPr>
      <w:r>
        <w:t xml:space="preserve">(h) to make available to the data subjects upon request a copy of the Clauses, with the exception of Appendix 2, and a summary description of the security measures, as well as a copy of any contract for subprocessing services which has to be made in accordance with the Clauses, unless the Clauses or the contract contain commercial information, in which case it may remove such commercial information; </w:t>
      </w:r>
    </w:p>
    <w:p w14:paraId="046E78EE" w14:textId="77777777" w:rsidR="00BF75F8" w:rsidRDefault="00BF75F8" w:rsidP="00BF75F8">
      <w:pPr>
        <w:pStyle w:val="ProductList-Body"/>
        <w:spacing w:after="120"/>
      </w:pPr>
      <w:r>
        <w:t xml:space="preserve">(i) that, in the event of subprocessing, the processing activity is carried out in accordance with Clause 11 by a subprocessor providing at least the same level of protection for the personal data and the rights of data subject as the data importer under the Clauses; and </w:t>
      </w:r>
    </w:p>
    <w:p w14:paraId="1D21FAA9" w14:textId="77777777" w:rsidR="00BF75F8" w:rsidRDefault="00BF75F8" w:rsidP="00BF75F8">
      <w:pPr>
        <w:pStyle w:val="ProductList-Body"/>
      </w:pPr>
      <w:r>
        <w:t>(j) that it will ensure compliance with Clause 4(a) to (i).</w:t>
      </w:r>
    </w:p>
    <w:p w14:paraId="3B99E1B6" w14:textId="77777777" w:rsidR="00BF75F8" w:rsidRDefault="00BF75F8" w:rsidP="00BF75F8">
      <w:pPr>
        <w:pStyle w:val="ProductList-Body"/>
      </w:pPr>
    </w:p>
    <w:p w14:paraId="1974E56D" w14:textId="77777777" w:rsidR="00BF75F8" w:rsidRPr="00E83159" w:rsidRDefault="00BF75F8" w:rsidP="00BF75F8">
      <w:pPr>
        <w:pStyle w:val="ProductList-Body"/>
        <w:jc w:val="center"/>
        <w:outlineLvl w:val="1"/>
        <w:rPr>
          <w:b/>
        </w:rPr>
      </w:pPr>
      <w:r w:rsidRPr="00E83159">
        <w:rPr>
          <w:b/>
        </w:rPr>
        <w:t>Clause 5:</w:t>
      </w:r>
      <w:r>
        <w:rPr>
          <w:b/>
        </w:rPr>
        <w:t xml:space="preserve"> </w:t>
      </w:r>
      <w:r w:rsidRPr="00E83159">
        <w:rPr>
          <w:b/>
        </w:rPr>
        <w:t>Obligations of the data importer</w:t>
      </w:r>
    </w:p>
    <w:p w14:paraId="34924610" w14:textId="77777777" w:rsidR="00BF75F8" w:rsidRDefault="00BF75F8" w:rsidP="00BF75F8">
      <w:pPr>
        <w:pStyle w:val="ProductList-Body"/>
      </w:pPr>
    </w:p>
    <w:p w14:paraId="6A96A7E1" w14:textId="77777777" w:rsidR="00BF75F8" w:rsidRDefault="00BF75F8" w:rsidP="00BF75F8">
      <w:pPr>
        <w:pStyle w:val="ProductList-Body"/>
      </w:pPr>
      <w:r>
        <w:t xml:space="preserve">The data importer agrees and warrants: </w:t>
      </w:r>
    </w:p>
    <w:p w14:paraId="30B35B4D" w14:textId="77777777" w:rsidR="00BF75F8" w:rsidRDefault="00BF75F8" w:rsidP="00BF75F8">
      <w:pPr>
        <w:pStyle w:val="ProductList-Body"/>
      </w:pPr>
    </w:p>
    <w:p w14:paraId="6BC25669" w14:textId="77777777" w:rsidR="00BF75F8" w:rsidRDefault="00BF75F8" w:rsidP="00BF75F8">
      <w:pPr>
        <w:pStyle w:val="ProductList-Body"/>
        <w:spacing w:after="120"/>
      </w:pPr>
      <w:r>
        <w:t xml:space="preserve">(a) to process the personal data only on behalf of the data exporter and in compliance with its instructions and the Clauses; if it cannot provide such compliance for whatever reasons, it agrees to inform promptly the data exporter of its inability to comply, in which case the data exporter is entitled to suspend the transfer of data and/or terminate the contract; </w:t>
      </w:r>
    </w:p>
    <w:p w14:paraId="1979F840" w14:textId="77777777" w:rsidR="00BF75F8" w:rsidRDefault="00BF75F8" w:rsidP="00BF75F8">
      <w:pPr>
        <w:pStyle w:val="ProductList-Body"/>
        <w:spacing w:after="120"/>
      </w:pPr>
      <w:r>
        <w:t xml:space="preserve">(b) that it has no reason to believe that the legislation applicable to it prevents it from fulfilling the instructions received from the data exporter and its obligations under the contract and that in the event of a change in this legislation which is likely to have a substantial adverse effect on the warranties and obligations provided by the Clauses, it will promptly notify the change to the data exporter as soon as it is aware, in which case the data exporter is entitled to suspend the transfer of data and/or terminate the contract; </w:t>
      </w:r>
    </w:p>
    <w:p w14:paraId="77357DB2" w14:textId="77777777" w:rsidR="00BF75F8" w:rsidRDefault="00BF75F8" w:rsidP="00BF75F8">
      <w:pPr>
        <w:pStyle w:val="ProductList-Body"/>
        <w:spacing w:after="120"/>
      </w:pPr>
      <w:r>
        <w:t xml:space="preserve">(c) that it has implemented the technical and organisational security measures specified in Appendix 2 before processing the personal data transferred; </w:t>
      </w:r>
    </w:p>
    <w:p w14:paraId="5A241CAF" w14:textId="77777777" w:rsidR="00BF75F8" w:rsidRDefault="00BF75F8" w:rsidP="00BF75F8">
      <w:pPr>
        <w:pStyle w:val="ProductList-Body"/>
      </w:pPr>
      <w:r>
        <w:t xml:space="preserve">(d) that it will promptly notify the data exporter about: </w:t>
      </w:r>
    </w:p>
    <w:p w14:paraId="366D4BB4" w14:textId="77777777" w:rsidR="00BF75F8" w:rsidRDefault="00BF75F8" w:rsidP="00BF75F8">
      <w:pPr>
        <w:pStyle w:val="ProductList-Body"/>
        <w:spacing w:after="60"/>
        <w:ind w:left="360"/>
      </w:pPr>
      <w:r>
        <w:t xml:space="preserve">(i) any legally binding request for disclosure of the personal data by a law enforcement authority unless otherwise prohibited, such as a prohibition under criminal law to preserve the confidentiality of a law enforcement investigation, </w:t>
      </w:r>
    </w:p>
    <w:p w14:paraId="19FE01F9" w14:textId="77777777" w:rsidR="00BF75F8" w:rsidRDefault="00BF75F8" w:rsidP="00BF75F8">
      <w:pPr>
        <w:pStyle w:val="ProductList-Body"/>
        <w:spacing w:after="60"/>
        <w:ind w:left="360"/>
      </w:pPr>
      <w:r>
        <w:t xml:space="preserve">(ii) any accidental or unauthorised access, and </w:t>
      </w:r>
    </w:p>
    <w:p w14:paraId="409E6F2B" w14:textId="77777777" w:rsidR="00BF75F8" w:rsidRDefault="00BF75F8" w:rsidP="00BF75F8">
      <w:pPr>
        <w:pStyle w:val="ProductList-Body"/>
        <w:spacing w:after="120"/>
        <w:ind w:left="360"/>
      </w:pPr>
      <w:r>
        <w:t xml:space="preserve">(iii) any request received directly from the data subjects without responding to that request, unless it has been otherwise authorised to do so; </w:t>
      </w:r>
    </w:p>
    <w:p w14:paraId="191BA9ED" w14:textId="77777777" w:rsidR="00BF75F8" w:rsidRDefault="00BF75F8" w:rsidP="00BF75F8">
      <w:pPr>
        <w:pStyle w:val="ProductList-Body"/>
        <w:spacing w:after="120"/>
      </w:pPr>
      <w:r>
        <w:t xml:space="preserve">(e) to deal promptly and properly with all inquiries from the data exporter relating to its processing of the personal data subject to the transfer and to abide by the advice of the supervisory authority with regard to the processing of the data transferred; </w:t>
      </w:r>
    </w:p>
    <w:p w14:paraId="5552B2C0" w14:textId="77777777" w:rsidR="00BF75F8" w:rsidRDefault="00BF75F8" w:rsidP="00BF75F8">
      <w:pPr>
        <w:pStyle w:val="ProductList-Body"/>
        <w:spacing w:after="120"/>
      </w:pPr>
      <w:r>
        <w:lastRenderedPageBreak/>
        <w:t xml:space="preserve">(f) at the request of the data exporter to submit its data processing facilities for audit of the processing activities covered by the Clauses which shall be carried out by the data exporter or an inspection body composed of independent members and in possession of the required professional qualifications bound by a duty of confidentiality, selected by the data exporter, where applicable, in agreement with the supervisory authority; </w:t>
      </w:r>
    </w:p>
    <w:p w14:paraId="60A05ECB" w14:textId="77777777" w:rsidR="00BF75F8" w:rsidRDefault="00BF75F8" w:rsidP="00BF75F8">
      <w:pPr>
        <w:pStyle w:val="ProductList-Body"/>
        <w:spacing w:after="120"/>
      </w:pPr>
      <w:r>
        <w:t xml:space="preserve">(g) to make available to the data subject upon request a copy of the Clauses, or any existing contract for subprocessing, unless the Clauses or contract contain commercial information, in which case it may remove such commercial information, with the exception of Appendix 2 which shall be replaced by a summary description of the security measures in those cases where the data subject is unable to obtain a copy from the data exporter; </w:t>
      </w:r>
    </w:p>
    <w:p w14:paraId="036172EF" w14:textId="77777777" w:rsidR="00BF75F8" w:rsidRDefault="00BF75F8" w:rsidP="00BF75F8">
      <w:pPr>
        <w:pStyle w:val="ProductList-Body"/>
        <w:spacing w:after="120"/>
      </w:pPr>
      <w:r>
        <w:t xml:space="preserve">(h) that, in the event of subprocessing, it has previously informed the data exporter and obtained its prior written consent; </w:t>
      </w:r>
    </w:p>
    <w:p w14:paraId="4C82DE7D" w14:textId="77777777" w:rsidR="00BF75F8" w:rsidRDefault="00BF75F8" w:rsidP="00BF75F8">
      <w:pPr>
        <w:pStyle w:val="ProductList-Body"/>
        <w:spacing w:after="120"/>
      </w:pPr>
      <w:r>
        <w:t>(i) that the processing services by the subprocessor will be carried out in accordance with Clause 11; and</w:t>
      </w:r>
    </w:p>
    <w:p w14:paraId="539E4CEE" w14:textId="77777777" w:rsidR="00BF75F8" w:rsidRDefault="00BF75F8" w:rsidP="00BF75F8">
      <w:pPr>
        <w:pStyle w:val="ProductList-Body"/>
      </w:pPr>
      <w:r>
        <w:t>(j) to send promptly a copy of any subprocessor agreement it concludes under the Clauses to the data exporter.</w:t>
      </w:r>
    </w:p>
    <w:p w14:paraId="7AFA3966" w14:textId="77777777" w:rsidR="00BF75F8" w:rsidRDefault="00BF75F8" w:rsidP="00BF75F8">
      <w:pPr>
        <w:pStyle w:val="ProductList-Body"/>
      </w:pPr>
    </w:p>
    <w:p w14:paraId="6C78F051" w14:textId="77777777" w:rsidR="00BF75F8" w:rsidRPr="00E83159" w:rsidRDefault="00BF75F8" w:rsidP="00BF75F8">
      <w:pPr>
        <w:pStyle w:val="ProductList-Body"/>
        <w:jc w:val="center"/>
        <w:outlineLvl w:val="1"/>
        <w:rPr>
          <w:b/>
        </w:rPr>
      </w:pPr>
      <w:r w:rsidRPr="00E83159">
        <w:rPr>
          <w:b/>
        </w:rPr>
        <w:t>Clause 6:</w:t>
      </w:r>
      <w:r>
        <w:rPr>
          <w:b/>
        </w:rPr>
        <w:t xml:space="preserve"> </w:t>
      </w:r>
      <w:r w:rsidRPr="00E83159">
        <w:rPr>
          <w:b/>
        </w:rPr>
        <w:t>Liability</w:t>
      </w:r>
    </w:p>
    <w:p w14:paraId="76A853C6" w14:textId="77777777" w:rsidR="00BF75F8" w:rsidRDefault="00BF75F8" w:rsidP="00BF75F8">
      <w:pPr>
        <w:pStyle w:val="ProductList-Body"/>
      </w:pPr>
    </w:p>
    <w:p w14:paraId="32A2D8FA" w14:textId="77777777" w:rsidR="00BF75F8" w:rsidRDefault="00BF75F8" w:rsidP="00BF75F8">
      <w:pPr>
        <w:pStyle w:val="ProductList-Body"/>
        <w:spacing w:after="120"/>
      </w:pPr>
      <w:r>
        <w:t xml:space="preserve">1. The parties agree that any data subject who has suffered damage as a result of any breach of the obligations referred to in Clause 3 or in Clause 11 by any party or subprocessor is entitled to receive compensation from the data exporter for the damage suffered. </w:t>
      </w:r>
    </w:p>
    <w:p w14:paraId="2C6AC703" w14:textId="77777777" w:rsidR="00BF75F8" w:rsidRDefault="00BF75F8" w:rsidP="00BF75F8">
      <w:pPr>
        <w:pStyle w:val="ProductList-Body"/>
        <w:spacing w:after="120"/>
      </w:pPr>
      <w:r>
        <w:t xml:space="preserve">2. If a data subject is not able to bring a claim for compensation in accordance with paragraph 1 against the data exporter, arising out of a breach by the data importer or his subprocessor of any of their obligations referred to in Clause 3 or in Clause 11, because the data exporter has factually disappeared or ceased to exist in law or has become insolvent, the data importer agrees that the data subject may issue a claim against the data importer as if it were the data exporter, unless any successor entity has assumed the entire legal obligations of the data exporter by contract of by operation of law, in which case the data subject can enforce its rights against such entity. </w:t>
      </w:r>
    </w:p>
    <w:p w14:paraId="17618FEA" w14:textId="77777777" w:rsidR="00BF75F8" w:rsidRDefault="00BF75F8" w:rsidP="00BF75F8">
      <w:pPr>
        <w:pStyle w:val="ProductList-Body"/>
        <w:spacing w:after="120"/>
      </w:pPr>
      <w:r>
        <w:t xml:space="preserve">The data importer may not rely on a breach by a subprocessor of its obligations in order to avoid its own liabilities. </w:t>
      </w:r>
    </w:p>
    <w:p w14:paraId="14DAC4F9" w14:textId="77777777" w:rsidR="00BF75F8" w:rsidRDefault="00BF75F8" w:rsidP="00BF75F8">
      <w:pPr>
        <w:pStyle w:val="ProductList-Body"/>
      </w:pPr>
      <w:r>
        <w:t xml:space="preserve">3. If a data subject is not able to bring a claim against the data exporter or the data importer referred to in paragraphs 1 and 2, arising out of a breach by the subprocessor of any of their obligations referred to in Clause 3 or in Clause 11 because both the data exporter and the data importer have factually disappeared or ceased to exist in law or have become insolvent, the subprocessor agrees that the data subject may issue a claim against the data subprocessor with regard to its own processing operations under the Clauses as if it were the data exporter or the data importer, unless any successor entity has assumed the entire legal obligations of the data exporter or data importer by contract or by operation of law, in which case the data subject can enforce its rights against such entity. The liability of the subprocessor shall be limited to its own processing operations under the Clauses. </w:t>
      </w:r>
    </w:p>
    <w:p w14:paraId="27C34A71" w14:textId="77777777" w:rsidR="00BF75F8" w:rsidRDefault="00BF75F8" w:rsidP="00BF75F8">
      <w:pPr>
        <w:pStyle w:val="ProductList-Body"/>
      </w:pPr>
    </w:p>
    <w:p w14:paraId="0A0B9D8E" w14:textId="77777777" w:rsidR="00BF75F8" w:rsidRPr="00E83159" w:rsidRDefault="00BF75F8" w:rsidP="00BF75F8">
      <w:pPr>
        <w:pStyle w:val="ProductList-Body"/>
        <w:jc w:val="center"/>
        <w:outlineLvl w:val="1"/>
        <w:rPr>
          <w:b/>
        </w:rPr>
      </w:pPr>
      <w:r w:rsidRPr="00E83159">
        <w:rPr>
          <w:b/>
        </w:rPr>
        <w:t>Clause 7: Mediation and jurisdiction</w:t>
      </w:r>
    </w:p>
    <w:p w14:paraId="7AA81584" w14:textId="77777777" w:rsidR="00BF75F8" w:rsidRDefault="00BF75F8" w:rsidP="00BF75F8">
      <w:pPr>
        <w:pStyle w:val="ProductList-Body"/>
      </w:pPr>
    </w:p>
    <w:p w14:paraId="1D4E6D5B" w14:textId="77777777" w:rsidR="00BF75F8" w:rsidRDefault="00BF75F8" w:rsidP="00BF75F8">
      <w:pPr>
        <w:pStyle w:val="ProductList-Body"/>
      </w:pPr>
      <w:r>
        <w:t xml:space="preserve">1. The data importer agrees that if the data subject invokes against it third-party beneficiary rights and/or claims compensation for damages under the Clauses, the data importer will accept the decision of the data subject: </w:t>
      </w:r>
    </w:p>
    <w:p w14:paraId="64C5EE09" w14:textId="77777777" w:rsidR="00BF75F8" w:rsidRDefault="00BF75F8" w:rsidP="00BF75F8">
      <w:pPr>
        <w:pStyle w:val="ProductList-Body"/>
        <w:spacing w:after="60"/>
        <w:ind w:left="360"/>
      </w:pPr>
      <w:r>
        <w:t xml:space="preserve">(a) to refer the dispute to mediation, by an independent person or, where applicable, by the supervisory authority; </w:t>
      </w:r>
    </w:p>
    <w:p w14:paraId="1849AF08" w14:textId="77777777" w:rsidR="00BF75F8" w:rsidRDefault="00BF75F8" w:rsidP="00BF75F8">
      <w:pPr>
        <w:pStyle w:val="ProductList-Body"/>
        <w:spacing w:after="120"/>
        <w:ind w:left="360"/>
      </w:pPr>
      <w:r>
        <w:t xml:space="preserve">(b) to refer the dispute to the courts in the Member State in which the data exporter is established. </w:t>
      </w:r>
    </w:p>
    <w:p w14:paraId="5DCC7EA0" w14:textId="77777777" w:rsidR="00BF75F8" w:rsidRDefault="00BF75F8" w:rsidP="00BF75F8">
      <w:pPr>
        <w:pStyle w:val="ProductList-Body"/>
      </w:pPr>
      <w:r>
        <w:t xml:space="preserve">2. The parties agree that the choice made by the data subject will not prejudice its substantive or procedural rights to seek remedies in accordance with other provisions of national or international law. </w:t>
      </w:r>
    </w:p>
    <w:p w14:paraId="0922AD39" w14:textId="77777777" w:rsidR="00BF75F8" w:rsidRDefault="00BF75F8" w:rsidP="00BF75F8">
      <w:pPr>
        <w:pStyle w:val="ProductList-Body"/>
      </w:pPr>
    </w:p>
    <w:p w14:paraId="125C292B" w14:textId="77777777" w:rsidR="00BF75F8" w:rsidRPr="00E83159" w:rsidRDefault="00BF75F8" w:rsidP="00BF75F8">
      <w:pPr>
        <w:pStyle w:val="ProductList-Body"/>
        <w:jc w:val="center"/>
        <w:outlineLvl w:val="1"/>
        <w:rPr>
          <w:b/>
        </w:rPr>
      </w:pPr>
      <w:r w:rsidRPr="00E83159">
        <w:rPr>
          <w:b/>
        </w:rPr>
        <w:t>Clause 8: Cooperation with supervisory authorities</w:t>
      </w:r>
    </w:p>
    <w:p w14:paraId="74A418B4" w14:textId="77777777" w:rsidR="00BF75F8" w:rsidRDefault="00BF75F8" w:rsidP="00BF75F8">
      <w:pPr>
        <w:pStyle w:val="ProductList-Body"/>
      </w:pPr>
    </w:p>
    <w:p w14:paraId="5654B989" w14:textId="77777777" w:rsidR="00BF75F8" w:rsidRDefault="00BF75F8" w:rsidP="00BF75F8">
      <w:pPr>
        <w:pStyle w:val="ProductList-Body"/>
        <w:spacing w:after="120"/>
      </w:pPr>
      <w:r>
        <w:t xml:space="preserve">1. The data exporter agrees to deposit a copy of this contract with the supervisory authority if it so requests or if such deposit is required under the applicable data protection law. </w:t>
      </w:r>
    </w:p>
    <w:p w14:paraId="0B5E9843" w14:textId="77777777" w:rsidR="00BF75F8" w:rsidRDefault="00BF75F8" w:rsidP="00BF75F8">
      <w:pPr>
        <w:pStyle w:val="ProductList-Body"/>
        <w:spacing w:after="120"/>
      </w:pPr>
      <w:r>
        <w:t xml:space="preserve">2. The parties agree that the supervisory authority has the right to conduct an audit of the data importer, and of any subprocessor, which has the same scope and is subject to the same conditions as would apply to an audit of the data exporter under the applicable data protection law. </w:t>
      </w:r>
    </w:p>
    <w:p w14:paraId="4703ED80" w14:textId="77777777" w:rsidR="00BF75F8" w:rsidRDefault="00BF75F8" w:rsidP="00BF75F8">
      <w:pPr>
        <w:pStyle w:val="ProductList-Body"/>
      </w:pPr>
      <w:r>
        <w:t xml:space="preserve">3. The data importer shall promptly inform the data exporter about the existence of legislation applicable to it or any subprocessor preventing the conduct of an audit of the data importer, or any subprocessor, pursuant to paragraph 2. In such a case the data exporter shall be entitled to take the measures foreseen in Clause 5 (b). </w:t>
      </w:r>
    </w:p>
    <w:p w14:paraId="7CBB12F3" w14:textId="77777777" w:rsidR="00BF75F8" w:rsidRDefault="00BF75F8" w:rsidP="00BF75F8">
      <w:pPr>
        <w:pStyle w:val="ProductList-Body"/>
      </w:pPr>
    </w:p>
    <w:p w14:paraId="2FD2F11C" w14:textId="77777777" w:rsidR="00BF75F8" w:rsidRPr="00E83159" w:rsidRDefault="00BF75F8" w:rsidP="00BF75F8">
      <w:pPr>
        <w:pStyle w:val="ProductList-Body"/>
        <w:jc w:val="center"/>
        <w:outlineLvl w:val="1"/>
        <w:rPr>
          <w:b/>
        </w:rPr>
      </w:pPr>
      <w:r w:rsidRPr="00E83159">
        <w:rPr>
          <w:b/>
        </w:rPr>
        <w:t>Clause 9:</w:t>
      </w:r>
      <w:r>
        <w:rPr>
          <w:b/>
        </w:rPr>
        <w:t xml:space="preserve"> </w:t>
      </w:r>
      <w:r w:rsidRPr="00E83159">
        <w:rPr>
          <w:b/>
        </w:rPr>
        <w:t>Governing Law</w:t>
      </w:r>
    </w:p>
    <w:p w14:paraId="4A788A53" w14:textId="77777777" w:rsidR="00BF75F8" w:rsidRDefault="00BF75F8" w:rsidP="00BF75F8">
      <w:pPr>
        <w:pStyle w:val="ProductList-Body"/>
      </w:pPr>
    </w:p>
    <w:p w14:paraId="0D5F731D" w14:textId="77777777" w:rsidR="00BF75F8" w:rsidRDefault="00BF75F8" w:rsidP="00BF75F8">
      <w:pPr>
        <w:pStyle w:val="ProductList-Body"/>
      </w:pPr>
      <w:r>
        <w:t xml:space="preserve">The Clauses shall be governed by the law of the Member State in which the data exporter is established. </w:t>
      </w:r>
    </w:p>
    <w:p w14:paraId="21CFD4A9" w14:textId="77777777" w:rsidR="00BF75F8" w:rsidRDefault="00BF75F8" w:rsidP="00BF75F8">
      <w:pPr>
        <w:pStyle w:val="ProductList-Body"/>
      </w:pPr>
    </w:p>
    <w:p w14:paraId="3D1E28EB" w14:textId="77777777" w:rsidR="00BF75F8" w:rsidRPr="00E83159" w:rsidRDefault="00BF75F8" w:rsidP="00BF75F8">
      <w:pPr>
        <w:pStyle w:val="ProductList-Body"/>
        <w:keepNext/>
        <w:jc w:val="center"/>
        <w:outlineLvl w:val="1"/>
        <w:rPr>
          <w:b/>
        </w:rPr>
      </w:pPr>
      <w:r w:rsidRPr="00E83159">
        <w:rPr>
          <w:b/>
        </w:rPr>
        <w:t>Clause 10:</w:t>
      </w:r>
      <w:r>
        <w:rPr>
          <w:b/>
        </w:rPr>
        <w:t xml:space="preserve"> </w:t>
      </w:r>
      <w:r w:rsidRPr="00E83159">
        <w:rPr>
          <w:b/>
        </w:rPr>
        <w:t>Variation of the contract</w:t>
      </w:r>
    </w:p>
    <w:p w14:paraId="49148AD3" w14:textId="77777777" w:rsidR="00BF75F8" w:rsidRDefault="00BF75F8" w:rsidP="00BF75F8">
      <w:pPr>
        <w:pStyle w:val="ProductList-Body"/>
        <w:keepNext/>
      </w:pPr>
    </w:p>
    <w:p w14:paraId="341E971F" w14:textId="77777777" w:rsidR="00BF75F8" w:rsidRDefault="00BF75F8" w:rsidP="00BF75F8">
      <w:pPr>
        <w:pStyle w:val="ProductList-Body"/>
      </w:pPr>
      <w:r>
        <w:t xml:space="preserve">The parties undertake not to vary or modify the Clauses. This does not preclude the parties from adding clauses on business related issues where required as long as they do not contradict the Clause. </w:t>
      </w:r>
    </w:p>
    <w:p w14:paraId="14984B45" w14:textId="77777777" w:rsidR="00BF75F8" w:rsidRDefault="00BF75F8" w:rsidP="00BF75F8">
      <w:pPr>
        <w:pStyle w:val="ProductList-Body"/>
        <w:rPr>
          <w:b/>
        </w:rPr>
      </w:pPr>
    </w:p>
    <w:p w14:paraId="318C42BA" w14:textId="77777777" w:rsidR="00BF75F8" w:rsidRPr="00E83159" w:rsidRDefault="00BF75F8" w:rsidP="00BF75F8">
      <w:pPr>
        <w:pStyle w:val="ProductList-Body"/>
        <w:jc w:val="center"/>
        <w:outlineLvl w:val="1"/>
        <w:rPr>
          <w:b/>
        </w:rPr>
      </w:pPr>
      <w:r w:rsidRPr="00E83159">
        <w:rPr>
          <w:b/>
        </w:rPr>
        <w:t>Clause 11: Subprocessing</w:t>
      </w:r>
    </w:p>
    <w:p w14:paraId="6CE896EF" w14:textId="77777777" w:rsidR="00BF75F8" w:rsidRDefault="00BF75F8" w:rsidP="00BF75F8">
      <w:pPr>
        <w:pStyle w:val="ProductList-Body"/>
      </w:pPr>
    </w:p>
    <w:p w14:paraId="31F345F6" w14:textId="77777777" w:rsidR="00BF75F8" w:rsidRDefault="00BF75F8" w:rsidP="00BF75F8">
      <w:pPr>
        <w:pStyle w:val="ProductList-Body"/>
        <w:spacing w:after="120"/>
      </w:pPr>
      <w:r>
        <w:t xml:space="preserve">1. The data importer shall not subcontract any of its processing operations performed on behalf of the data exporter under the Clauses without the prior written consent of the data exporter. Where the data importer subcontracts its obligations under the Clauses, with the consent of the data exporter, it shall do so only by way of a written agreement with the subprocessor which imposes the same obligations on the subprocessor as are imposed on the data importer under the Clauses. Where the subprocessor fails to fulfil its data protection obligations under such written agreement the data importer shall remain fully liable to the data exporter for the performance of the subprocessor's obligations under such agreement. </w:t>
      </w:r>
    </w:p>
    <w:p w14:paraId="5CCFC103" w14:textId="77777777" w:rsidR="00BF75F8" w:rsidRDefault="00BF75F8" w:rsidP="00BF75F8">
      <w:pPr>
        <w:pStyle w:val="ProductList-Body"/>
        <w:spacing w:after="120"/>
      </w:pPr>
      <w:r>
        <w:t xml:space="preserve">2. The prior written contract between the data importer and the subprocessor shall also provide for a third-party beneficiary clause as laid down in Clause 3 for cases where the data subject is not able to bring the claim for compensation referred to in paragraph 1 of Clause 6 against the data exporter or the data importer because they have factually disappeared or have ceased to exist in law or have become insolvent and no successor entity has assumed the entire legal obligations of the data exporter or data importer by contract or by operation of law. Such third-party liability of the subprocessor shall be limited to its own processing operations under the Clauses. </w:t>
      </w:r>
    </w:p>
    <w:p w14:paraId="292C7758" w14:textId="77777777" w:rsidR="00BF75F8" w:rsidRDefault="00BF75F8" w:rsidP="00BF75F8">
      <w:pPr>
        <w:pStyle w:val="ProductList-Body"/>
        <w:spacing w:after="120"/>
      </w:pPr>
      <w:r>
        <w:t xml:space="preserve">3. The provisions relating to data protection aspects for subprocessing of the contract referred to in paragraph 1 shall be governed by the law of the Member State in which the data exporter is established. </w:t>
      </w:r>
    </w:p>
    <w:p w14:paraId="29EB29FC" w14:textId="77777777" w:rsidR="00BF75F8" w:rsidRDefault="00BF75F8" w:rsidP="00BF75F8">
      <w:pPr>
        <w:pStyle w:val="ProductList-Body"/>
      </w:pPr>
      <w:r>
        <w:t xml:space="preserve">4. The data exporter shall keep a list of subprocessing agreements concluded under the Clauses and notified by the data importer pursuant to Clause 5 (j), which shall be updated at least once a year. The list shall be available to the data exporter's data protection supervisory authority. </w:t>
      </w:r>
    </w:p>
    <w:p w14:paraId="3DB6792C" w14:textId="77777777" w:rsidR="00BF75F8" w:rsidRDefault="00BF75F8" w:rsidP="00BF75F8">
      <w:pPr>
        <w:pStyle w:val="ProductList-Body"/>
      </w:pPr>
    </w:p>
    <w:p w14:paraId="1C53518C" w14:textId="77777777" w:rsidR="00BF75F8" w:rsidRPr="00E83159" w:rsidRDefault="00BF75F8" w:rsidP="00BF75F8">
      <w:pPr>
        <w:pStyle w:val="ProductList-Body"/>
        <w:jc w:val="center"/>
        <w:outlineLvl w:val="1"/>
        <w:rPr>
          <w:b/>
        </w:rPr>
      </w:pPr>
      <w:r w:rsidRPr="00E83159">
        <w:rPr>
          <w:b/>
        </w:rPr>
        <w:t>Clause 12:</w:t>
      </w:r>
      <w:r>
        <w:rPr>
          <w:b/>
        </w:rPr>
        <w:t xml:space="preserve"> </w:t>
      </w:r>
      <w:r w:rsidRPr="00E83159">
        <w:rPr>
          <w:b/>
        </w:rPr>
        <w:t>Obligation after the termination of personal data processing services</w:t>
      </w:r>
    </w:p>
    <w:p w14:paraId="436C230E" w14:textId="77777777" w:rsidR="00BF75F8" w:rsidRDefault="00BF75F8" w:rsidP="00BF75F8">
      <w:pPr>
        <w:pStyle w:val="ProductList-Body"/>
      </w:pPr>
    </w:p>
    <w:p w14:paraId="26899698" w14:textId="77777777" w:rsidR="00BF75F8" w:rsidRDefault="00BF75F8" w:rsidP="00BF75F8">
      <w:pPr>
        <w:pStyle w:val="ProductList-Body"/>
        <w:spacing w:after="120"/>
      </w:pPr>
      <w:r>
        <w:t xml:space="preserve">1. The parties agree that on the termination of the provision of data processing services, the data importer and the subprocessor shall, at the choice of the data exporter, return all the personal data transferred and the copies thereof to the data exporter or shall destroy all the personal data and certify to the data exporter that it has done so, unless legislation imposed upon the data importer prevents it from returning or destroying all or part of the personal data transferred. In that case, the data importer warrants that it will guarantee the confidentiality of the personal data transferred and will not actively process the personal data transferred anymore. </w:t>
      </w:r>
    </w:p>
    <w:p w14:paraId="07631C24" w14:textId="77777777" w:rsidR="00BF75F8" w:rsidRDefault="00BF75F8" w:rsidP="00BF75F8">
      <w:pPr>
        <w:pStyle w:val="ProductList-Body"/>
      </w:pPr>
      <w:r>
        <w:t>2. The data importer and the subprocessor warrant that upon request of the data exporter and/or of the supervisory authority, it will submit its data processing facilities for an audit of the measures referred to in paragraph 1.</w:t>
      </w:r>
    </w:p>
    <w:p w14:paraId="003B392B" w14:textId="77777777" w:rsidR="00BF75F8" w:rsidRDefault="00BF75F8" w:rsidP="00BF75F8">
      <w:pPr>
        <w:pStyle w:val="ProductList-Body"/>
      </w:pPr>
    </w:p>
    <w:p w14:paraId="7B0CE0E9" w14:textId="77777777" w:rsidR="00BF75F8" w:rsidRPr="00E83159" w:rsidRDefault="00BF75F8" w:rsidP="00BF75F8">
      <w:pPr>
        <w:pStyle w:val="ProductList-Body"/>
        <w:outlineLvl w:val="1"/>
        <w:rPr>
          <w:b/>
        </w:rPr>
      </w:pPr>
      <w:r w:rsidRPr="00E83159">
        <w:rPr>
          <w:b/>
        </w:rPr>
        <w:t>Appendix 1 to the Standard Contractual Clauses</w:t>
      </w:r>
      <w:r>
        <w:rPr>
          <w:b/>
        </w:rPr>
        <w:t xml:space="preserve"> for Consulting Services </w:t>
      </w:r>
      <w:r w:rsidRPr="00D54E21">
        <w:rPr>
          <w:b/>
        </w:rPr>
        <w:t>delivered by Global Delivery India</w:t>
      </w:r>
    </w:p>
    <w:p w14:paraId="381D56FD" w14:textId="77777777" w:rsidR="00BF75F8" w:rsidRDefault="00BF75F8" w:rsidP="00BF75F8">
      <w:pPr>
        <w:pStyle w:val="ProductList-Body"/>
      </w:pPr>
    </w:p>
    <w:p w14:paraId="589EF203" w14:textId="77777777" w:rsidR="00BF75F8" w:rsidRDefault="00BF75F8" w:rsidP="00BF75F8">
      <w:pPr>
        <w:pStyle w:val="ProductList-Body"/>
        <w:spacing w:after="120"/>
        <w:rPr>
          <w:rFonts w:cstheme="minorHAnsi"/>
          <w:spacing w:val="-1"/>
        </w:rPr>
      </w:pPr>
      <w:r w:rsidRPr="00E83159">
        <w:rPr>
          <w:b/>
        </w:rPr>
        <w:t>Data exporter</w:t>
      </w:r>
      <w:r>
        <w:t xml:space="preserve">: Customer is the data exporter. </w:t>
      </w:r>
      <w:r w:rsidRPr="006C6E2E">
        <w:rPr>
          <w:rFonts w:cstheme="minorHAnsi"/>
          <w:spacing w:val="-1"/>
        </w:rPr>
        <w:t xml:space="preserve">The data exporter is procuring professional IT support and consulting services as described in the applicable Enterprise Services Work Order.  </w:t>
      </w:r>
    </w:p>
    <w:p w14:paraId="64B74F94" w14:textId="77777777" w:rsidR="00BF75F8" w:rsidRDefault="00BF75F8" w:rsidP="00BF75F8">
      <w:pPr>
        <w:pStyle w:val="ProductList-Body"/>
        <w:spacing w:after="120"/>
      </w:pPr>
      <w:r w:rsidRPr="000A18C7">
        <w:rPr>
          <w:b/>
        </w:rPr>
        <w:t>Data importer:</w:t>
      </w:r>
      <w:r>
        <w:t xml:space="preserve"> The data importer is </w:t>
      </w:r>
      <w:r w:rsidRPr="00B770BB">
        <w:rPr>
          <w:rFonts w:cstheme="minorHAnsi"/>
          <w:bCs/>
        </w:rPr>
        <w:t>Microsoft Global Services Center (India) Private Limited</w:t>
      </w:r>
      <w:r>
        <w:t xml:space="preserve">, </w:t>
      </w:r>
      <w:r w:rsidRPr="00013C77">
        <w:t>an affiliate of Microsoft Corporation that provides a global IT consulting services.</w:t>
      </w:r>
    </w:p>
    <w:p w14:paraId="6774CF95" w14:textId="555F5BFE" w:rsidR="00BF75F8" w:rsidRDefault="00BF75F8" w:rsidP="00BF75F8">
      <w:pPr>
        <w:pStyle w:val="ProductList-Body"/>
        <w:spacing w:after="120"/>
      </w:pPr>
      <w:r w:rsidRPr="00E83159">
        <w:rPr>
          <w:b/>
        </w:rPr>
        <w:t>Data subjects</w:t>
      </w:r>
      <w:r>
        <w:t xml:space="preserve">: Data subjects include the data exporter’s </w:t>
      </w:r>
      <w:r w:rsidR="00C03841">
        <w:t xml:space="preserve">customer’s </w:t>
      </w:r>
      <w:r>
        <w:t xml:space="preserve">representatives and end-users including employees, contractors, collaborators, and customers of the data exporter. Data subjects may also include individuals attempting to communicate or transfer personal information to users of the services provided by data importer. </w:t>
      </w:r>
    </w:p>
    <w:p w14:paraId="074C79C6" w14:textId="77777777" w:rsidR="00BF75F8" w:rsidRDefault="00BF75F8" w:rsidP="00BF75F8">
      <w:pPr>
        <w:pStyle w:val="ProductList-Body"/>
        <w:spacing w:after="120"/>
      </w:pPr>
      <w:r w:rsidRPr="00E83159">
        <w:rPr>
          <w:b/>
        </w:rPr>
        <w:t>Categories of data</w:t>
      </w:r>
      <w:r>
        <w:t xml:space="preserve">: The personal data transferred includes e-mail, documents and other data in an electronic form </w:t>
      </w:r>
      <w:r w:rsidRPr="004F2CCD">
        <w:t>as necessary to provide the Professional Services.</w:t>
      </w:r>
    </w:p>
    <w:p w14:paraId="1BE850F6" w14:textId="77777777" w:rsidR="00BF75F8" w:rsidRDefault="00BF75F8" w:rsidP="00BF75F8">
      <w:pPr>
        <w:pStyle w:val="ProductList-Body"/>
      </w:pPr>
      <w:r w:rsidRPr="00E83159">
        <w:rPr>
          <w:b/>
        </w:rPr>
        <w:t>Processing operations</w:t>
      </w:r>
      <w:r>
        <w:t xml:space="preserve">: The personal data transferred will be subject to the following basic processing activities: </w:t>
      </w:r>
    </w:p>
    <w:p w14:paraId="3A76B167" w14:textId="77777777" w:rsidR="00BF75F8" w:rsidRPr="004F2CCD" w:rsidRDefault="00BF75F8" w:rsidP="00BF75F8">
      <w:pPr>
        <w:pStyle w:val="ProductList-Body"/>
        <w:spacing w:after="60"/>
        <w:ind w:left="547"/>
        <w:rPr>
          <w:b/>
        </w:rPr>
      </w:pPr>
      <w:r w:rsidRPr="004F2CCD">
        <w:rPr>
          <w:b/>
        </w:rPr>
        <w:t>a.</w:t>
      </w:r>
      <w:r w:rsidRPr="004F2CCD">
        <w:rPr>
          <w:b/>
        </w:rPr>
        <w:tab/>
        <w:t xml:space="preserve">Duration and Object of Data Processing.  </w:t>
      </w:r>
      <w:r w:rsidRPr="004F2CCD">
        <w:t>The duration of data processing shall be for the term designated under the applicable volume licensing agreement between the data exporter and the Microsoft entity to which these Standard Contractual Clauses are annexed (“Microsoft”). The objective of the data processing is the performance of the Professional Services.</w:t>
      </w:r>
    </w:p>
    <w:p w14:paraId="7680938E" w14:textId="77777777" w:rsidR="00BF75F8" w:rsidRPr="004F2CCD" w:rsidRDefault="00BF75F8" w:rsidP="00BF75F8">
      <w:pPr>
        <w:pStyle w:val="ProductList-Body"/>
        <w:spacing w:after="60"/>
        <w:ind w:left="547"/>
        <w:rPr>
          <w:b/>
        </w:rPr>
      </w:pPr>
      <w:r w:rsidRPr="004F2CCD">
        <w:rPr>
          <w:b/>
        </w:rPr>
        <w:t>b.</w:t>
      </w:r>
      <w:r w:rsidRPr="004F2CCD">
        <w:rPr>
          <w:b/>
        </w:rPr>
        <w:tab/>
        <w:t xml:space="preserve">Scope and Purpose of Data Processing.  </w:t>
      </w:r>
      <w:r w:rsidRPr="004F2CCD">
        <w:t>The scope and purpose of processing personal data is described in the Addendum and the Agreement.</w:t>
      </w:r>
    </w:p>
    <w:p w14:paraId="3DA9B84E" w14:textId="77777777" w:rsidR="00BF75F8" w:rsidRDefault="00BF75F8" w:rsidP="00BF75F8">
      <w:pPr>
        <w:pStyle w:val="ProductList-Body"/>
        <w:spacing w:after="60"/>
        <w:ind w:left="547"/>
      </w:pPr>
      <w:r w:rsidRPr="004F2CCD">
        <w:rPr>
          <w:b/>
        </w:rPr>
        <w:t>c.</w:t>
      </w:r>
      <w:r w:rsidRPr="004F2CCD">
        <w:rPr>
          <w:b/>
        </w:rPr>
        <w:tab/>
        <w:t xml:space="preserve">Support and Consulting Data Access.  </w:t>
      </w:r>
      <w:r w:rsidRPr="004F2CCD">
        <w:t xml:space="preserve">For the term designated under the Agreement Microsoft will, at its election and as necessary under applicable law implementing Article 12(b) of the EU Data Protection Directive, either: (1) provide Customer with the ability to correct, delete, or block Support and Consulting Data, or (2) make such corrections, deletions, or blockages on Customer’s behalf. </w:t>
      </w:r>
    </w:p>
    <w:p w14:paraId="33105CC8" w14:textId="77777777" w:rsidR="00BF75F8" w:rsidRDefault="00BF75F8" w:rsidP="00BF75F8">
      <w:pPr>
        <w:pStyle w:val="ProductList-Body"/>
        <w:spacing w:after="60"/>
        <w:ind w:left="547"/>
      </w:pPr>
      <w:r w:rsidRPr="004F2CCD">
        <w:rPr>
          <w:b/>
        </w:rPr>
        <w:t>d.</w:t>
      </w:r>
      <w:r w:rsidRPr="004F2CCD">
        <w:rPr>
          <w:b/>
        </w:rPr>
        <w:tab/>
        <w:t xml:space="preserve">Data Exporter’s Instructions. </w:t>
      </w:r>
      <w:r>
        <w:t xml:space="preserve">For Professional Services, data importer will only act upon data exporter’s instructions as conveyed by Microsoft. </w:t>
      </w:r>
    </w:p>
    <w:p w14:paraId="15C43355" w14:textId="77777777" w:rsidR="00BF75F8" w:rsidRDefault="00BF75F8" w:rsidP="00BF75F8">
      <w:pPr>
        <w:pStyle w:val="ProductList-Body"/>
        <w:spacing w:after="60"/>
        <w:ind w:left="547"/>
      </w:pPr>
      <w:r w:rsidRPr="004F2CCD">
        <w:rPr>
          <w:b/>
        </w:rPr>
        <w:t>e.</w:t>
      </w:r>
      <w:r w:rsidRPr="004F2CCD">
        <w:rPr>
          <w:b/>
        </w:rPr>
        <w:tab/>
        <w:t>Support and Consulting Data Deletion or Return.</w:t>
      </w:r>
      <w:r>
        <w:t xml:space="preserve">  Microsoft will delete or return all copies of Support and Consulting Data after the business purposes for which the Support and Consulting Data was collected or transferred have been fulfilled, or earlier upon Customer’s written request. </w:t>
      </w:r>
    </w:p>
    <w:p w14:paraId="22F21315" w14:textId="77777777" w:rsidR="00BF75F8" w:rsidRDefault="00BF75F8" w:rsidP="00BF75F8">
      <w:pPr>
        <w:pStyle w:val="ProductList-Body"/>
      </w:pPr>
      <w:r w:rsidRPr="004F2CCD">
        <w:rPr>
          <w:b/>
        </w:rPr>
        <w:t xml:space="preserve">Subcontractors: </w:t>
      </w:r>
      <w:r w:rsidRPr="004F2CCD">
        <w:t>The data importer may hire other companies to provide limited services on data importer’s behalf. Any such subcontractors will be permitted to obtain Support and Consulting Data only to deliver the services the data importer has retained them to provide, and they are prohibited from using Support and Consulting Data for any other purpose.</w:t>
      </w:r>
    </w:p>
    <w:p w14:paraId="3BD2BFE1" w14:textId="77777777" w:rsidR="00BF75F8" w:rsidRDefault="00BF75F8" w:rsidP="00BF75F8">
      <w:pPr>
        <w:pStyle w:val="ProductList-Body"/>
      </w:pPr>
    </w:p>
    <w:p w14:paraId="1F17FDDF" w14:textId="77777777" w:rsidR="00BF75F8" w:rsidRPr="00463CC3" w:rsidRDefault="00BF75F8" w:rsidP="00BF75F8">
      <w:pPr>
        <w:pStyle w:val="ProductList-Body"/>
        <w:outlineLvl w:val="1"/>
        <w:rPr>
          <w:b/>
        </w:rPr>
      </w:pPr>
      <w:r w:rsidRPr="00463CC3">
        <w:rPr>
          <w:b/>
        </w:rPr>
        <w:t>Appendix 2 to the Standard Contractual Clauses</w:t>
      </w:r>
      <w:r>
        <w:rPr>
          <w:b/>
        </w:rPr>
        <w:t xml:space="preserve"> for Consulting Services delivered by Global Delivery India</w:t>
      </w:r>
    </w:p>
    <w:p w14:paraId="76731366" w14:textId="77777777" w:rsidR="00BF75F8" w:rsidRDefault="00BF75F8" w:rsidP="00BF75F8">
      <w:pPr>
        <w:pStyle w:val="ProductList-Body"/>
      </w:pPr>
    </w:p>
    <w:p w14:paraId="37BC2385" w14:textId="77777777" w:rsidR="00BF75F8" w:rsidRDefault="00BF75F8" w:rsidP="00BF75F8">
      <w:pPr>
        <w:pStyle w:val="ProductList-Body"/>
        <w:spacing w:after="120"/>
      </w:pPr>
      <w:r>
        <w:t>Description of the technical and organizational security measures implemented by the data importer in accordance with Clauses 4(d) and 5(c):</w:t>
      </w:r>
    </w:p>
    <w:p w14:paraId="47AB7BB5" w14:textId="77777777" w:rsidR="00BF75F8" w:rsidRDefault="00BF75F8" w:rsidP="00BF75F8">
      <w:pPr>
        <w:pStyle w:val="ProductList-Body"/>
        <w:spacing w:after="120"/>
      </w:pPr>
      <w:r>
        <w:t xml:space="preserve">1. </w:t>
      </w:r>
      <w:r w:rsidRPr="00463CC3">
        <w:rPr>
          <w:b/>
        </w:rPr>
        <w:t>Personnel</w:t>
      </w:r>
      <w:r>
        <w:t xml:space="preserve">. Data importer’s personnel will not process Support and Consulting Data without authorization. Personnel are obligated to maintain the confidentiality of any Support and Consulting Data and this obligation continues even after their engagement ends. </w:t>
      </w:r>
    </w:p>
    <w:p w14:paraId="18B5B928" w14:textId="77777777" w:rsidR="00BF75F8" w:rsidRDefault="00BF75F8" w:rsidP="00BF75F8">
      <w:pPr>
        <w:pStyle w:val="ProductList-Body"/>
      </w:pPr>
      <w:r>
        <w:t xml:space="preserve">2. </w:t>
      </w:r>
      <w:r w:rsidRPr="00463CC3">
        <w:rPr>
          <w:b/>
        </w:rPr>
        <w:t>Data Privacy Contact</w:t>
      </w:r>
      <w:r>
        <w:t xml:space="preserve">. The data privacy officer of the data importer can be reached at the following address: </w:t>
      </w:r>
    </w:p>
    <w:p w14:paraId="0E8CE450" w14:textId="77777777" w:rsidR="00BF75F8" w:rsidRPr="00B95A3D" w:rsidRDefault="00BF75F8" w:rsidP="00BF75F8">
      <w:pPr>
        <w:pStyle w:val="ProductList-Body"/>
        <w:ind w:left="360"/>
        <w:rPr>
          <w:lang w:val="it-IT"/>
        </w:rPr>
      </w:pPr>
      <w:r w:rsidRPr="00B95A3D">
        <w:rPr>
          <w:lang w:val="it-IT"/>
        </w:rPr>
        <w:t xml:space="preserve">Microsoft Global Services Center (India) Private Limited  </w:t>
      </w:r>
    </w:p>
    <w:p w14:paraId="4E1F8E0E" w14:textId="77777777" w:rsidR="00BF75F8" w:rsidRPr="00B95A3D" w:rsidRDefault="00BF75F8" w:rsidP="00BF75F8">
      <w:pPr>
        <w:pStyle w:val="ProductList-Body"/>
        <w:ind w:left="360"/>
        <w:rPr>
          <w:lang w:val="it-IT"/>
        </w:rPr>
      </w:pPr>
      <w:r w:rsidRPr="00B95A3D">
        <w:rPr>
          <w:lang w:val="it-IT"/>
        </w:rPr>
        <w:t xml:space="preserve">Attn: </w:t>
      </w:r>
      <w:r w:rsidRPr="00B95A3D">
        <w:rPr>
          <w:rFonts w:eastAsia="Malgun Gothic" w:cstheme="minorHAnsi"/>
          <w:bCs/>
          <w:lang w:val="it-IT" w:eastAsia="ko-KR"/>
        </w:rPr>
        <w:t>Ravi Piduri</w:t>
      </w:r>
    </w:p>
    <w:p w14:paraId="2B998362" w14:textId="77777777" w:rsidR="00BF75F8" w:rsidRDefault="00BF75F8" w:rsidP="00BF75F8">
      <w:pPr>
        <w:pStyle w:val="ProductList-Body"/>
        <w:ind w:left="360"/>
      </w:pPr>
      <w:r>
        <w:t xml:space="preserve">1 Microsoft Way </w:t>
      </w:r>
    </w:p>
    <w:p w14:paraId="3B520757" w14:textId="77777777" w:rsidR="00BF75F8" w:rsidRDefault="00BF75F8" w:rsidP="00BF75F8">
      <w:pPr>
        <w:pStyle w:val="ProductList-Body"/>
        <w:spacing w:after="120"/>
        <w:ind w:left="360"/>
      </w:pPr>
      <w:r>
        <w:t xml:space="preserve">Redmond, WA 98052 USA </w:t>
      </w:r>
    </w:p>
    <w:p w14:paraId="54F06C0C" w14:textId="77777777" w:rsidR="00BF75F8" w:rsidRDefault="00BF75F8" w:rsidP="00BF75F8">
      <w:pPr>
        <w:pStyle w:val="ProductList-Body"/>
        <w:spacing w:after="120"/>
      </w:pPr>
      <w:r>
        <w:t xml:space="preserve">3. </w:t>
      </w:r>
      <w:r w:rsidRPr="00463CC3">
        <w:rPr>
          <w:b/>
        </w:rPr>
        <w:t>Technical and Organization Measures</w:t>
      </w:r>
      <w:r>
        <w:t>. The data importer has implemented and will maintain appropriate technical and organizational measures, internal controls, and information security routines intended to protect Support and Consulting Data, as defined in the Microsoft Professional Services Data Protection Addendum, against accidental loss, destruction, or alteration; unauthorized disclosure or access; or unlawful destruction as follows: The technical and organizational measures, internal controls, and information security routines set forth in Exhibit 1 are hereby incorporated into this Appendix 2 by this reference and are binding on the data importer as if they were set forth in this Appendix 2 in their entirety.</w:t>
      </w:r>
    </w:p>
    <w:p w14:paraId="266DE13A" w14:textId="77777777" w:rsidR="00BF75F8" w:rsidRDefault="00BF75F8" w:rsidP="00BF75F8">
      <w:pPr>
        <w:pStyle w:val="ProductList-Body"/>
      </w:pPr>
      <w:r>
        <w:t>Signature of Microsoft Corporation appears on the following page.</w:t>
      </w:r>
    </w:p>
    <w:p w14:paraId="606631E1" w14:textId="77777777" w:rsidR="00BF75F8" w:rsidRDefault="00BF75F8" w:rsidP="00BF75F8">
      <w:pPr>
        <w:pStyle w:val="ProductList-Body"/>
      </w:pPr>
      <w:r>
        <w:br w:type="page"/>
      </w:r>
    </w:p>
    <w:p w14:paraId="4B946D56" w14:textId="77777777" w:rsidR="00BF75F8" w:rsidRDefault="00BF75F8" w:rsidP="00BF75F8">
      <w:pPr>
        <w:pStyle w:val="ProductList-Body"/>
      </w:pPr>
    </w:p>
    <w:p w14:paraId="18336BF7" w14:textId="77777777" w:rsidR="00BF75F8" w:rsidRPr="00463CC3" w:rsidRDefault="00BF75F8" w:rsidP="00BF75F8">
      <w:pPr>
        <w:pStyle w:val="ProductList-Body"/>
        <w:outlineLvl w:val="1"/>
        <w:rPr>
          <w:b/>
        </w:rPr>
      </w:pPr>
      <w:r w:rsidRPr="00463CC3">
        <w:rPr>
          <w:b/>
        </w:rPr>
        <w:t>Signing the Standard Contractual Clauses</w:t>
      </w:r>
      <w:r>
        <w:rPr>
          <w:b/>
        </w:rPr>
        <w:t xml:space="preserve"> for Consulting Services delivered from Global Delivery India</w:t>
      </w:r>
      <w:r w:rsidRPr="00463CC3">
        <w:rPr>
          <w:b/>
        </w:rPr>
        <w:t>, Appendix 1 and Appendix 2 on behalf of the data importer:</w:t>
      </w:r>
    </w:p>
    <w:p w14:paraId="07C18F8B" w14:textId="77777777" w:rsidR="00BF75F8" w:rsidRDefault="00BF75F8" w:rsidP="00BF75F8">
      <w:pPr>
        <w:pStyle w:val="ProductList-Body"/>
      </w:pPr>
    </w:p>
    <w:p w14:paraId="27AC6C70" w14:textId="77777777" w:rsidR="00BF75F8" w:rsidRDefault="00BF75F8" w:rsidP="00BF75F8">
      <w:pPr>
        <w:keepNext/>
        <w:tabs>
          <w:tab w:val="right" w:pos="9000"/>
        </w:tabs>
        <w:spacing w:before="360"/>
      </w:pPr>
      <w:r w:rsidRPr="00B770BB">
        <w:rPr>
          <w:rFonts w:cstheme="minorHAnsi"/>
          <w:sz w:val="23"/>
          <w:szCs w:val="23"/>
        </w:rPr>
        <w:t>Signature</w:t>
      </w:r>
    </w:p>
    <w:p w14:paraId="1CC8CD38" w14:textId="77777777" w:rsidR="00BF75F8" w:rsidRDefault="00BF75F8" w:rsidP="00BF75F8">
      <w:pPr>
        <w:keepNext/>
        <w:tabs>
          <w:tab w:val="right" w:pos="9000"/>
        </w:tabs>
        <w:spacing w:before="360"/>
        <w:rPr>
          <w:rFonts w:cstheme="minorHAnsi"/>
          <w:sz w:val="23"/>
          <w:szCs w:val="23"/>
        </w:rPr>
      </w:pPr>
      <w:r w:rsidRPr="00196FBF">
        <w:rPr>
          <w:noProof/>
        </w:rPr>
        <w:drawing>
          <wp:inline distT="0" distB="0" distL="0" distR="0" wp14:anchorId="7795C331" wp14:editId="476E1AC6">
            <wp:extent cx="1676400" cy="7810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676400" cy="781050"/>
                    </a:xfrm>
                    <a:prstGeom prst="rect">
                      <a:avLst/>
                    </a:prstGeom>
                  </pic:spPr>
                </pic:pic>
              </a:graphicData>
            </a:graphic>
          </wp:inline>
        </w:drawing>
      </w:r>
    </w:p>
    <w:p w14:paraId="5E75B096" w14:textId="77777777" w:rsidR="00BF75F8" w:rsidRPr="00B770BB" w:rsidRDefault="00BF75F8" w:rsidP="00BF75F8">
      <w:pPr>
        <w:keepNext/>
        <w:spacing w:before="120"/>
        <w:rPr>
          <w:rFonts w:cstheme="minorHAnsi"/>
          <w:b/>
          <w:spacing w:val="-2"/>
        </w:rPr>
      </w:pPr>
      <w:bookmarkStart w:id="27" w:name="_Hlk498066566"/>
      <w:r>
        <w:rPr>
          <w:rFonts w:cstheme="minorHAnsi"/>
          <w:b/>
          <w:spacing w:val="-2"/>
        </w:rPr>
        <w:t>Amit Sircar, Vice President</w:t>
      </w:r>
    </w:p>
    <w:bookmarkEnd w:id="27"/>
    <w:p w14:paraId="64046320" w14:textId="77777777" w:rsidR="00BF75F8" w:rsidRPr="008D4918" w:rsidRDefault="00BF75F8" w:rsidP="00BF75F8">
      <w:pPr>
        <w:pStyle w:val="ProductList-Body"/>
      </w:pPr>
      <w:r w:rsidRPr="008D4918">
        <w:t xml:space="preserve">Microsoft Global Services Center (India) Private Limited </w:t>
      </w:r>
    </w:p>
    <w:p w14:paraId="175BAD67" w14:textId="77777777" w:rsidR="00BF75F8" w:rsidRPr="008D4918" w:rsidRDefault="00BF75F8" w:rsidP="00BF75F8">
      <w:pPr>
        <w:pStyle w:val="ProductList-Body"/>
      </w:pPr>
      <w:r w:rsidRPr="008D4918">
        <w:t xml:space="preserve">Building 1, Microsoft Campus, Gachibowli, </w:t>
      </w:r>
    </w:p>
    <w:p w14:paraId="3317F5AD" w14:textId="77777777" w:rsidR="00BF75F8" w:rsidRPr="008D4918" w:rsidRDefault="00BF75F8" w:rsidP="00BF75F8">
      <w:pPr>
        <w:pStyle w:val="ProductList-Body"/>
      </w:pPr>
      <w:r w:rsidRPr="008D4918">
        <w:t xml:space="preserve">Hyderabad – 500032, India </w:t>
      </w:r>
    </w:p>
    <w:p w14:paraId="3938BC99" w14:textId="77777777" w:rsidR="00BF75F8" w:rsidRPr="006C6E2E" w:rsidRDefault="00BF75F8" w:rsidP="00BF75F8">
      <w:pPr>
        <w:rPr>
          <w:rFonts w:cstheme="minorHAnsi"/>
          <w:b/>
          <w:sz w:val="24"/>
          <w:szCs w:val="24"/>
          <w:lang w:eastAsia="zh-CN"/>
        </w:rPr>
      </w:pPr>
    </w:p>
    <w:p w14:paraId="50A80FC0" w14:textId="77777777" w:rsidR="00BF75F8" w:rsidRPr="006C6E2E" w:rsidRDefault="00BF75F8" w:rsidP="00BF75F8">
      <w:pPr>
        <w:rPr>
          <w:rFonts w:cstheme="minorHAnsi"/>
          <w:b/>
          <w:sz w:val="24"/>
          <w:szCs w:val="24"/>
          <w:lang w:eastAsia="zh-CN"/>
        </w:rPr>
      </w:pPr>
    </w:p>
    <w:p w14:paraId="5A710E3E" w14:textId="77777777" w:rsidR="00BF75F8" w:rsidRDefault="00BF75F8" w:rsidP="00BF75F8">
      <w:pPr>
        <w:rPr>
          <w:sz w:val="18"/>
        </w:rPr>
      </w:pPr>
      <w:r>
        <w:rPr>
          <w:sz w:val="18"/>
        </w:rPr>
        <w:br w:type="page"/>
      </w:r>
    </w:p>
    <w:p w14:paraId="3E3C4407" w14:textId="77777777" w:rsidR="00BF75F8" w:rsidRPr="00F37505" w:rsidRDefault="00BF75F8" w:rsidP="00BF75F8">
      <w:pPr>
        <w:pStyle w:val="ProductList-SectionHeading"/>
        <w:outlineLvl w:val="0"/>
      </w:pPr>
      <w:bookmarkStart w:id="28" w:name="Attachment4"/>
      <w:bookmarkStart w:id="29" w:name="_Toc489605629"/>
      <w:r>
        <w:t>Attachment 3 – European Union General Data Protection Regulation Terms</w:t>
      </w:r>
      <w:bookmarkEnd w:id="28"/>
      <w:bookmarkEnd w:id="29"/>
    </w:p>
    <w:p w14:paraId="2A4B0358" w14:textId="3887E9B8" w:rsidR="00BF75F8" w:rsidRDefault="00BF75F8" w:rsidP="00B0434E">
      <w:pPr>
        <w:pStyle w:val="ProductList-Body"/>
        <w:tabs>
          <w:tab w:val="clear" w:pos="158"/>
          <w:tab w:val="left" w:pos="0"/>
        </w:tabs>
        <w:spacing w:after="120"/>
      </w:pPr>
      <w:r w:rsidRPr="0059614E">
        <w:t>For purposes of these GDPR Terms, Customer and Microsoft agree that Customer</w:t>
      </w:r>
      <w:r>
        <w:t xml:space="preserve"> is the controller of Customer P</w:t>
      </w:r>
      <w:r w:rsidRPr="0059614E">
        <w:t xml:space="preserve">ersonal </w:t>
      </w:r>
      <w:r>
        <w:t xml:space="preserve">Data and Microsoft is </w:t>
      </w:r>
      <w:r w:rsidRPr="0059614E">
        <w:t xml:space="preserve">the processor of such data, except when Customer acts as a processor of </w:t>
      </w:r>
      <w:r>
        <w:t>P</w:t>
      </w:r>
      <w:r w:rsidRPr="0059614E">
        <w:t>ersonal</w:t>
      </w:r>
      <w:r>
        <w:t xml:space="preserve"> D</w:t>
      </w:r>
      <w:r w:rsidRPr="0059614E">
        <w:t xml:space="preserve">ata, in which case Microsoft is a subprocessor. </w:t>
      </w:r>
      <w:r w:rsidR="007C2490" w:rsidRPr="00510FE1">
        <w:t>These GDPR Terms apply to the processing of Personal Data, within the scope of the GDPR, by Microsoft on behalf of Customer</w:t>
      </w:r>
      <w:r w:rsidR="00287246">
        <w:t>.</w:t>
      </w:r>
    </w:p>
    <w:p w14:paraId="1ACC1100" w14:textId="0B3FC53D" w:rsidR="00BF75F8" w:rsidRPr="0059614E" w:rsidRDefault="00BF75F8" w:rsidP="007C2490">
      <w:pPr>
        <w:pStyle w:val="ProductList-Body"/>
        <w:spacing w:after="120"/>
      </w:pPr>
      <w:r w:rsidRPr="00D76109">
        <w:t>These GDPR Terms do not limit or reduce any data protection commitments Microsoft makes to Customer in the Support and Consulting Data Protection Addendum or other agreement between Microsoft and Customer.</w:t>
      </w:r>
    </w:p>
    <w:p w14:paraId="21B4F229" w14:textId="36B9D2D0" w:rsidR="00BF75F8" w:rsidRPr="00190386" w:rsidRDefault="00BF75F8" w:rsidP="007C2490">
      <w:pPr>
        <w:pStyle w:val="ProductList-Body"/>
        <w:spacing w:after="120"/>
      </w:pPr>
      <w:r w:rsidRPr="0059614E">
        <w:t xml:space="preserve">These GDPR Terms do not apply where Microsoft is a controller of </w:t>
      </w:r>
      <w:r>
        <w:t>P</w:t>
      </w:r>
      <w:r w:rsidRPr="0059614E">
        <w:t xml:space="preserve">ersonal </w:t>
      </w:r>
      <w:r>
        <w:t>D</w:t>
      </w:r>
      <w:r w:rsidRPr="0059614E">
        <w:t xml:space="preserve">ata. </w:t>
      </w:r>
    </w:p>
    <w:p w14:paraId="35BADB79" w14:textId="77777777" w:rsidR="00BF75F8" w:rsidRPr="00190386" w:rsidRDefault="00BF75F8" w:rsidP="00BF75F8">
      <w:pPr>
        <w:pStyle w:val="ProductList-Body"/>
      </w:pPr>
    </w:p>
    <w:p w14:paraId="5C827CDC" w14:textId="11D94344" w:rsidR="00BF75F8" w:rsidRDefault="00BF75F8" w:rsidP="00BF75F8">
      <w:pPr>
        <w:pStyle w:val="ProductList-Body"/>
        <w:outlineLvl w:val="1"/>
        <w:rPr>
          <w:b/>
        </w:rPr>
      </w:pPr>
      <w:r>
        <w:rPr>
          <w:b/>
        </w:rPr>
        <w:t>Relevant GDPR Obligations: Articles 28, 32, and 33</w:t>
      </w:r>
    </w:p>
    <w:p w14:paraId="14FCDDD7" w14:textId="77777777" w:rsidR="00BF75F8" w:rsidRPr="00E877F9" w:rsidRDefault="00BF75F8" w:rsidP="00BF75F8">
      <w:pPr>
        <w:pStyle w:val="ProductList-Body"/>
      </w:pPr>
    </w:p>
    <w:p w14:paraId="43D73362" w14:textId="77777777" w:rsidR="00BF75F8" w:rsidRPr="0059614E" w:rsidRDefault="00BF75F8" w:rsidP="00BF75F8">
      <w:pPr>
        <w:pStyle w:val="ProductList-Body"/>
        <w:spacing w:after="120"/>
        <w:ind w:left="158"/>
      </w:pPr>
      <w:r w:rsidRPr="003E4720">
        <w:rPr>
          <w:b/>
        </w:rPr>
        <w:t xml:space="preserve">1. </w:t>
      </w:r>
      <w:r w:rsidRPr="0059614E">
        <w:t>Microsoft shall not engage another processor without prior specific or general written authorisation of Customer.  In the case of general written authorisation, Microsoft shall inform Customer of any intended changes concerning the addition or replacement of other processors, thereby giving Customer the opportunity to object to such changes.  (Article 28(2))</w:t>
      </w:r>
    </w:p>
    <w:p w14:paraId="31DB0BDF" w14:textId="77777777" w:rsidR="00BF75F8" w:rsidRPr="0059614E" w:rsidRDefault="00BF75F8" w:rsidP="00BF75F8">
      <w:pPr>
        <w:pStyle w:val="ProductList-Body"/>
        <w:spacing w:after="120"/>
        <w:ind w:left="158"/>
      </w:pPr>
      <w:r w:rsidRPr="003E4720">
        <w:rPr>
          <w:b/>
        </w:rPr>
        <w:t>2.</w:t>
      </w:r>
      <w:r>
        <w:t xml:space="preserve"> </w:t>
      </w:r>
      <w:r w:rsidRPr="0059614E">
        <w:t xml:space="preserve">Processing by Microsoft shall be governed by these GDPR Terms under European Union (hereafter “Union”) or Member State law and are binding on Microsoft with regard to Customer. The subject-matter and duration of the processing, the nature and purpose of the processing, the type of </w:t>
      </w:r>
      <w:r>
        <w:t>P</w:t>
      </w:r>
      <w:r w:rsidRPr="0059614E">
        <w:t xml:space="preserve">ersonal </w:t>
      </w:r>
      <w:r>
        <w:t>D</w:t>
      </w:r>
      <w:r w:rsidRPr="0059614E">
        <w:t xml:space="preserve">ata, the categories of data subjects and the obligations and rights of the Customer are set forth in the </w:t>
      </w:r>
      <w:r>
        <w:t>Customer’s volume licensing agreement</w:t>
      </w:r>
      <w:r w:rsidRPr="0059614E">
        <w:t xml:space="preserve">, including these GDPR Terms.  In particular, Microsoft shall: </w:t>
      </w:r>
    </w:p>
    <w:p w14:paraId="3B63389D" w14:textId="77777777" w:rsidR="00BF75F8" w:rsidRPr="0059614E" w:rsidRDefault="00BF75F8" w:rsidP="00BF75F8">
      <w:pPr>
        <w:pStyle w:val="ProductList-Body"/>
        <w:spacing w:after="120"/>
        <w:ind w:left="1440" w:hanging="720"/>
      </w:pPr>
      <w:r w:rsidRPr="003E4720">
        <w:rPr>
          <w:b/>
        </w:rPr>
        <w:t>(a)</w:t>
      </w:r>
      <w:r>
        <w:tab/>
      </w:r>
      <w:r w:rsidRPr="0059614E">
        <w:t>pr</w:t>
      </w:r>
      <w:r>
        <w:t>ocess the P</w:t>
      </w:r>
      <w:r w:rsidRPr="0059614E">
        <w:t xml:space="preserve">ersonal </w:t>
      </w:r>
      <w:r>
        <w:t>D</w:t>
      </w:r>
      <w:r w:rsidRPr="0059614E">
        <w:t>ata only on documented instructions from Customer, includi</w:t>
      </w:r>
      <w:r>
        <w:t>ng with regard to transfers of Personal D</w:t>
      </w:r>
      <w:r w:rsidRPr="0059614E">
        <w:t xml:space="preserve">ata to a third country or an international organisation, unless required to do so by Union or Member State law to which Microsoft is subject; in such a case, Microsoft shall inform Customer of that legal requirement before processing, unless that law prohibits such information on important grounds of public interest;  </w:t>
      </w:r>
    </w:p>
    <w:p w14:paraId="687FA744" w14:textId="77777777" w:rsidR="00BF75F8" w:rsidRPr="0059614E" w:rsidRDefault="00BF75F8" w:rsidP="00BF75F8">
      <w:pPr>
        <w:pStyle w:val="ProductList-Body"/>
        <w:spacing w:after="120"/>
        <w:ind w:left="1440" w:hanging="720"/>
      </w:pPr>
      <w:r w:rsidRPr="003E4720">
        <w:rPr>
          <w:b/>
        </w:rPr>
        <w:t>(b)</w:t>
      </w:r>
      <w:r>
        <w:tab/>
      </w:r>
      <w:r w:rsidRPr="0059614E">
        <w:t>ensure that persons authori</w:t>
      </w:r>
      <w:r>
        <w:t>sed to process the P</w:t>
      </w:r>
      <w:r w:rsidRPr="0059614E">
        <w:t xml:space="preserve">ersonal </w:t>
      </w:r>
      <w:r>
        <w:t>D</w:t>
      </w:r>
      <w:r w:rsidRPr="0059614E">
        <w:t xml:space="preserve">ata have committed themselves to confidentiality or are under an appropriate statutory obligation of confidentiality; </w:t>
      </w:r>
    </w:p>
    <w:p w14:paraId="0440B971" w14:textId="77777777" w:rsidR="00BF75F8" w:rsidRPr="0059614E" w:rsidRDefault="00BF75F8" w:rsidP="00BF75F8">
      <w:pPr>
        <w:pStyle w:val="ProductList-Body"/>
        <w:spacing w:after="120"/>
        <w:ind w:left="720"/>
      </w:pPr>
      <w:r w:rsidRPr="003E4720">
        <w:rPr>
          <w:b/>
        </w:rPr>
        <w:t>(c)</w:t>
      </w:r>
      <w:r>
        <w:tab/>
      </w:r>
      <w:r w:rsidRPr="0059614E">
        <w:t xml:space="preserve">take all measures required pursuant to Article 32 of the GDPR;  </w:t>
      </w:r>
    </w:p>
    <w:p w14:paraId="4216E071" w14:textId="56F6490A" w:rsidR="00BF75F8" w:rsidRPr="0059614E" w:rsidRDefault="00BF75F8" w:rsidP="00BF75F8">
      <w:pPr>
        <w:pStyle w:val="ProductList-Body"/>
        <w:spacing w:after="120"/>
        <w:ind w:left="720"/>
      </w:pPr>
      <w:r w:rsidRPr="003E4720">
        <w:rPr>
          <w:b/>
        </w:rPr>
        <w:t>(d)</w:t>
      </w:r>
      <w:r>
        <w:tab/>
      </w:r>
      <w:r w:rsidRPr="0059614E">
        <w:t>respect the conditions refer</w:t>
      </w:r>
      <w:r>
        <w:t xml:space="preserve">red to in paragraphs </w:t>
      </w:r>
      <w:r w:rsidR="00287246">
        <w:t>1</w:t>
      </w:r>
      <w:r>
        <w:t xml:space="preserve"> and 3</w:t>
      </w:r>
      <w:r w:rsidRPr="0059614E">
        <w:t xml:space="preserve"> for engaging another processor; </w:t>
      </w:r>
    </w:p>
    <w:p w14:paraId="02AD3854" w14:textId="77777777" w:rsidR="00BF75F8" w:rsidRPr="0059614E" w:rsidRDefault="00BF75F8" w:rsidP="00BF75F8">
      <w:pPr>
        <w:pStyle w:val="ProductList-Body"/>
        <w:spacing w:after="120"/>
        <w:ind w:left="1440" w:hanging="720"/>
      </w:pPr>
      <w:r w:rsidRPr="003E4720">
        <w:rPr>
          <w:b/>
        </w:rPr>
        <w:t>(e)</w:t>
      </w:r>
      <w:r>
        <w:tab/>
      </w:r>
      <w:r w:rsidRPr="0059614E">
        <w:t xml:space="preserve">taking into account the nature of the processing, assist Customer by appropriate technical and organisational measures, insofar as this is possible, for the fulfilment of the Customer’s obligation to respond to requests for exercising the data subject's rights laid down in Chapter III of the GDPR;   </w:t>
      </w:r>
    </w:p>
    <w:p w14:paraId="4A56A9DC" w14:textId="77777777" w:rsidR="00BF75F8" w:rsidRPr="0059614E" w:rsidRDefault="00BF75F8" w:rsidP="00BF75F8">
      <w:pPr>
        <w:pStyle w:val="ProductList-Body"/>
        <w:spacing w:after="120"/>
        <w:ind w:left="1440" w:hanging="720"/>
      </w:pPr>
      <w:r w:rsidRPr="003E4720">
        <w:rPr>
          <w:b/>
        </w:rPr>
        <w:t>(f)</w:t>
      </w:r>
      <w:r>
        <w:tab/>
      </w:r>
      <w:r w:rsidRPr="0059614E">
        <w:t>assist Customer in ensuring compliance with the obligations pursuant to Articles 32 to 36 of the GDPR</w:t>
      </w:r>
      <w:r>
        <w:t>,</w:t>
      </w:r>
      <w:r w:rsidRPr="0059614E">
        <w:t xml:space="preserve"> taking into account the nature of processing and the information available to Microsoft;</w:t>
      </w:r>
    </w:p>
    <w:p w14:paraId="79BF315D" w14:textId="77777777" w:rsidR="00BF75F8" w:rsidRPr="0059614E" w:rsidRDefault="00BF75F8" w:rsidP="00BF75F8">
      <w:pPr>
        <w:pStyle w:val="ProductList-Body"/>
        <w:spacing w:after="120"/>
        <w:ind w:left="1440" w:hanging="720"/>
      </w:pPr>
      <w:r w:rsidRPr="003E4720">
        <w:rPr>
          <w:b/>
        </w:rPr>
        <w:t>(g)</w:t>
      </w:r>
      <w:r>
        <w:tab/>
      </w:r>
      <w:r w:rsidRPr="0059614E">
        <w:t>at the choice of Customer, delete or retur</w:t>
      </w:r>
      <w:r>
        <w:t>n all the Personal D</w:t>
      </w:r>
      <w:r w:rsidRPr="0059614E">
        <w:t>ata to Customer after the end of the provision of services relating to processing, and delete existing copies unless Union or Member State law requires storage of the</w:t>
      </w:r>
      <w:r>
        <w:t xml:space="preserve"> Personal D</w:t>
      </w:r>
      <w:r w:rsidRPr="0059614E">
        <w:t xml:space="preserve">ata;  </w:t>
      </w:r>
    </w:p>
    <w:p w14:paraId="36D5C8D4" w14:textId="77777777" w:rsidR="00BF75F8" w:rsidRPr="0059614E" w:rsidRDefault="00BF75F8" w:rsidP="00BF75F8">
      <w:pPr>
        <w:pStyle w:val="ProductList-Body"/>
        <w:spacing w:after="120"/>
        <w:ind w:left="1440" w:hanging="720"/>
      </w:pPr>
      <w:r w:rsidRPr="003E4720">
        <w:rPr>
          <w:b/>
        </w:rPr>
        <w:t>(h)</w:t>
      </w:r>
      <w:r>
        <w:tab/>
      </w:r>
      <w:r w:rsidRPr="0059614E">
        <w:t xml:space="preserve">make available to Customer all information necessary to demonstrate compliance with the obligations laid down in Article 28 of the GDPR and allow for and contribute to audits, including inspections, conducted by Customer or another auditor mandated by Customer. </w:t>
      </w:r>
    </w:p>
    <w:p w14:paraId="42863339" w14:textId="77777777" w:rsidR="00BF75F8" w:rsidRPr="0059614E" w:rsidRDefault="00BF75F8" w:rsidP="00BF75F8">
      <w:pPr>
        <w:pStyle w:val="ProductList-Body"/>
        <w:spacing w:after="120"/>
        <w:ind w:left="158"/>
      </w:pPr>
      <w:r w:rsidRPr="0059614E">
        <w:t>Microsoft shall immediately inform Customer if, in its opinion, an instruction infringes the GDPR or other Union or Member State data protection provisions.  (Article 28(3))</w:t>
      </w:r>
    </w:p>
    <w:p w14:paraId="3167F31D" w14:textId="77777777" w:rsidR="00BF75F8" w:rsidRPr="0059614E" w:rsidRDefault="00BF75F8" w:rsidP="00BF75F8">
      <w:pPr>
        <w:pStyle w:val="ProductList-Body"/>
        <w:spacing w:after="120"/>
        <w:ind w:left="158"/>
      </w:pPr>
      <w:r>
        <w:rPr>
          <w:b/>
        </w:rPr>
        <w:t>3</w:t>
      </w:r>
      <w:r w:rsidRPr="003E4720">
        <w:rPr>
          <w:b/>
        </w:rPr>
        <w:t>.</w:t>
      </w:r>
      <w:r>
        <w:t xml:space="preserve"> </w:t>
      </w:r>
      <w:r w:rsidRPr="0059614E">
        <w:t xml:space="preserve">Where Microsoft engages another processor for carrying out specific processing activities on behalf of Customer, the same data protection obligations as set out </w:t>
      </w:r>
      <w:r>
        <w:t xml:space="preserve">in </w:t>
      </w:r>
      <w:r w:rsidRPr="0059614E">
        <w:t>these GDPR Terms shall be imposed on that other processor by way of a contract or other legal act under Union or Member State law, in particular providing sufficient guarantees to implement appropriate technical and organisational measures in such a manner that the processing will meet the requirements of the GDPR.  Where that other processor fails to fulfil its data protection obligations, Microsoft shall remain fully liable to the Customer for the performance of that other processor's obligations.  (Article 28(4))</w:t>
      </w:r>
    </w:p>
    <w:p w14:paraId="7BE67E77" w14:textId="77777777" w:rsidR="00BF75F8" w:rsidRPr="0059614E" w:rsidRDefault="00BF75F8" w:rsidP="00BF75F8">
      <w:pPr>
        <w:pStyle w:val="ProductList-Body"/>
        <w:spacing w:after="120"/>
        <w:ind w:left="158"/>
      </w:pPr>
      <w:r>
        <w:rPr>
          <w:b/>
        </w:rPr>
        <w:t>4</w:t>
      </w:r>
      <w:r w:rsidRPr="003E4720">
        <w:rPr>
          <w:b/>
        </w:rPr>
        <w:t>.</w:t>
      </w:r>
      <w:r>
        <w:t xml:space="preserve"> </w:t>
      </w:r>
      <w:r w:rsidRPr="0059614E">
        <w:t xml:space="preserve">Taking into account the state of the art, the costs of implementation and the nature, scope, context and purposes of processing as well as the risk of varying likelihood and severity for the rights and freedoms of natural persons, Customer and Microsoft shall implement appropriate technical and organisational measures to ensure a level of security appropriate to the risk, including inter alia as appropriate: </w:t>
      </w:r>
    </w:p>
    <w:p w14:paraId="548EA0C0" w14:textId="77777777" w:rsidR="00BF75F8" w:rsidRPr="0059614E" w:rsidRDefault="00BF75F8" w:rsidP="00BF75F8">
      <w:pPr>
        <w:pStyle w:val="ProductList-Body"/>
        <w:spacing w:after="120"/>
        <w:ind w:left="720"/>
        <w:rPr>
          <w:rFonts w:cstheme="minorHAnsi"/>
          <w:szCs w:val="18"/>
        </w:rPr>
      </w:pPr>
      <w:r w:rsidRPr="003E4720">
        <w:rPr>
          <w:rFonts w:cstheme="minorHAnsi"/>
          <w:b/>
          <w:szCs w:val="18"/>
        </w:rPr>
        <w:t>(a)</w:t>
      </w:r>
      <w:r>
        <w:rPr>
          <w:rFonts w:cstheme="minorHAnsi"/>
          <w:szCs w:val="18"/>
        </w:rPr>
        <w:tab/>
      </w:r>
      <w:r w:rsidRPr="0059614E">
        <w:rPr>
          <w:rFonts w:cstheme="minorHAnsi"/>
          <w:szCs w:val="18"/>
        </w:rPr>
        <w:t xml:space="preserve">the pseudonymisation and encryption of </w:t>
      </w:r>
      <w:r>
        <w:rPr>
          <w:rFonts w:cstheme="minorHAnsi"/>
          <w:szCs w:val="18"/>
        </w:rPr>
        <w:t>P</w:t>
      </w:r>
      <w:r w:rsidRPr="0059614E">
        <w:rPr>
          <w:rFonts w:cstheme="minorHAnsi"/>
          <w:szCs w:val="18"/>
        </w:rPr>
        <w:t xml:space="preserve">ersonal </w:t>
      </w:r>
      <w:r>
        <w:rPr>
          <w:rFonts w:cstheme="minorHAnsi"/>
          <w:szCs w:val="18"/>
        </w:rPr>
        <w:t>D</w:t>
      </w:r>
      <w:r w:rsidRPr="0059614E">
        <w:rPr>
          <w:rFonts w:cstheme="minorHAnsi"/>
          <w:szCs w:val="18"/>
        </w:rPr>
        <w:t xml:space="preserve">ata; </w:t>
      </w:r>
    </w:p>
    <w:p w14:paraId="7EB9D9F6" w14:textId="77777777" w:rsidR="00BF75F8" w:rsidRPr="0059614E" w:rsidRDefault="00BF75F8" w:rsidP="00BF75F8">
      <w:pPr>
        <w:pStyle w:val="ProductList-Body"/>
        <w:spacing w:after="120"/>
        <w:ind w:left="720"/>
        <w:rPr>
          <w:rFonts w:cstheme="minorHAnsi"/>
          <w:szCs w:val="18"/>
        </w:rPr>
      </w:pPr>
      <w:r w:rsidRPr="003E4720">
        <w:rPr>
          <w:rFonts w:cstheme="minorHAnsi"/>
          <w:b/>
          <w:szCs w:val="18"/>
        </w:rPr>
        <w:t>(b)</w:t>
      </w:r>
      <w:r>
        <w:rPr>
          <w:rFonts w:cstheme="minorHAnsi"/>
          <w:szCs w:val="18"/>
        </w:rPr>
        <w:tab/>
      </w:r>
      <w:r w:rsidRPr="0059614E">
        <w:rPr>
          <w:rFonts w:cstheme="minorHAnsi"/>
          <w:szCs w:val="18"/>
        </w:rPr>
        <w:t xml:space="preserve">the ability to ensure the ongoing confidentiality, integrity, availability and resilience of processing systems and services; </w:t>
      </w:r>
    </w:p>
    <w:p w14:paraId="3AEBA801" w14:textId="77777777" w:rsidR="00BF75F8" w:rsidRPr="0059614E" w:rsidRDefault="00BF75F8" w:rsidP="00BF75F8">
      <w:pPr>
        <w:pStyle w:val="ProductList-Body"/>
        <w:spacing w:after="120"/>
        <w:ind w:left="1440" w:hanging="720"/>
        <w:rPr>
          <w:rFonts w:cstheme="minorHAnsi"/>
          <w:szCs w:val="18"/>
        </w:rPr>
      </w:pPr>
      <w:r w:rsidRPr="003E4720">
        <w:rPr>
          <w:rFonts w:cstheme="minorHAnsi"/>
          <w:b/>
          <w:szCs w:val="18"/>
        </w:rPr>
        <w:t>(c)</w:t>
      </w:r>
      <w:r>
        <w:rPr>
          <w:rFonts w:cstheme="minorHAnsi"/>
          <w:szCs w:val="18"/>
        </w:rPr>
        <w:tab/>
      </w:r>
      <w:r w:rsidRPr="0059614E">
        <w:rPr>
          <w:rFonts w:cstheme="minorHAnsi"/>
          <w:szCs w:val="18"/>
        </w:rPr>
        <w:t xml:space="preserve">the ability to restore the availability and access to </w:t>
      </w:r>
      <w:r>
        <w:rPr>
          <w:rFonts w:cstheme="minorHAnsi"/>
          <w:szCs w:val="18"/>
        </w:rPr>
        <w:t>P</w:t>
      </w:r>
      <w:r w:rsidRPr="0059614E">
        <w:rPr>
          <w:rFonts w:cstheme="minorHAnsi"/>
          <w:szCs w:val="18"/>
        </w:rPr>
        <w:t xml:space="preserve">ersonal </w:t>
      </w:r>
      <w:r>
        <w:rPr>
          <w:rFonts w:cstheme="minorHAnsi"/>
          <w:szCs w:val="18"/>
        </w:rPr>
        <w:t>D</w:t>
      </w:r>
      <w:r w:rsidRPr="0059614E">
        <w:rPr>
          <w:rFonts w:cstheme="minorHAnsi"/>
          <w:szCs w:val="18"/>
        </w:rPr>
        <w:t>ata in a timely manner in the event of a physical or technical incident; and</w:t>
      </w:r>
    </w:p>
    <w:p w14:paraId="7D990F18" w14:textId="77777777" w:rsidR="00BF75F8" w:rsidRPr="0059614E" w:rsidRDefault="00BF75F8" w:rsidP="00BF75F8">
      <w:pPr>
        <w:pStyle w:val="ProductList-Body"/>
        <w:spacing w:after="120"/>
        <w:ind w:left="1440" w:hanging="720"/>
        <w:rPr>
          <w:rFonts w:cstheme="minorHAnsi"/>
          <w:szCs w:val="18"/>
        </w:rPr>
      </w:pPr>
      <w:r w:rsidRPr="003E4720">
        <w:rPr>
          <w:rFonts w:cstheme="minorHAnsi"/>
          <w:b/>
          <w:szCs w:val="18"/>
        </w:rPr>
        <w:t>(d)</w:t>
      </w:r>
      <w:r>
        <w:rPr>
          <w:rFonts w:cstheme="minorHAnsi"/>
          <w:szCs w:val="18"/>
        </w:rPr>
        <w:tab/>
      </w:r>
      <w:r w:rsidRPr="0059614E">
        <w:rPr>
          <w:rFonts w:cstheme="minorHAnsi"/>
          <w:szCs w:val="18"/>
        </w:rPr>
        <w:t>a process for regularly testing, assessing and evaluating the effectiveness of technical and organisational measures for ensuring the security of the processing.  (Article 32(1))</w:t>
      </w:r>
    </w:p>
    <w:p w14:paraId="73E4F8A9" w14:textId="77777777" w:rsidR="00BF75F8" w:rsidRPr="0059614E" w:rsidRDefault="00BF75F8" w:rsidP="00BF75F8">
      <w:pPr>
        <w:pStyle w:val="ProductList-Body"/>
        <w:spacing w:after="120"/>
        <w:ind w:left="158"/>
      </w:pPr>
      <w:r>
        <w:rPr>
          <w:b/>
        </w:rPr>
        <w:t>5</w:t>
      </w:r>
      <w:r w:rsidRPr="003E4720">
        <w:rPr>
          <w:b/>
        </w:rPr>
        <w:t>.</w:t>
      </w:r>
      <w:r>
        <w:t xml:space="preserve"> </w:t>
      </w:r>
      <w:r w:rsidRPr="0059614E">
        <w:t xml:space="preserve">In assessing the appropriate level of security, account shall be taken of the risks that are presented by processing, in particular from accidental or unlawful destruction, loss, alteration, unauthorised disclosure of, or access to </w:t>
      </w:r>
      <w:r>
        <w:t>P</w:t>
      </w:r>
      <w:r w:rsidRPr="0059614E">
        <w:t xml:space="preserve">ersonal </w:t>
      </w:r>
      <w:r>
        <w:t>D</w:t>
      </w:r>
      <w:r w:rsidRPr="0059614E">
        <w:t>ata transmitted, stored or otherwise processed.  (Article 32(2))</w:t>
      </w:r>
    </w:p>
    <w:p w14:paraId="32246FCB" w14:textId="77777777" w:rsidR="00BF75F8" w:rsidRPr="0059614E" w:rsidRDefault="00BF75F8" w:rsidP="00BF75F8">
      <w:pPr>
        <w:pStyle w:val="ProductList-Body"/>
        <w:spacing w:after="120"/>
        <w:ind w:left="158"/>
      </w:pPr>
      <w:r>
        <w:rPr>
          <w:b/>
        </w:rPr>
        <w:t>6</w:t>
      </w:r>
      <w:r w:rsidRPr="003E4720">
        <w:rPr>
          <w:b/>
        </w:rPr>
        <w:t>.</w:t>
      </w:r>
      <w:r>
        <w:t xml:space="preserve"> </w:t>
      </w:r>
      <w:r w:rsidRPr="0059614E">
        <w:t xml:space="preserve">Customer and Microsoft shall take steps to ensure that any natural person acting under the authority of Customer or Microsoft who has access to </w:t>
      </w:r>
      <w:r>
        <w:t>P</w:t>
      </w:r>
      <w:r w:rsidRPr="0059614E">
        <w:t xml:space="preserve">ersonal </w:t>
      </w:r>
      <w:r>
        <w:t>D</w:t>
      </w:r>
      <w:r w:rsidRPr="0059614E">
        <w:t>ata does not process them except on instructions from Customer, unless he or she is required to do so by Union or Member State law.  (Article 32(4))</w:t>
      </w:r>
    </w:p>
    <w:p w14:paraId="601847A6" w14:textId="2A423EF8" w:rsidR="00BF75F8" w:rsidRDefault="00BF75F8" w:rsidP="00287246">
      <w:pPr>
        <w:pStyle w:val="ProductList-Body"/>
        <w:spacing w:after="120"/>
        <w:ind w:left="158"/>
      </w:pPr>
      <w:r>
        <w:rPr>
          <w:b/>
        </w:rPr>
        <w:t>7</w:t>
      </w:r>
      <w:r w:rsidRPr="003E4720">
        <w:rPr>
          <w:b/>
        </w:rPr>
        <w:t>.</w:t>
      </w:r>
      <w:r>
        <w:t xml:space="preserve"> </w:t>
      </w:r>
      <w:r w:rsidRPr="0059614E">
        <w:t xml:space="preserve">Microsoft shall notify Customer without undue delay after becoming aware of a </w:t>
      </w:r>
      <w:r>
        <w:t>p</w:t>
      </w:r>
      <w:r w:rsidRPr="0059614E">
        <w:t xml:space="preserve">ersonal </w:t>
      </w:r>
      <w:r>
        <w:t>d</w:t>
      </w:r>
      <w:r w:rsidRPr="0059614E">
        <w:t xml:space="preserve">ata breach. </w:t>
      </w:r>
      <w:r>
        <w:t xml:space="preserve">(Article 33(2). </w:t>
      </w:r>
      <w:r w:rsidR="00287246" w:rsidRPr="00287246">
        <w:t xml:space="preserve">Such notification will include that information a processor must provide to a controller under Article 33(3) to the extent such information is reasonably available to Microsoft. </w:t>
      </w:r>
    </w:p>
    <w:bookmarkEnd w:id="1"/>
    <w:p w14:paraId="74538946" w14:textId="77777777" w:rsidR="00C56F4A" w:rsidRDefault="00C56F4A" w:rsidP="00B0434E">
      <w:pPr>
        <w:pStyle w:val="ProductList-Body"/>
      </w:pPr>
    </w:p>
    <w:sectPr w:rsidR="00C56F4A" w:rsidSect="00F2558F">
      <w:footerReference w:type="default" r:id="rId17"/>
      <w:footerReference w:type="first" r:id="rId1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B2A654" w14:textId="77777777" w:rsidR="000B5EFF" w:rsidRDefault="000B5EFF" w:rsidP="00BF75F8">
      <w:pPr>
        <w:spacing w:after="0" w:line="240" w:lineRule="auto"/>
      </w:pPr>
      <w:r>
        <w:separator/>
      </w:r>
    </w:p>
  </w:endnote>
  <w:endnote w:type="continuationSeparator" w:id="0">
    <w:p w14:paraId="320D45CC" w14:textId="77777777" w:rsidR="000B5EFF" w:rsidRDefault="000B5EFF" w:rsidP="00BF75F8">
      <w:pPr>
        <w:spacing w:after="0" w:line="240" w:lineRule="auto"/>
      </w:pPr>
      <w:r>
        <w:continuationSeparator/>
      </w:r>
    </w:p>
  </w:endnote>
  <w:endnote w:type="continuationNotice" w:id="1">
    <w:p w14:paraId="7DD3B7DA" w14:textId="77777777" w:rsidR="000B5EFF" w:rsidRDefault="000B5E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A1AA7" w14:textId="77777777" w:rsidR="00446B31" w:rsidRDefault="00446B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7B668" w14:textId="474A27A2" w:rsidR="003C682E" w:rsidRDefault="00B0434E" w:rsidP="00F2558F">
    <w:pPr>
      <w:pStyle w:val="ProductList-Body"/>
    </w:pPr>
    <w:r>
      <w:rPr>
        <w:noProof/>
      </w:rPr>
      <mc:AlternateContent>
        <mc:Choice Requires="wps">
          <w:drawing>
            <wp:anchor distT="0" distB="0" distL="114300" distR="114300" simplePos="1" relativeHeight="251659264" behindDoc="0" locked="0" layoutInCell="0" allowOverlap="1" wp14:anchorId="02DF537D" wp14:editId="0171D777">
              <wp:simplePos x="0" y="9601200"/>
              <wp:positionH relativeFrom="page">
                <wp:posOffset>0</wp:posOffset>
              </wp:positionH>
              <wp:positionV relativeFrom="page">
                <wp:posOffset>9601200</wp:posOffset>
              </wp:positionV>
              <wp:extent cx="7772400" cy="266700"/>
              <wp:effectExtent l="0" t="0" r="0" b="0"/>
              <wp:wrapNone/>
              <wp:docPr id="9" name="MSIPCM4d00486bb7a061f6ad30976f" descr="{&quot;HashCode&quot;:-163478531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CB2AC7B" w14:textId="131E72EB" w:rsidR="00B0434E" w:rsidRPr="00B0434E" w:rsidRDefault="00B0434E" w:rsidP="00B0434E">
                          <w:pPr>
                            <w:spacing w:after="0"/>
                            <w:rPr>
                              <w:rFonts w:ascii="Calibri" w:hAnsi="Calibri" w:cs="Calibri"/>
                              <w:color w:val="000000"/>
                              <w:sz w:val="20"/>
                            </w:rPr>
                          </w:pPr>
                          <w:r w:rsidRPr="00B0434E">
                            <w:rPr>
                              <w:rFonts w:ascii="Calibri" w:hAnsi="Calibri" w:cs="Calibri"/>
                              <w:color w:val="000000"/>
                              <w:sz w:val="20"/>
                            </w:rPr>
                            <w:t>Classified as Microsoft Confidential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2DF537D" id="_x0000_t202" coordsize="21600,21600" o:spt="202" path="m,l,21600r21600,l21600,xe">
              <v:stroke joinstyle="miter"/>
              <v:path gradientshapeok="t" o:connecttype="rect"/>
            </v:shapetype>
            <v:shape id="MSIPCM4d00486bb7a061f6ad30976f" o:spid="_x0000_s1026" type="#_x0000_t202" alt="{&quot;HashCode&quot;:-1634785317,&quot;Height&quot;:792.0,&quot;Width&quot;:612.0,&quot;Placement&quot;:&quot;Footer&quot;,&quot;Index&quot;:&quot;Primary&quot;,&quot;Section&quot;:1,&quot;Top&quot;:0.0,&quot;Left&quot;:0.0}" style="position:absolute;margin-left:0;margin-top:756pt;width:612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" o:allowincell="f" filled="f" stroked="f" strokeweight=".5pt">
              <v:fill o:detectmouseclick="t"/>
              <v:textbox inset="20pt,0,,0">
                <w:txbxContent>
                  <w:p w14:paraId="2CB2AC7B" w14:textId="131E72EB" w:rsidR="00B0434E" w:rsidRPr="00B0434E" w:rsidRDefault="00B0434E" w:rsidP="00B0434E">
                    <w:pPr>
                      <w:spacing w:after="0"/>
                      <w:rPr>
                        <w:rFonts w:ascii="Calibri" w:hAnsi="Calibri" w:cs="Calibri"/>
                        <w:color w:val="000000"/>
                        <w:sz w:val="20"/>
                      </w:rPr>
                    </w:pPr>
                    <w:r w:rsidRPr="00B0434E">
                      <w:rPr>
                        <w:rFonts w:ascii="Calibri" w:hAnsi="Calibri" w:cs="Calibri"/>
                        <w:color w:val="000000"/>
                        <w:sz w:val="20"/>
                      </w:rPr>
                      <w:t>Classified as Microsoft Confidential</w:t>
                    </w:r>
                  </w:p>
                </w:txbxContent>
              </v:textbox>
              <w10:wrap anchorx="page" anchory="page"/>
            </v:shape>
          </w:pict>
        </mc:Fallback>
      </mc:AlternateContent>
    </w:r>
    <w:r w:rsidR="003C682E">
      <w:rPr>
        <w:noProof/>
      </w:rPr>
      <w:drawing>
        <wp:inline distT="0" distB="0" distL="0" distR="0" wp14:anchorId="7C95D8C0" wp14:editId="1BA927A0">
          <wp:extent cx="1993692" cy="457200"/>
          <wp:effectExtent l="0" t="0" r="698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AB6D6" w14:textId="11D77E98" w:rsidR="003C682E" w:rsidRPr="00591643" w:rsidRDefault="00B0434E">
    <w:pPr>
      <w:pStyle w:val="Footer"/>
      <w:rPr>
        <w:sz w:val="14"/>
        <w:szCs w:val="14"/>
      </w:rPr>
    </w:pPr>
    <w:r>
      <w:rPr>
        <w:noProof/>
      </w:rPr>
      <mc:AlternateContent>
        <mc:Choice Requires="wps">
          <w:drawing>
            <wp:anchor distT="0" distB="0" distL="114300" distR="114300" simplePos="0" relativeHeight="251660288" behindDoc="0" locked="0" layoutInCell="0" allowOverlap="1" wp14:anchorId="13204626" wp14:editId="44F02406">
              <wp:simplePos x="0" y="0"/>
              <wp:positionH relativeFrom="page">
                <wp:posOffset>0</wp:posOffset>
              </wp:positionH>
              <wp:positionV relativeFrom="page">
                <wp:posOffset>9601200</wp:posOffset>
              </wp:positionV>
              <wp:extent cx="7772400" cy="266700"/>
              <wp:effectExtent l="0" t="0" r="0" b="0"/>
              <wp:wrapNone/>
              <wp:docPr id="10" name="MSIPCMbfe7459dabc21b39f7ead189" descr="{&quot;HashCode&quot;:-1634785317,&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F3B5A2E" w14:textId="12D856AC" w:rsidR="00B0434E" w:rsidRPr="00B0434E" w:rsidRDefault="00B0434E" w:rsidP="00B0434E">
                          <w:pPr>
                            <w:spacing w:after="0"/>
                            <w:rPr>
                              <w:rFonts w:ascii="Calibri" w:hAnsi="Calibri" w:cs="Calibri"/>
                              <w:color w:val="000000"/>
                              <w:sz w:val="20"/>
                            </w:rPr>
                          </w:pPr>
                          <w:r w:rsidRPr="00B0434E">
                            <w:rPr>
                              <w:rFonts w:ascii="Calibri" w:hAnsi="Calibri" w:cs="Calibri"/>
                              <w:color w:val="000000"/>
                              <w:sz w:val="20"/>
                            </w:rPr>
                            <w:t>Classified as Microsoft Confidential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3204626" id="_x0000_t202" coordsize="21600,21600" o:spt="202" path="m,l,21600r21600,l21600,xe">
              <v:stroke joinstyle="miter"/>
              <v:path gradientshapeok="t" o:connecttype="rect"/>
            </v:shapetype>
            <v:shape id="MSIPCMbfe7459dabc21b39f7ead189" o:spid="_x0000_s1027" type="#_x0000_t202" alt="{&quot;HashCode&quot;:-1634785317,&quot;Height&quot;:792.0,&quot;Width&quot;:612.0,&quot;Placement&quot;:&quot;Footer&quot;,&quot;Index&quot;:&quot;FirstPage&quot;,&quot;Section&quot;:1,&quot;Top&quot;:0.0,&quot;Left&quot;:0.0}" style="position:absolute;margin-left:0;margin-top:756pt;width:612pt;height:21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" o:allowincell="f" filled="f" stroked="f" strokeweight=".5pt">
              <v:fill o:detectmouseclick="t"/>
              <v:textbox inset="20pt,0,,0">
                <w:txbxContent>
                  <w:p w14:paraId="3F3B5A2E" w14:textId="12D856AC" w:rsidR="00B0434E" w:rsidRPr="00B0434E" w:rsidRDefault="00B0434E" w:rsidP="00B0434E">
                    <w:pPr>
                      <w:spacing w:after="0"/>
                      <w:rPr>
                        <w:rFonts w:ascii="Calibri" w:hAnsi="Calibri" w:cs="Calibri"/>
                        <w:color w:val="000000"/>
                        <w:sz w:val="20"/>
                      </w:rPr>
                    </w:pPr>
                    <w:r w:rsidRPr="00B0434E">
                      <w:rPr>
                        <w:rFonts w:ascii="Calibri" w:hAnsi="Calibri" w:cs="Calibri"/>
                        <w:color w:val="000000"/>
                        <w:sz w:val="20"/>
                      </w:rPr>
                      <w:t>Classified as Microsoft Confidential</w:t>
                    </w:r>
                  </w:p>
                </w:txbxContent>
              </v:textbox>
              <w10:wrap anchorx="page" anchory="page"/>
            </v:shape>
          </w:pict>
        </mc:Fallback>
      </mc:AlternateContent>
    </w:r>
    <w:r w:rsidR="003C682E">
      <w:rPr>
        <w:noProof/>
      </w:rPr>
      <w:drawing>
        <wp:inline distT="0" distB="0" distL="0" distR="0" wp14:anchorId="4361F1ED" wp14:editId="1F8AF1E8">
          <wp:extent cx="1993692" cy="457200"/>
          <wp:effectExtent l="0" t="0" r="698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F1ED5" w14:textId="67911E9B" w:rsidR="003C682E" w:rsidRPr="00171B2E" w:rsidRDefault="00B0434E" w:rsidP="008530A8">
    <w:pPr>
      <w:pStyle w:val="ProductList-Body"/>
      <w:tabs>
        <w:tab w:val="right" w:pos="10800"/>
      </w:tabs>
      <w:spacing w:before="20" w:after="20"/>
      <w:rPr>
        <w:noProof/>
        <w:color w:val="404040" w:themeColor="text1" w:themeTint="BF"/>
        <w:sz w:val="16"/>
        <w:szCs w:val="16"/>
      </w:rPr>
    </w:pPr>
    <w:r>
      <w:rPr>
        <w:noProof/>
      </w:rPr>
      <mc:AlternateContent>
        <mc:Choice Requires="wps">
          <w:drawing>
            <wp:anchor distT="0" distB="0" distL="114300" distR="114300" simplePos="0" relativeHeight="251661312" behindDoc="0" locked="0" layoutInCell="0" allowOverlap="1" wp14:anchorId="30350870" wp14:editId="3AE19ECD">
              <wp:simplePos x="0" y="0"/>
              <wp:positionH relativeFrom="page">
                <wp:posOffset>0</wp:posOffset>
              </wp:positionH>
              <wp:positionV relativeFrom="page">
                <wp:posOffset>9601200</wp:posOffset>
              </wp:positionV>
              <wp:extent cx="7772400" cy="266700"/>
              <wp:effectExtent l="0" t="0" r="0" b="0"/>
              <wp:wrapNone/>
              <wp:docPr id="11" name="MSIPCM8aec43cd8daa9443de0070e9" descr="{&quot;HashCode&quot;:-1634785317,&quot;Height&quot;:792.0,&quot;Width&quot;:612.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2F8089" w14:textId="0678CACC" w:rsidR="00B0434E" w:rsidRPr="00B0434E" w:rsidRDefault="00B0434E" w:rsidP="00B0434E">
                          <w:pPr>
                            <w:spacing w:after="0"/>
                            <w:rPr>
                              <w:rFonts w:ascii="Calibri" w:hAnsi="Calibri" w:cs="Calibri"/>
                              <w:color w:val="000000"/>
                              <w:sz w:val="20"/>
                            </w:rPr>
                          </w:pPr>
                          <w:r w:rsidRPr="00B0434E">
                            <w:rPr>
                              <w:rFonts w:ascii="Calibri" w:hAnsi="Calibri" w:cs="Calibri"/>
                              <w:color w:val="000000"/>
                              <w:sz w:val="20"/>
                            </w:rPr>
                            <w:t>Classified as Microsoft Confidential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0350870" id="_x0000_t202" coordsize="21600,21600" o:spt="202" path="m,l,21600r21600,l21600,xe">
              <v:stroke joinstyle="miter"/>
              <v:path gradientshapeok="t" o:connecttype="rect"/>
            </v:shapetype>
            <v:shape id="MSIPCM8aec43cd8daa9443de0070e9" o:spid="_x0000_s1028" type="#_x0000_t202" alt="{&quot;HashCode&quot;:-1634785317,&quot;Height&quot;:792.0,&quot;Width&quot;:612.0,&quot;Placement&quot;:&quot;Footer&quot;,&quot;Index&quot;:&quot;Primary&quot;,&quot;Section&quot;:2,&quot;Top&quot;:0.0,&quot;Left&quot;:0.0}" style="position:absolute;margin-left:0;margin-top:756pt;width:612pt;height:21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" o:allowincell="f" filled="f" stroked="f" strokeweight=".5pt">
              <v:fill o:detectmouseclick="t"/>
              <v:textbox inset="20pt,0,,0">
                <w:txbxContent>
                  <w:p w14:paraId="022F8089" w14:textId="0678CACC" w:rsidR="00B0434E" w:rsidRPr="00B0434E" w:rsidRDefault="00B0434E" w:rsidP="00B0434E">
                    <w:pPr>
                      <w:spacing w:after="0"/>
                      <w:rPr>
                        <w:rFonts w:ascii="Calibri" w:hAnsi="Calibri" w:cs="Calibri"/>
                        <w:color w:val="000000"/>
                        <w:sz w:val="20"/>
                      </w:rPr>
                    </w:pPr>
                    <w:r w:rsidRPr="00B0434E">
                      <w:rPr>
                        <w:rFonts w:ascii="Calibri" w:hAnsi="Calibri" w:cs="Calibri"/>
                        <w:color w:val="000000"/>
                        <w:sz w:val="20"/>
                      </w:rPr>
                      <w:t>Classified as Microsoft Confidential</w:t>
                    </w:r>
                  </w:p>
                </w:txbxContent>
              </v:textbox>
              <w10:wrap anchorx="page" anchory="page"/>
            </v:shape>
          </w:pict>
        </mc:Fallback>
      </mc:AlternateContent>
    </w:r>
    <w:sdt>
      <w:sdtPr>
        <w:id w:val="479964641"/>
        <w:docPartObj>
          <w:docPartGallery w:val="Page Numbers (Top of Page)"/>
          <w:docPartUnique/>
        </w:docPartObj>
      </w:sdtPr>
      <w:sdtEndPr>
        <w:rPr>
          <w:noProof/>
          <w:color w:val="404040" w:themeColor="text1" w:themeTint="BF"/>
          <w:sz w:val="16"/>
          <w:szCs w:val="16"/>
        </w:rPr>
      </w:sdtEndPr>
      <w:sdtContent>
        <w:r w:rsidR="003C682E" w:rsidRPr="004D27A6">
          <w:rPr>
            <w:color w:val="404040" w:themeColor="text1" w:themeTint="BF"/>
            <w:sz w:val="16"/>
            <w:szCs w:val="16"/>
          </w:rPr>
          <w:t>Microsoft</w:t>
        </w:r>
        <w:r w:rsidR="003C682E">
          <w:rPr>
            <w:color w:val="404040" w:themeColor="text1" w:themeTint="BF"/>
            <w:sz w:val="16"/>
            <w:szCs w:val="16"/>
          </w:rPr>
          <w:t xml:space="preserve"> Professional Services Data Protection Addendum </w:t>
        </w:r>
        <w:r w:rsidR="003C682E" w:rsidRPr="004D27A6">
          <w:rPr>
            <w:color w:val="404040" w:themeColor="text1" w:themeTint="BF"/>
            <w:sz w:val="16"/>
            <w:szCs w:val="16"/>
          </w:rPr>
          <w:t xml:space="preserve">(Worldwide English, </w:t>
        </w:r>
        <w:r w:rsidR="00B452E9">
          <w:rPr>
            <w:color w:val="404040" w:themeColor="text1" w:themeTint="BF"/>
            <w:sz w:val="16"/>
            <w:szCs w:val="16"/>
          </w:rPr>
          <w:t>January</w:t>
        </w:r>
        <w:r w:rsidR="003C682E" w:rsidRPr="004D27A6">
          <w:rPr>
            <w:color w:val="404040" w:themeColor="text1" w:themeTint="BF"/>
            <w:sz w:val="16"/>
            <w:szCs w:val="16"/>
          </w:rPr>
          <w:t xml:space="preserve"> 201</w:t>
        </w:r>
        <w:r w:rsidR="00B452E9">
          <w:rPr>
            <w:color w:val="404040" w:themeColor="text1" w:themeTint="BF"/>
            <w:sz w:val="16"/>
            <w:szCs w:val="16"/>
          </w:rPr>
          <w:t>9</w:t>
        </w:r>
        <w:r w:rsidR="003C682E" w:rsidRPr="004D27A6">
          <w:rPr>
            <w:color w:val="404040" w:themeColor="text1" w:themeTint="BF"/>
            <w:sz w:val="16"/>
            <w:szCs w:val="16"/>
          </w:rPr>
          <w:t>)</w:t>
        </w:r>
        <w:r w:rsidR="003C682E" w:rsidRPr="004D27A6">
          <w:rPr>
            <w:color w:val="404040" w:themeColor="text1" w:themeTint="BF"/>
            <w:sz w:val="16"/>
            <w:szCs w:val="16"/>
          </w:rPr>
          <w:tab/>
        </w:r>
        <w:r w:rsidR="003C682E" w:rsidRPr="004D27A6">
          <w:rPr>
            <w:color w:val="404040" w:themeColor="text1" w:themeTint="BF"/>
            <w:sz w:val="16"/>
            <w:szCs w:val="16"/>
          </w:rPr>
          <w:fldChar w:fldCharType="begin"/>
        </w:r>
        <w:r w:rsidR="003C682E" w:rsidRPr="004D27A6">
          <w:rPr>
            <w:color w:val="404040" w:themeColor="text1" w:themeTint="BF"/>
            <w:sz w:val="16"/>
            <w:szCs w:val="16"/>
          </w:rPr>
          <w:instrText xml:space="preserve"> PAGE   \* MERGEFORMAT </w:instrText>
        </w:r>
        <w:r w:rsidR="003C682E" w:rsidRPr="004D27A6">
          <w:rPr>
            <w:color w:val="404040" w:themeColor="text1" w:themeTint="BF"/>
            <w:sz w:val="16"/>
            <w:szCs w:val="16"/>
          </w:rPr>
          <w:fldChar w:fldCharType="separate"/>
        </w:r>
        <w:r w:rsidR="003C682E">
          <w:rPr>
            <w:noProof/>
            <w:color w:val="404040" w:themeColor="text1" w:themeTint="BF"/>
            <w:sz w:val="16"/>
            <w:szCs w:val="16"/>
          </w:rPr>
          <w:t>24</w:t>
        </w:r>
        <w:r w:rsidR="003C682E" w:rsidRPr="004D27A6">
          <w:rPr>
            <w:noProof/>
            <w:color w:val="404040" w:themeColor="text1" w:themeTint="BF"/>
            <w:sz w:val="16"/>
            <w:szCs w:val="16"/>
          </w:rPr>
          <w:fldChar w:fldCharType="end"/>
        </w:r>
      </w:sdtContent>
    </w:sdt>
  </w:p>
  <w:p w14:paraId="31FEAB25" w14:textId="77777777" w:rsidR="003C682E" w:rsidRPr="00591643" w:rsidRDefault="003C682E" w:rsidP="00F2558F">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2E9F5" w14:textId="52067A6A" w:rsidR="003C682E" w:rsidRPr="004D27A6" w:rsidRDefault="00B0434E" w:rsidP="008530A8">
    <w:pPr>
      <w:pStyle w:val="ProductList-Body"/>
      <w:tabs>
        <w:tab w:val="right" w:pos="10800"/>
      </w:tabs>
      <w:spacing w:before="20" w:after="20"/>
      <w:ind w:left="-14" w:right="-101"/>
      <w:rPr>
        <w:color w:val="404040" w:themeColor="text1" w:themeTint="BF"/>
        <w:sz w:val="16"/>
        <w:szCs w:val="16"/>
      </w:rPr>
    </w:pPr>
    <w:r>
      <w:rPr>
        <w:noProof/>
      </w:rPr>
      <mc:AlternateContent>
        <mc:Choice Requires="wps">
          <w:drawing>
            <wp:anchor distT="0" distB="0" distL="114300" distR="114300" simplePos="0" relativeHeight="251662336" behindDoc="0" locked="0" layoutInCell="0" allowOverlap="1" wp14:anchorId="2BBDC938" wp14:editId="670DDAE7">
              <wp:simplePos x="0" y="0"/>
              <wp:positionH relativeFrom="page">
                <wp:posOffset>0</wp:posOffset>
              </wp:positionH>
              <wp:positionV relativeFrom="page">
                <wp:posOffset>9601200</wp:posOffset>
              </wp:positionV>
              <wp:extent cx="7772400" cy="266700"/>
              <wp:effectExtent l="0" t="0" r="0" b="0"/>
              <wp:wrapNone/>
              <wp:docPr id="12" name="MSIPCMc2d442e79596905ff7bffc8d" descr="{&quot;HashCode&quot;:-1634785317,&quot;Height&quot;:792.0,&quot;Width&quot;:612.0,&quot;Placement&quot;:&quot;Foot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A6C5E6" w14:textId="07C48FF0" w:rsidR="00B0434E" w:rsidRPr="00B0434E" w:rsidRDefault="00B0434E" w:rsidP="00B0434E">
                          <w:pPr>
                            <w:spacing w:after="0"/>
                            <w:rPr>
                              <w:rFonts w:ascii="Calibri" w:hAnsi="Calibri" w:cs="Calibri"/>
                              <w:color w:val="000000"/>
                              <w:sz w:val="20"/>
                            </w:rPr>
                          </w:pPr>
                          <w:r w:rsidRPr="00B0434E">
                            <w:rPr>
                              <w:rFonts w:ascii="Calibri" w:hAnsi="Calibri" w:cs="Calibri"/>
                              <w:color w:val="000000"/>
                              <w:sz w:val="20"/>
                            </w:rPr>
                            <w:t>Classified as Microsoft Confidential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BBDC938" id="_x0000_t202" coordsize="21600,21600" o:spt="202" path="m,l,21600r21600,l21600,xe">
              <v:stroke joinstyle="miter"/>
              <v:path gradientshapeok="t" o:connecttype="rect"/>
            </v:shapetype>
            <v:shape id="MSIPCMc2d442e79596905ff7bffc8d" o:spid="_x0000_s1029" type="#_x0000_t202" alt="{&quot;HashCode&quot;:-1634785317,&quot;Height&quot;:792.0,&quot;Width&quot;:612.0,&quot;Placement&quot;:&quot;Footer&quot;,&quot;Index&quot;:&quot;FirstPage&quot;,&quot;Section&quot;:2,&quot;Top&quot;:0.0,&quot;Left&quot;:0.0}" style="position:absolute;left:0;text-align:left;margin-left:0;margin-top:756pt;width:612pt;height:21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" o:allowincell="f" filled="f" stroked="f" strokeweight=".5pt">
              <v:fill o:detectmouseclick="t"/>
              <v:textbox inset="20pt,0,,0">
                <w:txbxContent>
                  <w:p w14:paraId="36A6C5E6" w14:textId="07C48FF0" w:rsidR="00B0434E" w:rsidRPr="00B0434E" w:rsidRDefault="00B0434E" w:rsidP="00B0434E">
                    <w:pPr>
                      <w:spacing w:after="0"/>
                      <w:rPr>
                        <w:rFonts w:ascii="Calibri" w:hAnsi="Calibri" w:cs="Calibri"/>
                        <w:color w:val="000000"/>
                        <w:sz w:val="20"/>
                      </w:rPr>
                    </w:pPr>
                    <w:r w:rsidRPr="00B0434E">
                      <w:rPr>
                        <w:rFonts w:ascii="Calibri" w:hAnsi="Calibri" w:cs="Calibri"/>
                        <w:color w:val="000000"/>
                        <w:sz w:val="20"/>
                      </w:rPr>
                      <w:t>Classified as Microsoft Confidential</w:t>
                    </w:r>
                  </w:p>
                </w:txbxContent>
              </v:textbox>
              <w10:wrap anchorx="page" anchory="page"/>
            </v:shape>
          </w:pict>
        </mc:Fallback>
      </mc:AlternateContent>
    </w:r>
    <w:sdt>
      <w:sdtPr>
        <w:id w:val="-1319409914"/>
        <w:docPartObj>
          <w:docPartGallery w:val="Page Numbers (Top of Page)"/>
          <w:docPartUnique/>
        </w:docPartObj>
      </w:sdtPr>
      <w:sdtEndPr>
        <w:rPr>
          <w:noProof/>
          <w:color w:val="404040" w:themeColor="text1" w:themeTint="BF"/>
          <w:sz w:val="16"/>
          <w:szCs w:val="16"/>
        </w:rPr>
      </w:sdtEndPr>
      <w:sdtContent>
        <w:r w:rsidR="003C682E" w:rsidRPr="004D27A6">
          <w:rPr>
            <w:color w:val="404040" w:themeColor="text1" w:themeTint="BF"/>
            <w:sz w:val="16"/>
            <w:szCs w:val="16"/>
          </w:rPr>
          <w:t xml:space="preserve">Microsoft </w:t>
        </w:r>
        <w:r w:rsidR="003C682E">
          <w:rPr>
            <w:color w:val="404040" w:themeColor="text1" w:themeTint="BF"/>
            <w:sz w:val="16"/>
            <w:szCs w:val="16"/>
          </w:rPr>
          <w:t>Professional Services Data Protection Addendum</w:t>
        </w:r>
        <w:r w:rsidR="003C682E" w:rsidRPr="004D27A6">
          <w:rPr>
            <w:color w:val="404040" w:themeColor="text1" w:themeTint="BF"/>
            <w:sz w:val="16"/>
            <w:szCs w:val="16"/>
          </w:rPr>
          <w:t xml:space="preserve"> (Worldwide English, </w:t>
        </w:r>
        <w:r w:rsidR="00B452E9">
          <w:rPr>
            <w:color w:val="404040" w:themeColor="text1" w:themeTint="BF"/>
            <w:sz w:val="16"/>
            <w:szCs w:val="16"/>
          </w:rPr>
          <w:t>January</w:t>
        </w:r>
        <w:r w:rsidR="003C682E" w:rsidRPr="004D27A6">
          <w:rPr>
            <w:color w:val="404040" w:themeColor="text1" w:themeTint="BF"/>
            <w:sz w:val="16"/>
            <w:szCs w:val="16"/>
          </w:rPr>
          <w:t xml:space="preserve"> 201</w:t>
        </w:r>
        <w:r w:rsidR="00B452E9">
          <w:rPr>
            <w:color w:val="404040" w:themeColor="text1" w:themeTint="BF"/>
            <w:sz w:val="16"/>
            <w:szCs w:val="16"/>
          </w:rPr>
          <w:t>9</w:t>
        </w:r>
        <w:r w:rsidR="003C682E" w:rsidRPr="004D27A6">
          <w:rPr>
            <w:color w:val="404040" w:themeColor="text1" w:themeTint="BF"/>
            <w:sz w:val="16"/>
            <w:szCs w:val="16"/>
          </w:rPr>
          <w:t>)</w:t>
        </w:r>
        <w:r w:rsidR="003C682E" w:rsidRPr="004D27A6">
          <w:rPr>
            <w:color w:val="404040" w:themeColor="text1" w:themeTint="BF"/>
            <w:sz w:val="16"/>
            <w:szCs w:val="16"/>
          </w:rPr>
          <w:tab/>
        </w:r>
        <w:r w:rsidR="003C682E" w:rsidRPr="004D27A6">
          <w:rPr>
            <w:color w:val="404040" w:themeColor="text1" w:themeTint="BF"/>
            <w:sz w:val="16"/>
            <w:szCs w:val="16"/>
          </w:rPr>
          <w:fldChar w:fldCharType="begin"/>
        </w:r>
        <w:r w:rsidR="003C682E" w:rsidRPr="004D27A6">
          <w:rPr>
            <w:color w:val="404040" w:themeColor="text1" w:themeTint="BF"/>
            <w:sz w:val="16"/>
            <w:szCs w:val="16"/>
          </w:rPr>
          <w:instrText xml:space="preserve"> PAGE   \* MERGEFORMAT </w:instrText>
        </w:r>
        <w:r w:rsidR="003C682E" w:rsidRPr="004D27A6">
          <w:rPr>
            <w:color w:val="404040" w:themeColor="text1" w:themeTint="BF"/>
            <w:sz w:val="16"/>
            <w:szCs w:val="16"/>
          </w:rPr>
          <w:fldChar w:fldCharType="separate"/>
        </w:r>
        <w:r w:rsidR="003C682E">
          <w:rPr>
            <w:noProof/>
            <w:color w:val="404040" w:themeColor="text1" w:themeTint="BF"/>
            <w:sz w:val="16"/>
            <w:szCs w:val="16"/>
          </w:rPr>
          <w:t>2</w:t>
        </w:r>
        <w:r w:rsidR="003C682E" w:rsidRPr="004D27A6">
          <w:rPr>
            <w:noProof/>
            <w:color w:val="404040" w:themeColor="text1" w:themeTint="BF"/>
            <w:sz w:val="16"/>
            <w:szCs w:val="16"/>
          </w:rPr>
          <w:fldChar w:fldCharType="end"/>
        </w:r>
      </w:sdtContent>
    </w:sdt>
  </w:p>
  <w:p w14:paraId="01C6037F" w14:textId="52C879D7" w:rsidR="003C682E" w:rsidRPr="00591643" w:rsidRDefault="003C682E">
    <w:pPr>
      <w:pStyle w:val="Foote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3938C2" w14:textId="77777777" w:rsidR="000B5EFF" w:rsidRDefault="000B5EFF" w:rsidP="00BF75F8">
      <w:pPr>
        <w:spacing w:after="0" w:line="240" w:lineRule="auto"/>
      </w:pPr>
      <w:r>
        <w:separator/>
      </w:r>
    </w:p>
  </w:footnote>
  <w:footnote w:type="continuationSeparator" w:id="0">
    <w:p w14:paraId="6F36D069" w14:textId="77777777" w:rsidR="000B5EFF" w:rsidRDefault="000B5EFF" w:rsidP="00BF75F8">
      <w:pPr>
        <w:spacing w:after="0" w:line="240" w:lineRule="auto"/>
      </w:pPr>
      <w:r>
        <w:continuationSeparator/>
      </w:r>
    </w:p>
  </w:footnote>
  <w:footnote w:type="continuationNotice" w:id="1">
    <w:p w14:paraId="30009B9E" w14:textId="77777777" w:rsidR="000B5EFF" w:rsidRDefault="000B5EF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5E774" w14:textId="77777777" w:rsidR="00446B31" w:rsidRDefault="00446B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62730" w14:textId="77777777" w:rsidR="00446B31" w:rsidRDefault="00446B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A1D9A" w14:textId="77777777" w:rsidR="003C682E" w:rsidRPr="004D27A6" w:rsidRDefault="003C682E" w:rsidP="00F2558F">
    <w:pPr>
      <w:pStyle w:val="ProductList-Body"/>
      <w:tabs>
        <w:tab w:val="right" w:pos="10800"/>
      </w:tabs>
      <w:rPr>
        <w:color w:val="404040" w:themeColor="text1" w:themeTint="BF"/>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8574C"/>
    <w:multiLevelType w:val="hybridMultilevel"/>
    <w:tmpl w:val="84C84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C56DD0"/>
    <w:multiLevelType w:val="hybridMultilevel"/>
    <w:tmpl w:val="41780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AC59EE"/>
    <w:multiLevelType w:val="multilevel"/>
    <w:tmpl w:val="3014F264"/>
    <w:lvl w:ilvl="0">
      <w:start w:val="1"/>
      <w:numFmt w:val="lowerLetter"/>
      <w:lvlText w:val="%1."/>
      <w:lvlJc w:val="left"/>
      <w:pPr>
        <w:tabs>
          <w:tab w:val="num" w:pos="1080"/>
        </w:tabs>
        <w:ind w:left="1080" w:hanging="360"/>
      </w:pPr>
      <w:rPr>
        <w:b/>
      </w:rPr>
    </w:lvl>
    <w:lvl w:ilvl="1">
      <w:start w:val="1"/>
      <w:numFmt w:val="lowerLetter"/>
      <w:lvlText w:val="%2."/>
      <w:lvlJc w:val="left"/>
      <w:pPr>
        <w:tabs>
          <w:tab w:val="num" w:pos="1800"/>
        </w:tabs>
        <w:ind w:left="1800" w:hanging="360"/>
      </w:pPr>
      <w:rPr>
        <w:rFonts w:ascii="Arial" w:eastAsia="MS Mincho" w:hAnsi="Arial" w:cs="Arial"/>
        <w:b/>
      </w:rPr>
    </w:lvl>
    <w:lvl w:ilvl="2">
      <w:start w:val="1"/>
      <w:numFmt w:val="lowerLetter"/>
      <w:lvlText w:val="%3."/>
      <w:lvlJc w:val="left"/>
      <w:pPr>
        <w:tabs>
          <w:tab w:val="num" w:pos="2520"/>
        </w:tabs>
        <w:ind w:left="2520" w:hanging="360"/>
      </w:pPr>
    </w:lvl>
    <w:lvl w:ilvl="3">
      <w:start w:val="1"/>
      <w:numFmt w:val="lowerLetter"/>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Letter"/>
      <w:lvlText w:val="%6."/>
      <w:lvlJc w:val="left"/>
      <w:pPr>
        <w:tabs>
          <w:tab w:val="num" w:pos="4680"/>
        </w:tabs>
        <w:ind w:left="4680" w:hanging="360"/>
      </w:pPr>
    </w:lvl>
    <w:lvl w:ilvl="6">
      <w:start w:val="1"/>
      <w:numFmt w:val="lowerLetter"/>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Letter"/>
      <w:lvlText w:val="%9."/>
      <w:lvlJc w:val="left"/>
      <w:pPr>
        <w:tabs>
          <w:tab w:val="num" w:pos="6840"/>
        </w:tabs>
        <w:ind w:left="6840" w:hanging="360"/>
      </w:pPr>
    </w:lvl>
  </w:abstractNum>
  <w:abstractNum w:abstractNumId="4" w15:restartNumberingAfterBreak="0">
    <w:nsid w:val="175D78A8"/>
    <w:multiLevelType w:val="hybridMultilevel"/>
    <w:tmpl w:val="4972E7D8"/>
    <w:lvl w:ilvl="0" w:tplc="CCBE4C0E">
      <w:start w:val="1"/>
      <w:numFmt w:val="bullet"/>
      <w:lvlText w:val=""/>
      <w:lvlJc w:val="left"/>
      <w:pPr>
        <w:ind w:left="900" w:hanging="360"/>
      </w:pPr>
      <w:rPr>
        <w:rFonts w:ascii="Symbol" w:hAnsi="Symbol" w:hint="default"/>
        <w:sz w:val="18"/>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19290017"/>
    <w:multiLevelType w:val="hybridMultilevel"/>
    <w:tmpl w:val="52FE3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C6078D"/>
    <w:multiLevelType w:val="hybridMultilevel"/>
    <w:tmpl w:val="BFB4FC60"/>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180471"/>
    <w:multiLevelType w:val="hybridMultilevel"/>
    <w:tmpl w:val="09B479B4"/>
    <w:lvl w:ilvl="0" w:tplc="04090003">
      <w:start w:val="1"/>
      <w:numFmt w:val="bullet"/>
      <w:lvlText w:val="o"/>
      <w:lvlJc w:val="left"/>
      <w:pPr>
        <w:ind w:left="900" w:hanging="360"/>
      </w:pPr>
      <w:rPr>
        <w:rFonts w:ascii="Courier New" w:hAnsi="Courier New"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15:restartNumberingAfterBreak="0">
    <w:nsid w:val="23727F97"/>
    <w:multiLevelType w:val="hybridMultilevel"/>
    <w:tmpl w:val="352A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D70B68"/>
    <w:multiLevelType w:val="hybridMultilevel"/>
    <w:tmpl w:val="8E04C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43598F"/>
    <w:multiLevelType w:val="hybridMultilevel"/>
    <w:tmpl w:val="2C16D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E636ED"/>
    <w:multiLevelType w:val="hybridMultilevel"/>
    <w:tmpl w:val="B59256E8"/>
    <w:lvl w:ilvl="0" w:tplc="BA3069E0">
      <w:start w:val="1"/>
      <w:numFmt w:val="lowerRoman"/>
      <w:lvlText w:val="%1."/>
      <w:lvlJc w:val="left"/>
      <w:pPr>
        <w:ind w:left="1080" w:hanging="720"/>
      </w:pPr>
      <w:rPr>
        <w:rFonts w:hint="default"/>
      </w:rPr>
    </w:lvl>
    <w:lvl w:ilvl="1" w:tplc="65DC32A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F55E19"/>
    <w:multiLevelType w:val="hybridMultilevel"/>
    <w:tmpl w:val="FE50E524"/>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3BDB7294"/>
    <w:multiLevelType w:val="hybridMultilevel"/>
    <w:tmpl w:val="4FDC3486"/>
    <w:lvl w:ilvl="0" w:tplc="0409000F">
      <w:start w:val="1"/>
      <w:numFmt w:val="decimal"/>
      <w:lvlText w:val="%1."/>
      <w:lvlJc w:val="left"/>
      <w:pPr>
        <w:ind w:left="720" w:hanging="360"/>
      </w:pPr>
    </w:lvl>
    <w:lvl w:ilvl="1" w:tplc="7D1406A8">
      <w:start w:val="1"/>
      <w:numFmt w:val="lowerLetter"/>
      <w:lvlText w:val="%2)"/>
      <w:lvlJc w:val="left"/>
      <w:pPr>
        <w:ind w:left="1800" w:hanging="720"/>
      </w:pPr>
      <w:rPr>
        <w:rFonts w:hint="default"/>
        <w:b w:val="0"/>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DB743D"/>
    <w:multiLevelType w:val="hybridMultilevel"/>
    <w:tmpl w:val="2D2A107A"/>
    <w:lvl w:ilvl="0" w:tplc="48AA31D6">
      <w:start w:val="1"/>
      <w:numFmt w:val="decimal"/>
      <w:lvlText w:val="%1."/>
      <w:lvlJc w:val="left"/>
      <w:pPr>
        <w:ind w:left="720" w:hanging="360"/>
      </w:pPr>
      <w:rPr>
        <w:rFonts w:eastAsia="Calibri" w:hint="default"/>
      </w:rPr>
    </w:lvl>
    <w:lvl w:ilvl="1" w:tplc="764CD750">
      <w:start w:val="1"/>
      <w:numFmt w:val="lowerLetter"/>
      <w:lvlText w:val="%2."/>
      <w:lvlJc w:val="left"/>
      <w:pPr>
        <w:ind w:left="1440" w:hanging="360"/>
      </w:pPr>
      <w:rPr>
        <w:rFonts w:hint="default"/>
        <w:b/>
        <w:color w:val="auto"/>
      </w:rPr>
    </w:lvl>
    <w:lvl w:ilvl="2" w:tplc="3C9A3EAE">
      <w:start w:val="1"/>
      <w:numFmt w:val="lowerRoman"/>
      <w:lvlText w:val="(%3)"/>
      <w:lvlJc w:val="left"/>
      <w:pPr>
        <w:ind w:left="2160" w:hanging="180"/>
      </w:pPr>
      <w:rPr>
        <w:rFonts w:hint="default"/>
        <w:b/>
        <w:bCs/>
      </w:rPr>
    </w:lvl>
    <w:lvl w:ilvl="3" w:tplc="DA7C6A94">
      <w:start w:val="1"/>
      <w:numFmt w:val="decimal"/>
      <w:lvlText w:val="%4."/>
      <w:lvlJc w:val="left"/>
      <w:pPr>
        <w:ind w:left="2880" w:hanging="360"/>
      </w:pPr>
      <w:rPr>
        <w:b/>
      </w:rPr>
    </w:lvl>
    <w:lvl w:ilvl="4" w:tplc="7C74DA7E">
      <w:start w:val="1"/>
      <w:numFmt w:val="lowerLetter"/>
      <w:lvlText w:val="%5."/>
      <w:lvlJc w:val="left"/>
      <w:pPr>
        <w:ind w:left="3600" w:hanging="360"/>
      </w:pPr>
      <w:rPr>
        <w:b/>
      </w:rPr>
    </w:lvl>
    <w:lvl w:ilvl="5" w:tplc="3C9A3EAE">
      <w:start w:val="1"/>
      <w:numFmt w:val="lowerRoman"/>
      <w:lvlText w:val="(%6)"/>
      <w:lvlJc w:val="left"/>
      <w:pPr>
        <w:ind w:left="4860" w:hanging="720"/>
      </w:pPr>
      <w:rPr>
        <w:rFonts w:hint="default"/>
        <w:b/>
        <w:bCs/>
      </w:rPr>
    </w:lvl>
    <w:lvl w:ilvl="6" w:tplc="E3CEE2B2">
      <w:start w:val="1"/>
      <w:numFmt w:val="upperRoman"/>
      <w:lvlText w:val="%7."/>
      <w:lvlJc w:val="left"/>
      <w:pPr>
        <w:ind w:left="5400" w:hanging="720"/>
      </w:pPr>
      <w:rPr>
        <w:rFonts w:hint="default"/>
        <w:b/>
        <w:bCs w:val="0"/>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0B0042"/>
    <w:multiLevelType w:val="hybridMultilevel"/>
    <w:tmpl w:val="B544839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19335DF"/>
    <w:multiLevelType w:val="hybridMultilevel"/>
    <w:tmpl w:val="B6741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3757AD"/>
    <w:multiLevelType w:val="hybridMultilevel"/>
    <w:tmpl w:val="A28C3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974F2F"/>
    <w:multiLevelType w:val="hybridMultilevel"/>
    <w:tmpl w:val="0352D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6219EF"/>
    <w:multiLevelType w:val="hybridMultilevel"/>
    <w:tmpl w:val="335CC16E"/>
    <w:lvl w:ilvl="0" w:tplc="28546EEC">
      <w:start w:val="2"/>
      <w:numFmt w:val="lowerLetter"/>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6633EF"/>
    <w:multiLevelType w:val="hybridMultilevel"/>
    <w:tmpl w:val="3AF64E0E"/>
    <w:lvl w:ilvl="0" w:tplc="CCBE4C0E">
      <w:start w:val="1"/>
      <w:numFmt w:val="bullet"/>
      <w:lvlText w:val=""/>
      <w:lvlJc w:val="left"/>
      <w:pPr>
        <w:ind w:left="734" w:hanging="360"/>
      </w:pPr>
      <w:rPr>
        <w:rFonts w:ascii="Symbol" w:hAnsi="Symbol" w:hint="default"/>
        <w:sz w:val="18"/>
      </w:rPr>
    </w:lvl>
    <w:lvl w:ilvl="1" w:tplc="04090003">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22" w15:restartNumberingAfterBreak="0">
    <w:nsid w:val="5FA80E10"/>
    <w:multiLevelType w:val="hybridMultilevel"/>
    <w:tmpl w:val="4EA8DD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4" w15:restartNumberingAfterBreak="0">
    <w:nsid w:val="66B04E03"/>
    <w:multiLevelType w:val="hybridMultilevel"/>
    <w:tmpl w:val="9872C84C"/>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25" w15:restartNumberingAfterBreak="0">
    <w:nsid w:val="67445BC8"/>
    <w:multiLevelType w:val="hybridMultilevel"/>
    <w:tmpl w:val="93162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EB3C0D"/>
    <w:multiLevelType w:val="hybridMultilevel"/>
    <w:tmpl w:val="1FBE45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E032C76"/>
    <w:multiLevelType w:val="hybridMultilevel"/>
    <w:tmpl w:val="E620DB2E"/>
    <w:lvl w:ilvl="0" w:tplc="4838F00C">
      <w:start w:val="1"/>
      <w:numFmt w:val="lowerRoman"/>
      <w:lvlText w:val="(%1)"/>
      <w:lvlJc w:val="right"/>
      <w:pPr>
        <w:ind w:left="720" w:hanging="360"/>
      </w:pPr>
      <w:rPr>
        <w:rFonts w:ascii="Arial" w:eastAsia="MS Mincho" w:hAnsi="Arial" w:cs="Arial"/>
        <w:b/>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0364C5"/>
    <w:multiLevelType w:val="hybridMultilevel"/>
    <w:tmpl w:val="6CA45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A62166"/>
    <w:multiLevelType w:val="hybridMultilevel"/>
    <w:tmpl w:val="2AB6CDC2"/>
    <w:lvl w:ilvl="0" w:tplc="C1D215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7704A9"/>
    <w:multiLevelType w:val="hybridMultilevel"/>
    <w:tmpl w:val="DE8E8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971934"/>
    <w:multiLevelType w:val="hybridMultilevel"/>
    <w:tmpl w:val="08C60F88"/>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2" w15:restartNumberingAfterBreak="0">
    <w:nsid w:val="7E8162E0"/>
    <w:multiLevelType w:val="hybridMultilevel"/>
    <w:tmpl w:val="D85CC10C"/>
    <w:lvl w:ilvl="0" w:tplc="4838F00C">
      <w:start w:val="1"/>
      <w:numFmt w:val="lowerRoman"/>
      <w:lvlText w:val="(%1)"/>
      <w:lvlJc w:val="right"/>
      <w:pPr>
        <w:ind w:left="720" w:hanging="360"/>
      </w:pPr>
      <w:rPr>
        <w:rFonts w:ascii="Arial" w:eastAsia="MS Mincho" w:hAnsi="Arial" w:cs="Arial"/>
        <w:b/>
        <w:bCs w:val="0"/>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4"/>
  </w:num>
  <w:num w:numId="3">
    <w:abstractNumId w:val="22"/>
  </w:num>
  <w:num w:numId="4">
    <w:abstractNumId w:val="26"/>
  </w:num>
  <w:num w:numId="5">
    <w:abstractNumId w:val="18"/>
  </w:num>
  <w:num w:numId="6">
    <w:abstractNumId w:val="17"/>
  </w:num>
  <w:num w:numId="7">
    <w:abstractNumId w:val="0"/>
  </w:num>
  <w:num w:numId="8">
    <w:abstractNumId w:val="2"/>
  </w:num>
  <w:num w:numId="9">
    <w:abstractNumId w:val="10"/>
  </w:num>
  <w:num w:numId="10">
    <w:abstractNumId w:val="5"/>
  </w:num>
  <w:num w:numId="11">
    <w:abstractNumId w:val="11"/>
  </w:num>
  <w:num w:numId="12">
    <w:abstractNumId w:val="8"/>
  </w:num>
  <w:num w:numId="13">
    <w:abstractNumId w:val="23"/>
  </w:num>
  <w:num w:numId="14">
    <w:abstractNumId w:val="4"/>
  </w:num>
  <w:num w:numId="15">
    <w:abstractNumId w:val="21"/>
  </w:num>
  <w:num w:numId="16">
    <w:abstractNumId w:val="28"/>
  </w:num>
  <w:num w:numId="17">
    <w:abstractNumId w:val="25"/>
  </w:num>
  <w:num w:numId="18">
    <w:abstractNumId w:val="19"/>
  </w:num>
  <w:num w:numId="19">
    <w:abstractNumId w:val="6"/>
  </w:num>
  <w:num w:numId="20">
    <w:abstractNumId w:val="7"/>
  </w:num>
  <w:num w:numId="21">
    <w:abstractNumId w:val="13"/>
  </w:num>
  <w:num w:numId="22">
    <w:abstractNumId w:val="31"/>
  </w:num>
  <w:num w:numId="23">
    <w:abstractNumId w:val="9"/>
  </w:num>
  <w:num w:numId="24">
    <w:abstractNumId w:val="1"/>
  </w:num>
  <w:num w:numId="25">
    <w:abstractNumId w:val="3"/>
  </w:num>
  <w:num w:numId="26">
    <w:abstractNumId w:val="15"/>
  </w:num>
  <w:num w:numId="27">
    <w:abstractNumId w:val="12"/>
  </w:num>
  <w:num w:numId="28">
    <w:abstractNumId w:val="20"/>
  </w:num>
  <w:num w:numId="29">
    <w:abstractNumId w:val="27"/>
  </w:num>
  <w:num w:numId="30">
    <w:abstractNumId w:val="32"/>
  </w:num>
  <w:num w:numId="31">
    <w:abstractNumId w:val="29"/>
  </w:num>
  <w:num w:numId="32">
    <w:abstractNumId w:val="30"/>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readOnly" w:enforcement="1" w:cryptProviderType="rsaAES" w:cryptAlgorithmClass="hash" w:cryptAlgorithmType="typeAny" w:cryptAlgorithmSid="14" w:cryptSpinCount="100000" w:hash="YlG5McxX6cssXxKF4vX7m9QedsJlYDmohEWB7/IVXaei6yt4AW82aZDh/LGqoDZCOGLWky8LKUC+NZTAbS5klA==" w:salt="s3X2+/gUP41wxdWM7xyRGw=="/>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402"/>
    <w:rsid w:val="0000689C"/>
    <w:rsid w:val="00013C77"/>
    <w:rsid w:val="000442E9"/>
    <w:rsid w:val="000B5EFF"/>
    <w:rsid w:val="000C364C"/>
    <w:rsid w:val="00112080"/>
    <w:rsid w:val="00115C76"/>
    <w:rsid w:val="0013593A"/>
    <w:rsid w:val="00164FE0"/>
    <w:rsid w:val="00196FBF"/>
    <w:rsid w:val="001A7422"/>
    <w:rsid w:val="001B6609"/>
    <w:rsid w:val="001E2C6F"/>
    <w:rsid w:val="001E3AD1"/>
    <w:rsid w:val="00212574"/>
    <w:rsid w:val="00217974"/>
    <w:rsid w:val="00234FA8"/>
    <w:rsid w:val="00280A13"/>
    <w:rsid w:val="00287246"/>
    <w:rsid w:val="003976AE"/>
    <w:rsid w:val="003C682E"/>
    <w:rsid w:val="00422AFA"/>
    <w:rsid w:val="00435BB0"/>
    <w:rsid w:val="00446B31"/>
    <w:rsid w:val="004502E4"/>
    <w:rsid w:val="00480505"/>
    <w:rsid w:val="00484032"/>
    <w:rsid w:val="00484A0F"/>
    <w:rsid w:val="004C795D"/>
    <w:rsid w:val="004E6D79"/>
    <w:rsid w:val="004F2CCD"/>
    <w:rsid w:val="005248B2"/>
    <w:rsid w:val="00537BB8"/>
    <w:rsid w:val="00544BB5"/>
    <w:rsid w:val="005718BB"/>
    <w:rsid w:val="00585D68"/>
    <w:rsid w:val="005B2C2F"/>
    <w:rsid w:val="005C466B"/>
    <w:rsid w:val="005C7C72"/>
    <w:rsid w:val="005E048A"/>
    <w:rsid w:val="006127D3"/>
    <w:rsid w:val="00615BFD"/>
    <w:rsid w:val="00616F41"/>
    <w:rsid w:val="00624AB5"/>
    <w:rsid w:val="00681C1B"/>
    <w:rsid w:val="006C4E0B"/>
    <w:rsid w:val="00715447"/>
    <w:rsid w:val="00761836"/>
    <w:rsid w:val="007656D9"/>
    <w:rsid w:val="00776C16"/>
    <w:rsid w:val="00782DC1"/>
    <w:rsid w:val="007B782A"/>
    <w:rsid w:val="007C2490"/>
    <w:rsid w:val="007C790C"/>
    <w:rsid w:val="007D451E"/>
    <w:rsid w:val="008046EB"/>
    <w:rsid w:val="008072B3"/>
    <w:rsid w:val="008114AE"/>
    <w:rsid w:val="008174B9"/>
    <w:rsid w:val="0083694F"/>
    <w:rsid w:val="00845706"/>
    <w:rsid w:val="008530A8"/>
    <w:rsid w:val="008671BD"/>
    <w:rsid w:val="008A0C78"/>
    <w:rsid w:val="008A74C0"/>
    <w:rsid w:val="008D4918"/>
    <w:rsid w:val="00921AC2"/>
    <w:rsid w:val="009508AE"/>
    <w:rsid w:val="009563E2"/>
    <w:rsid w:val="009918C9"/>
    <w:rsid w:val="00994DA2"/>
    <w:rsid w:val="009B55AF"/>
    <w:rsid w:val="009F1EF3"/>
    <w:rsid w:val="00A20D37"/>
    <w:rsid w:val="00A71D6B"/>
    <w:rsid w:val="00A8252A"/>
    <w:rsid w:val="00A94EDC"/>
    <w:rsid w:val="00AB25E6"/>
    <w:rsid w:val="00AB3C95"/>
    <w:rsid w:val="00AE1E2F"/>
    <w:rsid w:val="00B0434E"/>
    <w:rsid w:val="00B258F9"/>
    <w:rsid w:val="00B34752"/>
    <w:rsid w:val="00B452E9"/>
    <w:rsid w:val="00B90BB2"/>
    <w:rsid w:val="00B95A3D"/>
    <w:rsid w:val="00BC6A32"/>
    <w:rsid w:val="00BE094F"/>
    <w:rsid w:val="00BF1D3B"/>
    <w:rsid w:val="00BF75F8"/>
    <w:rsid w:val="00C03841"/>
    <w:rsid w:val="00C30E45"/>
    <w:rsid w:val="00C33C38"/>
    <w:rsid w:val="00C47505"/>
    <w:rsid w:val="00C52402"/>
    <w:rsid w:val="00C56F4A"/>
    <w:rsid w:val="00C72F00"/>
    <w:rsid w:val="00CB0663"/>
    <w:rsid w:val="00CC6D45"/>
    <w:rsid w:val="00D3137D"/>
    <w:rsid w:val="00D54DE6"/>
    <w:rsid w:val="00D54E21"/>
    <w:rsid w:val="00D730B8"/>
    <w:rsid w:val="00D76109"/>
    <w:rsid w:val="00DA1341"/>
    <w:rsid w:val="00DA19E3"/>
    <w:rsid w:val="00DA50DC"/>
    <w:rsid w:val="00DC572C"/>
    <w:rsid w:val="00DC774A"/>
    <w:rsid w:val="00DE4224"/>
    <w:rsid w:val="00E521E5"/>
    <w:rsid w:val="00E64000"/>
    <w:rsid w:val="00E81874"/>
    <w:rsid w:val="00EC6B64"/>
    <w:rsid w:val="00EE251C"/>
    <w:rsid w:val="00EE6C13"/>
    <w:rsid w:val="00EF6C09"/>
    <w:rsid w:val="00F2558F"/>
    <w:rsid w:val="00F323C1"/>
    <w:rsid w:val="00F33BD9"/>
    <w:rsid w:val="00F378BF"/>
    <w:rsid w:val="00F4555A"/>
    <w:rsid w:val="00F56874"/>
    <w:rsid w:val="00F62E7F"/>
    <w:rsid w:val="00FC732B"/>
    <w:rsid w:val="00FD6537"/>
    <w:rsid w:val="00FE480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15CE631"/>
  <w15:chartTrackingRefBased/>
  <w15:docId w15:val="{53326B9E-92F6-4222-9483-E68148DCF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75F8"/>
  </w:style>
  <w:style w:type="paragraph" w:styleId="Heading1">
    <w:name w:val="heading 1"/>
    <w:basedOn w:val="Normal"/>
    <w:next w:val="Normal"/>
    <w:link w:val="Heading1Char"/>
    <w:uiPriority w:val="9"/>
    <w:qFormat/>
    <w:rsid w:val="00782DC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82DC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82DC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BF75F8"/>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BF75F8"/>
    <w:pPr>
      <w:spacing w:after="240"/>
    </w:pPr>
    <w:rPr>
      <w:rFonts w:asciiTheme="majorHAnsi" w:hAnsiTheme="majorHAnsi"/>
      <w:b/>
      <w:sz w:val="40"/>
    </w:rPr>
  </w:style>
  <w:style w:type="character" w:customStyle="1" w:styleId="ProductList-BodyChar">
    <w:name w:val="Product List - Body Char"/>
    <w:basedOn w:val="DefaultParagraphFont"/>
    <w:link w:val="ProductList-Body"/>
    <w:rsid w:val="00BF75F8"/>
    <w:rPr>
      <w:sz w:val="18"/>
    </w:rPr>
  </w:style>
  <w:style w:type="character" w:customStyle="1" w:styleId="ProductList-SectionHeadingChar">
    <w:name w:val="Product List - Section Heading Char"/>
    <w:basedOn w:val="ProductList-BodyChar"/>
    <w:link w:val="ProductList-SectionHeading"/>
    <w:rsid w:val="00BF75F8"/>
    <w:rPr>
      <w:rFonts w:asciiTheme="majorHAnsi" w:hAnsiTheme="majorHAnsi"/>
      <w:b/>
      <w:sz w:val="40"/>
    </w:rPr>
  </w:style>
  <w:style w:type="paragraph" w:styleId="Header">
    <w:name w:val="header"/>
    <w:basedOn w:val="Normal"/>
    <w:link w:val="HeaderChar"/>
    <w:uiPriority w:val="99"/>
    <w:unhideWhenUsed/>
    <w:rsid w:val="00BF75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75F8"/>
  </w:style>
  <w:style w:type="paragraph" w:styleId="Footer">
    <w:name w:val="footer"/>
    <w:basedOn w:val="Normal"/>
    <w:link w:val="FooterChar"/>
    <w:uiPriority w:val="99"/>
    <w:unhideWhenUsed/>
    <w:rsid w:val="00BF75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75F8"/>
  </w:style>
  <w:style w:type="table" w:styleId="TableGrid">
    <w:name w:val="Table Grid"/>
    <w:basedOn w:val="TableNormal"/>
    <w:uiPriority w:val="39"/>
    <w:rsid w:val="00BF75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F75F8"/>
    <w:rPr>
      <w:color w:val="0563C1" w:themeColor="hyperlink"/>
      <w:u w:val="single"/>
    </w:rPr>
  </w:style>
  <w:style w:type="paragraph" w:customStyle="1" w:styleId="ProductList-SubSubSectionHeading">
    <w:name w:val="Product List - SubSubSection Heading"/>
    <w:basedOn w:val="ProductList-Body"/>
    <w:link w:val="ProductList-SubSubSectionHeadingChar"/>
    <w:qFormat/>
    <w:rsid w:val="00BF75F8"/>
    <w:rPr>
      <w:b/>
      <w:color w:val="00188F"/>
    </w:rPr>
  </w:style>
  <w:style w:type="character" w:customStyle="1" w:styleId="ProductList-SubSubSectionHeadingChar">
    <w:name w:val="Product List - SubSubSection Heading Char"/>
    <w:basedOn w:val="ProductList-BodyChar"/>
    <w:link w:val="ProductList-SubSubSectionHeading"/>
    <w:rsid w:val="00BF75F8"/>
    <w:rPr>
      <w:b/>
      <w:color w:val="00188F"/>
      <w:sz w:val="18"/>
    </w:rPr>
  </w:style>
  <w:style w:type="character" w:customStyle="1" w:styleId="Heading1Char">
    <w:name w:val="Heading 1 Char"/>
    <w:basedOn w:val="DefaultParagraphFont"/>
    <w:link w:val="Heading1"/>
    <w:uiPriority w:val="9"/>
    <w:rsid w:val="00782DC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782DC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782DC1"/>
    <w:rPr>
      <w:rFonts w:asciiTheme="majorHAnsi" w:eastAsiaTheme="majorEastAsia" w:hAnsiTheme="majorHAnsi" w:cstheme="majorBidi"/>
      <w:color w:val="1F3763" w:themeColor="accent1" w:themeShade="7F"/>
      <w:sz w:val="24"/>
      <w:szCs w:val="24"/>
    </w:rPr>
  </w:style>
  <w:style w:type="paragraph" w:customStyle="1" w:styleId="ProductList-OfferingGroupHeading">
    <w:name w:val="Product List - Offering Group Heading"/>
    <w:basedOn w:val="ProductList-Body"/>
    <w:link w:val="ProductList-OfferingGroupHeadingChar"/>
    <w:qFormat/>
    <w:rsid w:val="00782DC1"/>
    <w:pPr>
      <w:pBdr>
        <w:bottom w:val="single" w:sz="24" w:space="1" w:color="BFBFBF" w:themeColor="background1" w:themeShade="BF"/>
      </w:pBdr>
      <w:spacing w:after="240"/>
    </w:pPr>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782DC1"/>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782DC1"/>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782DC1"/>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782DC1"/>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782DC1"/>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782DC1"/>
    <w:rPr>
      <w:sz w:val="16"/>
    </w:rPr>
  </w:style>
  <w:style w:type="paragraph" w:customStyle="1" w:styleId="ProductList-SubSection1Heading">
    <w:name w:val="Product List - SubSection 1 Heading"/>
    <w:basedOn w:val="ProductList-Body"/>
    <w:link w:val="ProductList-SubSection1HeadingChar"/>
    <w:qFormat/>
    <w:rsid w:val="00782DC1"/>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782DC1"/>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782DC1"/>
    <w:rPr>
      <w:rFonts w:asciiTheme="majorHAnsi" w:hAnsiTheme="majorHAnsi"/>
      <w:b/>
      <w:sz w:val="28"/>
    </w:rPr>
  </w:style>
  <w:style w:type="paragraph" w:styleId="BalloonText">
    <w:name w:val="Balloon Text"/>
    <w:basedOn w:val="Normal"/>
    <w:link w:val="BalloonTextChar"/>
    <w:uiPriority w:val="99"/>
    <w:semiHidden/>
    <w:unhideWhenUsed/>
    <w:rsid w:val="00782D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2DC1"/>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782DC1"/>
    <w:pPr>
      <w:tabs>
        <w:tab w:val="clear" w:pos="187"/>
      </w:tabs>
    </w:pPr>
    <w:rPr>
      <w:color w:val="0072C6"/>
    </w:rPr>
  </w:style>
  <w:style w:type="character" w:customStyle="1" w:styleId="ProductList-Offering2HeadingChar">
    <w:name w:val="Product List - Offering 2 Heading Char"/>
    <w:basedOn w:val="ProductList-Offering1HeadingChar"/>
    <w:link w:val="ProductList-Offering2Heading"/>
    <w:rsid w:val="00782DC1"/>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782DC1"/>
  </w:style>
  <w:style w:type="character" w:customStyle="1" w:styleId="ProductList-Offering2Char">
    <w:name w:val="Product List - Offering 2 Char"/>
    <w:basedOn w:val="ProductList-BodyChar"/>
    <w:link w:val="ProductList-Offering2"/>
    <w:rsid w:val="00782DC1"/>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782DC1"/>
    <w:pPr>
      <w:tabs>
        <w:tab w:val="clear" w:pos="187"/>
      </w:tabs>
      <w:outlineLvl w:val="2"/>
    </w:pPr>
  </w:style>
  <w:style w:type="paragraph" w:styleId="TOC1">
    <w:name w:val="toc 1"/>
    <w:basedOn w:val="Normal"/>
    <w:next w:val="Normal"/>
    <w:autoRedefine/>
    <w:uiPriority w:val="39"/>
    <w:unhideWhenUsed/>
    <w:qFormat/>
    <w:rsid w:val="00782DC1"/>
    <w:pPr>
      <w:spacing w:before="120" w:after="120" w:line="252" w:lineRule="auto"/>
    </w:pPr>
    <w:rPr>
      <w:b/>
      <w:caps/>
      <w:sz w:val="18"/>
    </w:rPr>
  </w:style>
  <w:style w:type="paragraph" w:styleId="TOC2">
    <w:name w:val="toc 2"/>
    <w:basedOn w:val="Normal"/>
    <w:next w:val="Normal"/>
    <w:autoRedefine/>
    <w:uiPriority w:val="39"/>
    <w:unhideWhenUsed/>
    <w:rsid w:val="00782DC1"/>
    <w:pPr>
      <w:spacing w:after="0" w:line="252" w:lineRule="auto"/>
      <w:ind w:left="158"/>
    </w:pPr>
    <w:rPr>
      <w:b/>
      <w:smallCaps/>
      <w:sz w:val="18"/>
    </w:rPr>
  </w:style>
  <w:style w:type="paragraph" w:styleId="TOC3">
    <w:name w:val="toc 3"/>
    <w:basedOn w:val="Normal"/>
    <w:next w:val="Normal"/>
    <w:autoRedefine/>
    <w:uiPriority w:val="39"/>
    <w:unhideWhenUsed/>
    <w:rsid w:val="00782DC1"/>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782DC1"/>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782DC1"/>
    <w:pPr>
      <w:spacing w:after="0" w:line="252" w:lineRule="auto"/>
      <w:ind w:left="317"/>
    </w:pPr>
    <w:rPr>
      <w:sz w:val="16"/>
    </w:rPr>
  </w:style>
  <w:style w:type="paragraph" w:styleId="TOC6">
    <w:name w:val="toc 6"/>
    <w:basedOn w:val="Normal"/>
    <w:next w:val="Normal"/>
    <w:autoRedefine/>
    <w:uiPriority w:val="39"/>
    <w:unhideWhenUsed/>
    <w:rsid w:val="00782DC1"/>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782DC1"/>
    <w:rPr>
      <w:rFonts w:asciiTheme="majorHAnsi" w:hAnsiTheme="majorHAnsi"/>
      <w:b/>
      <w:sz w:val="28"/>
    </w:rPr>
  </w:style>
  <w:style w:type="character" w:styleId="FollowedHyperlink">
    <w:name w:val="FollowedHyperlink"/>
    <w:basedOn w:val="DefaultParagraphFont"/>
    <w:uiPriority w:val="99"/>
    <w:semiHidden/>
    <w:unhideWhenUsed/>
    <w:rsid w:val="00782DC1"/>
    <w:rPr>
      <w:color w:val="954F72" w:themeColor="followedHyperlink"/>
      <w:u w:val="single"/>
    </w:rPr>
  </w:style>
  <w:style w:type="paragraph" w:styleId="CommentText">
    <w:name w:val="annotation text"/>
    <w:basedOn w:val="Normal"/>
    <w:link w:val="CommentTextChar"/>
    <w:uiPriority w:val="99"/>
    <w:unhideWhenUsed/>
    <w:rsid w:val="00782DC1"/>
    <w:pPr>
      <w:spacing w:line="240" w:lineRule="auto"/>
    </w:pPr>
    <w:rPr>
      <w:sz w:val="20"/>
      <w:szCs w:val="20"/>
    </w:rPr>
  </w:style>
  <w:style w:type="character" w:customStyle="1" w:styleId="CommentTextChar">
    <w:name w:val="Comment Text Char"/>
    <w:basedOn w:val="DefaultParagraphFont"/>
    <w:link w:val="CommentText"/>
    <w:uiPriority w:val="99"/>
    <w:rsid w:val="00782DC1"/>
    <w:rPr>
      <w:sz w:val="20"/>
      <w:szCs w:val="20"/>
    </w:rPr>
  </w:style>
  <w:style w:type="character" w:styleId="CommentReference">
    <w:name w:val="annotation reference"/>
    <w:uiPriority w:val="99"/>
    <w:rsid w:val="00782DC1"/>
    <w:rPr>
      <w:rFonts w:cs="Times New Roman"/>
      <w:sz w:val="16"/>
      <w:szCs w:val="16"/>
    </w:rPr>
  </w:style>
  <w:style w:type="paragraph" w:styleId="CommentSubject">
    <w:name w:val="annotation subject"/>
    <w:basedOn w:val="CommentText"/>
    <w:next w:val="CommentText"/>
    <w:link w:val="CommentSubjectChar"/>
    <w:uiPriority w:val="99"/>
    <w:semiHidden/>
    <w:unhideWhenUsed/>
    <w:rsid w:val="00782DC1"/>
    <w:rPr>
      <w:b/>
      <w:bCs/>
    </w:rPr>
  </w:style>
  <w:style w:type="character" w:customStyle="1" w:styleId="CommentSubjectChar">
    <w:name w:val="Comment Subject Char"/>
    <w:basedOn w:val="CommentTextChar"/>
    <w:link w:val="CommentSubject"/>
    <w:uiPriority w:val="99"/>
    <w:semiHidden/>
    <w:rsid w:val="00782DC1"/>
    <w:rPr>
      <w:b/>
      <w:bCs/>
      <w:sz w:val="20"/>
      <w:szCs w:val="20"/>
    </w:rPr>
  </w:style>
  <w:style w:type="paragraph" w:styleId="TOC7">
    <w:name w:val="toc 7"/>
    <w:basedOn w:val="Normal"/>
    <w:next w:val="Normal"/>
    <w:autoRedefine/>
    <w:uiPriority w:val="39"/>
    <w:unhideWhenUsed/>
    <w:rsid w:val="00782DC1"/>
    <w:pPr>
      <w:spacing w:after="100"/>
      <w:ind w:left="1320"/>
    </w:pPr>
    <w:rPr>
      <w:rFonts w:eastAsiaTheme="minorEastAsia"/>
    </w:rPr>
  </w:style>
  <w:style w:type="paragraph" w:styleId="TOC8">
    <w:name w:val="toc 8"/>
    <w:basedOn w:val="Normal"/>
    <w:next w:val="Normal"/>
    <w:autoRedefine/>
    <w:uiPriority w:val="39"/>
    <w:unhideWhenUsed/>
    <w:rsid w:val="00782DC1"/>
    <w:pPr>
      <w:spacing w:after="100"/>
      <w:ind w:left="1540"/>
    </w:pPr>
    <w:rPr>
      <w:rFonts w:eastAsiaTheme="minorEastAsia"/>
    </w:rPr>
  </w:style>
  <w:style w:type="paragraph" w:styleId="TOC9">
    <w:name w:val="toc 9"/>
    <w:basedOn w:val="Normal"/>
    <w:next w:val="Normal"/>
    <w:autoRedefine/>
    <w:uiPriority w:val="39"/>
    <w:unhideWhenUsed/>
    <w:rsid w:val="00782DC1"/>
    <w:pPr>
      <w:spacing w:after="100"/>
      <w:ind w:left="1760"/>
    </w:pPr>
    <w:rPr>
      <w:rFonts w:eastAsiaTheme="minorEastAsia"/>
    </w:rPr>
  </w:style>
  <w:style w:type="paragraph" w:styleId="Revision">
    <w:name w:val="Revision"/>
    <w:hidden/>
    <w:uiPriority w:val="99"/>
    <w:semiHidden/>
    <w:rsid w:val="00782DC1"/>
    <w:pPr>
      <w:spacing w:after="0" w:line="240" w:lineRule="auto"/>
    </w:pPr>
  </w:style>
  <w:style w:type="paragraph" w:styleId="Index1">
    <w:name w:val="index 1"/>
    <w:basedOn w:val="Normal"/>
    <w:next w:val="Normal"/>
    <w:autoRedefine/>
    <w:uiPriority w:val="99"/>
    <w:semiHidden/>
    <w:unhideWhenUsed/>
    <w:rsid w:val="00782DC1"/>
    <w:pPr>
      <w:spacing w:after="0" w:line="240" w:lineRule="auto"/>
      <w:ind w:left="220" w:hanging="220"/>
    </w:pPr>
    <w:rPr>
      <w:sz w:val="16"/>
    </w:rPr>
  </w:style>
  <w:style w:type="paragraph" w:styleId="ListParagraph">
    <w:name w:val="List Paragraph"/>
    <w:basedOn w:val="Normal"/>
    <w:link w:val="ListParagraphChar"/>
    <w:uiPriority w:val="34"/>
    <w:qFormat/>
    <w:rsid w:val="00782DC1"/>
    <w:pPr>
      <w:ind w:left="720"/>
      <w:contextualSpacing/>
    </w:pPr>
  </w:style>
  <w:style w:type="table" w:customStyle="1" w:styleId="TableGrid1">
    <w:name w:val="Table Grid1"/>
    <w:basedOn w:val="TableNormal"/>
    <w:next w:val="TableGrid"/>
    <w:uiPriority w:val="39"/>
    <w:rsid w:val="00782D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782DC1"/>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782DC1"/>
    <w:rPr>
      <w:rFonts w:ascii="Arial" w:hAnsi="Arial"/>
      <w:sz w:val="18"/>
      <w:szCs w:val="20"/>
    </w:rPr>
  </w:style>
  <w:style w:type="paragraph" w:customStyle="1" w:styleId="productlist-body0">
    <w:name w:val="productlist-body"/>
    <w:basedOn w:val="Normal"/>
    <w:rsid w:val="00782DC1"/>
    <w:pPr>
      <w:spacing w:after="0" w:line="240" w:lineRule="auto"/>
    </w:pPr>
    <w:rPr>
      <w:rFonts w:ascii="Times New Roman" w:eastAsia="Times New Roman" w:hAnsi="Times New Roman" w:cs="Times New Roman"/>
      <w:sz w:val="18"/>
      <w:szCs w:val="18"/>
      <w:lang w:bidi="he-IL"/>
    </w:rPr>
  </w:style>
  <w:style w:type="paragraph" w:customStyle="1" w:styleId="ProductList-ClauseHeading">
    <w:name w:val="Product List - Clause Heading"/>
    <w:basedOn w:val="ProductList-Body"/>
    <w:next w:val="ProductList-Body"/>
    <w:qFormat/>
    <w:rsid w:val="00782DC1"/>
    <w:pPr>
      <w:keepNext/>
      <w:tabs>
        <w:tab w:val="clear" w:pos="158"/>
        <w:tab w:val="left" w:pos="360"/>
        <w:tab w:val="left" w:pos="720"/>
        <w:tab w:val="left" w:pos="1080"/>
      </w:tabs>
    </w:pPr>
    <w:rPr>
      <w:b/>
      <w:color w:val="00188F"/>
      <w:szCs w:val="20"/>
    </w:rPr>
  </w:style>
  <w:style w:type="character" w:styleId="Mention">
    <w:name w:val="Mention"/>
    <w:basedOn w:val="DefaultParagraphFont"/>
    <w:uiPriority w:val="99"/>
    <w:semiHidden/>
    <w:unhideWhenUsed/>
    <w:rsid w:val="00782DC1"/>
    <w:rPr>
      <w:color w:val="2B579A"/>
      <w:shd w:val="clear" w:color="auto" w:fill="E6E6E6"/>
    </w:rPr>
  </w:style>
  <w:style w:type="character" w:customStyle="1" w:styleId="EVL-Amend-Preamble-FirstParaChar">
    <w:name w:val="E.  VL-Amend-Preamble-FirstPara Char"/>
    <w:basedOn w:val="DefaultParagraphFont"/>
    <w:link w:val="EVL-Amend-Preamble-FirstPara"/>
    <w:locked/>
    <w:rsid w:val="00782DC1"/>
    <w:rPr>
      <w:rFonts w:ascii="Arial" w:hAnsi="Arial" w:cs="Arial"/>
      <w:color w:val="000000"/>
    </w:rPr>
  </w:style>
  <w:style w:type="paragraph" w:customStyle="1" w:styleId="EVL-Amend-Preamble-FirstPara">
    <w:name w:val="E.  VL-Amend-Preamble-FirstPara"/>
    <w:basedOn w:val="Normal"/>
    <w:link w:val="EVL-Amend-Preamble-FirstParaChar"/>
    <w:qFormat/>
    <w:rsid w:val="00782DC1"/>
    <w:pPr>
      <w:spacing w:before="240" w:after="0" w:line="240" w:lineRule="auto"/>
      <w:jc w:val="both"/>
    </w:pPr>
    <w:rPr>
      <w:rFonts w:ascii="Arial" w:hAnsi="Arial" w:cs="Arial"/>
      <w:color w:val="000000"/>
    </w:rPr>
  </w:style>
  <w:style w:type="character" w:styleId="UnresolvedMention">
    <w:name w:val="Unresolved Mention"/>
    <w:basedOn w:val="DefaultParagraphFont"/>
    <w:uiPriority w:val="99"/>
    <w:semiHidden/>
    <w:unhideWhenUsed/>
    <w:rsid w:val="00782DC1"/>
    <w:rPr>
      <w:color w:val="808080"/>
      <w:shd w:val="clear" w:color="auto" w:fill="E6E6E6"/>
    </w:rPr>
  </w:style>
  <w:style w:type="character" w:customStyle="1" w:styleId="Style4">
    <w:name w:val="Style4"/>
    <w:basedOn w:val="DefaultParagraphFont"/>
    <w:uiPriority w:val="1"/>
    <w:rsid w:val="00782DC1"/>
    <w:rPr>
      <w:rFonts w:ascii="Arial" w:hAnsi="Arial"/>
      <w:sz w:val="20"/>
    </w:rPr>
  </w:style>
  <w:style w:type="paragraph" w:styleId="NoSpacing">
    <w:name w:val="No Spacing"/>
    <w:link w:val="NoSpacingChar"/>
    <w:uiPriority w:val="1"/>
    <w:qFormat/>
    <w:rsid w:val="00782DC1"/>
    <w:pPr>
      <w:spacing w:after="0" w:line="240" w:lineRule="auto"/>
    </w:pPr>
    <w:rPr>
      <w:rFonts w:eastAsiaTheme="minorEastAsia"/>
    </w:rPr>
  </w:style>
  <w:style w:type="character" w:customStyle="1" w:styleId="NoSpacingChar">
    <w:name w:val="No Spacing Char"/>
    <w:basedOn w:val="DefaultParagraphFont"/>
    <w:link w:val="NoSpacing"/>
    <w:uiPriority w:val="1"/>
    <w:rsid w:val="00782DC1"/>
    <w:rPr>
      <w:rFonts w:eastAsiaTheme="minorEastAsia"/>
    </w:rPr>
  </w:style>
  <w:style w:type="character" w:customStyle="1" w:styleId="ListParagraphChar">
    <w:name w:val="List Paragraph Char"/>
    <w:basedOn w:val="DefaultParagraphFont"/>
    <w:link w:val="ListParagraph"/>
    <w:uiPriority w:val="34"/>
    <w:rsid w:val="00A20D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1351260">
      <w:bodyDiv w:val="1"/>
      <w:marLeft w:val="0"/>
      <w:marRight w:val="0"/>
      <w:marTop w:val="0"/>
      <w:marBottom w:val="0"/>
      <w:divBdr>
        <w:top w:val="none" w:sz="0" w:space="0" w:color="auto"/>
        <w:left w:val="none" w:sz="0" w:space="0" w:color="auto"/>
        <w:bottom w:val="none" w:sz="0" w:space="0" w:color="auto"/>
        <w:right w:val="none" w:sz="0" w:space="0" w:color="auto"/>
      </w:divBdr>
    </w:div>
    <w:div w:id="2137405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go.microsoft.com/?linkid=9846224"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897C6-EF4F-4F9E-B95C-7171AFAE6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12160</Words>
  <Characters>69314</Characters>
  <Application>Microsoft Office Word</Application>
  <DocSecurity>8</DocSecurity>
  <Lines>577</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Virginie Hupe</dc:creator>
  <cp:keywords/>
  <dc:description/>
  <cp:lastModifiedBy>Rita Marie Morgan (Beyondsoft Consulting Inc)</cp:lastModifiedBy>
  <cp:revision>3</cp:revision>
  <dcterms:created xsi:type="dcterms:W3CDTF">2019-01-03T21:13:00Z</dcterms:created>
  <dcterms:modified xsi:type="dcterms:W3CDTF">2019-02-14T16:19:00Z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vhupe@microsoft.com</vt:lpwstr>
  </property>
  <property fmtid="{D5CDD505-2E9C-101B-9397-08002B2CF9AE}" pid="5" name="MSIP_Label_f42aa342-8706-4288-bd11-ebb85995028c_SetDate">
    <vt:lpwstr>2018-05-24T17:22:25.6161227Z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y fmtid="{D5CDD505-2E9C-101B-9397-08002B2CF9AE}" pid="10" name="MSIP_Label_074e257c-5848-4582-9a6f-34a182080e71_Enabled">
    <vt:lpwstr>True</vt:lpwstr>
  </property>
  <property fmtid="{D5CDD505-2E9C-101B-9397-08002B2CF9AE}" pid="11" name="MSIP_Label_074e257c-5848-4582-9a6f-34a182080e71_SiteId">
    <vt:lpwstr>72f988bf-86f1-41af-91ab-2d7cd011db47</vt:lpwstr>
  </property>
  <property fmtid="{D5CDD505-2E9C-101B-9397-08002B2CF9AE}" pid="12" name="MSIP_Label_074e257c-5848-4582-9a6f-34a182080e71_Owner">
    <vt:lpwstr>v-ritam@microsoft.com</vt:lpwstr>
  </property>
  <property fmtid="{D5CDD505-2E9C-101B-9397-08002B2CF9AE}" pid="13" name="MSIP_Label_074e257c-5848-4582-9a6f-34a182080e71_SetDate">
    <vt:lpwstr>2017-12-22T20:28:48.6108283Z</vt:lpwstr>
  </property>
  <property fmtid="{D5CDD505-2E9C-101B-9397-08002B2CF9AE}" pid="14" name="MSIP_Label_074e257c-5848-4582-9a6f-34a182080e71_Name">
    <vt:lpwstr>Confidential</vt:lpwstr>
  </property>
  <property fmtid="{D5CDD505-2E9C-101B-9397-08002B2CF9AE}" pid="15" name="MSIP_Label_074e257c-5848-4582-9a6f-34a182080e71_Application">
    <vt:lpwstr>Microsoft Azure Information Protection</vt:lpwstr>
  </property>
  <property fmtid="{D5CDD505-2E9C-101B-9397-08002B2CF9AE}" pid="16" name="MSIP_Label_074e257c-5848-4582-9a6f-34a182080e71_Extended_MSFT_Method">
    <vt:lpwstr>Manual</vt:lpwstr>
  </property>
  <property fmtid="{D5CDD505-2E9C-101B-9397-08002B2CF9AE}" pid="17" name="MSIP_Label_1a19d03a-48bc-4359-8038-5b5f6d5847c3_Enabled">
    <vt:lpwstr>True</vt:lpwstr>
  </property>
  <property fmtid="{D5CDD505-2E9C-101B-9397-08002B2CF9AE}" pid="18" name="MSIP_Label_1a19d03a-48bc-4359-8038-5b5f6d5847c3_SiteId">
    <vt:lpwstr>72f988bf-86f1-41af-91ab-2d7cd011db47</vt:lpwstr>
  </property>
  <property fmtid="{D5CDD505-2E9C-101B-9397-08002B2CF9AE}" pid="19" name="MSIP_Label_1a19d03a-48bc-4359-8038-5b5f6d5847c3_Owner">
    <vt:lpwstr>v-ritam@microsoft.com</vt:lpwstr>
  </property>
  <property fmtid="{D5CDD505-2E9C-101B-9397-08002B2CF9AE}" pid="20" name="MSIP_Label_1a19d03a-48bc-4359-8038-5b5f6d5847c3_SetDate">
    <vt:lpwstr>2017-12-22T20:28:48.6108283Z</vt:lpwstr>
  </property>
  <property fmtid="{D5CDD505-2E9C-101B-9397-08002B2CF9AE}" pid="21" name="MSIP_Label_1a19d03a-48bc-4359-8038-5b5f6d5847c3_Name">
    <vt:lpwstr>Any User (No Protection)</vt:lpwstr>
  </property>
  <property fmtid="{D5CDD505-2E9C-101B-9397-08002B2CF9AE}" pid="22" name="MSIP_Label_1a19d03a-48bc-4359-8038-5b5f6d5847c3_Application">
    <vt:lpwstr>Microsoft Azure Information Protection</vt:lpwstr>
  </property>
  <property fmtid="{D5CDD505-2E9C-101B-9397-08002B2CF9AE}" pid="23" name="MSIP_Label_1a19d03a-48bc-4359-8038-5b5f6d5847c3_Parent">
    <vt:lpwstr>074e257c-5848-4582-9a6f-34a182080e71</vt:lpwstr>
  </property>
  <property fmtid="{D5CDD505-2E9C-101B-9397-08002B2CF9AE}" pid="24" name="MSIP_Label_1a19d03a-48bc-4359-8038-5b5f6d5847c3_Extended_MSFT_Method">
    <vt:lpwstr>Manual</vt:lpwstr>
  </property>
</Properties>
</file>