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FF" w:rsidRPr="00457DF0" w:rsidRDefault="004751FF" w:rsidP="004751FF">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rsidR="004751FF" w:rsidRPr="00457DF0" w:rsidRDefault="004751FF" w:rsidP="004751FF">
      <w:pPr>
        <w:rPr>
          <w:rFonts w:ascii="Calibri" w:hAnsi="Calibri" w:cs="Calibri"/>
          <w:b/>
          <w:sz w:val="12"/>
          <w:szCs w:val="12"/>
        </w:rPr>
      </w:pPr>
    </w:p>
    <w:p w:rsidR="004751FF" w:rsidRPr="00457DF0" w:rsidRDefault="004751FF" w:rsidP="004751FF">
      <w:pPr>
        <w:rPr>
          <w:rFonts w:ascii="Calibri" w:hAnsi="Calibri" w:cs="Calibri"/>
          <w:sz w:val="12"/>
          <w:szCs w:val="12"/>
        </w:rPr>
      </w:pPr>
    </w:p>
    <w:p w:rsidR="004751FF" w:rsidRPr="00457DF0" w:rsidRDefault="004751FF" w:rsidP="004751FF">
      <w:pPr>
        <w:rPr>
          <w:rFonts w:ascii="Calibri" w:hAnsi="Calibri" w:cs="Calibri"/>
          <w:sz w:val="22"/>
          <w:szCs w:val="22"/>
        </w:rPr>
      </w:pPr>
      <w:r w:rsidRPr="00457DF0">
        <w:rPr>
          <w:rFonts w:ascii="Calibri" w:hAnsi="Calibri" w:cs="Calibri"/>
          <w:sz w:val="22"/>
          <w:szCs w:val="22"/>
        </w:rPr>
        <w:t xml:space="preserve">Last updated on:  </w:t>
      </w:r>
      <w:r>
        <w:rPr>
          <w:rFonts w:ascii="Calibri" w:hAnsi="Calibri" w:cs="Calibri"/>
          <w:sz w:val="22"/>
          <w:szCs w:val="22"/>
        </w:rPr>
        <w:t>October</w:t>
      </w:r>
      <w:r w:rsidRPr="00457DF0">
        <w:rPr>
          <w:rFonts w:ascii="Calibri" w:hAnsi="Calibri" w:cs="Calibri"/>
          <w:sz w:val="22"/>
          <w:szCs w:val="22"/>
        </w:rPr>
        <w:t xml:space="preserve"> 1, 2011</w:t>
      </w:r>
    </w:p>
    <w:p w:rsidR="004751FF" w:rsidRPr="00457DF0" w:rsidRDefault="004751FF" w:rsidP="004751FF">
      <w:pPr>
        <w:rPr>
          <w:rFonts w:ascii="Calibri" w:hAnsi="Calibri" w:cs="Calibri"/>
          <w:sz w:val="12"/>
          <w:szCs w:val="12"/>
        </w:rPr>
      </w:pPr>
    </w:p>
    <w:p w:rsidR="004751FF" w:rsidRPr="00457DF0" w:rsidRDefault="004751FF" w:rsidP="004751FF">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rsidR="004751FF" w:rsidRPr="00457DF0" w:rsidRDefault="004751FF" w:rsidP="004751FF">
      <w:pPr>
        <w:tabs>
          <w:tab w:val="left" w:pos="-90"/>
          <w:tab w:val="left" w:pos="0"/>
        </w:tabs>
        <w:jc w:val="both"/>
        <w:rPr>
          <w:rFonts w:ascii="Calibri" w:hAnsi="Calibri" w:cs="Calibri"/>
          <w:b/>
          <w:sz w:val="12"/>
          <w:szCs w:val="12"/>
        </w:rPr>
      </w:pPr>
    </w:p>
    <w:p w:rsidR="004751FF" w:rsidRPr="00457DF0" w:rsidRDefault="004751FF" w:rsidP="004751FF">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Pr="00457DF0">
        <w:rPr>
          <w:rFonts w:ascii="Calibri" w:hAnsi="Calibri" w:cs="Calibri"/>
          <w:sz w:val="22"/>
          <w:szCs w:val="22"/>
        </w:rPr>
        <w:t>”) is made by Microsoft in connection with, and is a part of, your Microsoft volume licensing agreement (the “</w:t>
      </w:r>
      <w:r w:rsidRPr="00457DF0">
        <w:rPr>
          <w:rFonts w:ascii="Calibri" w:hAnsi="Calibri" w:cs="Calibri"/>
          <w:sz w:val="22"/>
          <w:szCs w:val="22"/>
          <w:u w:val="single"/>
        </w:rPr>
        <w:t>Agreement</w:t>
      </w:r>
      <w:r w:rsidRPr="00457DF0">
        <w:rPr>
          <w:rFonts w:ascii="Calibri" w:hAnsi="Calibri" w:cs="Calibri"/>
          <w:sz w:val="22"/>
          <w:szCs w:val="22"/>
        </w:rPr>
        <w:t>”). This SLA applies to the following Microsoft Services:</w:t>
      </w:r>
    </w:p>
    <w:p w:rsidR="004751FF" w:rsidRPr="00457DF0" w:rsidRDefault="004751FF" w:rsidP="004751FF">
      <w:pPr>
        <w:tabs>
          <w:tab w:val="left" w:pos="-90"/>
          <w:tab w:val="left" w:pos="0"/>
        </w:tabs>
        <w:jc w:val="both"/>
        <w:rPr>
          <w:rFonts w:ascii="Calibri" w:hAnsi="Calibri" w:cs="Calibri"/>
          <w:sz w:val="22"/>
          <w:szCs w:val="22"/>
        </w:rPr>
      </w:pPr>
    </w:p>
    <w:p w:rsidR="004751FF" w:rsidRPr="00457DF0" w:rsidRDefault="004751FF" w:rsidP="004751FF">
      <w:pPr>
        <w:pStyle w:val="productlist"/>
        <w:spacing w:after="60" w:line="240" w:lineRule="auto"/>
        <w:ind w:left="0"/>
        <w:rPr>
          <w:rFonts w:ascii="Calibri" w:hAnsi="Calibri" w:cs="Calibri"/>
          <w:sz w:val="22"/>
          <w:szCs w:val="22"/>
        </w:rPr>
        <w:sectPr w:rsidR="004751FF" w:rsidRPr="00457DF0" w:rsidSect="00F038FB">
          <w:footerReference w:type="default" r:id="rId8"/>
          <w:pgSz w:w="12240" w:h="15840"/>
          <w:pgMar w:top="1440" w:right="1440" w:bottom="1440" w:left="1440" w:header="720" w:footer="720" w:gutter="0"/>
          <w:cols w:space="720"/>
          <w:docGrid w:linePitch="360"/>
        </w:sectPr>
      </w:pP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lastRenderedPageBreak/>
        <w:t>Dynamics CRM Online</w:t>
      </w: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Exchange Online Archiving</w:t>
      </w: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Exchange Online</w:t>
      </w: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Forefront Online Protection for Exchange</w:t>
      </w: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lastRenderedPageBreak/>
        <w:t>Lync  Online</w:t>
      </w: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Office Web Applications</w:t>
      </w: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SharePoint Online</w:t>
      </w:r>
    </w:p>
    <w:p w:rsidR="004751FF" w:rsidRPr="00457DF0" w:rsidRDefault="004751FF" w:rsidP="004751FF">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Windows Intune</w:t>
      </w:r>
    </w:p>
    <w:p w:rsidR="004751FF" w:rsidRPr="00457DF0" w:rsidRDefault="004751FF" w:rsidP="004751FF">
      <w:pPr>
        <w:tabs>
          <w:tab w:val="left" w:pos="-90"/>
          <w:tab w:val="left" w:pos="0"/>
        </w:tabs>
        <w:jc w:val="both"/>
        <w:rPr>
          <w:rFonts w:ascii="Calibri" w:hAnsi="Calibri" w:cs="Calibri"/>
          <w:sz w:val="22"/>
          <w:szCs w:val="22"/>
        </w:rPr>
        <w:sectPr w:rsidR="004751FF" w:rsidRPr="00457DF0" w:rsidSect="00F24CA5">
          <w:type w:val="continuous"/>
          <w:pgSz w:w="12240" w:h="15840"/>
          <w:pgMar w:top="1440" w:right="1440" w:bottom="1440" w:left="1440" w:header="720" w:footer="720" w:gutter="0"/>
          <w:cols w:num="2" w:space="720"/>
          <w:docGrid w:linePitch="360"/>
        </w:sectPr>
      </w:pPr>
    </w:p>
    <w:p w:rsidR="004751FF" w:rsidRPr="00457DF0" w:rsidRDefault="004751FF" w:rsidP="004751FF">
      <w:pPr>
        <w:tabs>
          <w:tab w:val="left" w:pos="-90"/>
          <w:tab w:val="left" w:pos="0"/>
        </w:tabs>
        <w:jc w:val="both"/>
        <w:rPr>
          <w:rFonts w:ascii="Calibri" w:hAnsi="Calibri" w:cs="Calibri"/>
          <w:sz w:val="12"/>
          <w:szCs w:val="12"/>
        </w:rPr>
      </w:pPr>
    </w:p>
    <w:p w:rsidR="004751FF" w:rsidRPr="00457DF0" w:rsidRDefault="004751FF" w:rsidP="004751FF">
      <w:pPr>
        <w:tabs>
          <w:tab w:val="left" w:pos="-90"/>
          <w:tab w:val="left" w:pos="0"/>
        </w:tabs>
        <w:jc w:val="both"/>
        <w:rPr>
          <w:rFonts w:ascii="Calibri" w:hAnsi="Calibri" w:cs="Calibri"/>
          <w:sz w:val="22"/>
          <w:szCs w:val="22"/>
        </w:rPr>
      </w:pPr>
      <w:r w:rsidRPr="00457DF0">
        <w:rPr>
          <w:rFonts w:ascii="Calibri" w:hAnsi="Calibri" w:cs="Calibri"/>
          <w:sz w:val="22"/>
          <w:szCs w:val="22"/>
        </w:rPr>
        <w:t xml:space="preserve">We provide financial backing to our commitment to achieve and maintain the Service Levels for each Service. 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then the version of this SLA that is current at the time of renewal will apply for your </w:t>
      </w:r>
      <w:proofErr w:type="gramStart"/>
      <w:r w:rsidRPr="00457DF0">
        <w:rPr>
          <w:rFonts w:ascii="Calibri" w:hAnsi="Calibri" w:cs="Calibri"/>
          <w:sz w:val="22"/>
          <w:szCs w:val="22"/>
        </w:rPr>
        <w:t>renewal</w:t>
      </w:r>
      <w:proofErr w:type="gramEnd"/>
      <w:r w:rsidRPr="00457DF0">
        <w:rPr>
          <w:rFonts w:ascii="Calibri" w:hAnsi="Calibri" w:cs="Calibri"/>
          <w:sz w:val="22"/>
          <w:szCs w:val="22"/>
        </w:rPr>
        <w:t xml:space="preserve"> term.</w:t>
      </w:r>
    </w:p>
    <w:p w:rsidR="004751FF" w:rsidRPr="00457DF0" w:rsidRDefault="004751FF" w:rsidP="004751FF">
      <w:pPr>
        <w:tabs>
          <w:tab w:val="left" w:pos="-90"/>
          <w:tab w:val="left" w:pos="0"/>
        </w:tabs>
        <w:jc w:val="both"/>
        <w:rPr>
          <w:rFonts w:ascii="Calibri" w:hAnsi="Calibri" w:cs="Calibri"/>
          <w:b/>
          <w:sz w:val="12"/>
          <w:szCs w:val="12"/>
        </w:rPr>
      </w:pPr>
    </w:p>
    <w:p w:rsidR="004751FF" w:rsidRPr="00457DF0" w:rsidRDefault="004751FF" w:rsidP="004751FF">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Pr="00457DF0">
        <w:rPr>
          <w:rFonts w:ascii="Calibri" w:hAnsi="Calibri" w:cs="Calibri"/>
          <w:b/>
          <w:sz w:val="22"/>
          <w:szCs w:val="22"/>
        </w:rPr>
        <w:t>.</w:t>
      </w:r>
    </w:p>
    <w:p w:rsidR="004751FF" w:rsidRPr="00457DF0" w:rsidRDefault="004751FF" w:rsidP="004751FF">
      <w:pPr>
        <w:tabs>
          <w:tab w:val="left" w:pos="-90"/>
          <w:tab w:val="left" w:pos="0"/>
        </w:tabs>
        <w:jc w:val="both"/>
        <w:rPr>
          <w:rFonts w:ascii="Calibri" w:hAnsi="Calibri" w:cs="Calibri"/>
          <w:b/>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means the total fees actually paid by you for a Service</w:t>
      </w:r>
      <w:r>
        <w:rPr>
          <w:rFonts w:ascii="Calibri" w:hAnsi="Calibri" w:cs="Calibri"/>
          <w:sz w:val="22"/>
          <w:szCs w:val="22"/>
        </w:rPr>
        <w:t xml:space="preserve"> that are</w:t>
      </w:r>
      <w:r w:rsidRPr="00457DF0">
        <w:rPr>
          <w:rFonts w:ascii="Calibri" w:hAnsi="Calibri" w:cs="Calibri"/>
          <w:sz w:val="22"/>
          <w:szCs w:val="22"/>
        </w:rPr>
        <w:t xml:space="preserve"> </w:t>
      </w:r>
      <w:r>
        <w:rPr>
          <w:rFonts w:ascii="Calibri" w:hAnsi="Calibri" w:cs="Calibri"/>
          <w:sz w:val="22"/>
          <w:szCs w:val="22"/>
        </w:rPr>
        <w:t>applied to</w:t>
      </w:r>
      <w:r w:rsidRPr="00457DF0">
        <w:rPr>
          <w:rFonts w:ascii="Calibri" w:hAnsi="Calibri" w:cs="Calibri"/>
          <w:sz w:val="22"/>
          <w:szCs w:val="22"/>
        </w:rPr>
        <w:t xml:space="preserve"> the month in which a Service Credit is owed.</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xml:space="preserve">” means the total minutes in a month during which the aspects of a Service specified in the following table are unavailable, multiplied by the number of affected users, excluding (i) Scheduled Downtime; and (ii) unavailability of a Service due to limitations described in Section 5(a) below. </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4751FF" w:rsidTr="005A1863">
        <w:trPr>
          <w:trHeight w:val="377"/>
        </w:trPr>
        <w:tc>
          <w:tcPr>
            <w:tcW w:w="3258" w:type="dxa"/>
            <w:shd w:val="clear" w:color="auto" w:fill="D9D9D9"/>
          </w:tcPr>
          <w:p w:rsidR="004751FF" w:rsidRPr="00457DF0" w:rsidRDefault="004751FF" w:rsidP="005A1863">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tcPr>
          <w:p w:rsidR="004751FF" w:rsidRPr="00457DF0" w:rsidRDefault="004751FF" w:rsidP="005A1863">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 xml:space="preserve">Qualifications of Downtime </w:t>
            </w:r>
          </w:p>
        </w:tc>
      </w:tr>
      <w:tr w:rsidR="004751FF" w:rsidTr="005A1863">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Dynamics CRM Online</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read or write any Service data for which they have appropriate permission.</w:t>
            </w:r>
          </w:p>
        </w:tc>
      </w:tr>
      <w:tr w:rsidR="004751FF" w:rsidTr="005A1863">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 Archiving</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lang w:eastAsia="zh-TW"/>
              </w:rPr>
              <w:t>Any period of time when end users are unable to access the e-mail messages stored in their archive.</w:t>
            </w:r>
          </w:p>
        </w:tc>
      </w:tr>
      <w:tr w:rsidR="004751FF" w:rsidTr="005A1863">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p>
        </w:tc>
      </w:tr>
      <w:tr w:rsidR="004751FF" w:rsidTr="005A1863">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Forefront Online Protection for Exchange </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the network is not able to receive and process email messages.</w:t>
            </w:r>
          </w:p>
        </w:tc>
      </w:tr>
      <w:tr w:rsidR="004751FF" w:rsidTr="005A1863">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w:t>
            </w:r>
            <w:r w:rsidRPr="00457DF0">
              <w:rPr>
                <w:rFonts w:ascii="Calibri" w:hAnsi="Calibri" w:cs="Calibri"/>
                <w:sz w:val="22"/>
                <w:szCs w:val="22"/>
              </w:rPr>
              <w:lastRenderedPageBreak/>
              <w:t>SharePoint site for which they have appropriate permissions.</w:t>
            </w:r>
          </w:p>
        </w:tc>
      </w:tr>
      <w:tr w:rsidR="004751FF" w:rsidTr="005A1863">
        <w:trPr>
          <w:trHeight w:val="917"/>
        </w:trPr>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lastRenderedPageBreak/>
              <w:t>Lync Online</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4751FF" w:rsidTr="005A1863">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4751FF" w:rsidTr="005A1863">
        <w:tc>
          <w:tcPr>
            <w:tcW w:w="32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Windows Intune</w:t>
            </w:r>
          </w:p>
        </w:tc>
        <w:tc>
          <w:tcPr>
            <w:tcW w:w="5958" w:type="dxa"/>
            <w:shd w:val="clear" w:color="auto" w:fill="auto"/>
          </w:tcPr>
          <w:p w:rsidR="004751FF" w:rsidRPr="00457DF0" w:rsidRDefault="004751FF" w:rsidP="005A1863">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a Customer’s IT administrator cannot log into the Service to perform administrative tasks enabled by the Service.</w:t>
            </w:r>
          </w:p>
        </w:tc>
      </w:tr>
    </w:tbl>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means the Microsoft entity that signed the Agreement.</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xml:space="preserve">” means those times when we publish or notify you of periods of Downtime related to network, hardware, or Service maintenance or upgrades at least five (5) days prior to the commencement of such Downtime. </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refers to the online service(s) indicated at the beginning of this SLA and purchased by you pursuant to the Agreement</w:t>
      </w:r>
      <w:r w:rsidRPr="00457DF0">
        <w:rPr>
          <w:rFonts w:ascii="Calibri" w:hAnsi="Calibri" w:cs="Calibri"/>
          <w:b/>
          <w:sz w:val="22"/>
          <w:szCs w:val="22"/>
        </w:rPr>
        <w:t>.</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you following Microsoft’s claim approval. </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Pr="00457DF0">
        <w:rPr>
          <w:rFonts w:ascii="Calibri" w:hAnsi="Calibri" w:cs="Calibri"/>
          <w:sz w:val="22"/>
          <w:szCs w:val="22"/>
        </w:rPr>
        <w:t>” means the performance metric(s) that Microsoft agrees to meet in the delivery of the Services, e.g., monthly availability, as set forth in this SLA.</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 multiplied by the total number of users.</w:t>
      </w:r>
    </w:p>
    <w:p w:rsidR="004751FF" w:rsidRPr="00457DF0" w:rsidRDefault="004751FF" w:rsidP="004751FF">
      <w:pPr>
        <w:pStyle w:val="ListParagraph"/>
        <w:suppressAutoHyphens w:val="0"/>
        <w:autoSpaceDN/>
        <w:spacing w:after="200"/>
        <w:ind w:left="360"/>
        <w:jc w:val="both"/>
        <w:textAlignment w:val="auto"/>
        <w:rPr>
          <w:rFonts w:ascii="Calibri" w:hAnsi="Calibri" w:cs="Calibri"/>
          <w:sz w:val="12"/>
          <w:szCs w:val="12"/>
        </w:rPr>
      </w:pPr>
    </w:p>
    <w:p w:rsidR="004751FF" w:rsidRPr="00457DF0" w:rsidRDefault="004751FF" w:rsidP="004751FF">
      <w:pPr>
        <w:pStyle w:val="ListParagraph"/>
        <w:numPr>
          <w:ilvl w:val="0"/>
          <w:numId w:val="2"/>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Pr="00457DF0">
        <w:rPr>
          <w:rFonts w:ascii="Calibri" w:hAnsi="Calibri" w:cs="Calibri"/>
          <w:b/>
          <w:sz w:val="22"/>
          <w:szCs w:val="22"/>
        </w:rPr>
        <w:t xml:space="preserve">.  </w:t>
      </w:r>
      <w:r w:rsidRPr="00457DF0">
        <w:rPr>
          <w:rFonts w:ascii="Calibri" w:hAnsi="Calibri" w:cs="Calibri"/>
          <w:sz w:val="22"/>
          <w:szCs w:val="22"/>
        </w:rPr>
        <w:t>The minimum “Monthly Uptime Percentage” for a Service is calculated by the following formula:</w:t>
      </w:r>
    </w:p>
    <w:p w:rsidR="004751FF" w:rsidRPr="00457DF0" w:rsidRDefault="004751FF" w:rsidP="004751FF">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14:anchorId="10FDBC18" wp14:editId="7125A77A">
                <wp:simplePos x="0" y="0"/>
                <wp:positionH relativeFrom="column">
                  <wp:posOffset>3800475</wp:posOffset>
                </wp:positionH>
                <wp:positionV relativeFrom="paragraph">
                  <wp:posOffset>284480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4751FF" w:rsidRPr="00457DF0" w:rsidRDefault="004751FF" w:rsidP="004751FF">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99.25pt;margin-top:22.4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" filled="f" stroked="f" strokeweight="2pt">
                <v:path arrowok="t"/>
                <v:textbox>
                  <w:txbxContent>
                    <w:p w:rsidR="004751FF" w:rsidRPr="00457DF0" w:rsidRDefault="004751FF" w:rsidP="004751FF">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14:anchorId="4C96ED74" wp14:editId="552057D3">
                <wp:extent cx="2657475" cy="800100"/>
                <wp:effectExtent l="0" t="0" r="9525"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7475" cy="800100"/>
                          <a:chOff x="1600200" y="2743200"/>
                          <a:chExt cx="3733800" cy="784102"/>
                        </a:xfrm>
                      </wpg:grpSpPr>
                      <wps:wsp>
                        <wps:cNvPr id="3" name="TextBox 3"/>
                        <wps:cNvSpPr txBox="1"/>
                        <wps:spPr>
                          <a:xfrm>
                            <a:off x="1600201" y="2743200"/>
                            <a:ext cx="1658320" cy="430887"/>
                          </a:xfrm>
                          <a:prstGeom prst="rect">
                            <a:avLst/>
                          </a:prstGeom>
                          <a:noFill/>
                        </wps:spPr>
                        <wps:txbx>
                          <w:txbxContent>
                            <w:p w:rsidR="004751FF" w:rsidRPr="00457DF0" w:rsidRDefault="004751FF" w:rsidP="004751FF">
                              <w:pPr>
                                <w:pStyle w:val="NormalWeb"/>
                                <w:spacing w:before="0" w:beforeAutospacing="0" w:after="0" w:afterAutospacing="0"/>
                                <w:jc w:val="center"/>
                                <w:rPr>
                                  <w:rFonts w:ascii="Calibri" w:hAnsi="Calibri"/>
                                  <w:color w:val="000000"/>
                                  <w:kern w:val="24"/>
                                  <w:sz w:val="22"/>
                                  <w:szCs w:val="22"/>
                                </w:rPr>
                              </w:pPr>
                            </w:p>
                            <w:p w:rsidR="004751FF" w:rsidRDefault="004751FF" w:rsidP="004751FF">
                              <w:pPr>
                                <w:pStyle w:val="NormalWeb"/>
                                <w:spacing w:before="0" w:beforeAutospacing="0" w:after="0" w:afterAutospacing="0"/>
                                <w:jc w:val="center"/>
                              </w:pPr>
                              <w:r w:rsidRPr="00457DF0">
                                <w:rPr>
                                  <w:rFonts w:ascii="Calibri" w:hAnsi="Calibri"/>
                                  <w:color w:val="000000"/>
                                  <w:kern w:val="24"/>
                                  <w:sz w:val="22"/>
                                  <w:szCs w:val="22"/>
                                </w:rPr>
                                <w:t xml:space="preserve">   User Minutes Minutes</w:t>
                              </w:r>
                            </w:p>
                          </w:txbxContent>
                        </wps:txbx>
                        <wps:bodyPr wrap="square" rtlCol="0">
                          <a:noAutofit/>
                        </wps:bodyPr>
                      </wps:wsp>
                      <wps:wsp>
                        <wps:cNvPr id="6" name="Straight Connector 6"/>
                        <wps:cNvCnPr/>
                        <wps:spPr>
                          <a:xfrm flipH="1">
                            <a:off x="3454167" y="3020096"/>
                            <a:ext cx="148507" cy="1587"/>
                          </a:xfrm>
                          <a:prstGeom prst="line">
                            <a:avLst/>
                          </a:prstGeom>
                          <a:noFill/>
                          <a:ln w="19050" cap="flat" cmpd="sng" algn="ctr">
                            <a:solidFill>
                              <a:sysClr val="windowText" lastClr="000000"/>
                            </a:solidFill>
                            <a:prstDash val="solid"/>
                          </a:ln>
                          <a:effectLst/>
                        </wps:spPr>
                        <wps:bodyPr/>
                      </wps:wsp>
                      <wps:wsp>
                        <wps:cNvPr id="7" name="TextBox 9"/>
                        <wps:cNvSpPr txBox="1"/>
                        <wps:spPr>
                          <a:xfrm>
                            <a:off x="3733364" y="2743200"/>
                            <a:ext cx="1540247" cy="560540"/>
                          </a:xfrm>
                          <a:prstGeom prst="rect">
                            <a:avLst/>
                          </a:prstGeom>
                          <a:noFill/>
                        </wps:spPr>
                        <wps:txbx>
                          <w:txbxContent>
                            <w:p w:rsidR="004751FF" w:rsidRPr="00457DF0" w:rsidRDefault="004751FF" w:rsidP="004751FF">
                              <w:pPr>
                                <w:pStyle w:val="NormalWeb"/>
                                <w:spacing w:before="0" w:beforeAutospacing="0" w:after="0" w:afterAutospacing="0"/>
                                <w:jc w:val="center"/>
                                <w:rPr>
                                  <w:rFonts w:ascii="Calibri" w:hAnsi="Calibri"/>
                                  <w:color w:val="000000"/>
                                  <w:kern w:val="24"/>
                                  <w:sz w:val="22"/>
                                  <w:szCs w:val="22"/>
                                </w:rPr>
                              </w:pPr>
                            </w:p>
                            <w:p w:rsidR="004751FF" w:rsidRDefault="004751FF" w:rsidP="004751FF">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wps:txbx>
                        <wps:bodyPr wrap="square" rtlCol="0">
                          <a:noAutofit/>
                        </wps:bodyPr>
                      </wps:wsp>
                      <wps:wsp>
                        <wps:cNvPr id="8" name="Straight Connector 8"/>
                        <wps:cNvCnPr/>
                        <wps:spPr>
                          <a:xfrm>
                            <a:off x="1600200" y="3217541"/>
                            <a:ext cx="3733800" cy="1588"/>
                          </a:xfrm>
                          <a:prstGeom prst="line">
                            <a:avLst/>
                          </a:prstGeom>
                          <a:noFill/>
                          <a:ln w="9525" cap="flat" cmpd="sng" algn="ctr">
                            <a:solidFill>
                              <a:sysClr val="windowText" lastClr="000000"/>
                            </a:solidFill>
                            <a:prstDash val="solid"/>
                          </a:ln>
                          <a:effectLst/>
                        </wps:spPr>
                        <wps:bodyPr/>
                      </wps:wsp>
                      <wps:wsp>
                        <wps:cNvPr id="9" name="TextBox 13"/>
                        <wps:cNvSpPr txBox="1"/>
                        <wps:spPr>
                          <a:xfrm>
                            <a:off x="2849057" y="3303656"/>
                            <a:ext cx="1371600" cy="223646"/>
                          </a:xfrm>
                          <a:prstGeom prst="rect">
                            <a:avLst/>
                          </a:prstGeom>
                          <a:noFill/>
                        </wps:spPr>
                        <wps:txbx>
                          <w:txbxContent>
                            <w:p w:rsidR="004751FF" w:rsidRDefault="004751FF" w:rsidP="004751FF">
                              <w:pPr>
                                <w:pStyle w:val="NormalWeb"/>
                                <w:spacing w:before="0" w:beforeAutospacing="0" w:after="0" w:afterAutospacing="0"/>
                                <w:jc w:val="center"/>
                              </w:pPr>
                              <w:r w:rsidRPr="00457DF0">
                                <w:rPr>
                                  <w:rFonts w:ascii="Calibri" w:hAnsi="Calibri"/>
                                  <w:color w:val="000000"/>
                                  <w:kern w:val="24"/>
                                  <w:sz w:val="22"/>
                                  <w:szCs w:val="22"/>
                                </w:rPr>
                                <w:t>User Minutes</w:t>
                              </w:r>
                            </w:p>
                          </w:txbxContent>
                        </wps:txbx>
                        <wps:bodyPr wrap="square" rtlCol="0">
                          <a:noAutofit/>
                        </wps:bodyPr>
                      </wps:wsp>
                    </wpg:wgp>
                  </a:graphicData>
                </a:graphic>
              </wp:inline>
            </w:drawing>
          </mc:Choice>
          <mc:Fallback>
            <w:pict>
              <v:group id="Group 19" o:spid="_x0000_s1027" style="width:209.25pt;height:63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">
                <v:shapetype id="_x0000_t202" coordsize="21600,21600" o:spt="202" path="m,l,21600r21600,l21600,xe">
                  <v:stroke joinstyle="miter"/>
                  <v:path gradientshapeok="t" o:connecttype="rect"/>
                </v:shapetype>
                <v:shape id="TextBox 3" o:spid="_x0000_s1028" type="#_x0000_t202" style="position:absolute;left:16002;top:27432;width:16583;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4751FF" w:rsidRPr="00457DF0" w:rsidRDefault="004751FF" w:rsidP="004751FF">
                        <w:pPr>
                          <w:pStyle w:val="NormalWeb"/>
                          <w:spacing w:before="0" w:beforeAutospacing="0" w:after="0" w:afterAutospacing="0"/>
                          <w:jc w:val="center"/>
                          <w:rPr>
                            <w:rFonts w:ascii="Calibri" w:hAnsi="Calibri"/>
                            <w:color w:val="000000"/>
                            <w:kern w:val="24"/>
                            <w:sz w:val="22"/>
                            <w:szCs w:val="22"/>
                          </w:rPr>
                        </w:pPr>
                      </w:p>
                      <w:p w:rsidR="004751FF" w:rsidRDefault="004751FF" w:rsidP="004751FF">
                        <w:pPr>
                          <w:pStyle w:val="NormalWeb"/>
                          <w:spacing w:before="0" w:beforeAutospacing="0" w:after="0" w:afterAutospacing="0"/>
                          <w:jc w:val="center"/>
                        </w:pPr>
                        <w:r w:rsidRPr="00457DF0">
                          <w:rPr>
                            <w:rFonts w:ascii="Calibri" w:hAnsi="Calibri"/>
                            <w:color w:val="000000"/>
                            <w:kern w:val="24"/>
                            <w:sz w:val="22"/>
                            <w:szCs w:val="22"/>
                          </w:rPr>
                          <w:t xml:space="preserve">   User Minutes Minutes</w:t>
                        </w:r>
                      </w:p>
                    </w:txbxContent>
                  </v:textbox>
                </v:shape>
                <v:line id="Straight Connector 6" o:spid="_x0000_s1029"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7333;top:27432;width:15403;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4751FF" w:rsidRPr="00457DF0" w:rsidRDefault="004751FF" w:rsidP="004751FF">
                        <w:pPr>
                          <w:pStyle w:val="NormalWeb"/>
                          <w:spacing w:before="0" w:beforeAutospacing="0" w:after="0" w:afterAutospacing="0"/>
                          <w:jc w:val="center"/>
                          <w:rPr>
                            <w:rFonts w:ascii="Calibri" w:hAnsi="Calibri"/>
                            <w:color w:val="000000"/>
                            <w:kern w:val="24"/>
                            <w:sz w:val="22"/>
                            <w:szCs w:val="22"/>
                          </w:rPr>
                        </w:pPr>
                      </w:p>
                      <w:p w:rsidR="004751FF" w:rsidRDefault="004751FF" w:rsidP="004751FF">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v:textbox>
                </v:shape>
                <v:line id="Straight Connector 8" o:spid="_x0000_s1031"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28490;top:33036;width:137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751FF" w:rsidRDefault="004751FF" w:rsidP="004751FF">
                        <w:pPr>
                          <w:pStyle w:val="NormalWeb"/>
                          <w:spacing w:before="0" w:beforeAutospacing="0" w:after="0" w:afterAutospacing="0"/>
                          <w:jc w:val="center"/>
                        </w:pPr>
                        <w:r w:rsidRPr="00457DF0">
                          <w:rPr>
                            <w:rFonts w:ascii="Calibri" w:hAnsi="Calibri"/>
                            <w:color w:val="000000"/>
                            <w:kern w:val="24"/>
                            <w:sz w:val="22"/>
                            <w:szCs w:val="22"/>
                          </w:rPr>
                          <w:t>User Minutes</w:t>
                        </w:r>
                      </w:p>
                    </w:txbxContent>
                  </v:textbox>
                </v:shape>
                <w10:anchorlock/>
              </v:group>
            </w:pict>
          </mc:Fallback>
        </mc:AlternateContent>
      </w:r>
      <w:r w:rsidRPr="00457DF0">
        <w:rPr>
          <w:rFonts w:ascii="Calibri" w:hAnsi="Calibri" w:cs="Calibri"/>
          <w:sz w:val="22"/>
          <w:szCs w:val="22"/>
        </w:rPr>
        <w:tab/>
      </w:r>
    </w:p>
    <w:p w:rsidR="004751FF" w:rsidRPr="00457DF0" w:rsidRDefault="004751FF" w:rsidP="004751FF">
      <w:pPr>
        <w:pStyle w:val="ListParagraph"/>
        <w:ind w:left="1440"/>
        <w:rPr>
          <w:rFonts w:ascii="Calibri" w:hAnsi="Calibri" w:cs="Calibri"/>
          <w:sz w:val="12"/>
          <w:szCs w:val="12"/>
        </w:rPr>
      </w:pPr>
    </w:p>
    <w:p w:rsidR="004751FF" w:rsidRPr="00457DF0" w:rsidRDefault="004751FF" w:rsidP="004751FF">
      <w:pPr>
        <w:pStyle w:val="ListParagraph"/>
        <w:ind w:left="1440"/>
        <w:rPr>
          <w:rFonts w:ascii="Calibri" w:hAnsi="Calibri" w:cs="Calibri"/>
          <w:sz w:val="12"/>
          <w:szCs w:val="12"/>
        </w:rPr>
      </w:pPr>
    </w:p>
    <w:p w:rsidR="004751FF" w:rsidRPr="00457DF0" w:rsidRDefault="004751FF" w:rsidP="004751FF">
      <w:pPr>
        <w:pStyle w:val="productlist"/>
        <w:tabs>
          <w:tab w:val="left" w:pos="360"/>
        </w:tabs>
        <w:spacing w:after="60" w:line="240" w:lineRule="auto"/>
        <w:ind w:left="360"/>
        <w:rPr>
          <w:rFonts w:ascii="Calibri" w:hAnsi="Calibri" w:cs="Calibri"/>
          <w:sz w:val="22"/>
          <w:szCs w:val="22"/>
        </w:rPr>
      </w:pPr>
      <w:r w:rsidRPr="00457DF0">
        <w:rPr>
          <w:rFonts w:ascii="Calibri" w:hAnsi="Calibri" w:cs="Calibri"/>
          <w:sz w:val="22"/>
          <w:szCs w:val="22"/>
        </w:rPr>
        <w:t xml:space="preserve">If the Monthly Uptime Percentage falls below 99.9% for any given month, you may be eligible for the following Service Credit: </w:t>
      </w:r>
    </w:p>
    <w:p w:rsidR="004751FF" w:rsidRPr="00457DF0" w:rsidRDefault="004751FF" w:rsidP="004751FF">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4751FF" w:rsidRPr="00E66A0C" w:rsidTr="005A1863">
        <w:tc>
          <w:tcPr>
            <w:tcW w:w="3761"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4751FF" w:rsidRPr="00E66A0C" w:rsidTr="005A1863">
        <w:tc>
          <w:tcPr>
            <w:tcW w:w="376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4751FF" w:rsidRPr="00E66A0C" w:rsidTr="005A1863">
        <w:tc>
          <w:tcPr>
            <w:tcW w:w="376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4751FF" w:rsidRPr="00E66A0C" w:rsidTr="005A1863">
        <w:tc>
          <w:tcPr>
            <w:tcW w:w="376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4751FF" w:rsidRPr="00457DF0" w:rsidRDefault="004751FF" w:rsidP="004751FF">
      <w:pPr>
        <w:pStyle w:val="ListParagraph"/>
        <w:tabs>
          <w:tab w:val="left" w:pos="-90"/>
          <w:tab w:val="left" w:pos="0"/>
        </w:tabs>
        <w:ind w:left="835"/>
        <w:jc w:val="both"/>
        <w:rPr>
          <w:rFonts w:ascii="Calibri" w:hAnsi="Calibri" w:cs="Calibri"/>
          <w:b/>
          <w:sz w:val="12"/>
          <w:szCs w:val="12"/>
        </w:rPr>
      </w:pPr>
    </w:p>
    <w:p w:rsidR="004751FF" w:rsidRPr="00457DF0" w:rsidRDefault="004751FF" w:rsidP="004751FF">
      <w:pPr>
        <w:tabs>
          <w:tab w:val="left" w:pos="-90"/>
          <w:tab w:val="left" w:pos="0"/>
        </w:tabs>
        <w:jc w:val="both"/>
        <w:rPr>
          <w:rFonts w:ascii="Calibri" w:hAnsi="Calibri" w:cs="Calibri"/>
          <w:b/>
          <w:sz w:val="12"/>
          <w:szCs w:val="12"/>
        </w:rPr>
      </w:pPr>
    </w:p>
    <w:p w:rsidR="004751FF" w:rsidRPr="00457DF0" w:rsidRDefault="004751FF" w:rsidP="004751FF">
      <w:pPr>
        <w:pStyle w:val="ListParagraph"/>
        <w:numPr>
          <w:ilvl w:val="0"/>
          <w:numId w:val="2"/>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lastRenderedPageBreak/>
        <w:t>Service Credit Claim</w:t>
      </w:r>
      <w:r w:rsidRPr="00457DF0">
        <w:rPr>
          <w:rFonts w:ascii="Calibri" w:hAnsi="Calibri" w:cs="Calibri"/>
          <w:sz w:val="22"/>
          <w:szCs w:val="22"/>
        </w:rPr>
        <w:t xml:space="preserve">. If we fail to meet the minimum Monthly Uptime Percentage described above for a Service, you may submit a claim for a Service Credit. </w:t>
      </w:r>
    </w:p>
    <w:p w:rsidR="004751FF" w:rsidRPr="00457DF0" w:rsidRDefault="004751FF" w:rsidP="004751FF">
      <w:pPr>
        <w:pStyle w:val="ListParagraph"/>
        <w:tabs>
          <w:tab w:val="left" w:pos="-90"/>
          <w:tab w:val="left" w:pos="360"/>
        </w:tabs>
        <w:ind w:left="360" w:hanging="360"/>
        <w:jc w:val="both"/>
        <w:rPr>
          <w:rFonts w:ascii="Calibri" w:hAnsi="Calibri" w:cs="Calibri"/>
          <w:b/>
          <w:sz w:val="12"/>
          <w:szCs w:val="12"/>
        </w:rPr>
      </w:pPr>
    </w:p>
    <w:p w:rsidR="004751FF" w:rsidRPr="00457DF0" w:rsidRDefault="004751FF" w:rsidP="004751F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 xml:space="preserve">You must submit a claim to customer support at Microsoft Corporation that includes: (i) a detailed description of the Incident; (ii) information regarding the duration of the Downtime; (iii) the number and location(s) of affected users; and </w:t>
      </w:r>
      <w:proofErr w:type="gramStart"/>
      <w:r w:rsidRPr="00457DF0">
        <w:rPr>
          <w:rFonts w:ascii="Calibri" w:hAnsi="Calibri" w:cs="Calibri"/>
          <w:sz w:val="22"/>
          <w:szCs w:val="22"/>
        </w:rPr>
        <w:t>(iv) descriptions</w:t>
      </w:r>
      <w:proofErr w:type="gramEnd"/>
      <w:r w:rsidRPr="00457DF0">
        <w:rPr>
          <w:rFonts w:ascii="Calibri" w:hAnsi="Calibri" w:cs="Calibri"/>
          <w:sz w:val="22"/>
          <w:szCs w:val="22"/>
        </w:rPr>
        <w:t xml:space="preserve"> of your attempts to resolve the Incident at the time of occurrence.  We must receive the claim and all required information by the end of the calendar month following the month in which the Incident occurred. For example, if the Incident occurred on February 15</w:t>
      </w:r>
      <w:r w:rsidRPr="00457DF0">
        <w:rPr>
          <w:rFonts w:ascii="Calibri" w:hAnsi="Calibri" w:cs="Calibri"/>
          <w:sz w:val="22"/>
          <w:szCs w:val="22"/>
          <w:vertAlign w:val="superscript"/>
        </w:rPr>
        <w:t>th</w:t>
      </w:r>
      <w:r w:rsidRPr="00457DF0">
        <w:rPr>
          <w:rFonts w:ascii="Calibri" w:hAnsi="Calibri" w:cs="Calibri"/>
          <w:sz w:val="22"/>
          <w:szCs w:val="22"/>
        </w:rPr>
        <w:t>, we must receive the claim and all required information by March 31</w:t>
      </w:r>
      <w:r w:rsidRPr="00457DF0">
        <w:rPr>
          <w:rFonts w:ascii="Calibri" w:hAnsi="Calibri" w:cs="Calibri"/>
          <w:sz w:val="22"/>
          <w:szCs w:val="22"/>
          <w:vertAlign w:val="superscript"/>
        </w:rPr>
        <w:t>st</w:t>
      </w:r>
      <w:r w:rsidRPr="00457DF0">
        <w:rPr>
          <w:rFonts w:ascii="Calibri" w:hAnsi="Calibri" w:cs="Calibri"/>
          <w:sz w:val="22"/>
          <w:szCs w:val="22"/>
        </w:rPr>
        <w:t xml:space="preserve">.    </w:t>
      </w:r>
    </w:p>
    <w:p w:rsidR="004751FF" w:rsidRPr="00457DF0" w:rsidRDefault="004751FF" w:rsidP="004751FF">
      <w:pPr>
        <w:pStyle w:val="ListParagraph"/>
        <w:tabs>
          <w:tab w:val="left" w:pos="-90"/>
          <w:tab w:val="left" w:pos="360"/>
        </w:tabs>
        <w:ind w:left="360" w:hanging="360"/>
        <w:jc w:val="both"/>
        <w:rPr>
          <w:rFonts w:ascii="Calibri" w:hAnsi="Calibri" w:cs="Calibri"/>
          <w:sz w:val="12"/>
          <w:szCs w:val="12"/>
        </w:rPr>
      </w:pPr>
    </w:p>
    <w:p w:rsidR="004751FF" w:rsidRPr="00457DF0" w:rsidRDefault="004751FF" w:rsidP="004751F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 xml:space="preserve">We will evaluate all information reasonably available to us and make a good faith judgment on whether a Service Credit is owed. We will use commercially reasonable efforts to process claims </w:t>
      </w:r>
      <w:r>
        <w:rPr>
          <w:rFonts w:ascii="Calibri" w:hAnsi="Calibri" w:cs="Calibri"/>
          <w:sz w:val="22"/>
          <w:szCs w:val="22"/>
        </w:rPr>
        <w:t xml:space="preserve">during the subsequent month and within </w:t>
      </w:r>
      <w:r w:rsidRPr="00457DF0">
        <w:rPr>
          <w:rFonts w:ascii="Calibri" w:hAnsi="Calibri" w:cs="Calibri"/>
          <w:sz w:val="22"/>
          <w:szCs w:val="22"/>
        </w:rPr>
        <w:t xml:space="preserve">forty five (45) days of receipt. You must be in compliance with the Agreement in order to be eligible for a Service Credit. If we determine that a Service Credit is owed to you, we will apply the Service Credit to your Applicable Monthly Service Fees. </w:t>
      </w:r>
    </w:p>
    <w:p w:rsidR="004751FF" w:rsidRPr="00457DF0" w:rsidRDefault="004751FF" w:rsidP="004751FF">
      <w:pPr>
        <w:pStyle w:val="ListParagraph"/>
        <w:tabs>
          <w:tab w:val="left" w:pos="-90"/>
          <w:tab w:val="left" w:pos="360"/>
        </w:tabs>
        <w:ind w:left="360" w:hanging="360"/>
        <w:jc w:val="both"/>
        <w:rPr>
          <w:rFonts w:ascii="Calibri" w:hAnsi="Calibri" w:cs="Calibri"/>
          <w:sz w:val="12"/>
          <w:szCs w:val="12"/>
        </w:rPr>
      </w:pPr>
    </w:p>
    <w:p w:rsidR="004751FF" w:rsidRPr="00457DF0" w:rsidRDefault="004751FF" w:rsidP="004751F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If you purchased a Service from a reseller, you will receive a service credit directly from your reseller and the reseller will receive a Service Credit directly from us.  We will determine the amount of the Service Credit issued to the reseller based on the estimated retail price for the applicable Service.</w:t>
      </w:r>
    </w:p>
    <w:p w:rsidR="004751FF" w:rsidRPr="00457DF0" w:rsidRDefault="004751FF" w:rsidP="004751FF">
      <w:pPr>
        <w:pStyle w:val="ListParagraph"/>
        <w:tabs>
          <w:tab w:val="left" w:pos="-90"/>
          <w:tab w:val="left" w:pos="0"/>
        </w:tabs>
        <w:ind w:left="360"/>
        <w:jc w:val="both"/>
        <w:rPr>
          <w:rFonts w:ascii="Calibri" w:hAnsi="Calibri" w:cs="Calibri"/>
          <w:b/>
          <w:sz w:val="12"/>
          <w:szCs w:val="12"/>
        </w:rPr>
      </w:pPr>
    </w:p>
    <w:p w:rsidR="004751FF" w:rsidRPr="00457DF0" w:rsidRDefault="004751FF" w:rsidP="004751FF">
      <w:pPr>
        <w:pStyle w:val="ListParagraph"/>
        <w:numPr>
          <w:ilvl w:val="0"/>
          <w:numId w:val="2"/>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rsidR="004751FF" w:rsidRPr="00457DF0" w:rsidRDefault="004751FF" w:rsidP="004751FF">
      <w:pPr>
        <w:pStyle w:val="ListParagraph"/>
        <w:tabs>
          <w:tab w:val="left" w:pos="-90"/>
          <w:tab w:val="left" w:pos="0"/>
        </w:tabs>
        <w:ind w:left="360"/>
        <w:jc w:val="both"/>
        <w:rPr>
          <w:rFonts w:ascii="Calibri" w:hAnsi="Calibri" w:cs="Calibri"/>
          <w:b/>
          <w:sz w:val="12"/>
          <w:szCs w:val="12"/>
        </w:rPr>
      </w:pPr>
    </w:p>
    <w:p w:rsidR="004751FF" w:rsidRPr="00457DF0" w:rsidRDefault="004751FF" w:rsidP="004751FF">
      <w:pPr>
        <w:pStyle w:val="ListParagraph"/>
        <w:numPr>
          <w:ilvl w:val="0"/>
          <w:numId w:val="4"/>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rsidR="004751FF" w:rsidRPr="00457DF0" w:rsidRDefault="004751FF" w:rsidP="004751FF">
      <w:pPr>
        <w:pStyle w:val="ListParagraph"/>
        <w:tabs>
          <w:tab w:val="left" w:pos="-90"/>
          <w:tab w:val="left" w:pos="0"/>
        </w:tabs>
        <w:jc w:val="both"/>
        <w:rPr>
          <w:rFonts w:ascii="Calibri" w:hAnsi="Calibri" w:cs="Calibri"/>
          <w:b/>
          <w:sz w:val="12"/>
          <w:szCs w:val="12"/>
        </w:rPr>
      </w:pPr>
    </w:p>
    <w:p w:rsidR="004751FF" w:rsidRPr="00457DF0" w:rsidRDefault="004751FF" w:rsidP="004751FF">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to factors outside our control;</w:t>
      </w:r>
    </w:p>
    <w:p w:rsidR="004751FF" w:rsidRPr="00457DF0" w:rsidRDefault="004751FF" w:rsidP="004751FF">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or third party hardware or software;</w:t>
      </w:r>
    </w:p>
    <w:p w:rsidR="004751FF" w:rsidRPr="00457DF0" w:rsidRDefault="004751FF" w:rsidP="004751FF">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Caused by your use of a Service after we advised you to modify your use of a Service, if you did not modify your use as advised;</w:t>
      </w:r>
    </w:p>
    <w:p w:rsidR="004751FF" w:rsidRPr="00457DF0" w:rsidRDefault="004751FF" w:rsidP="004751FF">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During pre-release, beta and trial Services (as determined by us);</w:t>
      </w:r>
    </w:p>
    <w:p w:rsidR="004751FF" w:rsidRPr="00457DF0" w:rsidRDefault="004751FF" w:rsidP="004751FF">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unauthorized action or inaction or from your employees, agents, contractors, or vendors, or anyone gaining access to our network by means of your passwords or equipment; or</w:t>
      </w:r>
    </w:p>
    <w:p w:rsidR="004751FF" w:rsidRPr="00457DF0" w:rsidRDefault="004751FF" w:rsidP="004751FF">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failure to adhere to any required configurations, use supported platforms, and follow any policies for acceptable use.</w:t>
      </w:r>
    </w:p>
    <w:p w:rsidR="004751FF" w:rsidRPr="00457DF0" w:rsidRDefault="004751FF" w:rsidP="004751FF">
      <w:pPr>
        <w:tabs>
          <w:tab w:val="left" w:pos="-90"/>
          <w:tab w:val="left" w:pos="0"/>
        </w:tabs>
        <w:jc w:val="both"/>
        <w:rPr>
          <w:rFonts w:ascii="Calibri" w:hAnsi="Calibri" w:cs="Calibri"/>
          <w:b/>
          <w:sz w:val="12"/>
          <w:szCs w:val="12"/>
        </w:rPr>
      </w:pPr>
    </w:p>
    <w:p w:rsidR="004751FF" w:rsidRPr="00457DF0" w:rsidRDefault="004751FF" w:rsidP="004751FF">
      <w:pPr>
        <w:pStyle w:val="ListParagraph"/>
        <w:numPr>
          <w:ilvl w:val="0"/>
          <w:numId w:val="4"/>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Service Credits are your sole and exclusive remedy for any performance or availability issues for any Service under the Agreement and this SLA. You may not unilaterally offset your Applicable Monthly Service Fees for any performance or availability issues.</w:t>
      </w:r>
    </w:p>
    <w:p w:rsidR="004751FF" w:rsidRPr="00457DF0" w:rsidRDefault="004751FF" w:rsidP="004751FF">
      <w:pPr>
        <w:tabs>
          <w:tab w:val="left" w:pos="-90"/>
          <w:tab w:val="left" w:pos="0"/>
          <w:tab w:val="left" w:pos="360"/>
        </w:tabs>
        <w:ind w:left="360"/>
        <w:jc w:val="both"/>
        <w:rPr>
          <w:rFonts w:ascii="Calibri" w:hAnsi="Calibri" w:cs="Calibri"/>
          <w:b/>
          <w:sz w:val="12"/>
          <w:szCs w:val="12"/>
        </w:rPr>
      </w:pPr>
    </w:p>
    <w:p w:rsidR="004751FF" w:rsidRPr="00457DF0" w:rsidRDefault="004751FF" w:rsidP="004751FF">
      <w:pPr>
        <w:pStyle w:val="ListParagraph"/>
        <w:numPr>
          <w:ilvl w:val="0"/>
          <w:numId w:val="4"/>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This SLA will not apply to any on-premise licensed software that is part of any Service. </w:t>
      </w:r>
    </w:p>
    <w:p w:rsidR="004751FF" w:rsidRPr="00457DF0" w:rsidRDefault="004751FF" w:rsidP="004751FF">
      <w:pPr>
        <w:pStyle w:val="ListParagraph"/>
        <w:rPr>
          <w:rFonts w:ascii="Calibri" w:hAnsi="Calibri" w:cs="Calibri"/>
          <w:b/>
          <w:sz w:val="12"/>
          <w:szCs w:val="12"/>
        </w:rPr>
      </w:pPr>
    </w:p>
    <w:p w:rsidR="004751FF" w:rsidRPr="00457DF0" w:rsidRDefault="004751FF" w:rsidP="004751FF">
      <w:pPr>
        <w:pStyle w:val="ListParagraph"/>
        <w:numPr>
          <w:ilvl w:val="0"/>
          <w:numId w:val="2"/>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Pr="00457DF0">
        <w:rPr>
          <w:rFonts w:ascii="Calibri" w:hAnsi="Calibri" w:cs="Calibri"/>
          <w:sz w:val="22"/>
          <w:szCs w:val="22"/>
        </w:rPr>
        <w:t xml:space="preserve">If you purchased more than one Service listed in Section 1 above (not as a suite), then you may submit claims pursuant to the process described above in Section 4 as if each Service was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w:t>
      </w:r>
    </w:p>
    <w:p w:rsidR="004751FF" w:rsidRPr="00457DF0" w:rsidRDefault="004751FF" w:rsidP="004751FF">
      <w:pPr>
        <w:pStyle w:val="ListParagraph"/>
        <w:tabs>
          <w:tab w:val="left" w:pos="-90"/>
          <w:tab w:val="left" w:pos="0"/>
        </w:tabs>
        <w:ind w:left="360"/>
        <w:jc w:val="both"/>
        <w:rPr>
          <w:rFonts w:ascii="Calibri" w:hAnsi="Calibri" w:cs="Calibri"/>
          <w:b/>
          <w:sz w:val="12"/>
          <w:szCs w:val="12"/>
        </w:rPr>
      </w:pPr>
    </w:p>
    <w:p w:rsidR="004751FF" w:rsidRPr="00457DF0" w:rsidRDefault="004751FF" w:rsidP="004751FF">
      <w:pPr>
        <w:pStyle w:val="ListParagraph"/>
        <w:numPr>
          <w:ilvl w:val="0"/>
          <w:numId w:val="2"/>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Purchase of Multiple Services as a Suite</w:t>
      </w:r>
      <w:r w:rsidRPr="00457DF0">
        <w:rPr>
          <w:rFonts w:ascii="Calibri" w:hAnsi="Calibri" w:cs="Calibri"/>
          <w:b/>
          <w:sz w:val="22"/>
          <w:szCs w:val="22"/>
        </w:rPr>
        <w:t>.</w:t>
      </w:r>
      <w:r w:rsidRPr="00457DF0">
        <w:rPr>
          <w:rFonts w:ascii="Calibri" w:hAnsi="Calibri" w:cs="Calibri"/>
          <w:sz w:val="22"/>
          <w:szCs w:val="22"/>
        </w:rPr>
        <w:t xml:space="preserve"> For Services purchased as part of a suite, the Applicable Monthly Service Fees and Service Credit for each Service will be pro-rated. </w:t>
      </w:r>
    </w:p>
    <w:p w:rsidR="004751FF" w:rsidRPr="00457DF0" w:rsidRDefault="004751FF" w:rsidP="004751FF">
      <w:pPr>
        <w:tabs>
          <w:tab w:val="left" w:pos="-90"/>
          <w:tab w:val="left" w:pos="0"/>
        </w:tabs>
        <w:jc w:val="both"/>
        <w:rPr>
          <w:rFonts w:ascii="Calibri" w:hAnsi="Calibri" w:cs="Calibri"/>
          <w:b/>
          <w:sz w:val="12"/>
          <w:szCs w:val="12"/>
        </w:rPr>
      </w:pPr>
    </w:p>
    <w:p w:rsidR="004751FF" w:rsidRPr="00457DF0" w:rsidRDefault="004751FF" w:rsidP="004751FF">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Additional Terms for Particular Services</w:t>
      </w:r>
      <w:r w:rsidRPr="00457DF0">
        <w:rPr>
          <w:rFonts w:ascii="Calibri" w:hAnsi="Calibri" w:cs="Calibri"/>
          <w:sz w:val="22"/>
          <w:szCs w:val="22"/>
        </w:rPr>
        <w:t>.</w:t>
      </w:r>
    </w:p>
    <w:p w:rsidR="004751FF" w:rsidRPr="00457DF0" w:rsidRDefault="004751FF" w:rsidP="004751FF">
      <w:pPr>
        <w:rPr>
          <w:rFonts w:ascii="Calibri" w:hAnsi="Calibri" w:cs="Calibri"/>
          <w:sz w:val="12"/>
          <w:szCs w:val="12"/>
        </w:rPr>
      </w:pPr>
    </w:p>
    <w:p w:rsidR="004751FF" w:rsidRPr="00457DF0" w:rsidRDefault="004751FF" w:rsidP="004751FF">
      <w:pPr>
        <w:pStyle w:val="ListParagraph"/>
        <w:numPr>
          <w:ilvl w:val="0"/>
          <w:numId w:val="7"/>
        </w:numPr>
        <w:rPr>
          <w:rFonts w:ascii="Calibri" w:hAnsi="Calibri" w:cs="Calibri"/>
          <w:sz w:val="22"/>
          <w:szCs w:val="22"/>
        </w:rPr>
      </w:pPr>
      <w:r w:rsidRPr="00457DF0">
        <w:rPr>
          <w:rFonts w:ascii="Calibri" w:hAnsi="Calibri" w:cs="Calibri"/>
          <w:b/>
          <w:sz w:val="22"/>
          <w:szCs w:val="22"/>
        </w:rPr>
        <w:lastRenderedPageBreak/>
        <w:t>For Exchange Online, Exchange Online Archiving, and Forefront Online Protection for Exchange (“FOPE”)</w:t>
      </w:r>
      <w:r w:rsidRPr="00457DF0">
        <w:rPr>
          <w:rFonts w:ascii="Calibri" w:hAnsi="Calibri" w:cs="Calibri"/>
          <w:sz w:val="22"/>
          <w:szCs w:val="22"/>
        </w:rPr>
        <w:t>:</w:t>
      </w:r>
    </w:p>
    <w:p w:rsidR="004751FF" w:rsidRPr="00457DF0" w:rsidRDefault="004751FF" w:rsidP="004751FF">
      <w:pPr>
        <w:pStyle w:val="ListParagraph"/>
        <w:rPr>
          <w:rFonts w:ascii="Calibri" w:hAnsi="Calibri" w:cs="Calibri"/>
          <w:sz w:val="22"/>
          <w:szCs w:val="22"/>
        </w:rPr>
      </w:pPr>
    </w:p>
    <w:p w:rsidR="004751FF" w:rsidRPr="00457DF0" w:rsidRDefault="004751FF" w:rsidP="004751FF">
      <w:pPr>
        <w:pStyle w:val="ListParagraph"/>
        <w:rPr>
          <w:rFonts w:ascii="Calibri" w:hAnsi="Calibri" w:cs="Calibri"/>
          <w:b/>
          <w:sz w:val="22"/>
          <w:szCs w:val="22"/>
        </w:rPr>
      </w:pPr>
      <w:r w:rsidRPr="00457DF0">
        <w:rPr>
          <w:rFonts w:ascii="Calibri" w:hAnsi="Calibri" w:cs="Calibri"/>
          <w:sz w:val="22"/>
          <w:szCs w:val="22"/>
        </w:rPr>
        <w:t>There is no Scheduled Downtime for these Services.</w:t>
      </w:r>
    </w:p>
    <w:p w:rsidR="004751FF" w:rsidRPr="00457DF0" w:rsidRDefault="004751FF" w:rsidP="004751FF">
      <w:pPr>
        <w:rPr>
          <w:rFonts w:ascii="Calibri" w:hAnsi="Calibri" w:cs="Calibri"/>
          <w:sz w:val="22"/>
          <w:szCs w:val="22"/>
        </w:rPr>
      </w:pPr>
    </w:p>
    <w:p w:rsidR="004751FF" w:rsidRPr="00457DF0" w:rsidRDefault="004751FF" w:rsidP="004751FF">
      <w:pPr>
        <w:pStyle w:val="ListParagraph"/>
        <w:numPr>
          <w:ilvl w:val="0"/>
          <w:numId w:val="7"/>
        </w:numPr>
        <w:rPr>
          <w:rFonts w:ascii="Calibri" w:hAnsi="Calibri" w:cs="Calibri"/>
          <w:sz w:val="22"/>
          <w:szCs w:val="22"/>
        </w:rPr>
      </w:pPr>
      <w:r w:rsidRPr="00457DF0">
        <w:rPr>
          <w:rFonts w:ascii="Calibri" w:hAnsi="Calibri" w:cs="Calibri"/>
          <w:b/>
          <w:sz w:val="22"/>
          <w:szCs w:val="22"/>
        </w:rPr>
        <w:t>For Exchange Online and Forefront Online Protection for Exchange (FOPE)</w:t>
      </w:r>
      <w:r w:rsidRPr="00457DF0">
        <w:rPr>
          <w:rFonts w:ascii="Calibri" w:hAnsi="Calibri" w:cs="Calibri"/>
          <w:sz w:val="22"/>
          <w:szCs w:val="22"/>
        </w:rPr>
        <w:t>:</w:t>
      </w:r>
    </w:p>
    <w:p w:rsidR="004751FF" w:rsidRPr="00457DF0" w:rsidRDefault="004751FF" w:rsidP="004751FF">
      <w:pPr>
        <w:pStyle w:val="ListParagraph"/>
        <w:rPr>
          <w:rFonts w:ascii="Calibri" w:hAnsi="Calibri" w:cs="Calibri"/>
          <w:sz w:val="22"/>
          <w:szCs w:val="22"/>
        </w:rPr>
      </w:pPr>
    </w:p>
    <w:p w:rsidR="004751FF" w:rsidRPr="00457DF0" w:rsidRDefault="004751FF" w:rsidP="004751FF">
      <w:pPr>
        <w:pStyle w:val="ListParagraph"/>
        <w:rPr>
          <w:rFonts w:ascii="Calibri" w:hAnsi="Calibri" w:cs="Calibri"/>
          <w:sz w:val="22"/>
          <w:szCs w:val="22"/>
        </w:rPr>
      </w:pPr>
      <w:r w:rsidRPr="00457DF0">
        <w:rPr>
          <w:rFonts w:ascii="Calibri" w:hAnsi="Calibri" w:cs="Calibri"/>
          <w:sz w:val="22"/>
          <w:szCs w:val="22"/>
        </w:rPr>
        <w:t xml:space="preserve">With respect to a) Exchange Online and b) FOPE licensed as a standalone Service or via ECAL suite, Forefront Protection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FOPE, you may only make one Service Credit claim for that incident per Service.   </w:t>
      </w:r>
    </w:p>
    <w:p w:rsidR="004751FF" w:rsidRPr="00457DF0" w:rsidRDefault="004751FF" w:rsidP="004751FF">
      <w:pPr>
        <w:pStyle w:val="ListParagraph"/>
        <w:suppressAutoHyphens w:val="0"/>
        <w:autoSpaceDN/>
        <w:spacing w:after="200"/>
        <w:ind w:left="360"/>
        <w:textAlignment w:val="auto"/>
        <w:rPr>
          <w:rFonts w:ascii="Calibri" w:hAnsi="Calibri" w:cs="Calibri"/>
          <w:sz w:val="22"/>
          <w:szCs w:val="22"/>
        </w:rPr>
      </w:pPr>
    </w:p>
    <w:p w:rsidR="004751FF" w:rsidRPr="00457DF0" w:rsidRDefault="004751FF" w:rsidP="004751FF">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Virus Detection and Blocking Service Level</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“Virus Detection and Blocking” is defined as the detection and blocking of Viruses by the filters to prevent infection. “Viruses” is broadly defined as known malware, which includes viruses, worms, and Trojan horses. For classification of malware, please visit </w:t>
      </w:r>
      <w:hyperlink r:id="rId9"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 xml:space="preserve">. </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 Virus is considered known when a FOPE virus scanning engine can detect the virus and the detection capability is available throughout the FOPE network.</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Must result from a non-purposeful infection.</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must have been scanned by the FOPE virus filter.</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If FOPE delivers an email that is infected with a known virus to you, FOPE will notify you and work with you to identify and remove the virus.  If this results in the prevention of an infection, you will not be eligible for a Service Credit under the Virus Detection and Blocking Service Level.</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Detection and Blocking Service Level shall not apply to:</w:t>
      </w:r>
    </w:p>
    <w:p w:rsidR="004751FF" w:rsidRPr="00457DF0" w:rsidRDefault="004751FF" w:rsidP="004751FF">
      <w:pPr>
        <w:pStyle w:val="ListParagraph"/>
        <w:numPr>
          <w:ilvl w:val="4"/>
          <w:numId w:val="1"/>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spyware. For classification of malware, please visit </w:t>
      </w:r>
      <w:hyperlink r:id="rId10"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w:t>
      </w:r>
    </w:p>
    <w:p w:rsidR="004751FF" w:rsidRPr="00457DF0" w:rsidRDefault="004751FF" w:rsidP="004751FF">
      <w:pPr>
        <w:pStyle w:val="ListParagraph"/>
        <w:numPr>
          <w:ilvl w:val="4"/>
          <w:numId w:val="1"/>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Virus Detection and Blocking Service is: 25% Service Credit of Applicable Monthly Service Fee if an infection occurs in a calendar month, with a maximum of one claim allowed per calendar month.</w:t>
      </w:r>
    </w:p>
    <w:p w:rsidR="004751FF" w:rsidRPr="00457DF0" w:rsidRDefault="004751FF" w:rsidP="004751FF">
      <w:pPr>
        <w:pStyle w:val="ListParagraph"/>
        <w:ind w:left="2520"/>
        <w:rPr>
          <w:rFonts w:ascii="Calibri" w:hAnsi="Calibri" w:cs="Calibri"/>
          <w:sz w:val="12"/>
          <w:szCs w:val="12"/>
        </w:rPr>
      </w:pPr>
    </w:p>
    <w:p w:rsidR="004751FF" w:rsidRPr="00457DF0" w:rsidRDefault="004751FF" w:rsidP="004751FF">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Spam Effectiveness Service Level</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“Spam Effectiveness” is defined as the percentage of inbound spam detected by the filtering system in a calendar month, measured in days.</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message must be processed by our service and not be </w:t>
      </w:r>
      <w:proofErr w:type="gramStart"/>
      <w:r w:rsidRPr="00457DF0">
        <w:rPr>
          <w:rFonts w:ascii="Calibri" w:hAnsi="Calibri" w:cs="Calibri"/>
          <w:sz w:val="22"/>
          <w:szCs w:val="22"/>
        </w:rPr>
        <w:t>corrupt</w:t>
      </w:r>
      <w:proofErr w:type="gramEnd"/>
      <w:r w:rsidRPr="00457DF0">
        <w:rPr>
          <w:rFonts w:ascii="Calibri" w:hAnsi="Calibri" w:cs="Calibri"/>
          <w:sz w:val="22"/>
          <w:szCs w:val="22"/>
        </w:rPr>
        <w:t>, malformed, or truncated.</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Effectiveness Service Level does not apply to email containing a majority of non-English content. </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lastRenderedPageBreak/>
        <w:t>You acknowledge that classification of spam is subjective and accept that we will make a good faith estimation of the spam capture rate based on evidence timely supplied by you.</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p>
    <w:p w:rsidR="004751FF" w:rsidRPr="00457DF0" w:rsidRDefault="004751FF" w:rsidP="004751FF">
      <w:pPr>
        <w:pStyle w:val="ListParagraph"/>
        <w:suppressAutoHyphens w:val="0"/>
        <w:autoSpaceDN/>
        <w:spacing w:after="200"/>
        <w:ind w:left="1620"/>
        <w:textAlignment w:val="auto"/>
        <w:rPr>
          <w:rFonts w:ascii="Calibri" w:hAnsi="Calibri" w:cs="Calibri"/>
          <w:sz w:val="22"/>
          <w:szCs w:val="22"/>
        </w:rPr>
      </w:pPr>
    </w:p>
    <w:p w:rsidR="004751FF" w:rsidRPr="00457DF0" w:rsidRDefault="004751FF" w:rsidP="004751FF">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4751FF" w:rsidRPr="00E66A0C" w:rsidTr="005A1863">
        <w:tc>
          <w:tcPr>
            <w:tcW w:w="3772"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98%</w:t>
            </w:r>
          </w:p>
        </w:tc>
        <w:tc>
          <w:tcPr>
            <w:tcW w:w="3644"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4751FF" w:rsidRPr="00E66A0C" w:rsidTr="005A1863">
        <w:tc>
          <w:tcPr>
            <w:tcW w:w="3772"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4751FF" w:rsidRPr="00E66A0C" w:rsidTr="005A1863">
        <w:tc>
          <w:tcPr>
            <w:tcW w:w="3772"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4751FF" w:rsidRPr="00E66A0C" w:rsidTr="005A1863">
        <w:tc>
          <w:tcPr>
            <w:tcW w:w="3772"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4751FF" w:rsidRPr="00457DF0" w:rsidRDefault="004751FF" w:rsidP="004751FF">
      <w:pPr>
        <w:pStyle w:val="ListParagraph"/>
        <w:ind w:left="2520"/>
        <w:rPr>
          <w:rFonts w:ascii="Calibri" w:hAnsi="Calibri" w:cs="Calibri"/>
          <w:sz w:val="22"/>
          <w:szCs w:val="22"/>
        </w:rPr>
      </w:pPr>
    </w:p>
    <w:p w:rsidR="004751FF" w:rsidRPr="00457DF0" w:rsidRDefault="004751FF" w:rsidP="004751FF">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False Positive Service Level</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processed by the service in a calendar month.</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Complete, original messages, including all headers, must be reported to the abuse team within five (5) calendar days of message delivery.</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Applies to email sent to valid mailboxes only.</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You acknowledge that classification of false positives is subjective and understand that we will make a good faith estimation of the false positive ratio based on evidence timely supplied by you.</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This False Positive Service Level shall not apply to:</w:t>
      </w:r>
    </w:p>
    <w:p w:rsidR="004751FF" w:rsidRPr="00457DF0" w:rsidRDefault="004751FF" w:rsidP="004751FF">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rsidR="004751FF" w:rsidRPr="00457DF0" w:rsidRDefault="004751FF" w:rsidP="004751FF">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rsidR="004751FF" w:rsidRPr="00457DF0" w:rsidRDefault="004751FF" w:rsidP="004751FF">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rsidR="004751FF" w:rsidRPr="00457DF0" w:rsidRDefault="004751FF" w:rsidP="004751FF">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rsidR="004751FF" w:rsidRPr="00457DF0" w:rsidRDefault="004751FF" w:rsidP="004751FF">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False Positive Service is:</w:t>
      </w:r>
    </w:p>
    <w:p w:rsidR="004751FF" w:rsidRPr="00457DF0" w:rsidRDefault="004751FF" w:rsidP="004751FF">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4751FF" w:rsidRPr="00E66A0C" w:rsidTr="005A1863">
        <w:tc>
          <w:tcPr>
            <w:tcW w:w="3755"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4751FF" w:rsidRPr="00E66A0C" w:rsidTr="005A1863">
        <w:tc>
          <w:tcPr>
            <w:tcW w:w="375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4751FF" w:rsidRPr="00E66A0C" w:rsidTr="005A1863">
        <w:tc>
          <w:tcPr>
            <w:tcW w:w="375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4751FF" w:rsidRPr="00E66A0C" w:rsidTr="005A1863">
        <w:tc>
          <w:tcPr>
            <w:tcW w:w="375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4751FF" w:rsidRPr="00457DF0" w:rsidRDefault="004751FF" w:rsidP="004751FF">
      <w:pPr>
        <w:pStyle w:val="ListParagraph"/>
        <w:ind w:left="2520"/>
        <w:rPr>
          <w:rFonts w:ascii="Calibri" w:hAnsi="Calibri" w:cs="Calibri"/>
          <w:b/>
          <w:sz w:val="22"/>
          <w:szCs w:val="22"/>
        </w:rPr>
      </w:pPr>
    </w:p>
    <w:p w:rsidR="004751FF" w:rsidRPr="00457DF0" w:rsidRDefault="004751FF" w:rsidP="004751FF">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4751FF" w:rsidRPr="00457DF0" w:rsidRDefault="004751FF" w:rsidP="004751FF">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4751FF" w:rsidRPr="00457DF0" w:rsidRDefault="004751FF" w:rsidP="004751FF">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4751FF" w:rsidRPr="00457DF0" w:rsidRDefault="004751FF" w:rsidP="004751FF">
      <w:pPr>
        <w:rPr>
          <w:rFonts w:ascii="Calibri" w:hAnsi="Calibri" w:cs="Calibri"/>
          <w:sz w:val="22"/>
          <w:szCs w:val="22"/>
        </w:rPr>
      </w:pPr>
    </w:p>
    <w:p w:rsidR="004751FF" w:rsidRPr="00457DF0" w:rsidRDefault="004751FF" w:rsidP="004751FF">
      <w:pPr>
        <w:pStyle w:val="ListParagraph"/>
        <w:numPr>
          <w:ilvl w:val="0"/>
          <w:numId w:val="7"/>
        </w:numPr>
        <w:rPr>
          <w:rFonts w:ascii="Calibri" w:hAnsi="Calibri" w:cs="Calibri"/>
          <w:b/>
          <w:sz w:val="22"/>
          <w:szCs w:val="22"/>
        </w:rPr>
      </w:pPr>
      <w:r w:rsidRPr="00457DF0">
        <w:rPr>
          <w:rFonts w:ascii="Calibri" w:hAnsi="Calibri" w:cs="Calibri"/>
          <w:b/>
          <w:sz w:val="22"/>
          <w:szCs w:val="22"/>
        </w:rPr>
        <w:t>For Forefront Online Protection for Exchange (FOPE):</w:t>
      </w:r>
    </w:p>
    <w:p w:rsidR="004751FF" w:rsidRPr="00457DF0" w:rsidRDefault="004751FF" w:rsidP="004751FF">
      <w:pPr>
        <w:pStyle w:val="ListParagraph"/>
        <w:rPr>
          <w:rFonts w:ascii="Calibri" w:hAnsi="Calibri" w:cs="Calibri"/>
          <w:sz w:val="22"/>
          <w:szCs w:val="22"/>
        </w:rPr>
      </w:pPr>
    </w:p>
    <w:p w:rsidR="004751FF" w:rsidRPr="00457DF0" w:rsidRDefault="004751FF" w:rsidP="004751FF">
      <w:pPr>
        <w:pStyle w:val="ListParagraph"/>
        <w:rPr>
          <w:rFonts w:ascii="Calibri" w:hAnsi="Calibri" w:cs="Calibri"/>
          <w:sz w:val="22"/>
          <w:szCs w:val="22"/>
        </w:rPr>
      </w:pPr>
      <w:r w:rsidRPr="00457DF0">
        <w:rPr>
          <w:rFonts w:ascii="Calibri" w:hAnsi="Calibri" w:cs="Calibri"/>
          <w:sz w:val="22"/>
          <w:szCs w:val="22"/>
        </w:rPr>
        <w:t xml:space="preserve">With respect to FOPE licensed as a standalone Service, ECAL suite, Forefront Protection Suite, or Exchange Enterprise CAL with Services, you may be eligible for Service Credits if we do not meet the Service Level described below for: (1) Uptime, and (2) Email Delivery.  </w:t>
      </w:r>
    </w:p>
    <w:p w:rsidR="004751FF" w:rsidRPr="00457DF0" w:rsidRDefault="004751FF" w:rsidP="004751FF">
      <w:pPr>
        <w:ind w:left="360"/>
        <w:rPr>
          <w:rFonts w:ascii="Calibri" w:hAnsi="Calibri" w:cs="Calibri"/>
          <w:sz w:val="22"/>
          <w:szCs w:val="22"/>
        </w:rPr>
      </w:pPr>
    </w:p>
    <w:p w:rsidR="004751FF" w:rsidRPr="00457DF0" w:rsidRDefault="004751FF" w:rsidP="004751FF">
      <w:pPr>
        <w:pStyle w:val="ListParagraph"/>
        <w:numPr>
          <w:ilvl w:val="0"/>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Monthly Uptime Percentage:</w:t>
      </w:r>
    </w:p>
    <w:p w:rsidR="004751FF" w:rsidRPr="00457DF0" w:rsidRDefault="004751FF" w:rsidP="004751FF">
      <w:pPr>
        <w:pStyle w:val="ListParagraph"/>
        <w:tabs>
          <w:tab w:val="left" w:pos="-90"/>
          <w:tab w:val="left" w:pos="90"/>
          <w:tab w:val="left" w:pos="270"/>
        </w:tabs>
        <w:ind w:left="1080"/>
        <w:jc w:val="both"/>
        <w:rPr>
          <w:rFonts w:ascii="Calibri" w:hAnsi="Calibri" w:cs="Calibri"/>
          <w:sz w:val="22"/>
          <w:szCs w:val="22"/>
        </w:rPr>
      </w:pPr>
    </w:p>
    <w:p w:rsidR="004751FF" w:rsidRPr="00457DF0" w:rsidRDefault="004751FF" w:rsidP="004751FF">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If the Monthly Uptime Percentage for FOPE falls below 99.999% for any given month, you may be eligible for the following Service Credit:</w:t>
      </w:r>
    </w:p>
    <w:p w:rsidR="004751FF" w:rsidRPr="00457DF0" w:rsidRDefault="004751FF" w:rsidP="004751FF">
      <w:pPr>
        <w:pStyle w:val="ListParagraph"/>
        <w:tabs>
          <w:tab w:val="left" w:pos="-90"/>
          <w:tab w:val="left" w:pos="0"/>
          <w:tab w:val="left" w:pos="270"/>
        </w:tabs>
        <w:ind w:left="360"/>
        <w:jc w:val="both"/>
        <w:rPr>
          <w:rFonts w:ascii="Calibri" w:hAnsi="Calibri" w:cs="Calibri"/>
          <w:sz w:val="2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4751FF" w:rsidRPr="00E66A0C" w:rsidTr="005A1863">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lastRenderedPageBreak/>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4751FF" w:rsidRPr="00E66A0C" w:rsidTr="005A1863">
        <w:tc>
          <w:tcPr>
            <w:tcW w:w="3761" w:type="dxa"/>
            <w:tcBorders>
              <w:top w:val="single" w:sz="4" w:space="0" w:color="000000"/>
              <w:left w:val="single" w:sz="4" w:space="0" w:color="000000"/>
              <w:bottom w:val="single" w:sz="4" w:space="0" w:color="000000"/>
              <w:right w:val="single" w:sz="4" w:space="0" w:color="000000"/>
            </w:tcBorders>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4751FF" w:rsidRPr="00E66A0C" w:rsidTr="005A1863">
        <w:tc>
          <w:tcPr>
            <w:tcW w:w="3761" w:type="dxa"/>
            <w:tcBorders>
              <w:top w:val="single" w:sz="4" w:space="0" w:color="000000"/>
              <w:left w:val="single" w:sz="4" w:space="0" w:color="000000"/>
              <w:bottom w:val="single" w:sz="4" w:space="0" w:color="000000"/>
              <w:right w:val="single" w:sz="4" w:space="0" w:color="000000"/>
            </w:tcBorders>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4751FF" w:rsidRPr="00E66A0C" w:rsidTr="005A1863">
        <w:tc>
          <w:tcPr>
            <w:tcW w:w="3761" w:type="dxa"/>
            <w:tcBorders>
              <w:top w:val="single" w:sz="4" w:space="0" w:color="000000"/>
              <w:left w:val="single" w:sz="4" w:space="0" w:color="000000"/>
              <w:bottom w:val="single" w:sz="4" w:space="0" w:color="000000"/>
              <w:right w:val="single" w:sz="4" w:space="0" w:color="000000"/>
            </w:tcBorders>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rsidR="004751FF" w:rsidRPr="00457DF0" w:rsidRDefault="004751FF" w:rsidP="005A1863">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rsidR="004751FF" w:rsidRPr="00457DF0" w:rsidRDefault="004751FF" w:rsidP="004751FF">
      <w:pPr>
        <w:ind w:left="720"/>
        <w:rPr>
          <w:rFonts w:ascii="Calibri" w:hAnsi="Calibri" w:cs="Calibri"/>
          <w:sz w:val="22"/>
          <w:szCs w:val="22"/>
        </w:rPr>
      </w:pPr>
    </w:p>
    <w:p w:rsidR="004751FF" w:rsidRPr="00457DF0" w:rsidRDefault="004751FF" w:rsidP="004751FF">
      <w:pPr>
        <w:pStyle w:val="ListParagraph"/>
        <w:numPr>
          <w:ilvl w:val="0"/>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Service Level:</w:t>
      </w:r>
    </w:p>
    <w:p w:rsidR="004751FF" w:rsidRPr="00457DF0" w:rsidRDefault="004751FF" w:rsidP="004751FF">
      <w:pPr>
        <w:pStyle w:val="ListParagraph"/>
        <w:suppressAutoHyphens w:val="0"/>
        <w:autoSpaceDN/>
        <w:spacing w:after="200"/>
        <w:ind w:left="1080"/>
        <w:textAlignment w:val="auto"/>
        <w:rPr>
          <w:rFonts w:ascii="Calibri" w:hAnsi="Calibri" w:cs="Calibri"/>
          <w:b/>
          <w:sz w:val="22"/>
          <w:szCs w:val="22"/>
        </w:rPr>
      </w:pPr>
    </w:p>
    <w:p w:rsidR="004751FF" w:rsidRPr="00457DF0" w:rsidRDefault="004751FF" w:rsidP="004751FF">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defined as the average of email delivery times, measured in minutes over a calendar month, where email delivery is defined as the elapsed time from when a business email enters the FOPE network to when the first delivery attempt is made.</w:t>
      </w:r>
    </w:p>
    <w:p w:rsidR="004751FF" w:rsidRPr="00457DF0" w:rsidRDefault="004751FF" w:rsidP="004751FF">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measured and recorded every 5 minutes, then sorted by elapsed time. The fastest 95% of measurements are used to create the average for the calendar month.</w:t>
      </w:r>
    </w:p>
    <w:p w:rsidR="004751FF" w:rsidRPr="00457DF0" w:rsidRDefault="004751FF" w:rsidP="004751FF">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rsidR="004751FF" w:rsidRPr="00457DF0" w:rsidRDefault="004751FF" w:rsidP="004751FF">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rsidR="004751FF" w:rsidRPr="00457DF0" w:rsidRDefault="004751FF" w:rsidP="004751FF">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This Email Delivery Service Level does not apply to:</w:t>
      </w:r>
    </w:p>
    <w:p w:rsidR="004751FF" w:rsidRPr="00457DF0" w:rsidRDefault="004751FF" w:rsidP="004751FF">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rsidR="004751FF" w:rsidRPr="00457DF0" w:rsidRDefault="004751FF" w:rsidP="004751FF">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rsidR="004751FF" w:rsidRPr="00457DF0" w:rsidRDefault="004751FF" w:rsidP="004751FF">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rsidR="004751FF" w:rsidRPr="00457DF0" w:rsidRDefault="004751FF" w:rsidP="004751FF">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rsidR="004751FF" w:rsidRPr="00457DF0" w:rsidRDefault="004751FF" w:rsidP="004751FF">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Email Delivery Service is:</w:t>
      </w:r>
    </w:p>
    <w:p w:rsidR="004751FF" w:rsidRPr="00457DF0" w:rsidRDefault="004751FF" w:rsidP="004751FF">
      <w:pPr>
        <w:pStyle w:val="ListParagraph"/>
        <w:suppressAutoHyphens w:val="0"/>
        <w:autoSpaceDN/>
        <w:spacing w:after="200"/>
        <w:ind w:left="1980"/>
        <w:textAlignment w:val="auto"/>
        <w:rPr>
          <w:rFonts w:ascii="Calibri" w:hAnsi="Calibri" w:cs="Calibri"/>
          <w:sz w:val="2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751FF" w:rsidRPr="00E66A0C" w:rsidTr="005A1863">
        <w:trPr>
          <w:trHeight w:val="525"/>
        </w:trPr>
        <w:tc>
          <w:tcPr>
            <w:tcW w:w="4171"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4751FF" w:rsidRPr="00E66A0C" w:rsidTr="005A1863">
        <w:trPr>
          <w:trHeight w:val="270"/>
        </w:trPr>
        <w:tc>
          <w:tcPr>
            <w:tcW w:w="417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4751FF" w:rsidRPr="00E66A0C" w:rsidTr="005A1863">
        <w:trPr>
          <w:trHeight w:val="270"/>
        </w:trPr>
        <w:tc>
          <w:tcPr>
            <w:tcW w:w="417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4751FF" w:rsidRPr="00E66A0C" w:rsidTr="005A1863">
        <w:trPr>
          <w:trHeight w:val="270"/>
        </w:trPr>
        <w:tc>
          <w:tcPr>
            <w:tcW w:w="4171"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rsidR="004751FF" w:rsidRPr="00457DF0" w:rsidRDefault="004751FF" w:rsidP="005A1863">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4751FF" w:rsidRPr="00457DF0" w:rsidRDefault="004751FF" w:rsidP="004751FF">
      <w:pPr>
        <w:ind w:left="360"/>
        <w:rPr>
          <w:rFonts w:ascii="Calibri" w:hAnsi="Calibri" w:cs="Calibri"/>
          <w:sz w:val="22"/>
          <w:szCs w:val="22"/>
        </w:rPr>
      </w:pPr>
    </w:p>
    <w:p w:rsidR="004751FF" w:rsidRPr="00457DF0" w:rsidRDefault="004751FF" w:rsidP="004751FF">
      <w:pPr>
        <w:rPr>
          <w:rFonts w:ascii="Calibri" w:hAnsi="Calibri" w:cs="Calibri"/>
          <w:sz w:val="22"/>
          <w:szCs w:val="22"/>
        </w:rPr>
      </w:pPr>
    </w:p>
    <w:p w:rsidR="004751FF" w:rsidRPr="00457DF0" w:rsidRDefault="004751FF" w:rsidP="004751FF">
      <w:pPr>
        <w:pStyle w:val="ListParagraph"/>
        <w:numPr>
          <w:ilvl w:val="0"/>
          <w:numId w:val="7"/>
        </w:numPr>
        <w:rPr>
          <w:rFonts w:ascii="Calibri" w:hAnsi="Calibri" w:cs="Calibri"/>
          <w:b/>
          <w:sz w:val="22"/>
          <w:szCs w:val="22"/>
        </w:rPr>
      </w:pPr>
      <w:r w:rsidRPr="00457DF0">
        <w:rPr>
          <w:rFonts w:ascii="Calibri" w:hAnsi="Calibri" w:cs="Calibri"/>
          <w:b/>
          <w:sz w:val="22"/>
          <w:szCs w:val="22"/>
        </w:rPr>
        <w:t>For Windows Intune:</w:t>
      </w:r>
    </w:p>
    <w:p w:rsidR="004751FF" w:rsidRPr="00457DF0" w:rsidRDefault="004751FF" w:rsidP="004751FF">
      <w:pPr>
        <w:pStyle w:val="ListParagraph"/>
        <w:rPr>
          <w:rFonts w:ascii="Calibri" w:hAnsi="Calibri" w:cs="Calibri"/>
          <w:sz w:val="22"/>
          <w:szCs w:val="22"/>
        </w:rPr>
      </w:pPr>
    </w:p>
    <w:p w:rsidR="004751FF" w:rsidRPr="00457DF0" w:rsidRDefault="004751FF" w:rsidP="004751FF">
      <w:pPr>
        <w:ind w:left="360"/>
        <w:rPr>
          <w:rFonts w:ascii="Calibri" w:hAnsi="Calibri" w:cs="Calibri"/>
          <w:sz w:val="22"/>
          <w:szCs w:val="22"/>
        </w:rPr>
      </w:pPr>
      <w:r w:rsidRPr="00457DF0">
        <w:rPr>
          <w:rFonts w:ascii="Calibri" w:hAnsi="Calibri" w:cs="Calibri"/>
          <w:sz w:val="22"/>
          <w:szCs w:val="22"/>
        </w:rPr>
        <w:t xml:space="preserve">Scheduled Downtime will not exceed 10 hours per calendar year.   </w:t>
      </w:r>
    </w:p>
    <w:p w:rsidR="001B0313" w:rsidRDefault="001B0313"/>
    <w:sectPr w:rsidR="001B0313"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18" w:rsidRDefault="00E10118">
      <w:r>
        <w:separator/>
      </w:r>
    </w:p>
  </w:endnote>
  <w:endnote w:type="continuationSeparator" w:id="0">
    <w:p w:rsidR="00E10118" w:rsidRDefault="00E1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9B" w:rsidRPr="00FD1476" w:rsidRDefault="00414FF4" w:rsidP="00457DF0">
    <w:pPr>
      <w:pStyle w:val="Footer"/>
      <w:rPr>
        <w:rFonts w:ascii="Tahoma" w:hAnsi="Tahoma" w:cs="Tahoma"/>
        <w:b/>
        <w:i/>
        <w:sz w:val="16"/>
        <w:szCs w:val="16"/>
      </w:rPr>
    </w:pPr>
    <w:r w:rsidRPr="00FD1476">
      <w:rPr>
        <w:rFonts w:ascii="Tahoma" w:hAnsi="Tahoma" w:cs="Tahoma"/>
        <w:b/>
        <w:i/>
        <w:sz w:val="16"/>
        <w:szCs w:val="16"/>
      </w:rPr>
      <w:t>Consolidated SLA (English)</w:t>
    </w:r>
    <w:r w:rsidR="0062775A">
      <w:rPr>
        <w:rFonts w:ascii="Tahoma" w:hAnsi="Tahoma" w:cs="Tahoma"/>
        <w:b/>
        <w:i/>
        <w:sz w:val="16"/>
        <w:szCs w:val="16"/>
      </w:rPr>
      <w:tab/>
      <w:t>October</w:t>
    </w:r>
    <w:r w:rsidRPr="001633AA">
      <w:rPr>
        <w:rFonts w:ascii="Tahoma" w:hAnsi="Tahoma" w:cs="Tahoma"/>
        <w:b/>
        <w:i/>
        <w:sz w:val="16"/>
        <w:szCs w:val="16"/>
      </w:rPr>
      <w:t xml:space="preserve"> </w:t>
    </w:r>
    <w:r w:rsidRPr="00FD1476">
      <w:rPr>
        <w:rFonts w:ascii="Tahoma" w:hAnsi="Tahoma" w:cs="Tahoma"/>
        <w:b/>
        <w:i/>
        <w:sz w:val="16"/>
        <w:szCs w:val="16"/>
      </w:rPr>
      <w:t>2011</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62775A">
      <w:rPr>
        <w:rFonts w:ascii="Tahoma" w:hAnsi="Tahoma" w:cs="Tahoma"/>
        <w:b/>
        <w:i/>
        <w:noProof/>
        <w:sz w:val="16"/>
        <w:szCs w:val="16"/>
      </w:rPr>
      <w:t>6</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62775A">
      <w:rPr>
        <w:rFonts w:ascii="Tahoma" w:hAnsi="Tahoma" w:cs="Tahoma"/>
        <w:b/>
        <w:i/>
        <w:noProof/>
        <w:sz w:val="16"/>
        <w:szCs w:val="16"/>
      </w:rPr>
      <w:t>6</w:t>
    </w:r>
    <w:r w:rsidRPr="00C530B1">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18" w:rsidRDefault="00E10118">
      <w:r>
        <w:separator/>
      </w:r>
    </w:p>
  </w:footnote>
  <w:footnote w:type="continuationSeparator" w:id="0">
    <w:p w:rsidR="00E10118" w:rsidRDefault="00E10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301E6130"/>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C8A0F20"/>
    <w:multiLevelType w:val="multilevel"/>
    <w:tmpl w:val="D96A71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5vIB71JrmS6c216AP22gVKoJNSs=" w:salt="xPAB/C20ljrNf864Eprq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FF"/>
    <w:rsid w:val="001B0313"/>
    <w:rsid w:val="00414FF4"/>
    <w:rsid w:val="004751FF"/>
    <w:rsid w:val="0062775A"/>
    <w:rsid w:val="00E10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51FF"/>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4751FF"/>
    <w:pPr>
      <w:spacing w:after="80" w:line="180" w:lineRule="exact"/>
      <w:ind w:left="115"/>
    </w:pPr>
    <w:rPr>
      <w:rFonts w:cs="Tahoma"/>
      <w:sz w:val="18"/>
      <w:szCs w:val="20"/>
    </w:rPr>
  </w:style>
  <w:style w:type="paragraph" w:styleId="ListParagraph">
    <w:name w:val="List Paragraph"/>
    <w:basedOn w:val="Normal"/>
    <w:qFormat/>
    <w:rsid w:val="004751FF"/>
    <w:pPr>
      <w:ind w:left="720"/>
      <w:contextualSpacing/>
    </w:pPr>
  </w:style>
  <w:style w:type="character" w:styleId="Hyperlink">
    <w:name w:val="Hyperlink"/>
    <w:unhideWhenUsed/>
    <w:rsid w:val="004751FF"/>
    <w:rPr>
      <w:color w:val="0000FF"/>
      <w:u w:val="single"/>
    </w:rPr>
  </w:style>
  <w:style w:type="paragraph" w:styleId="Footer">
    <w:name w:val="footer"/>
    <w:basedOn w:val="Normal"/>
    <w:link w:val="FooterChar"/>
    <w:uiPriority w:val="99"/>
    <w:unhideWhenUsed/>
    <w:rsid w:val="004751FF"/>
    <w:pPr>
      <w:tabs>
        <w:tab w:val="center" w:pos="4680"/>
        <w:tab w:val="right" w:pos="9360"/>
      </w:tabs>
    </w:pPr>
  </w:style>
  <w:style w:type="character" w:customStyle="1" w:styleId="FooterChar">
    <w:name w:val="Footer Char"/>
    <w:basedOn w:val="DefaultParagraphFont"/>
    <w:link w:val="Footer"/>
    <w:uiPriority w:val="99"/>
    <w:rsid w:val="004751FF"/>
    <w:rPr>
      <w:rFonts w:ascii="Trebuchet MS" w:eastAsia="MS Mincho" w:hAnsi="Trebuchet MS" w:cs="Times New Roman"/>
      <w:szCs w:val="24"/>
    </w:rPr>
  </w:style>
  <w:style w:type="paragraph" w:styleId="NormalWeb">
    <w:name w:val="Normal (Web)"/>
    <w:basedOn w:val="Normal"/>
    <w:uiPriority w:val="99"/>
    <w:semiHidden/>
    <w:unhideWhenUsed/>
    <w:rsid w:val="004751FF"/>
    <w:pPr>
      <w:suppressAutoHyphens w:val="0"/>
      <w:autoSpaceDN/>
      <w:spacing w:before="100" w:beforeAutospacing="1" w:after="100" w:afterAutospacing="1"/>
      <w:textAlignment w:val="auto"/>
    </w:pPr>
    <w:rPr>
      <w:rFonts w:ascii="Times New Roman" w:eastAsia="PMingLiU" w:hAnsi="Times New Roman"/>
      <w:sz w:val="24"/>
    </w:rPr>
  </w:style>
  <w:style w:type="paragraph" w:styleId="Header">
    <w:name w:val="header"/>
    <w:basedOn w:val="Normal"/>
    <w:link w:val="HeaderChar"/>
    <w:uiPriority w:val="99"/>
    <w:unhideWhenUsed/>
    <w:rsid w:val="0062775A"/>
    <w:pPr>
      <w:tabs>
        <w:tab w:val="center" w:pos="4680"/>
        <w:tab w:val="right" w:pos="9360"/>
      </w:tabs>
    </w:pPr>
  </w:style>
  <w:style w:type="character" w:customStyle="1" w:styleId="HeaderChar">
    <w:name w:val="Header Char"/>
    <w:basedOn w:val="DefaultParagraphFont"/>
    <w:link w:val="Header"/>
    <w:uiPriority w:val="99"/>
    <w:rsid w:val="0062775A"/>
    <w:rPr>
      <w:rFonts w:ascii="Trebuchet MS" w:eastAsia="MS Mincho" w:hAnsi="Trebuchet M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51FF"/>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4751FF"/>
    <w:pPr>
      <w:spacing w:after="80" w:line="180" w:lineRule="exact"/>
      <w:ind w:left="115"/>
    </w:pPr>
    <w:rPr>
      <w:rFonts w:cs="Tahoma"/>
      <w:sz w:val="18"/>
      <w:szCs w:val="20"/>
    </w:rPr>
  </w:style>
  <w:style w:type="paragraph" w:styleId="ListParagraph">
    <w:name w:val="List Paragraph"/>
    <w:basedOn w:val="Normal"/>
    <w:qFormat/>
    <w:rsid w:val="004751FF"/>
    <w:pPr>
      <w:ind w:left="720"/>
      <w:contextualSpacing/>
    </w:pPr>
  </w:style>
  <w:style w:type="character" w:styleId="Hyperlink">
    <w:name w:val="Hyperlink"/>
    <w:unhideWhenUsed/>
    <w:rsid w:val="004751FF"/>
    <w:rPr>
      <w:color w:val="0000FF"/>
      <w:u w:val="single"/>
    </w:rPr>
  </w:style>
  <w:style w:type="paragraph" w:styleId="Footer">
    <w:name w:val="footer"/>
    <w:basedOn w:val="Normal"/>
    <w:link w:val="FooterChar"/>
    <w:uiPriority w:val="99"/>
    <w:unhideWhenUsed/>
    <w:rsid w:val="004751FF"/>
    <w:pPr>
      <w:tabs>
        <w:tab w:val="center" w:pos="4680"/>
        <w:tab w:val="right" w:pos="9360"/>
      </w:tabs>
    </w:pPr>
  </w:style>
  <w:style w:type="character" w:customStyle="1" w:styleId="FooterChar">
    <w:name w:val="Footer Char"/>
    <w:basedOn w:val="DefaultParagraphFont"/>
    <w:link w:val="Footer"/>
    <w:uiPriority w:val="99"/>
    <w:rsid w:val="004751FF"/>
    <w:rPr>
      <w:rFonts w:ascii="Trebuchet MS" w:eastAsia="MS Mincho" w:hAnsi="Trebuchet MS" w:cs="Times New Roman"/>
      <w:szCs w:val="24"/>
    </w:rPr>
  </w:style>
  <w:style w:type="paragraph" w:styleId="NormalWeb">
    <w:name w:val="Normal (Web)"/>
    <w:basedOn w:val="Normal"/>
    <w:uiPriority w:val="99"/>
    <w:semiHidden/>
    <w:unhideWhenUsed/>
    <w:rsid w:val="004751FF"/>
    <w:pPr>
      <w:suppressAutoHyphens w:val="0"/>
      <w:autoSpaceDN/>
      <w:spacing w:before="100" w:beforeAutospacing="1" w:after="100" w:afterAutospacing="1"/>
      <w:textAlignment w:val="auto"/>
    </w:pPr>
    <w:rPr>
      <w:rFonts w:ascii="Times New Roman" w:eastAsia="PMingLiU" w:hAnsi="Times New Roman"/>
      <w:sz w:val="24"/>
    </w:rPr>
  </w:style>
  <w:style w:type="paragraph" w:styleId="Header">
    <w:name w:val="header"/>
    <w:basedOn w:val="Normal"/>
    <w:link w:val="HeaderChar"/>
    <w:uiPriority w:val="99"/>
    <w:unhideWhenUsed/>
    <w:rsid w:val="0062775A"/>
    <w:pPr>
      <w:tabs>
        <w:tab w:val="center" w:pos="4680"/>
        <w:tab w:val="right" w:pos="9360"/>
      </w:tabs>
    </w:pPr>
  </w:style>
  <w:style w:type="character" w:customStyle="1" w:styleId="HeaderChar">
    <w:name w:val="Header Char"/>
    <w:basedOn w:val="DefaultParagraphFont"/>
    <w:link w:val="Header"/>
    <w:uiPriority w:val="99"/>
    <w:rsid w:val="0062775A"/>
    <w:rPr>
      <w:rFonts w:ascii="Trebuchet MS" w:eastAsia="MS Mincho" w:hAnsi="Trebuchet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11593</Characters>
  <Application>Microsoft Office Word</Application>
  <DocSecurity>0</DocSecurity>
  <Lines>96</Lines>
  <Paragraphs>27</Paragraphs>
  <ScaleCrop>false</ScaleCrop>
  <Company>Microsoft Corporation</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3</cp:revision>
  <dcterms:created xsi:type="dcterms:W3CDTF">2011-09-12T15:34:00Z</dcterms:created>
  <dcterms:modified xsi:type="dcterms:W3CDTF">2011-10-22T13:58:00Z</dcterms:modified>
</cp:coreProperties>
</file>