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3D4" w:rsidRPr="00646E6A" w:rsidRDefault="009713D4" w:rsidP="009713D4">
      <w:pPr>
        <w:rPr>
          <w:rFonts w:ascii="Calibri" w:hAnsi="Calibri" w:cs="Times New Roman"/>
          <w:sz w:val="28"/>
          <w:szCs w:val="28"/>
          <w:lang w:val="de-DE"/>
        </w:rPr>
      </w:pPr>
      <w:bookmarkStart w:id="0" w:name="_GoBack"/>
      <w:bookmarkEnd w:id="0"/>
      <w:r w:rsidRPr="007D02C9">
        <w:rPr>
          <w:rFonts w:ascii="Calibri" w:hAnsi="Calibri" w:cs="Calibri"/>
          <w:b/>
          <w:bCs/>
          <w:sz w:val="28"/>
          <w:szCs w:val="28"/>
          <w:lang w:val="de-DE"/>
        </w:rPr>
        <w:t>Vereinbarung zum Servicelevel für Microsoft-Onlinedienste</w:t>
      </w:r>
    </w:p>
    <w:p w:rsidR="009713D4" w:rsidRPr="00646E6A" w:rsidRDefault="009713D4" w:rsidP="009713D4">
      <w:pPr>
        <w:rPr>
          <w:rFonts w:ascii="Calibri" w:hAnsi="Calibri" w:cs="Times New Roman"/>
          <w:sz w:val="12"/>
          <w:szCs w:val="12"/>
          <w:lang w:val="de-DE"/>
        </w:rPr>
      </w:pPr>
    </w:p>
    <w:p w:rsidR="009713D4" w:rsidRPr="00646E6A" w:rsidRDefault="009713D4" w:rsidP="009713D4">
      <w:pPr>
        <w:rPr>
          <w:rFonts w:ascii="Calibri" w:hAnsi="Calibri" w:cs="Times New Roman"/>
          <w:sz w:val="12"/>
          <w:szCs w:val="12"/>
          <w:lang w:val="de-DE"/>
        </w:rPr>
      </w:pPr>
    </w:p>
    <w:p w:rsidR="009713D4" w:rsidRPr="00CB7BFB" w:rsidRDefault="009713D4" w:rsidP="009713D4">
      <w:pPr>
        <w:rPr>
          <w:rFonts w:ascii="Calibri" w:hAnsi="Calibri" w:cs="Times New Roman"/>
        </w:rPr>
      </w:pPr>
      <w:r w:rsidRPr="00CB7BFB">
        <w:rPr>
          <w:rFonts w:ascii="Calibri" w:hAnsi="Calibri" w:cs="Calibri"/>
          <w:sz w:val="22"/>
          <w:szCs w:val="22"/>
          <w:lang w:val="de-DE"/>
        </w:rPr>
        <w:t>Letzte Aktualisierung:</w:t>
      </w:r>
      <w:r w:rsidRPr="00CB7BFB">
        <w:rPr>
          <w:rFonts w:ascii="Calibri" w:hAnsi="Calibri" w:cs="Calibri"/>
          <w:sz w:val="22"/>
          <w:szCs w:val="22"/>
        </w:rPr>
        <w:t xml:space="preserve"> </w:t>
      </w:r>
      <w:r w:rsidRPr="00CB7BFB">
        <w:rPr>
          <w:rFonts w:ascii="Calibri" w:hAnsi="Calibri"/>
          <w:sz w:val="22"/>
        </w:rPr>
        <w:t>1. Oktober 2011</w:t>
      </w:r>
    </w:p>
    <w:p w:rsidR="009713D4" w:rsidRPr="007D02C9" w:rsidRDefault="009713D4" w:rsidP="009713D4">
      <w:pPr>
        <w:rPr>
          <w:rFonts w:ascii="Calibri" w:hAnsi="Calibri" w:cs="Times New Roman"/>
          <w:sz w:val="12"/>
          <w:szCs w:val="12"/>
        </w:rPr>
      </w:pPr>
    </w:p>
    <w:p w:rsidR="009713D4" w:rsidRPr="00CB7BFB" w:rsidRDefault="009713D4" w:rsidP="009713D4">
      <w:pPr>
        <w:pStyle w:val="ListParagraph"/>
        <w:numPr>
          <w:ilvl w:val="0"/>
          <w:numId w:val="2"/>
        </w:numPr>
        <w:tabs>
          <w:tab w:val="left" w:pos="0"/>
        </w:tabs>
        <w:contextualSpacing/>
        <w:jc w:val="both"/>
        <w:rPr>
          <w:rFonts w:ascii="Calibri" w:hAnsi="Calibri" w:cs="Times New Roman"/>
        </w:rPr>
      </w:pPr>
      <w:r w:rsidRPr="00CB7BFB">
        <w:rPr>
          <w:rFonts w:ascii="Calibri" w:hAnsi="Calibri" w:cs="Calibri"/>
          <w:b/>
          <w:bCs/>
          <w:sz w:val="22"/>
          <w:szCs w:val="22"/>
          <w:u w:val="single"/>
          <w:lang w:val="de-DE"/>
        </w:rPr>
        <w:t>Einleitung</w:t>
      </w:r>
      <w:r w:rsidRPr="00CB7BFB">
        <w:rPr>
          <w:rFonts w:ascii="Calibri" w:hAnsi="Calibri" w:cs="Calibri"/>
          <w:b/>
          <w:bCs/>
          <w:sz w:val="22"/>
          <w:szCs w:val="22"/>
          <w:lang w:val="de-DE"/>
        </w:rPr>
        <w:t>.</w:t>
      </w:r>
    </w:p>
    <w:p w:rsidR="009713D4" w:rsidRPr="00AD53A7" w:rsidRDefault="009713D4" w:rsidP="009713D4">
      <w:pPr>
        <w:tabs>
          <w:tab w:val="left" w:pos="-90"/>
          <w:tab w:val="left" w:pos="0"/>
        </w:tabs>
        <w:jc w:val="both"/>
        <w:rPr>
          <w:rFonts w:ascii="Calibri" w:hAnsi="Calibri" w:cs="Times New Roman"/>
          <w:sz w:val="12"/>
          <w:szCs w:val="12"/>
        </w:rPr>
      </w:pPr>
    </w:p>
    <w:p w:rsidR="009713D4" w:rsidRPr="00CB7BFB" w:rsidRDefault="009713D4" w:rsidP="009713D4">
      <w:pPr>
        <w:tabs>
          <w:tab w:val="left" w:pos="-90"/>
          <w:tab w:val="left" w:pos="180"/>
        </w:tabs>
        <w:jc w:val="both"/>
        <w:rPr>
          <w:rFonts w:ascii="Calibri" w:hAnsi="Calibri" w:cs="Times New Roman"/>
        </w:rPr>
      </w:pPr>
      <w:r w:rsidRPr="00CB7BFB">
        <w:rPr>
          <w:rFonts w:ascii="Calibri" w:hAnsi="Calibri" w:cs="Calibri"/>
          <w:sz w:val="22"/>
          <w:szCs w:val="22"/>
          <w:lang w:val="de-DE"/>
        </w:rPr>
        <w:t>Diese Vereinbarung zum Servicelevel für Microsoft-Onlinedienste (diese „</w:t>
      </w:r>
      <w:r w:rsidRPr="00CB7BFB">
        <w:rPr>
          <w:rFonts w:ascii="Calibri" w:hAnsi="Calibri" w:cs="Calibri"/>
          <w:sz w:val="22"/>
          <w:szCs w:val="22"/>
          <w:u w:val="single"/>
          <w:lang w:val="de-DE"/>
        </w:rPr>
        <w:t>SLA</w:t>
      </w:r>
      <w:r w:rsidRPr="00CB7BFB">
        <w:rPr>
          <w:rFonts w:ascii="Calibri" w:hAnsi="Calibri" w:cs="Calibri"/>
          <w:sz w:val="22"/>
          <w:szCs w:val="22"/>
          <w:lang w:val="de-DE"/>
        </w:rPr>
        <w:t>“) wird von Microsoft in Verbindung mit Ihrem Microsoft-Volumenlizenzvertrag (der „</w:t>
      </w:r>
      <w:r w:rsidRPr="00CB7BFB">
        <w:rPr>
          <w:rFonts w:ascii="Calibri" w:hAnsi="Calibri" w:cs="Calibri"/>
          <w:sz w:val="22"/>
          <w:szCs w:val="22"/>
          <w:u w:val="single"/>
          <w:lang w:val="de-DE"/>
        </w:rPr>
        <w:t>Vertrag</w:t>
      </w:r>
      <w:r w:rsidRPr="00CB7BFB">
        <w:rPr>
          <w:rFonts w:ascii="Calibri" w:hAnsi="Calibri" w:cs="Calibri"/>
          <w:sz w:val="22"/>
          <w:szCs w:val="22"/>
          <w:lang w:val="de-DE"/>
        </w:rPr>
        <w:t>“) geschlossen und ist Bestandteil davon.</w:t>
      </w:r>
      <w:r w:rsidRPr="00646E6A">
        <w:rPr>
          <w:rFonts w:ascii="Calibri" w:hAnsi="Calibri" w:cs="Times New Roman"/>
          <w:lang w:val="de-DE"/>
        </w:rPr>
        <w:t xml:space="preserve"> </w:t>
      </w:r>
      <w:r w:rsidRPr="00CB7BFB">
        <w:rPr>
          <w:rFonts w:ascii="Calibri" w:hAnsi="Calibri" w:cs="Calibri"/>
          <w:sz w:val="22"/>
          <w:szCs w:val="22"/>
          <w:lang w:val="de-DE"/>
        </w:rPr>
        <w:t>Diese SLA gilt für die folgenden Microsoft-Dienste:</w:t>
      </w:r>
    </w:p>
    <w:p w:rsidR="009713D4" w:rsidRPr="00CB7BFB" w:rsidRDefault="009713D4" w:rsidP="009713D4">
      <w:pPr>
        <w:tabs>
          <w:tab w:val="left" w:pos="-90"/>
          <w:tab w:val="left" w:pos="0"/>
        </w:tabs>
        <w:jc w:val="both"/>
        <w:rPr>
          <w:rFonts w:ascii="Calibri" w:hAnsi="Calibri" w:cs="Times New Roman"/>
        </w:rPr>
      </w:pPr>
    </w:p>
    <w:p w:rsidR="009713D4" w:rsidRPr="00CB7BFB" w:rsidRDefault="009713D4" w:rsidP="009713D4">
      <w:pPr>
        <w:pStyle w:val="productlist"/>
        <w:spacing w:after="60" w:line="240" w:lineRule="auto"/>
        <w:ind w:left="0"/>
        <w:rPr>
          <w:rFonts w:ascii="Calibri" w:hAnsi="Calibri" w:cs="Calibri"/>
          <w:sz w:val="22"/>
          <w:szCs w:val="22"/>
        </w:rPr>
        <w:sectPr w:rsidR="009713D4" w:rsidRPr="00CB7BFB" w:rsidSect="00F038FB">
          <w:footerReference w:type="default" r:id="rId8"/>
          <w:pgSz w:w="12240" w:h="15840"/>
          <w:pgMar w:top="1440" w:right="1440" w:bottom="1440" w:left="1440" w:header="720" w:footer="720" w:gutter="0"/>
          <w:cols w:space="720"/>
          <w:docGrid w:linePitch="360"/>
        </w:sectPr>
      </w:pPr>
    </w:p>
    <w:p w:rsidR="009713D4" w:rsidRPr="00C01F5B" w:rsidRDefault="009713D4" w:rsidP="009713D4">
      <w:pPr>
        <w:pStyle w:val="productlist"/>
        <w:numPr>
          <w:ilvl w:val="0"/>
          <w:numId w:val="3"/>
        </w:numPr>
        <w:tabs>
          <w:tab w:val="left" w:pos="835"/>
        </w:tabs>
        <w:spacing w:after="60" w:line="240" w:lineRule="auto"/>
        <w:rPr>
          <w:rFonts w:ascii="Calibri" w:hAnsi="Calibri" w:cs="Calibri"/>
          <w:sz w:val="22"/>
          <w:szCs w:val="22"/>
        </w:rPr>
      </w:pPr>
      <w:r w:rsidRPr="00C01F5B">
        <w:rPr>
          <w:rFonts w:ascii="Calibri" w:hAnsi="Calibri" w:cs="Calibri"/>
          <w:sz w:val="22"/>
          <w:szCs w:val="22"/>
        </w:rPr>
        <w:lastRenderedPageBreak/>
        <w:t>Dynamics CRM Online</w:t>
      </w:r>
    </w:p>
    <w:p w:rsidR="009713D4" w:rsidRPr="00C01F5B" w:rsidRDefault="009713D4" w:rsidP="009713D4">
      <w:pPr>
        <w:pStyle w:val="productlist"/>
        <w:numPr>
          <w:ilvl w:val="0"/>
          <w:numId w:val="3"/>
        </w:numPr>
        <w:tabs>
          <w:tab w:val="left" w:pos="835"/>
        </w:tabs>
        <w:spacing w:after="60" w:line="240" w:lineRule="auto"/>
        <w:rPr>
          <w:rFonts w:ascii="Calibri" w:hAnsi="Calibri" w:cs="Calibri"/>
          <w:sz w:val="22"/>
          <w:szCs w:val="22"/>
        </w:rPr>
      </w:pPr>
      <w:r w:rsidRPr="00C01F5B">
        <w:rPr>
          <w:rFonts w:ascii="Calibri" w:hAnsi="Calibri" w:cs="Calibri"/>
          <w:sz w:val="22"/>
          <w:szCs w:val="22"/>
        </w:rPr>
        <w:t>Exchange Online-Archivierung</w:t>
      </w:r>
    </w:p>
    <w:p w:rsidR="009713D4" w:rsidRPr="00C01F5B" w:rsidRDefault="009713D4" w:rsidP="009713D4">
      <w:pPr>
        <w:pStyle w:val="productlist"/>
        <w:numPr>
          <w:ilvl w:val="0"/>
          <w:numId w:val="3"/>
        </w:numPr>
        <w:tabs>
          <w:tab w:val="left" w:pos="835"/>
        </w:tabs>
        <w:spacing w:after="60" w:line="240" w:lineRule="auto"/>
        <w:rPr>
          <w:rFonts w:ascii="Calibri" w:hAnsi="Calibri" w:cs="Calibri"/>
          <w:sz w:val="22"/>
          <w:szCs w:val="22"/>
        </w:rPr>
      </w:pPr>
      <w:r w:rsidRPr="00C01F5B">
        <w:rPr>
          <w:rFonts w:ascii="Calibri" w:hAnsi="Calibri" w:cs="Calibri"/>
          <w:sz w:val="22"/>
          <w:szCs w:val="22"/>
        </w:rPr>
        <w:t>Exchange Online</w:t>
      </w:r>
    </w:p>
    <w:p w:rsidR="009713D4" w:rsidRPr="0062208C" w:rsidRDefault="009713D4" w:rsidP="009713D4">
      <w:pPr>
        <w:pStyle w:val="productlist"/>
        <w:numPr>
          <w:ilvl w:val="0"/>
          <w:numId w:val="3"/>
        </w:numPr>
        <w:tabs>
          <w:tab w:val="left" w:pos="835"/>
        </w:tabs>
        <w:spacing w:after="60" w:line="240" w:lineRule="auto"/>
        <w:rPr>
          <w:rFonts w:ascii="Calibri" w:hAnsi="Calibri" w:cs="Calibri"/>
          <w:sz w:val="22"/>
          <w:szCs w:val="22"/>
        </w:rPr>
      </w:pPr>
      <w:r w:rsidRPr="003D21D5">
        <w:rPr>
          <w:rFonts w:ascii="Calibri" w:hAnsi="Calibri" w:cs="Calibri"/>
          <w:sz w:val="22"/>
          <w:szCs w:val="22"/>
        </w:rPr>
        <w:t>Forefront</w:t>
      </w:r>
      <w:r w:rsidRPr="0062208C">
        <w:rPr>
          <w:rFonts w:ascii="Calibri" w:hAnsi="Calibri" w:cs="Calibri"/>
          <w:sz w:val="22"/>
          <w:szCs w:val="22"/>
        </w:rPr>
        <w:t xml:space="preserve"> Online Protection für Exchange</w:t>
      </w:r>
    </w:p>
    <w:p w:rsidR="009713D4" w:rsidRPr="0062208C" w:rsidRDefault="009713D4" w:rsidP="009713D4">
      <w:pPr>
        <w:pStyle w:val="productlist"/>
        <w:numPr>
          <w:ilvl w:val="0"/>
          <w:numId w:val="3"/>
        </w:numPr>
        <w:tabs>
          <w:tab w:val="left" w:pos="835"/>
        </w:tabs>
        <w:spacing w:after="60" w:line="240" w:lineRule="auto"/>
        <w:rPr>
          <w:rFonts w:ascii="Calibri" w:hAnsi="Calibri" w:cs="Calibri"/>
          <w:sz w:val="22"/>
          <w:szCs w:val="22"/>
        </w:rPr>
      </w:pPr>
      <w:r w:rsidRPr="003D21D5">
        <w:rPr>
          <w:rFonts w:ascii="Calibri" w:hAnsi="Calibri" w:cs="Calibri"/>
          <w:sz w:val="22"/>
          <w:szCs w:val="22"/>
        </w:rPr>
        <w:lastRenderedPageBreak/>
        <w:t>Lync</w:t>
      </w:r>
      <w:r w:rsidRPr="0062208C">
        <w:rPr>
          <w:rFonts w:ascii="Calibri" w:hAnsi="Calibri" w:cs="Calibri"/>
          <w:sz w:val="22"/>
          <w:szCs w:val="22"/>
        </w:rPr>
        <w:t xml:space="preserve"> Online</w:t>
      </w:r>
    </w:p>
    <w:p w:rsidR="009713D4" w:rsidRPr="0062208C" w:rsidRDefault="009713D4" w:rsidP="009713D4">
      <w:pPr>
        <w:pStyle w:val="productlist"/>
        <w:numPr>
          <w:ilvl w:val="0"/>
          <w:numId w:val="3"/>
        </w:numPr>
        <w:tabs>
          <w:tab w:val="left" w:pos="835"/>
        </w:tabs>
        <w:spacing w:after="60" w:line="240" w:lineRule="auto"/>
        <w:rPr>
          <w:rFonts w:ascii="Calibri" w:hAnsi="Calibri" w:cs="Calibri"/>
          <w:sz w:val="22"/>
          <w:szCs w:val="22"/>
        </w:rPr>
      </w:pPr>
      <w:r w:rsidRPr="003D21D5">
        <w:rPr>
          <w:rFonts w:ascii="Calibri" w:hAnsi="Calibri" w:cs="Calibri"/>
          <w:sz w:val="22"/>
          <w:szCs w:val="22"/>
        </w:rPr>
        <w:t>Office</w:t>
      </w:r>
      <w:r w:rsidRPr="0062208C">
        <w:rPr>
          <w:rFonts w:ascii="Calibri" w:hAnsi="Calibri" w:cs="Calibri"/>
          <w:sz w:val="22"/>
          <w:szCs w:val="22"/>
        </w:rPr>
        <w:t>-Webanwendungen</w:t>
      </w:r>
    </w:p>
    <w:p w:rsidR="009713D4" w:rsidRPr="0062208C" w:rsidRDefault="009713D4" w:rsidP="009713D4">
      <w:pPr>
        <w:pStyle w:val="productlist"/>
        <w:numPr>
          <w:ilvl w:val="0"/>
          <w:numId w:val="3"/>
        </w:numPr>
        <w:tabs>
          <w:tab w:val="left" w:pos="835"/>
        </w:tabs>
        <w:spacing w:after="60" w:line="240" w:lineRule="auto"/>
        <w:rPr>
          <w:rFonts w:ascii="Calibri" w:hAnsi="Calibri" w:cs="Calibri"/>
          <w:sz w:val="22"/>
          <w:szCs w:val="22"/>
        </w:rPr>
      </w:pPr>
      <w:r w:rsidRPr="003D21D5">
        <w:rPr>
          <w:rFonts w:ascii="Calibri" w:hAnsi="Calibri" w:cs="Calibri"/>
          <w:sz w:val="22"/>
          <w:szCs w:val="22"/>
        </w:rPr>
        <w:t>SharePoint</w:t>
      </w:r>
      <w:r w:rsidRPr="0062208C">
        <w:rPr>
          <w:rFonts w:ascii="Calibri" w:hAnsi="Calibri" w:cs="Calibri"/>
          <w:sz w:val="22"/>
          <w:szCs w:val="22"/>
        </w:rPr>
        <w:t xml:space="preserve"> Online</w:t>
      </w:r>
    </w:p>
    <w:p w:rsidR="009713D4" w:rsidRPr="0062208C" w:rsidRDefault="009713D4" w:rsidP="009713D4">
      <w:pPr>
        <w:pStyle w:val="productlist"/>
        <w:numPr>
          <w:ilvl w:val="0"/>
          <w:numId w:val="3"/>
        </w:numPr>
        <w:tabs>
          <w:tab w:val="left" w:pos="835"/>
        </w:tabs>
        <w:spacing w:after="60" w:line="240" w:lineRule="auto"/>
        <w:rPr>
          <w:rFonts w:ascii="Calibri" w:hAnsi="Calibri" w:cs="Calibri"/>
          <w:sz w:val="22"/>
          <w:szCs w:val="22"/>
        </w:rPr>
      </w:pPr>
      <w:r w:rsidRPr="003D21D5">
        <w:rPr>
          <w:rFonts w:ascii="Calibri" w:hAnsi="Calibri" w:cs="Calibri"/>
          <w:sz w:val="22"/>
          <w:szCs w:val="22"/>
        </w:rPr>
        <w:t>Windows</w:t>
      </w:r>
      <w:r w:rsidRPr="0062208C">
        <w:rPr>
          <w:rFonts w:ascii="Calibri" w:hAnsi="Calibri" w:cs="Calibri"/>
          <w:sz w:val="22"/>
          <w:szCs w:val="22"/>
        </w:rPr>
        <w:t xml:space="preserve"> Intune</w:t>
      </w:r>
    </w:p>
    <w:p w:rsidR="009713D4" w:rsidRPr="00CB7BFB" w:rsidRDefault="009713D4" w:rsidP="009713D4">
      <w:pPr>
        <w:tabs>
          <w:tab w:val="left" w:pos="-90"/>
          <w:tab w:val="left" w:pos="0"/>
        </w:tabs>
        <w:jc w:val="both"/>
        <w:rPr>
          <w:rFonts w:ascii="Calibri" w:hAnsi="Calibri" w:cs="Calibri"/>
          <w:sz w:val="22"/>
          <w:szCs w:val="22"/>
        </w:rPr>
        <w:sectPr w:rsidR="009713D4" w:rsidRPr="00CB7BFB" w:rsidSect="00F24CA5">
          <w:type w:val="continuous"/>
          <w:pgSz w:w="12240" w:h="15840"/>
          <w:pgMar w:top="1440" w:right="1440" w:bottom="1440" w:left="1440" w:header="720" w:footer="720" w:gutter="0"/>
          <w:cols w:num="2" w:space="720"/>
          <w:docGrid w:linePitch="360"/>
        </w:sectPr>
      </w:pPr>
    </w:p>
    <w:p w:rsidR="009713D4" w:rsidRPr="00C01F5B" w:rsidRDefault="009713D4" w:rsidP="009713D4">
      <w:pPr>
        <w:tabs>
          <w:tab w:val="left" w:pos="-90"/>
          <w:tab w:val="left" w:pos="0"/>
        </w:tabs>
        <w:jc w:val="both"/>
        <w:rPr>
          <w:rFonts w:ascii="Calibri" w:hAnsi="Calibri" w:cs="Calibri"/>
          <w:sz w:val="12"/>
          <w:szCs w:val="12"/>
        </w:rPr>
      </w:pPr>
    </w:p>
    <w:p w:rsidR="009713D4" w:rsidRPr="002E5717" w:rsidRDefault="009713D4" w:rsidP="009713D4">
      <w:pPr>
        <w:tabs>
          <w:tab w:val="left" w:pos="-90"/>
          <w:tab w:val="left" w:pos="0"/>
        </w:tabs>
        <w:jc w:val="both"/>
        <w:rPr>
          <w:rFonts w:ascii="Calibri" w:hAnsi="Calibri" w:cs="Times New Roman"/>
          <w:lang w:val="de-DE"/>
        </w:rPr>
      </w:pPr>
      <w:r w:rsidRPr="00CB7BFB">
        <w:rPr>
          <w:rFonts w:ascii="Calibri" w:hAnsi="Calibri" w:cs="Calibri"/>
          <w:sz w:val="22"/>
          <w:szCs w:val="22"/>
          <w:lang w:val="de-DE"/>
        </w:rPr>
        <w:t>Unsere Verpflichtung, die Servicelevel für jeden Dienst einzuhalten und aufrechtzuerhalten, unterstützen wir finanziell.</w:t>
      </w:r>
      <w:r w:rsidRPr="002E5717">
        <w:rPr>
          <w:rFonts w:ascii="Calibri" w:hAnsi="Calibri" w:cs="Times New Roman"/>
          <w:lang w:val="de-DE"/>
        </w:rPr>
        <w:t xml:space="preserve"> </w:t>
      </w:r>
      <w:r w:rsidRPr="00CB7BFB">
        <w:rPr>
          <w:rFonts w:ascii="Calibri" w:hAnsi="Calibri" w:cs="Calibri"/>
          <w:sz w:val="22"/>
          <w:szCs w:val="22"/>
          <w:lang w:val="de-DE"/>
        </w:rPr>
        <w:t>Wenn wir die Servicelevel für jeden Dienst nicht wie in dieser SLA beschrieben einhalten und aufrechterhalten, dann sind Sie womöglich zu einer Gutschrift über einen Teil Ihrer monatlichen Dienstgebühren berechtigt.</w:t>
      </w:r>
      <w:r w:rsidRPr="002E5717">
        <w:rPr>
          <w:rFonts w:ascii="Calibri" w:hAnsi="Calibri" w:cs="Times New Roman"/>
          <w:lang w:val="de-DE"/>
        </w:rPr>
        <w:t xml:space="preserve"> </w:t>
      </w:r>
      <w:r w:rsidRPr="00CB7BFB">
        <w:rPr>
          <w:rFonts w:ascii="Calibri" w:hAnsi="Calibri" w:cs="Calibri"/>
          <w:sz w:val="22"/>
          <w:szCs w:val="22"/>
          <w:lang w:val="de-DE"/>
        </w:rPr>
        <w:t>Während der anfänglichen Laufzeit Ihres Abonnements werden wir die Bestimmungen Ihrer SLA nicht ändern. Wenn Sie jedoch Ihr Abonnement verlängern, dann gilt die Version dieser SLA, die zum Zeitpunkt der Verlängerung aktuell ist, für den Verlängerungszeitraum.</w:t>
      </w:r>
    </w:p>
    <w:p w:rsidR="009713D4" w:rsidRPr="002E5717" w:rsidRDefault="009713D4" w:rsidP="009713D4">
      <w:pPr>
        <w:tabs>
          <w:tab w:val="left" w:pos="-90"/>
          <w:tab w:val="left" w:pos="0"/>
        </w:tabs>
        <w:jc w:val="both"/>
        <w:rPr>
          <w:rFonts w:ascii="Calibri" w:hAnsi="Calibri" w:cs="Times New Roman"/>
          <w:sz w:val="12"/>
          <w:szCs w:val="12"/>
          <w:lang w:val="de-DE"/>
        </w:rPr>
      </w:pPr>
    </w:p>
    <w:p w:rsidR="009713D4" w:rsidRPr="00CB7BFB" w:rsidRDefault="009713D4" w:rsidP="009713D4">
      <w:pPr>
        <w:pStyle w:val="ListParagraph"/>
        <w:numPr>
          <w:ilvl w:val="0"/>
          <w:numId w:val="2"/>
        </w:numPr>
        <w:tabs>
          <w:tab w:val="left" w:pos="0"/>
        </w:tabs>
        <w:contextualSpacing/>
        <w:jc w:val="both"/>
        <w:rPr>
          <w:rFonts w:ascii="Calibri" w:hAnsi="Calibri" w:cs="Times New Roman"/>
        </w:rPr>
      </w:pPr>
      <w:r w:rsidRPr="00CB7BFB">
        <w:rPr>
          <w:rFonts w:ascii="Calibri" w:hAnsi="Calibri" w:cs="Calibri"/>
          <w:b/>
          <w:bCs/>
          <w:sz w:val="22"/>
          <w:szCs w:val="22"/>
          <w:u w:val="single"/>
          <w:lang w:val="de-DE"/>
        </w:rPr>
        <w:t>Definitionen</w:t>
      </w:r>
      <w:r w:rsidRPr="00CB7BFB">
        <w:rPr>
          <w:rFonts w:ascii="Calibri" w:hAnsi="Calibri" w:cs="Calibri"/>
          <w:b/>
          <w:bCs/>
          <w:sz w:val="22"/>
          <w:szCs w:val="22"/>
          <w:lang w:val="de-DE"/>
        </w:rPr>
        <w:t>.</w:t>
      </w:r>
    </w:p>
    <w:p w:rsidR="009713D4" w:rsidRPr="00DB6350" w:rsidRDefault="009713D4" w:rsidP="009713D4">
      <w:pPr>
        <w:tabs>
          <w:tab w:val="left" w:pos="-90"/>
          <w:tab w:val="left" w:pos="0"/>
        </w:tabs>
        <w:jc w:val="both"/>
        <w:rPr>
          <w:rFonts w:ascii="Calibri" w:hAnsi="Calibri" w:cs="Times New Roman"/>
          <w:sz w:val="12"/>
          <w:szCs w:val="12"/>
        </w:rPr>
      </w:pPr>
    </w:p>
    <w:p w:rsidR="009713D4" w:rsidRPr="002E5717" w:rsidRDefault="009713D4" w:rsidP="009713D4">
      <w:pPr>
        <w:pStyle w:val="ListParagraph"/>
        <w:suppressAutoHyphens w:val="0"/>
        <w:autoSpaceDN/>
        <w:spacing w:after="200"/>
        <w:ind w:left="360"/>
        <w:contextualSpacing/>
        <w:jc w:val="both"/>
        <w:textAlignment w:val="auto"/>
        <w:rPr>
          <w:rFonts w:ascii="Calibri" w:hAnsi="Calibri" w:cs="Times New Roman"/>
          <w:lang w:val="de-DE"/>
        </w:rPr>
      </w:pPr>
      <w:r w:rsidRPr="002E5717">
        <w:rPr>
          <w:rFonts w:ascii="Calibri" w:hAnsi="Calibri"/>
          <w:sz w:val="22"/>
          <w:lang w:val="de-DE"/>
        </w:rPr>
        <w:t>„</w:t>
      </w:r>
      <w:r w:rsidRPr="002E5717">
        <w:rPr>
          <w:rFonts w:ascii="Calibri" w:hAnsi="Calibri"/>
          <w:sz w:val="22"/>
          <w:u w:val="single"/>
          <w:lang w:val="de-DE"/>
        </w:rPr>
        <w:t>Anwendbare Monatliche Dienstgebühren</w:t>
      </w:r>
      <w:r w:rsidRPr="002E5717">
        <w:rPr>
          <w:rFonts w:ascii="Calibri" w:hAnsi="Calibri"/>
          <w:sz w:val="22"/>
          <w:lang w:val="de-DE"/>
        </w:rPr>
        <w:t>“ sind die Gesamtgebühren, die von Ihnen tatsächlich für einen Dienst gezahlt werden und auf den Monat angewendet werden, in dem eine Dienstgutschrift geschuldet wird.</w:t>
      </w:r>
    </w:p>
    <w:p w:rsidR="009713D4" w:rsidRPr="002E5717" w:rsidRDefault="009713D4" w:rsidP="009713D4">
      <w:pPr>
        <w:pStyle w:val="ListParagraph"/>
        <w:suppressAutoHyphens w:val="0"/>
        <w:autoSpaceDN/>
        <w:spacing w:after="200"/>
        <w:ind w:left="360"/>
        <w:contextualSpacing/>
        <w:jc w:val="both"/>
        <w:textAlignment w:val="auto"/>
        <w:rPr>
          <w:rFonts w:ascii="Calibri" w:hAnsi="Calibri" w:cs="Times New Roman"/>
          <w:sz w:val="12"/>
          <w:szCs w:val="12"/>
          <w:lang w:val="de-DE"/>
        </w:rPr>
      </w:pPr>
    </w:p>
    <w:p w:rsidR="009713D4" w:rsidRPr="002E5717" w:rsidRDefault="009713D4" w:rsidP="009713D4">
      <w:pPr>
        <w:pStyle w:val="ListParagraph"/>
        <w:suppressAutoHyphens w:val="0"/>
        <w:autoSpaceDN/>
        <w:spacing w:after="200"/>
        <w:ind w:left="360"/>
        <w:contextualSpacing/>
        <w:jc w:val="both"/>
        <w:textAlignment w:val="auto"/>
        <w:rPr>
          <w:rFonts w:ascii="Calibri" w:hAnsi="Calibri" w:cs="Times New Roman"/>
          <w:lang w:val="de-DE"/>
        </w:rPr>
      </w:pPr>
      <w:r w:rsidRPr="00CB7BFB">
        <w:rPr>
          <w:rFonts w:ascii="Calibri" w:hAnsi="Calibri" w:cs="Calibri"/>
          <w:sz w:val="22"/>
          <w:szCs w:val="22"/>
          <w:lang w:val="de-DE"/>
        </w:rPr>
        <w:t>„</w:t>
      </w:r>
      <w:r w:rsidRPr="00CB7BFB">
        <w:rPr>
          <w:rFonts w:ascii="Calibri" w:hAnsi="Calibri" w:cs="Calibri"/>
          <w:sz w:val="22"/>
          <w:szCs w:val="22"/>
          <w:u w:val="single"/>
          <w:lang w:val="de-DE"/>
        </w:rPr>
        <w:t>Ausfallzeiten</w:t>
      </w:r>
      <w:r w:rsidRPr="00CB7BFB">
        <w:rPr>
          <w:rFonts w:ascii="Calibri" w:hAnsi="Calibri" w:cs="Calibri"/>
          <w:sz w:val="22"/>
          <w:szCs w:val="22"/>
          <w:lang w:val="de-DE"/>
        </w:rPr>
        <w:t>“ bezeichnet die Gesamtzahl der Minuten in einem Monat, in denen die in der folgenden Tabelle angegebenen Merkmale eines Diensts nicht verfügbar sind, multipliziert mit der Anzahl der betroffenen Nutzer, ohne (i) Geplante Ausfallzeiten und (ii) Nichtverfügbarkeit eines Diensts aufgrund von Beschränkungen, die in Ziffer 5(a) unten beschrieben sind.</w:t>
      </w:r>
      <w:r w:rsidRPr="002E5717">
        <w:rPr>
          <w:rFonts w:ascii="Calibri" w:hAnsi="Calibri" w:cs="Times New Roman"/>
          <w:lang w:val="de-DE"/>
        </w:rPr>
        <w:t xml:space="preserve"> </w:t>
      </w:r>
    </w:p>
    <w:p w:rsidR="009713D4" w:rsidRPr="002E5717" w:rsidRDefault="009713D4" w:rsidP="009713D4">
      <w:pPr>
        <w:pStyle w:val="ListParagraph"/>
        <w:suppressAutoHyphens w:val="0"/>
        <w:autoSpaceDN/>
        <w:ind w:left="360"/>
        <w:jc w:val="both"/>
        <w:textAlignment w:val="auto"/>
        <w:rPr>
          <w:rFonts w:ascii="Calibri" w:hAnsi="Calibri" w:cs="Times New Roman"/>
          <w:sz w:val="22"/>
          <w:szCs w:val="22"/>
          <w:lang w:val="de-DE"/>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8"/>
        <w:gridCol w:w="5877"/>
      </w:tblGrid>
      <w:tr w:rsidR="009713D4" w:rsidRPr="00CB7BFB" w:rsidTr="005A1863">
        <w:trPr>
          <w:trHeight w:val="377"/>
        </w:trPr>
        <w:tc>
          <w:tcPr>
            <w:tcW w:w="3258" w:type="dxa"/>
            <w:shd w:val="clear" w:color="auto" w:fill="D9D9D9"/>
          </w:tcPr>
          <w:p w:rsidR="009713D4" w:rsidRPr="00CB7BFB" w:rsidRDefault="009713D4" w:rsidP="005A1863">
            <w:pPr>
              <w:pStyle w:val="ListParagraph"/>
              <w:suppressAutoHyphens w:val="0"/>
              <w:autoSpaceDN/>
              <w:spacing w:after="200"/>
              <w:ind w:left="0"/>
              <w:contextualSpacing/>
              <w:jc w:val="center"/>
              <w:textAlignment w:val="auto"/>
              <w:rPr>
                <w:rFonts w:ascii="Calibri" w:hAnsi="Calibri" w:cs="Calibri"/>
                <w:b/>
                <w:bCs/>
                <w:sz w:val="22"/>
                <w:szCs w:val="22"/>
              </w:rPr>
            </w:pPr>
            <w:r w:rsidRPr="00CB7BFB">
              <w:rPr>
                <w:rFonts w:ascii="Calibri" w:hAnsi="Calibri" w:cs="Calibri"/>
                <w:b/>
                <w:bCs/>
                <w:sz w:val="22"/>
                <w:szCs w:val="22"/>
                <w:lang w:val="de-DE"/>
              </w:rPr>
              <w:t>Onlinedienst</w:t>
            </w:r>
          </w:p>
        </w:tc>
        <w:tc>
          <w:tcPr>
            <w:tcW w:w="5877" w:type="dxa"/>
            <w:shd w:val="clear" w:color="auto" w:fill="D9D9D9"/>
          </w:tcPr>
          <w:p w:rsidR="009713D4" w:rsidRPr="00CB7BFB" w:rsidRDefault="009713D4" w:rsidP="005A1863">
            <w:pPr>
              <w:pStyle w:val="ListParagraph"/>
              <w:suppressAutoHyphens w:val="0"/>
              <w:autoSpaceDN/>
              <w:spacing w:after="200"/>
              <w:ind w:left="0"/>
              <w:contextualSpacing/>
              <w:jc w:val="center"/>
              <w:textAlignment w:val="auto"/>
              <w:rPr>
                <w:rFonts w:ascii="Calibri" w:hAnsi="Calibri" w:cs="Calibri"/>
                <w:b/>
                <w:bCs/>
                <w:sz w:val="22"/>
                <w:szCs w:val="22"/>
              </w:rPr>
            </w:pPr>
            <w:r w:rsidRPr="00CB7BFB">
              <w:rPr>
                <w:rFonts w:ascii="Calibri" w:hAnsi="Calibri" w:cs="Calibri"/>
                <w:b/>
                <w:bCs/>
                <w:sz w:val="22"/>
                <w:szCs w:val="22"/>
                <w:lang w:val="de-DE"/>
              </w:rPr>
              <w:t>Definition von Ausfallzeiten</w:t>
            </w:r>
            <w:r w:rsidRPr="00CB7BFB">
              <w:rPr>
                <w:rFonts w:ascii="Calibri" w:hAnsi="Calibri" w:cs="Times New Roman"/>
              </w:rPr>
              <w:t xml:space="preserve"> </w:t>
            </w:r>
          </w:p>
        </w:tc>
      </w:tr>
      <w:tr w:rsidR="009713D4" w:rsidRPr="00FA396C" w:rsidTr="005A1863">
        <w:tc>
          <w:tcPr>
            <w:tcW w:w="3258" w:type="dxa"/>
          </w:tcPr>
          <w:p w:rsidR="009713D4" w:rsidRPr="00CB7BFB" w:rsidRDefault="009713D4" w:rsidP="005A1863">
            <w:pPr>
              <w:pStyle w:val="ListParagraph"/>
              <w:suppressAutoHyphens w:val="0"/>
              <w:autoSpaceDN/>
              <w:spacing w:after="200"/>
              <w:ind w:left="0"/>
              <w:contextualSpacing/>
              <w:textAlignment w:val="auto"/>
              <w:rPr>
                <w:rFonts w:ascii="Calibri" w:hAnsi="Calibri" w:cs="Calibri"/>
                <w:sz w:val="22"/>
                <w:szCs w:val="22"/>
              </w:rPr>
            </w:pPr>
            <w:r w:rsidRPr="00CB7BFB">
              <w:rPr>
                <w:rFonts w:ascii="Calibri" w:hAnsi="Calibri" w:cs="Calibri"/>
                <w:sz w:val="22"/>
                <w:szCs w:val="22"/>
                <w:lang w:val="de-DE"/>
              </w:rPr>
              <w:t>Dynamics CRM Online</w:t>
            </w:r>
          </w:p>
        </w:tc>
        <w:tc>
          <w:tcPr>
            <w:tcW w:w="5877" w:type="dxa"/>
          </w:tcPr>
          <w:p w:rsidR="009713D4" w:rsidRPr="002E5717" w:rsidRDefault="009713D4" w:rsidP="005A1863">
            <w:pPr>
              <w:pStyle w:val="ListParagraph"/>
              <w:suppressAutoHyphens w:val="0"/>
              <w:autoSpaceDN/>
              <w:spacing w:after="200"/>
              <w:ind w:left="0"/>
              <w:contextualSpacing/>
              <w:textAlignment w:val="auto"/>
              <w:rPr>
                <w:rFonts w:ascii="Calibri" w:hAnsi="Calibri" w:cs="Calibri"/>
                <w:sz w:val="22"/>
                <w:szCs w:val="22"/>
                <w:lang w:val="de-DE"/>
              </w:rPr>
            </w:pPr>
            <w:r w:rsidRPr="00CB7BFB">
              <w:rPr>
                <w:rFonts w:ascii="Calibri" w:hAnsi="Calibri" w:cs="Calibri"/>
                <w:sz w:val="22"/>
                <w:szCs w:val="22"/>
                <w:lang w:val="de-DE"/>
              </w:rPr>
              <w:t>Jeder Zeitraum, in dem Endbenutzer keinen Lese- oder Schreibzugriff auf Dienstdaten haben, für die sie die erforderliche Berechtigung besitzen</w:t>
            </w:r>
          </w:p>
        </w:tc>
      </w:tr>
      <w:tr w:rsidR="009713D4" w:rsidRPr="00FA396C" w:rsidTr="005A1863">
        <w:tc>
          <w:tcPr>
            <w:tcW w:w="3258" w:type="dxa"/>
          </w:tcPr>
          <w:p w:rsidR="009713D4" w:rsidRPr="00CB7BFB" w:rsidRDefault="009713D4" w:rsidP="005A1863">
            <w:pPr>
              <w:pStyle w:val="ListParagraph"/>
              <w:suppressAutoHyphens w:val="0"/>
              <w:autoSpaceDN/>
              <w:spacing w:after="200"/>
              <w:ind w:left="0"/>
              <w:contextualSpacing/>
              <w:textAlignment w:val="auto"/>
              <w:rPr>
                <w:rFonts w:ascii="Calibri" w:hAnsi="Calibri" w:cs="Calibri"/>
                <w:sz w:val="22"/>
                <w:szCs w:val="22"/>
              </w:rPr>
            </w:pPr>
            <w:r w:rsidRPr="00CB7BFB">
              <w:rPr>
                <w:rFonts w:ascii="Calibri" w:hAnsi="Calibri" w:cs="Calibri"/>
                <w:sz w:val="22"/>
                <w:szCs w:val="22"/>
                <w:lang w:val="de-DE"/>
              </w:rPr>
              <w:t>Exchange Online-Archivierung</w:t>
            </w:r>
          </w:p>
        </w:tc>
        <w:tc>
          <w:tcPr>
            <w:tcW w:w="5877" w:type="dxa"/>
          </w:tcPr>
          <w:p w:rsidR="009713D4" w:rsidRPr="002E5717" w:rsidRDefault="009713D4" w:rsidP="005A1863">
            <w:pPr>
              <w:pStyle w:val="ListParagraph"/>
              <w:suppressAutoHyphens w:val="0"/>
              <w:autoSpaceDN/>
              <w:spacing w:after="200"/>
              <w:ind w:left="0"/>
              <w:contextualSpacing/>
              <w:textAlignment w:val="auto"/>
              <w:rPr>
                <w:rFonts w:ascii="Calibri" w:hAnsi="Calibri" w:cs="Calibri"/>
                <w:sz w:val="22"/>
                <w:szCs w:val="22"/>
                <w:lang w:val="de-DE"/>
              </w:rPr>
            </w:pPr>
            <w:r w:rsidRPr="002E5717">
              <w:rPr>
                <w:rFonts w:ascii="Calibri" w:hAnsi="Calibri"/>
                <w:sz w:val="22"/>
                <w:lang w:val="de-DE"/>
              </w:rPr>
              <w:t>Jeder Zeitraum, in dem Endbenutzer nicht auf die in ihrem Archiv gespeicherte E-Mail-Nachrichten zugreifen können</w:t>
            </w:r>
          </w:p>
        </w:tc>
      </w:tr>
      <w:tr w:rsidR="009713D4" w:rsidRPr="00FA396C" w:rsidTr="005A1863">
        <w:tc>
          <w:tcPr>
            <w:tcW w:w="3258" w:type="dxa"/>
          </w:tcPr>
          <w:p w:rsidR="009713D4" w:rsidRPr="00CB7BFB" w:rsidRDefault="009713D4" w:rsidP="005A1863">
            <w:pPr>
              <w:pStyle w:val="ListParagraph"/>
              <w:suppressAutoHyphens w:val="0"/>
              <w:autoSpaceDN/>
              <w:spacing w:after="200"/>
              <w:ind w:left="0"/>
              <w:contextualSpacing/>
              <w:textAlignment w:val="auto"/>
              <w:rPr>
                <w:rFonts w:ascii="Calibri" w:hAnsi="Calibri" w:cs="Calibri"/>
                <w:sz w:val="22"/>
                <w:szCs w:val="22"/>
              </w:rPr>
            </w:pPr>
            <w:r w:rsidRPr="00CB7BFB">
              <w:rPr>
                <w:rFonts w:ascii="Calibri" w:hAnsi="Calibri" w:cs="Calibri"/>
                <w:sz w:val="22"/>
                <w:szCs w:val="22"/>
                <w:lang w:val="de-DE"/>
              </w:rPr>
              <w:t>Exchange Online</w:t>
            </w:r>
          </w:p>
        </w:tc>
        <w:tc>
          <w:tcPr>
            <w:tcW w:w="5877" w:type="dxa"/>
          </w:tcPr>
          <w:p w:rsidR="009713D4" w:rsidRPr="002E5717" w:rsidRDefault="009713D4" w:rsidP="005A1863">
            <w:pPr>
              <w:pStyle w:val="ListParagraph"/>
              <w:suppressAutoHyphens w:val="0"/>
              <w:autoSpaceDN/>
              <w:spacing w:after="200"/>
              <w:ind w:left="0"/>
              <w:contextualSpacing/>
              <w:textAlignment w:val="auto"/>
              <w:rPr>
                <w:rFonts w:ascii="Calibri" w:hAnsi="Calibri" w:cs="Calibri"/>
                <w:sz w:val="22"/>
                <w:szCs w:val="22"/>
                <w:lang w:val="de-DE"/>
              </w:rPr>
            </w:pPr>
            <w:r w:rsidRPr="00CB7BFB">
              <w:rPr>
                <w:rFonts w:ascii="Calibri" w:hAnsi="Calibri" w:cs="Calibri"/>
                <w:sz w:val="22"/>
                <w:szCs w:val="22"/>
                <w:lang w:val="de-DE"/>
              </w:rPr>
              <w:t xml:space="preserve">Jeder Zeitraum, in dem Endbenutzer nicht in der Lage sind, </w:t>
            </w:r>
            <w:r>
              <w:rPr>
                <w:rFonts w:ascii="Calibri" w:hAnsi="Calibri" w:cs="Calibri"/>
                <w:sz w:val="22"/>
                <w:szCs w:val="22"/>
                <w:lang w:val="de-DE"/>
              </w:rPr>
              <w:br/>
            </w:r>
            <w:r w:rsidRPr="00CB7BFB">
              <w:rPr>
                <w:rFonts w:ascii="Calibri" w:hAnsi="Calibri" w:cs="Calibri"/>
                <w:sz w:val="22"/>
                <w:szCs w:val="22"/>
                <w:lang w:val="de-DE"/>
              </w:rPr>
              <w:t>E-Mails mit Outlook Web Access zu senden oder zu empfangen</w:t>
            </w:r>
          </w:p>
        </w:tc>
      </w:tr>
      <w:tr w:rsidR="009713D4" w:rsidRPr="00FA396C" w:rsidTr="005A1863">
        <w:tc>
          <w:tcPr>
            <w:tcW w:w="3258" w:type="dxa"/>
          </w:tcPr>
          <w:p w:rsidR="009713D4" w:rsidRPr="00646E6A" w:rsidRDefault="009713D4" w:rsidP="005A1863">
            <w:pPr>
              <w:pStyle w:val="ListParagraph"/>
              <w:suppressAutoHyphens w:val="0"/>
              <w:autoSpaceDN/>
              <w:spacing w:after="200"/>
              <w:ind w:left="0"/>
              <w:contextualSpacing/>
              <w:textAlignment w:val="auto"/>
              <w:rPr>
                <w:rFonts w:ascii="Calibri" w:hAnsi="Calibri" w:cs="Calibri"/>
                <w:sz w:val="22"/>
                <w:szCs w:val="22"/>
                <w:lang w:val="de-DE"/>
              </w:rPr>
            </w:pPr>
            <w:r w:rsidRPr="00CB7BFB">
              <w:rPr>
                <w:rFonts w:ascii="Calibri" w:hAnsi="Calibri" w:cs="Calibri"/>
                <w:sz w:val="22"/>
                <w:szCs w:val="22"/>
                <w:lang w:val="de-DE"/>
              </w:rPr>
              <w:t>Forefront Online Protection für Exchange</w:t>
            </w:r>
            <w:r w:rsidRPr="00646E6A">
              <w:rPr>
                <w:rFonts w:ascii="Calibri" w:hAnsi="Calibri" w:cs="Calibri"/>
                <w:sz w:val="22"/>
                <w:szCs w:val="22"/>
                <w:lang w:val="de-DE"/>
              </w:rPr>
              <w:t xml:space="preserve"> </w:t>
            </w:r>
          </w:p>
        </w:tc>
        <w:tc>
          <w:tcPr>
            <w:tcW w:w="5877" w:type="dxa"/>
          </w:tcPr>
          <w:p w:rsidR="009713D4" w:rsidRPr="002E5717" w:rsidRDefault="009713D4" w:rsidP="005A1863">
            <w:pPr>
              <w:pStyle w:val="ListParagraph"/>
              <w:suppressAutoHyphens w:val="0"/>
              <w:autoSpaceDN/>
              <w:spacing w:after="200"/>
              <w:ind w:left="0"/>
              <w:contextualSpacing/>
              <w:textAlignment w:val="auto"/>
              <w:rPr>
                <w:rFonts w:ascii="Calibri" w:hAnsi="Calibri" w:cs="Calibri"/>
                <w:sz w:val="22"/>
                <w:szCs w:val="22"/>
                <w:lang w:val="de-DE"/>
              </w:rPr>
            </w:pPr>
            <w:r w:rsidRPr="00CB7BFB">
              <w:rPr>
                <w:rFonts w:ascii="Calibri" w:hAnsi="Calibri" w:cs="Calibri"/>
                <w:sz w:val="22"/>
                <w:szCs w:val="22"/>
                <w:lang w:val="de-DE"/>
              </w:rPr>
              <w:t>Jeder Zeitraum, in dem das Netzwerk keine E-Mails empfangen und verarbeiten kann</w:t>
            </w:r>
          </w:p>
        </w:tc>
      </w:tr>
      <w:tr w:rsidR="009713D4" w:rsidRPr="00FA396C" w:rsidTr="005A1863">
        <w:tc>
          <w:tcPr>
            <w:tcW w:w="3258" w:type="dxa"/>
          </w:tcPr>
          <w:p w:rsidR="009713D4" w:rsidRPr="00CB7BFB" w:rsidRDefault="009713D4" w:rsidP="005A1863">
            <w:pPr>
              <w:pStyle w:val="ListParagraph"/>
              <w:suppressAutoHyphens w:val="0"/>
              <w:autoSpaceDN/>
              <w:spacing w:after="200"/>
              <w:ind w:left="0"/>
              <w:contextualSpacing/>
              <w:textAlignment w:val="auto"/>
              <w:rPr>
                <w:rFonts w:ascii="Calibri" w:hAnsi="Calibri" w:cs="Calibri"/>
                <w:sz w:val="22"/>
                <w:szCs w:val="22"/>
              </w:rPr>
            </w:pPr>
            <w:r w:rsidRPr="00CB7BFB">
              <w:rPr>
                <w:rFonts w:ascii="Calibri" w:hAnsi="Calibri" w:cs="Calibri"/>
                <w:sz w:val="22"/>
                <w:szCs w:val="22"/>
                <w:lang w:val="de-DE"/>
              </w:rPr>
              <w:lastRenderedPageBreak/>
              <w:t>Office-Webanwendungen</w:t>
            </w:r>
          </w:p>
        </w:tc>
        <w:tc>
          <w:tcPr>
            <w:tcW w:w="5877" w:type="dxa"/>
          </w:tcPr>
          <w:p w:rsidR="009713D4" w:rsidRPr="002E5717" w:rsidRDefault="009713D4" w:rsidP="005A1863">
            <w:pPr>
              <w:pStyle w:val="ListParagraph"/>
              <w:suppressAutoHyphens w:val="0"/>
              <w:autoSpaceDN/>
              <w:spacing w:after="200"/>
              <w:ind w:left="0"/>
              <w:contextualSpacing/>
              <w:textAlignment w:val="auto"/>
              <w:rPr>
                <w:rFonts w:ascii="Calibri" w:hAnsi="Calibri" w:cs="Calibri"/>
                <w:sz w:val="22"/>
                <w:szCs w:val="22"/>
                <w:lang w:val="de-DE"/>
              </w:rPr>
            </w:pPr>
            <w:r w:rsidRPr="002E5717">
              <w:rPr>
                <w:rFonts w:ascii="Calibri" w:hAnsi="Calibri"/>
                <w:sz w:val="22"/>
                <w:lang w:val="de-DE"/>
              </w:rPr>
              <w:t>Jeder Zeitraum, in dem Nutzer die Webanwendungen nicht zum Anzeigen und Bearbeiten von Office-Dokumenten verwenden können, die auf einer SharePoint-Website gespeichert sind, für die sie die geeigneten Berechtigungen</w:t>
            </w:r>
            <w:r>
              <w:rPr>
                <w:rFonts w:ascii="Calibri" w:hAnsi="Calibri"/>
                <w:sz w:val="22"/>
                <w:lang w:val="de-DE"/>
              </w:rPr>
              <w:t> </w:t>
            </w:r>
            <w:r w:rsidRPr="002E5717">
              <w:rPr>
                <w:rFonts w:ascii="Calibri" w:hAnsi="Calibri"/>
                <w:sz w:val="22"/>
                <w:lang w:val="de-DE"/>
              </w:rPr>
              <w:t>besitzen</w:t>
            </w:r>
          </w:p>
        </w:tc>
      </w:tr>
      <w:tr w:rsidR="009713D4" w:rsidRPr="00FA396C" w:rsidTr="005A1863">
        <w:trPr>
          <w:trHeight w:val="917"/>
        </w:trPr>
        <w:tc>
          <w:tcPr>
            <w:tcW w:w="3258" w:type="dxa"/>
          </w:tcPr>
          <w:p w:rsidR="009713D4" w:rsidRPr="00CB7BFB" w:rsidRDefault="009713D4" w:rsidP="005A1863">
            <w:pPr>
              <w:pStyle w:val="ListParagraph"/>
              <w:suppressAutoHyphens w:val="0"/>
              <w:autoSpaceDN/>
              <w:spacing w:after="200"/>
              <w:ind w:left="0"/>
              <w:contextualSpacing/>
              <w:textAlignment w:val="auto"/>
              <w:rPr>
                <w:rFonts w:ascii="Calibri" w:hAnsi="Calibri" w:cs="Calibri"/>
                <w:sz w:val="22"/>
                <w:szCs w:val="22"/>
              </w:rPr>
            </w:pPr>
            <w:r w:rsidRPr="00CB7BFB">
              <w:rPr>
                <w:rFonts w:ascii="Calibri" w:hAnsi="Calibri" w:cs="Calibri"/>
                <w:sz w:val="22"/>
                <w:szCs w:val="22"/>
                <w:lang w:val="de-DE"/>
              </w:rPr>
              <w:t>Lync Online</w:t>
            </w:r>
          </w:p>
        </w:tc>
        <w:tc>
          <w:tcPr>
            <w:tcW w:w="5877" w:type="dxa"/>
          </w:tcPr>
          <w:p w:rsidR="009713D4" w:rsidRPr="002E5717" w:rsidRDefault="009713D4" w:rsidP="005A1863">
            <w:pPr>
              <w:pStyle w:val="ListParagraph"/>
              <w:suppressAutoHyphens w:val="0"/>
              <w:autoSpaceDN/>
              <w:spacing w:after="200"/>
              <w:ind w:left="0"/>
              <w:contextualSpacing/>
              <w:textAlignment w:val="auto"/>
              <w:rPr>
                <w:rFonts w:ascii="Calibri" w:hAnsi="Calibri" w:cs="Calibri"/>
                <w:sz w:val="22"/>
                <w:szCs w:val="22"/>
                <w:lang w:val="de-DE"/>
              </w:rPr>
            </w:pPr>
            <w:r w:rsidRPr="00CB7BFB">
              <w:rPr>
                <w:rFonts w:ascii="Calibri" w:hAnsi="Calibri" w:cs="Calibri"/>
                <w:sz w:val="22"/>
                <w:szCs w:val="22"/>
                <w:lang w:val="de-DE"/>
              </w:rPr>
              <w:t>Jeder Zeitraum, in dem Endbenutzer nicht den Anwesenheitsstatus sehen, Konversationen per Sofortnachricht führen oder Onlinebesprechungen</w:t>
            </w:r>
            <w:r w:rsidRPr="00CB7BFB">
              <w:rPr>
                <w:rFonts w:ascii="Calibri" w:hAnsi="Calibri" w:cs="Calibri"/>
                <w:sz w:val="22"/>
                <w:szCs w:val="22"/>
                <w:vertAlign w:val="superscript"/>
                <w:lang w:val="de-DE"/>
              </w:rPr>
              <w:t>1</w:t>
            </w:r>
            <w:r w:rsidRPr="00CB7BFB">
              <w:rPr>
                <w:rFonts w:ascii="Calibri" w:hAnsi="Calibri" w:cs="Calibri"/>
                <w:sz w:val="22"/>
                <w:szCs w:val="22"/>
                <w:lang w:val="de-DE"/>
              </w:rPr>
              <w:t xml:space="preserve"> veranlassen können</w:t>
            </w:r>
            <w:r w:rsidRPr="002E5717">
              <w:rPr>
                <w:rFonts w:ascii="Calibri" w:hAnsi="Calibri" w:cs="Times New Roman"/>
                <w:lang w:val="de-DE"/>
              </w:rPr>
              <w:t xml:space="preserve"> </w:t>
            </w:r>
          </w:p>
        </w:tc>
      </w:tr>
      <w:tr w:rsidR="009713D4" w:rsidRPr="00FA396C" w:rsidTr="005A1863">
        <w:tc>
          <w:tcPr>
            <w:tcW w:w="3258" w:type="dxa"/>
          </w:tcPr>
          <w:p w:rsidR="009713D4" w:rsidRPr="00CB7BFB" w:rsidRDefault="009713D4" w:rsidP="005A1863">
            <w:pPr>
              <w:pStyle w:val="ListParagraph"/>
              <w:suppressAutoHyphens w:val="0"/>
              <w:autoSpaceDN/>
              <w:spacing w:after="200"/>
              <w:ind w:left="0"/>
              <w:contextualSpacing/>
              <w:textAlignment w:val="auto"/>
              <w:rPr>
                <w:rFonts w:ascii="Calibri" w:hAnsi="Calibri" w:cs="Calibri"/>
                <w:sz w:val="22"/>
                <w:szCs w:val="22"/>
              </w:rPr>
            </w:pPr>
            <w:r w:rsidRPr="00CB7BFB">
              <w:rPr>
                <w:rFonts w:ascii="Calibri" w:hAnsi="Calibri" w:cs="Calibri"/>
                <w:sz w:val="22"/>
                <w:szCs w:val="22"/>
                <w:lang w:val="de-DE"/>
              </w:rPr>
              <w:t>SharePoint Online</w:t>
            </w:r>
          </w:p>
        </w:tc>
        <w:tc>
          <w:tcPr>
            <w:tcW w:w="5877" w:type="dxa"/>
          </w:tcPr>
          <w:p w:rsidR="009713D4" w:rsidRPr="002E5717" w:rsidRDefault="009713D4" w:rsidP="005A1863">
            <w:pPr>
              <w:pStyle w:val="ListParagraph"/>
              <w:suppressAutoHyphens w:val="0"/>
              <w:autoSpaceDN/>
              <w:spacing w:after="200"/>
              <w:ind w:left="0"/>
              <w:contextualSpacing/>
              <w:textAlignment w:val="auto"/>
              <w:rPr>
                <w:rFonts w:ascii="Calibri" w:hAnsi="Calibri" w:cs="Calibri"/>
                <w:sz w:val="22"/>
                <w:szCs w:val="22"/>
                <w:lang w:val="de-DE"/>
              </w:rPr>
            </w:pPr>
            <w:r w:rsidRPr="00CB7BFB">
              <w:rPr>
                <w:rFonts w:ascii="Calibri" w:hAnsi="Calibri" w:cs="Calibri"/>
                <w:sz w:val="22"/>
                <w:szCs w:val="22"/>
                <w:lang w:val="de-DE"/>
              </w:rPr>
              <w:t>Jeder Zeitraum, in dem die Nutzer keinen Lese- oder Schreibzugriff auf einen Teil einer SharePoint-Websitesammlung haben, für den sie die erforderlichen Berechtigungen besitzen</w:t>
            </w:r>
          </w:p>
        </w:tc>
      </w:tr>
      <w:tr w:rsidR="009713D4" w:rsidRPr="00FA396C" w:rsidTr="005A1863">
        <w:tc>
          <w:tcPr>
            <w:tcW w:w="3258" w:type="dxa"/>
          </w:tcPr>
          <w:p w:rsidR="009713D4" w:rsidRPr="00CB7BFB" w:rsidRDefault="009713D4" w:rsidP="005A1863">
            <w:pPr>
              <w:pStyle w:val="ListParagraph"/>
              <w:suppressAutoHyphens w:val="0"/>
              <w:autoSpaceDN/>
              <w:spacing w:after="200"/>
              <w:ind w:left="0"/>
              <w:contextualSpacing/>
              <w:textAlignment w:val="auto"/>
              <w:rPr>
                <w:rFonts w:ascii="Calibri" w:hAnsi="Calibri" w:cs="Calibri"/>
                <w:sz w:val="22"/>
                <w:szCs w:val="22"/>
              </w:rPr>
            </w:pPr>
            <w:r w:rsidRPr="00CB7BFB">
              <w:rPr>
                <w:rFonts w:ascii="Calibri" w:hAnsi="Calibri" w:cs="Calibri"/>
                <w:sz w:val="22"/>
                <w:szCs w:val="22"/>
                <w:lang w:val="de-DE"/>
              </w:rPr>
              <w:t>Windows Intune</w:t>
            </w:r>
          </w:p>
        </w:tc>
        <w:tc>
          <w:tcPr>
            <w:tcW w:w="5877" w:type="dxa"/>
          </w:tcPr>
          <w:p w:rsidR="009713D4" w:rsidRPr="002E5717" w:rsidRDefault="009713D4" w:rsidP="005A1863">
            <w:pPr>
              <w:pStyle w:val="ListParagraph"/>
              <w:suppressAutoHyphens w:val="0"/>
              <w:autoSpaceDN/>
              <w:spacing w:after="200"/>
              <w:ind w:left="0"/>
              <w:contextualSpacing/>
              <w:textAlignment w:val="auto"/>
              <w:rPr>
                <w:rFonts w:ascii="Calibri" w:hAnsi="Calibri" w:cs="Calibri"/>
                <w:sz w:val="22"/>
                <w:szCs w:val="22"/>
                <w:lang w:val="de-DE"/>
              </w:rPr>
            </w:pPr>
            <w:r w:rsidRPr="00CB7BFB">
              <w:rPr>
                <w:rFonts w:ascii="Calibri" w:hAnsi="Calibri" w:cs="Calibri"/>
                <w:sz w:val="22"/>
                <w:szCs w:val="22"/>
                <w:lang w:val="de-DE"/>
              </w:rPr>
              <w:t>Jeder Zeitraum, in dem sich der IT-Administrator eines Kunden nicht bei dem Dienst anmelden kann, um durch den Dienst ermöglichte Administrationsaufgaben auszuführen</w:t>
            </w:r>
          </w:p>
        </w:tc>
      </w:tr>
    </w:tbl>
    <w:p w:rsidR="009713D4" w:rsidRPr="002E5717" w:rsidRDefault="009713D4" w:rsidP="009713D4">
      <w:pPr>
        <w:pStyle w:val="ListParagraph"/>
        <w:suppressAutoHyphens w:val="0"/>
        <w:autoSpaceDN/>
        <w:spacing w:after="200"/>
        <w:ind w:left="360"/>
        <w:contextualSpacing/>
        <w:jc w:val="both"/>
        <w:textAlignment w:val="auto"/>
        <w:rPr>
          <w:rFonts w:ascii="Calibri" w:hAnsi="Calibri" w:cs="Times New Roman"/>
          <w:lang w:val="de-DE"/>
        </w:rPr>
      </w:pPr>
      <w:r w:rsidRPr="00CB7BFB">
        <w:rPr>
          <w:rFonts w:ascii="Calibri" w:hAnsi="Calibri" w:cs="Calibri"/>
          <w:sz w:val="22"/>
          <w:szCs w:val="22"/>
          <w:vertAlign w:val="superscript"/>
          <w:lang w:val="de-DE"/>
        </w:rPr>
        <w:t>1</w:t>
      </w:r>
      <w:r w:rsidRPr="00CB7BFB">
        <w:rPr>
          <w:rFonts w:ascii="Calibri" w:hAnsi="Calibri" w:cs="Calibri"/>
          <w:sz w:val="22"/>
          <w:szCs w:val="22"/>
          <w:lang w:val="de-DE"/>
        </w:rPr>
        <w:t xml:space="preserve"> </w:t>
      </w:r>
      <w:r w:rsidRPr="00CB7BFB">
        <w:rPr>
          <w:rFonts w:ascii="Calibri" w:hAnsi="Calibri" w:cs="Calibri"/>
          <w:sz w:val="18"/>
          <w:szCs w:val="18"/>
          <w:lang w:val="de-DE"/>
        </w:rPr>
        <w:t>Die Funktion für Onlinebesprechungen gilt nur für Lync Plan 2 Service.</w:t>
      </w:r>
    </w:p>
    <w:p w:rsidR="009713D4" w:rsidRPr="00D264A5" w:rsidRDefault="009713D4" w:rsidP="009713D4">
      <w:pPr>
        <w:pStyle w:val="ListParagraph"/>
        <w:suppressAutoHyphens w:val="0"/>
        <w:autoSpaceDN/>
        <w:ind w:left="360"/>
        <w:jc w:val="both"/>
        <w:textAlignment w:val="auto"/>
        <w:rPr>
          <w:rFonts w:ascii="Calibri" w:hAnsi="Calibri" w:cs="Calibri"/>
          <w:sz w:val="12"/>
          <w:szCs w:val="12"/>
          <w:lang w:val="de-DE"/>
        </w:rPr>
      </w:pPr>
    </w:p>
    <w:p w:rsidR="009713D4" w:rsidRPr="00D264A5" w:rsidRDefault="009713D4" w:rsidP="009713D4">
      <w:pPr>
        <w:pStyle w:val="ListParagraph"/>
        <w:suppressAutoHyphens w:val="0"/>
        <w:autoSpaceDN/>
        <w:ind w:left="360"/>
        <w:jc w:val="both"/>
        <w:textAlignment w:val="auto"/>
        <w:rPr>
          <w:rFonts w:ascii="Calibri" w:hAnsi="Calibri" w:cs="Calibri"/>
          <w:sz w:val="12"/>
          <w:szCs w:val="12"/>
          <w:lang w:val="de-DE"/>
        </w:rPr>
      </w:pPr>
    </w:p>
    <w:p w:rsidR="009713D4" w:rsidRPr="002E5717" w:rsidRDefault="009713D4" w:rsidP="009713D4">
      <w:pPr>
        <w:pStyle w:val="ListParagraph"/>
        <w:suppressAutoHyphens w:val="0"/>
        <w:autoSpaceDN/>
        <w:spacing w:after="200"/>
        <w:ind w:left="360"/>
        <w:contextualSpacing/>
        <w:jc w:val="both"/>
        <w:textAlignment w:val="auto"/>
        <w:rPr>
          <w:rFonts w:ascii="Calibri" w:hAnsi="Calibri" w:cs="Times New Roman"/>
          <w:lang w:val="de-DE"/>
        </w:rPr>
      </w:pPr>
      <w:r w:rsidRPr="00CB7BFB">
        <w:rPr>
          <w:rFonts w:ascii="Calibri" w:hAnsi="Calibri" w:cs="Calibri"/>
          <w:sz w:val="22"/>
          <w:szCs w:val="22"/>
          <w:lang w:val="de-DE"/>
        </w:rPr>
        <w:t>„</w:t>
      </w:r>
      <w:r w:rsidRPr="00CB7BFB">
        <w:rPr>
          <w:rFonts w:ascii="Calibri" w:hAnsi="Calibri" w:cs="Calibri"/>
          <w:sz w:val="22"/>
          <w:szCs w:val="22"/>
          <w:u w:val="single"/>
          <w:lang w:val="de-DE"/>
        </w:rPr>
        <w:t>Vorfall</w:t>
      </w:r>
      <w:r w:rsidRPr="00CB7BFB">
        <w:rPr>
          <w:rFonts w:ascii="Calibri" w:hAnsi="Calibri" w:cs="Calibri"/>
          <w:sz w:val="22"/>
          <w:szCs w:val="22"/>
          <w:lang w:val="de-DE"/>
        </w:rPr>
        <w:t>“ ist (i) jedes einzelne Ereignis oder (ii) jede Gruppe von Ereignissen, die zu Ausfallzeiten führt.</w:t>
      </w:r>
    </w:p>
    <w:p w:rsidR="009713D4" w:rsidRPr="00D264A5" w:rsidRDefault="009713D4" w:rsidP="009713D4">
      <w:pPr>
        <w:pStyle w:val="ListParagraph"/>
        <w:suppressAutoHyphens w:val="0"/>
        <w:autoSpaceDN/>
        <w:spacing w:after="200"/>
        <w:ind w:left="360"/>
        <w:contextualSpacing/>
        <w:jc w:val="both"/>
        <w:textAlignment w:val="auto"/>
        <w:rPr>
          <w:rFonts w:ascii="Calibri" w:hAnsi="Calibri" w:cs="Calibri"/>
          <w:sz w:val="12"/>
          <w:szCs w:val="12"/>
          <w:lang w:val="de-DE"/>
        </w:rPr>
      </w:pPr>
    </w:p>
    <w:p w:rsidR="009713D4" w:rsidRPr="002E5717" w:rsidRDefault="009713D4" w:rsidP="009713D4">
      <w:pPr>
        <w:pStyle w:val="ListParagraph"/>
        <w:suppressAutoHyphens w:val="0"/>
        <w:autoSpaceDN/>
        <w:spacing w:after="200"/>
        <w:ind w:left="360"/>
        <w:contextualSpacing/>
        <w:jc w:val="both"/>
        <w:textAlignment w:val="auto"/>
        <w:rPr>
          <w:rFonts w:ascii="Calibri" w:hAnsi="Calibri" w:cs="Times New Roman"/>
          <w:lang w:val="de-DE"/>
        </w:rPr>
      </w:pPr>
      <w:r w:rsidRPr="00CB7BFB">
        <w:rPr>
          <w:rFonts w:ascii="Calibri" w:hAnsi="Calibri" w:cs="Calibri"/>
          <w:sz w:val="22"/>
          <w:szCs w:val="22"/>
          <w:lang w:val="de-DE"/>
        </w:rPr>
        <w:t>„</w:t>
      </w:r>
      <w:r w:rsidRPr="00CB7BFB">
        <w:rPr>
          <w:rFonts w:ascii="Calibri" w:hAnsi="Calibri" w:cs="Calibri"/>
          <w:sz w:val="22"/>
          <w:szCs w:val="22"/>
          <w:u w:val="single"/>
          <w:lang w:val="de-DE"/>
        </w:rPr>
        <w:t>Microsoft</w:t>
      </w:r>
      <w:r w:rsidRPr="00CB7BFB">
        <w:rPr>
          <w:rFonts w:ascii="Calibri" w:hAnsi="Calibri" w:cs="Calibri"/>
          <w:sz w:val="22"/>
          <w:szCs w:val="22"/>
          <w:lang w:val="de-DE"/>
        </w:rPr>
        <w:t>“ ist die Microsoft-Gesellschaft, die den Vertrag unterzeichnet hat.</w:t>
      </w:r>
    </w:p>
    <w:p w:rsidR="009713D4" w:rsidRPr="0055291F" w:rsidRDefault="009713D4" w:rsidP="009713D4">
      <w:pPr>
        <w:pStyle w:val="ListParagraph"/>
        <w:suppressAutoHyphens w:val="0"/>
        <w:autoSpaceDN/>
        <w:spacing w:after="200"/>
        <w:ind w:left="360"/>
        <w:contextualSpacing/>
        <w:jc w:val="both"/>
        <w:textAlignment w:val="auto"/>
        <w:rPr>
          <w:rFonts w:ascii="Calibri" w:hAnsi="Calibri" w:cs="Calibri"/>
          <w:sz w:val="12"/>
          <w:szCs w:val="12"/>
          <w:lang w:val="de-DE"/>
        </w:rPr>
      </w:pPr>
    </w:p>
    <w:p w:rsidR="009713D4" w:rsidRPr="002E5717" w:rsidRDefault="009713D4" w:rsidP="009713D4">
      <w:pPr>
        <w:pStyle w:val="ListParagraph"/>
        <w:suppressAutoHyphens w:val="0"/>
        <w:autoSpaceDN/>
        <w:spacing w:after="200"/>
        <w:ind w:left="360"/>
        <w:contextualSpacing/>
        <w:jc w:val="both"/>
        <w:textAlignment w:val="auto"/>
        <w:rPr>
          <w:rFonts w:ascii="Calibri" w:hAnsi="Calibri" w:cs="Times New Roman"/>
          <w:lang w:val="de-DE"/>
        </w:rPr>
      </w:pPr>
      <w:r w:rsidRPr="00CB7BFB">
        <w:rPr>
          <w:rFonts w:ascii="Calibri" w:hAnsi="Calibri" w:cs="Calibri"/>
          <w:sz w:val="22"/>
          <w:szCs w:val="22"/>
          <w:lang w:val="de-DE"/>
        </w:rPr>
        <w:t>„</w:t>
      </w:r>
      <w:r w:rsidRPr="00CB7BFB">
        <w:rPr>
          <w:rFonts w:ascii="Calibri" w:hAnsi="Calibri" w:cs="Calibri"/>
          <w:sz w:val="22"/>
          <w:szCs w:val="22"/>
          <w:u w:val="single"/>
          <w:lang w:val="de-DE"/>
        </w:rPr>
        <w:t>Geplante Ausfallzeiten</w:t>
      </w:r>
      <w:r w:rsidRPr="00CB7BFB">
        <w:rPr>
          <w:rFonts w:ascii="Calibri" w:hAnsi="Calibri" w:cs="Calibri"/>
          <w:sz w:val="22"/>
          <w:szCs w:val="22"/>
          <w:lang w:val="de-DE"/>
        </w:rPr>
        <w:t>“ sind die Zeiten, die wir mindestens fünf (5) Tage vor Beginn als Ausfallzeiten veröffentlichen oder Ihnen ankündigen und mit Netzwerk-, Hardware- oder Dienstwartungen oder -upgrades zusammenhängen.</w:t>
      </w:r>
      <w:r w:rsidRPr="002E5717">
        <w:rPr>
          <w:rFonts w:ascii="Calibri" w:hAnsi="Calibri" w:cs="Times New Roman"/>
          <w:lang w:val="de-DE"/>
        </w:rPr>
        <w:t xml:space="preserve"> </w:t>
      </w:r>
    </w:p>
    <w:p w:rsidR="009713D4" w:rsidRPr="0055291F" w:rsidRDefault="009713D4" w:rsidP="009713D4">
      <w:pPr>
        <w:pStyle w:val="ListParagraph"/>
        <w:suppressAutoHyphens w:val="0"/>
        <w:autoSpaceDN/>
        <w:spacing w:after="200"/>
        <w:ind w:left="360"/>
        <w:contextualSpacing/>
        <w:jc w:val="both"/>
        <w:textAlignment w:val="auto"/>
        <w:rPr>
          <w:rFonts w:ascii="Calibri" w:hAnsi="Calibri" w:cs="Calibri"/>
          <w:sz w:val="12"/>
          <w:szCs w:val="12"/>
          <w:lang w:val="de-DE"/>
        </w:rPr>
      </w:pPr>
    </w:p>
    <w:p w:rsidR="009713D4" w:rsidRPr="002E5717" w:rsidRDefault="009713D4" w:rsidP="009713D4">
      <w:pPr>
        <w:pStyle w:val="ListParagraph"/>
        <w:suppressAutoHyphens w:val="0"/>
        <w:autoSpaceDN/>
        <w:spacing w:after="200"/>
        <w:ind w:left="360"/>
        <w:contextualSpacing/>
        <w:jc w:val="both"/>
        <w:textAlignment w:val="auto"/>
        <w:rPr>
          <w:rFonts w:ascii="Calibri" w:hAnsi="Calibri" w:cs="Times New Roman"/>
          <w:lang w:val="de-DE"/>
        </w:rPr>
      </w:pPr>
      <w:r w:rsidRPr="00CB7BFB">
        <w:rPr>
          <w:rFonts w:ascii="Calibri" w:hAnsi="Calibri" w:cs="Calibri"/>
          <w:sz w:val="22"/>
          <w:szCs w:val="22"/>
          <w:lang w:val="de-DE"/>
        </w:rPr>
        <w:t>„</w:t>
      </w:r>
      <w:r w:rsidRPr="00CB7BFB">
        <w:rPr>
          <w:rFonts w:ascii="Calibri" w:hAnsi="Calibri" w:cs="Calibri"/>
          <w:sz w:val="22"/>
          <w:szCs w:val="22"/>
          <w:u w:val="single"/>
          <w:lang w:val="de-DE"/>
        </w:rPr>
        <w:t>Dienst</w:t>
      </w:r>
      <w:r w:rsidRPr="00CB7BFB">
        <w:rPr>
          <w:rFonts w:ascii="Calibri" w:hAnsi="Calibri" w:cs="Calibri"/>
          <w:sz w:val="22"/>
          <w:szCs w:val="22"/>
          <w:lang w:val="de-DE"/>
        </w:rPr>
        <w:t>“ oder „</w:t>
      </w:r>
      <w:r w:rsidRPr="00CB7BFB">
        <w:rPr>
          <w:rFonts w:ascii="Calibri" w:hAnsi="Calibri" w:cs="Calibri"/>
          <w:sz w:val="22"/>
          <w:szCs w:val="22"/>
          <w:u w:val="single"/>
          <w:lang w:val="de-DE"/>
        </w:rPr>
        <w:t>Dienste</w:t>
      </w:r>
      <w:r w:rsidRPr="00CB7BFB">
        <w:rPr>
          <w:rFonts w:ascii="Calibri" w:hAnsi="Calibri" w:cs="Calibri"/>
          <w:sz w:val="22"/>
          <w:szCs w:val="22"/>
          <w:lang w:val="de-DE"/>
        </w:rPr>
        <w:t>“ bezeichnet den/die Onlinedienst(e), der/die am Anfang dieser SLA angegeben sind und die von Ihnen gemäß dem Vertrag erworben werden</w:t>
      </w:r>
      <w:r w:rsidRPr="00CB7BFB">
        <w:rPr>
          <w:rFonts w:ascii="Calibri" w:hAnsi="Calibri" w:cs="Calibri"/>
          <w:b/>
          <w:bCs/>
          <w:sz w:val="22"/>
          <w:szCs w:val="22"/>
          <w:lang w:val="de-DE"/>
        </w:rPr>
        <w:t>.</w:t>
      </w:r>
    </w:p>
    <w:p w:rsidR="009713D4" w:rsidRPr="00D264A5" w:rsidRDefault="009713D4" w:rsidP="009713D4">
      <w:pPr>
        <w:pStyle w:val="ListParagraph"/>
        <w:suppressAutoHyphens w:val="0"/>
        <w:autoSpaceDN/>
        <w:spacing w:after="200"/>
        <w:ind w:left="360"/>
        <w:contextualSpacing/>
        <w:jc w:val="both"/>
        <w:textAlignment w:val="auto"/>
        <w:rPr>
          <w:rFonts w:ascii="Calibri" w:hAnsi="Calibri" w:cs="Calibri"/>
          <w:sz w:val="12"/>
          <w:szCs w:val="12"/>
          <w:lang w:val="de-DE"/>
        </w:rPr>
      </w:pPr>
    </w:p>
    <w:p w:rsidR="009713D4" w:rsidRPr="002E5717" w:rsidRDefault="009713D4" w:rsidP="009713D4">
      <w:pPr>
        <w:pStyle w:val="ListParagraph"/>
        <w:suppressAutoHyphens w:val="0"/>
        <w:autoSpaceDN/>
        <w:spacing w:after="200"/>
        <w:ind w:left="360"/>
        <w:contextualSpacing/>
        <w:jc w:val="both"/>
        <w:textAlignment w:val="auto"/>
        <w:rPr>
          <w:rFonts w:ascii="Calibri" w:hAnsi="Calibri" w:cs="Times New Roman"/>
          <w:lang w:val="de-DE"/>
        </w:rPr>
      </w:pPr>
      <w:r w:rsidRPr="00CB7BFB">
        <w:rPr>
          <w:rFonts w:ascii="Calibri" w:hAnsi="Calibri" w:cs="Calibri"/>
          <w:sz w:val="22"/>
          <w:szCs w:val="22"/>
          <w:lang w:val="de-DE"/>
        </w:rPr>
        <w:t>„</w:t>
      </w:r>
      <w:r w:rsidRPr="00CB7BFB">
        <w:rPr>
          <w:rFonts w:ascii="Calibri" w:hAnsi="Calibri" w:cs="Calibri"/>
          <w:sz w:val="22"/>
          <w:szCs w:val="22"/>
          <w:u w:val="single"/>
          <w:lang w:val="de-DE"/>
        </w:rPr>
        <w:t>Dienstgutschrift</w:t>
      </w:r>
      <w:r w:rsidRPr="00CB7BFB">
        <w:rPr>
          <w:rFonts w:ascii="Calibri" w:hAnsi="Calibri" w:cs="Calibri"/>
          <w:sz w:val="22"/>
          <w:szCs w:val="22"/>
          <w:lang w:val="de-DE"/>
        </w:rPr>
        <w:t>“ ist der Prozentsatz der Anwendbaren Monatlichen Dienstgebühren, der Ihnen nach Genehmigung des Anspruchs durch Microsoft gutgeschrieben wird.</w:t>
      </w:r>
      <w:r w:rsidRPr="002E5717">
        <w:rPr>
          <w:rFonts w:ascii="Calibri" w:hAnsi="Calibri" w:cs="Times New Roman"/>
          <w:lang w:val="de-DE"/>
        </w:rPr>
        <w:t xml:space="preserve"> </w:t>
      </w:r>
    </w:p>
    <w:p w:rsidR="009713D4" w:rsidRPr="00247FEF" w:rsidRDefault="009713D4" w:rsidP="009713D4">
      <w:pPr>
        <w:pStyle w:val="ListParagraph"/>
        <w:suppressAutoHyphens w:val="0"/>
        <w:autoSpaceDN/>
        <w:spacing w:after="200"/>
        <w:ind w:left="360"/>
        <w:contextualSpacing/>
        <w:jc w:val="both"/>
        <w:textAlignment w:val="auto"/>
        <w:rPr>
          <w:rFonts w:ascii="Calibri" w:hAnsi="Calibri" w:cs="Calibri"/>
          <w:sz w:val="12"/>
          <w:szCs w:val="12"/>
          <w:lang w:val="de-DE"/>
        </w:rPr>
      </w:pPr>
    </w:p>
    <w:p w:rsidR="009713D4" w:rsidRPr="002E5717" w:rsidRDefault="009713D4" w:rsidP="009713D4">
      <w:pPr>
        <w:pStyle w:val="ListParagraph"/>
        <w:suppressAutoHyphens w:val="0"/>
        <w:autoSpaceDN/>
        <w:spacing w:after="200"/>
        <w:ind w:left="360"/>
        <w:contextualSpacing/>
        <w:jc w:val="both"/>
        <w:textAlignment w:val="auto"/>
        <w:rPr>
          <w:rFonts w:ascii="Calibri" w:hAnsi="Calibri" w:cs="Times New Roman"/>
          <w:lang w:val="de-DE"/>
        </w:rPr>
      </w:pPr>
      <w:r w:rsidRPr="00CB7BFB">
        <w:rPr>
          <w:rFonts w:ascii="Calibri" w:hAnsi="Calibri" w:cs="Calibri"/>
          <w:sz w:val="22"/>
          <w:szCs w:val="22"/>
          <w:lang w:val="de-DE"/>
        </w:rPr>
        <w:t>„</w:t>
      </w:r>
      <w:r w:rsidRPr="00CB7BFB">
        <w:rPr>
          <w:rFonts w:ascii="Calibri" w:hAnsi="Calibri" w:cs="Calibri"/>
          <w:sz w:val="22"/>
          <w:szCs w:val="22"/>
          <w:u w:val="single"/>
          <w:lang w:val="de-DE"/>
        </w:rPr>
        <w:t>Servicelevel</w:t>
      </w:r>
      <w:r w:rsidRPr="00CB7BFB">
        <w:rPr>
          <w:rFonts w:ascii="Calibri" w:hAnsi="Calibri" w:cs="Calibri"/>
          <w:sz w:val="22"/>
          <w:szCs w:val="22"/>
          <w:lang w:val="de-DE"/>
        </w:rPr>
        <w:t>“ bezeichnet den/die Leistungsindikator(en), zu dessen/deren Einhaltung bei der Bereitstellung der Dienste sich Microsoft verpflichtet, z. B. monatliche Verfügbarkeit, wie in dieser SLA dargelegt.</w:t>
      </w:r>
    </w:p>
    <w:p w:rsidR="009713D4" w:rsidRPr="00D264A5" w:rsidRDefault="009713D4" w:rsidP="009713D4">
      <w:pPr>
        <w:pStyle w:val="ListParagraph"/>
        <w:suppressAutoHyphens w:val="0"/>
        <w:autoSpaceDN/>
        <w:spacing w:after="200"/>
        <w:ind w:left="360"/>
        <w:contextualSpacing/>
        <w:jc w:val="both"/>
        <w:textAlignment w:val="auto"/>
        <w:rPr>
          <w:rFonts w:ascii="Calibri" w:hAnsi="Calibri" w:cs="Calibri"/>
          <w:sz w:val="12"/>
          <w:szCs w:val="12"/>
          <w:lang w:val="de-DE"/>
        </w:rPr>
      </w:pPr>
    </w:p>
    <w:p w:rsidR="009713D4" w:rsidRPr="002E5717" w:rsidRDefault="009713D4" w:rsidP="009713D4">
      <w:pPr>
        <w:pStyle w:val="ListParagraph"/>
        <w:suppressAutoHyphens w:val="0"/>
        <w:autoSpaceDN/>
        <w:spacing w:after="200"/>
        <w:ind w:left="360"/>
        <w:contextualSpacing/>
        <w:jc w:val="both"/>
        <w:textAlignment w:val="auto"/>
        <w:rPr>
          <w:rFonts w:ascii="Calibri" w:hAnsi="Calibri" w:cs="Times New Roman"/>
          <w:lang w:val="de-DE"/>
        </w:rPr>
      </w:pPr>
      <w:r w:rsidRPr="00CB7BFB">
        <w:rPr>
          <w:rFonts w:ascii="Calibri" w:hAnsi="Calibri" w:cs="Calibri"/>
          <w:sz w:val="22"/>
          <w:szCs w:val="22"/>
          <w:lang w:val="de-DE"/>
        </w:rPr>
        <w:t>„</w:t>
      </w:r>
      <w:r w:rsidRPr="00CB7BFB">
        <w:rPr>
          <w:rFonts w:ascii="Calibri" w:hAnsi="Calibri" w:cs="Calibri"/>
          <w:sz w:val="22"/>
          <w:szCs w:val="22"/>
          <w:u w:val="single"/>
          <w:lang w:val="de-DE"/>
        </w:rPr>
        <w:t>Nutzerminuten</w:t>
      </w:r>
      <w:r w:rsidRPr="00CB7BFB">
        <w:rPr>
          <w:rFonts w:ascii="Calibri" w:hAnsi="Calibri" w:cs="Calibri"/>
          <w:sz w:val="22"/>
          <w:szCs w:val="22"/>
          <w:lang w:val="de-DE"/>
        </w:rPr>
        <w:t>“ ist die Gesamtzahl der Minuten in einem Monat, multipliziert mit der Gesamtzahl der Nutzer.</w:t>
      </w:r>
    </w:p>
    <w:p w:rsidR="009713D4" w:rsidRPr="00247FEF" w:rsidRDefault="009713D4" w:rsidP="009713D4">
      <w:pPr>
        <w:pStyle w:val="ListParagraph"/>
        <w:suppressAutoHyphens w:val="0"/>
        <w:autoSpaceDN/>
        <w:spacing w:after="200"/>
        <w:ind w:left="360"/>
        <w:contextualSpacing/>
        <w:jc w:val="both"/>
        <w:textAlignment w:val="auto"/>
        <w:rPr>
          <w:rFonts w:ascii="Calibri" w:hAnsi="Calibri" w:cs="Calibri"/>
          <w:sz w:val="12"/>
          <w:szCs w:val="12"/>
          <w:lang w:val="de-DE"/>
        </w:rPr>
      </w:pPr>
    </w:p>
    <w:p w:rsidR="009713D4" w:rsidRPr="00535422" w:rsidRDefault="009713D4" w:rsidP="009713D4">
      <w:pPr>
        <w:pStyle w:val="ListParagraph"/>
        <w:numPr>
          <w:ilvl w:val="0"/>
          <w:numId w:val="2"/>
        </w:numPr>
        <w:tabs>
          <w:tab w:val="left" w:pos="360"/>
        </w:tabs>
        <w:contextualSpacing/>
        <w:jc w:val="both"/>
        <w:rPr>
          <w:rFonts w:ascii="Calibri" w:hAnsi="Calibri" w:cs="Times New Roman"/>
          <w:lang w:val="de-DE"/>
        </w:rPr>
      </w:pPr>
      <w:r w:rsidRPr="00CB7BFB">
        <w:rPr>
          <w:rFonts w:ascii="Calibri" w:hAnsi="Calibri" w:cs="Calibri"/>
          <w:b/>
          <w:bCs/>
          <w:sz w:val="22"/>
          <w:szCs w:val="22"/>
          <w:u w:val="single"/>
          <w:lang w:val="de-DE"/>
        </w:rPr>
        <w:t>Servicelevel-Verpflichtung</w:t>
      </w:r>
      <w:r w:rsidRPr="00CB7BFB">
        <w:rPr>
          <w:rFonts w:ascii="Calibri" w:hAnsi="Calibri" w:cs="Calibri"/>
          <w:b/>
          <w:bCs/>
          <w:sz w:val="22"/>
          <w:szCs w:val="22"/>
          <w:lang w:val="de-DE"/>
        </w:rPr>
        <w:t>.</w:t>
      </w:r>
      <w:r w:rsidRPr="002E5717">
        <w:rPr>
          <w:rFonts w:ascii="Calibri" w:hAnsi="Calibri" w:cs="Times New Roman"/>
          <w:lang w:val="de-DE"/>
        </w:rPr>
        <w:t xml:space="preserve"> </w:t>
      </w:r>
      <w:r w:rsidRPr="00CB7BFB">
        <w:rPr>
          <w:rFonts w:ascii="Calibri" w:hAnsi="Calibri" w:cs="Calibri"/>
          <w:sz w:val="22"/>
          <w:szCs w:val="22"/>
          <w:lang w:val="de-DE"/>
        </w:rPr>
        <w:t>Der mindestens anwendbare „Prozentsatz der monatlichen Betriebszeit“ für einen Dienst wird mithilfe der folgenden Formel berechnet:</w:t>
      </w:r>
    </w:p>
    <w:p w:rsidR="009713D4" w:rsidRPr="00020742" w:rsidRDefault="009713D4" w:rsidP="009713D4">
      <w:pPr>
        <w:pStyle w:val="ListParagraph"/>
        <w:tabs>
          <w:tab w:val="left" w:pos="360"/>
        </w:tabs>
        <w:ind w:left="360"/>
        <w:contextualSpacing/>
        <w:jc w:val="both"/>
        <w:rPr>
          <w:rFonts w:ascii="Calibri" w:hAnsi="Calibri" w:cs="Times New Roman"/>
          <w:sz w:val="12"/>
          <w:szCs w:val="12"/>
          <w:lang w:val="de-DE"/>
        </w:rPr>
      </w:pPr>
    </w:p>
    <w:p w:rsidR="009713D4" w:rsidRPr="00D264A5" w:rsidRDefault="009713D4" w:rsidP="009713D4">
      <w:pPr>
        <w:pStyle w:val="ListParagraph"/>
        <w:tabs>
          <w:tab w:val="left" w:pos="6120"/>
        </w:tabs>
        <w:ind w:left="1440"/>
        <w:rPr>
          <w:rFonts w:ascii="Calibri" w:hAnsi="Calibri" w:cs="Times New Roman"/>
          <w:lang w:val="de-DE"/>
        </w:rPr>
      </w:pPr>
      <w:r>
        <w:rPr>
          <w:rFonts w:ascii="Calibri" w:hAnsi="Calibri" w:cs="Calibri"/>
          <w:b/>
          <w:bCs/>
          <w:noProof/>
          <w:sz w:val="22"/>
          <w:szCs w:val="22"/>
          <w:u w:val="single"/>
        </w:rPr>
        <mc:AlternateContent>
          <mc:Choice Requires="wps">
            <w:drawing>
              <wp:anchor distT="0" distB="0" distL="114300" distR="114300" simplePos="0" relativeHeight="251660288" behindDoc="0" locked="0" layoutInCell="1" allowOverlap="1">
                <wp:simplePos x="0" y="0"/>
                <wp:positionH relativeFrom="column">
                  <wp:posOffset>813435</wp:posOffset>
                </wp:positionH>
                <wp:positionV relativeFrom="paragraph">
                  <wp:posOffset>42545</wp:posOffset>
                </wp:positionV>
                <wp:extent cx="1152525" cy="619125"/>
                <wp:effectExtent l="3810" t="0" r="0" b="44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3D4" w:rsidRPr="00457DF0" w:rsidRDefault="009713D4" w:rsidP="009713D4">
                            <w:pPr>
                              <w:pStyle w:val="NormalWeb"/>
                              <w:spacing w:before="0" w:beforeAutospacing="0" w:after="0" w:afterAutospacing="0"/>
                              <w:jc w:val="center"/>
                              <w:rPr>
                                <w:rFonts w:ascii="Calibri" w:hAnsi="Calibri" w:cs="Calibri"/>
                                <w:color w:val="000000"/>
                                <w:kern w:val="24"/>
                                <w:sz w:val="22"/>
                                <w:szCs w:val="22"/>
                              </w:rPr>
                            </w:pPr>
                          </w:p>
                          <w:p w:rsidR="009713D4" w:rsidRDefault="009713D4" w:rsidP="009713D4">
                            <w:pPr>
                              <w:jc w:val="center"/>
                            </w:pPr>
                            <w:r>
                              <w:rPr>
                                <w:rFonts w:ascii="Calibri" w:cs="Calibri"/>
                                <w:color w:val="000000"/>
                                <w:kern w:val="24"/>
                                <w:sz w:val="22"/>
                                <w:szCs w:val="22"/>
                              </w:rPr>
                              <w:t>User Minutes Minutes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64.05pt;margin-top:3.35pt;width:90.75pt;height:4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" filled="f" stroked="f">
                <v:textbox>
                  <w:txbxContent>
                    <w:p w:rsidR="009713D4" w:rsidRPr="00457DF0" w:rsidRDefault="009713D4" w:rsidP="009713D4">
                      <w:pPr>
                        <w:pStyle w:val="NormalWeb"/>
                        <w:spacing w:before="0" w:beforeAutospacing="0" w:after="0" w:afterAutospacing="0"/>
                        <w:jc w:val="center"/>
                        <w:rPr>
                          <w:rFonts w:ascii="Calibri" w:hAnsi="Calibri" w:cs="Calibri"/>
                          <w:color w:val="000000"/>
                          <w:kern w:val="24"/>
                          <w:sz w:val="22"/>
                          <w:szCs w:val="22"/>
                        </w:rPr>
                      </w:pPr>
                    </w:p>
                    <w:p w:rsidR="009713D4" w:rsidRDefault="009713D4" w:rsidP="009713D4">
                      <w:pPr>
                        <w:jc w:val="center"/>
                      </w:pPr>
                      <w:r>
                        <w:rPr>
                          <w:rFonts w:ascii="Calibri" w:cs="Calibri"/>
                          <w:color w:val="000000"/>
                          <w:kern w:val="24"/>
                          <w:sz w:val="22"/>
                          <w:szCs w:val="22"/>
                        </w:rPr>
                        <w:t>User Minutes Minutes</w:t>
                      </w:r>
                    </w:p>
                  </w:txbxContent>
                </v:textbox>
              </v:shape>
            </w:pict>
          </mc:Fallback>
        </mc:AlternateContent>
      </w:r>
      <w:r>
        <w:rPr>
          <w:rFonts w:ascii="Calibri" w:hAnsi="Calibri" w:cs="Calibri"/>
          <w:b/>
          <w:bCs/>
          <w:noProof/>
          <w:sz w:val="22"/>
          <w:szCs w:val="22"/>
          <w:u w:val="single"/>
        </w:rPr>
        <mc:AlternateContent>
          <mc:Choice Requires="wps">
            <w:drawing>
              <wp:anchor distT="0" distB="0" distL="114300" distR="114300" simplePos="0" relativeHeight="251661312" behindDoc="0" locked="0" layoutInCell="1" allowOverlap="1">
                <wp:simplePos x="0" y="0"/>
                <wp:positionH relativeFrom="column">
                  <wp:posOffset>2378710</wp:posOffset>
                </wp:positionH>
                <wp:positionV relativeFrom="paragraph">
                  <wp:posOffset>96520</wp:posOffset>
                </wp:positionV>
                <wp:extent cx="1343025" cy="503555"/>
                <wp:effectExtent l="0" t="1905" r="254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503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3D4" w:rsidRPr="00457DF0" w:rsidRDefault="009713D4" w:rsidP="009713D4">
                            <w:pPr>
                              <w:pStyle w:val="NormalWeb"/>
                              <w:spacing w:before="0" w:beforeAutospacing="0" w:after="0" w:afterAutospacing="0"/>
                              <w:jc w:val="center"/>
                              <w:rPr>
                                <w:rFonts w:ascii="Calibri" w:hAnsi="Calibri" w:cs="Calibri"/>
                                <w:color w:val="000000"/>
                                <w:kern w:val="24"/>
                                <w:sz w:val="22"/>
                                <w:szCs w:val="22"/>
                              </w:rPr>
                            </w:pPr>
                          </w:p>
                          <w:p w:rsidR="009713D4" w:rsidRDefault="009713D4" w:rsidP="009713D4">
                            <w:pPr>
                              <w:jc w:val="center"/>
                            </w:pPr>
                            <w:r>
                              <w:rPr>
                                <w:rFonts w:ascii="Calibri" w:cs="Calibri"/>
                                <w:color w:val="000000"/>
                                <w:kern w:val="24"/>
                                <w:sz w:val="22"/>
                                <w:szCs w:val="22"/>
                                <w:lang w:val="de-DE"/>
                              </w:rPr>
                              <w:t>Ausfallzeiten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187.3pt;margin-top:7.6pt;width:105.75pt;height:3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" filled="f" stroked="f">
                <v:textbox>
                  <w:txbxContent>
                    <w:p w:rsidR="009713D4" w:rsidRPr="00457DF0" w:rsidRDefault="009713D4" w:rsidP="009713D4">
                      <w:pPr>
                        <w:pStyle w:val="NormalWeb"/>
                        <w:spacing w:before="0" w:beforeAutospacing="0" w:after="0" w:afterAutospacing="0"/>
                        <w:jc w:val="center"/>
                        <w:rPr>
                          <w:rFonts w:ascii="Calibri" w:hAnsi="Calibri" w:cs="Calibri"/>
                          <w:color w:val="000000"/>
                          <w:kern w:val="24"/>
                          <w:sz w:val="22"/>
                          <w:szCs w:val="22"/>
                        </w:rPr>
                      </w:pPr>
                    </w:p>
                    <w:p w:rsidR="009713D4" w:rsidRDefault="009713D4" w:rsidP="009713D4">
                      <w:pPr>
                        <w:jc w:val="center"/>
                      </w:pPr>
                      <w:r>
                        <w:rPr>
                          <w:rFonts w:ascii="Calibri" w:cs="Calibri"/>
                          <w:color w:val="000000"/>
                          <w:kern w:val="24"/>
                          <w:sz w:val="22"/>
                          <w:szCs w:val="22"/>
                          <w:lang w:val="de-DE"/>
                        </w:rPr>
                        <w:t>Ausfallzeiten</w:t>
                      </w:r>
                    </w:p>
                  </w:txbxContent>
                </v:textbox>
              </v:shape>
            </w:pict>
          </mc:Fallback>
        </mc:AlternateContent>
      </w:r>
      <w:r w:rsidRPr="00D264A5">
        <w:rPr>
          <w:rFonts w:ascii="Calibri" w:hAnsi="Calibri" w:cs="Calibri"/>
          <w:sz w:val="22"/>
          <w:szCs w:val="22"/>
          <w:lang w:val="de-DE"/>
        </w:rPr>
        <w:tab/>
      </w:r>
    </w:p>
    <w:p w:rsidR="009713D4" w:rsidRPr="00D264A5" w:rsidRDefault="009713D4" w:rsidP="009713D4">
      <w:pPr>
        <w:pStyle w:val="ListParagraph"/>
        <w:ind w:left="1440"/>
        <w:rPr>
          <w:rFonts w:ascii="Calibri" w:hAnsi="Calibri" w:cs="Times New Roman"/>
          <w:lang w:val="de-DE"/>
        </w:rPr>
      </w:pPr>
    </w:p>
    <w:p w:rsidR="009713D4" w:rsidRPr="00D264A5" w:rsidRDefault="009713D4" w:rsidP="009713D4">
      <w:pPr>
        <w:pStyle w:val="ListParagraph"/>
        <w:ind w:left="1440"/>
        <w:rPr>
          <w:rFonts w:ascii="Calibri" w:hAnsi="Calibri" w:cs="Times New Roman"/>
          <w:lang w:val="de-DE"/>
        </w:rPr>
      </w:pPr>
      <w:r>
        <w:rPr>
          <w:rFonts w:ascii="Calibri" w:hAnsi="Calibri" w:cs="Times New Roman"/>
          <w:noProof/>
        </w:rPr>
        <mc:AlternateContent>
          <mc:Choice Requires="wps">
            <w:drawing>
              <wp:anchor distT="0" distB="0" distL="114300" distR="114300" simplePos="0" relativeHeight="251664384" behindDoc="0" locked="0" layoutInCell="1" allowOverlap="1">
                <wp:simplePos x="0" y="0"/>
                <wp:positionH relativeFrom="column">
                  <wp:posOffset>2073275</wp:posOffset>
                </wp:positionH>
                <wp:positionV relativeFrom="paragraph">
                  <wp:posOffset>66040</wp:posOffset>
                </wp:positionV>
                <wp:extent cx="109855" cy="0"/>
                <wp:effectExtent l="15875" t="14605" r="17145" b="1397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8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163.25pt;margin-top:5.2pt;width:8.6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" strokeweight="1.5pt"/>
            </w:pict>
          </mc:Fallback>
        </mc:AlternateContent>
      </w:r>
    </w:p>
    <w:p w:rsidR="009713D4" w:rsidRPr="00020742" w:rsidRDefault="009713D4" w:rsidP="009713D4">
      <w:pPr>
        <w:pStyle w:val="productlist"/>
        <w:tabs>
          <w:tab w:val="left" w:pos="360"/>
        </w:tabs>
        <w:spacing w:after="60" w:line="240" w:lineRule="auto"/>
        <w:ind w:left="360"/>
        <w:rPr>
          <w:rFonts w:ascii="Calibri" w:hAnsi="Calibri" w:cs="Calibri"/>
          <w:sz w:val="12"/>
          <w:szCs w:val="12"/>
          <w:lang w:val="de-DE"/>
        </w:rPr>
      </w:pPr>
      <w:r>
        <w:rPr>
          <w:rFonts w:ascii="Calibri" w:hAnsi="Calibri"/>
          <w:noProof/>
        </w:rPr>
        <mc:AlternateContent>
          <mc:Choice Requires="wps">
            <w:drawing>
              <wp:anchor distT="0" distB="0" distL="114300" distR="114300" simplePos="0" relativeHeight="251659264" behindDoc="0" locked="0" layoutInCell="1" allowOverlap="1">
                <wp:simplePos x="0" y="0"/>
                <wp:positionH relativeFrom="column">
                  <wp:posOffset>3800475</wp:posOffset>
                </wp:positionH>
                <wp:positionV relativeFrom="paragraph">
                  <wp:posOffset>114300</wp:posOffset>
                </wp:positionV>
                <wp:extent cx="1343025" cy="322580"/>
                <wp:effectExtent l="0" t="0" r="0" b="254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3025"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9713D4" w:rsidRPr="00457DF0" w:rsidRDefault="009713D4" w:rsidP="009713D4">
                            <w:pPr>
                              <w:jc w:val="center"/>
                              <w:rPr>
                                <w:rFonts w:ascii="Calibri" w:hAnsi="Calibri" w:cs="Calibri"/>
                                <w:color w:val="000000"/>
                                <w:sz w:val="22"/>
                                <w:szCs w:val="22"/>
                              </w:rPr>
                            </w:pPr>
                            <w:r w:rsidRPr="00457DF0">
                              <w:rPr>
                                <w:rFonts w:ascii="Calibri" w:hAnsi="Calibri" w:cs="Calibri"/>
                                <w:color w:val="000000"/>
                                <w:sz w:val="22"/>
                                <w:szCs w:val="22"/>
                                <w:lang w:val="de-DE"/>
                              </w:rPr>
                              <w:t>X</w:t>
                            </w:r>
                            <w:r>
                              <w:rPr>
                                <w:rFonts w:ascii="Calibri" w:hAnsi="Calibri" w:cs="Calibri"/>
                                <w:color w:val="000000"/>
                                <w:sz w:val="22"/>
                                <w:szCs w:val="22"/>
                                <w:lang w:val="de-DE"/>
                              </w:rPr>
                              <w:tab/>
                            </w:r>
                            <w:r w:rsidRPr="00457DF0">
                              <w:rPr>
                                <w:rFonts w:ascii="Calibri" w:hAnsi="Calibri" w:cs="Calibri"/>
                                <w:color w:val="000000"/>
                                <w:sz w:val="22"/>
                                <w:szCs w:val="22"/>
                                <w:lang w:val="de-DE"/>
                              </w:rPr>
                              <w:t>100</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left:0;text-align:left;margin-left:299.25pt;margin-top:9pt;width:105.75pt;height:2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" filled="f" stroked="f" strokeweight="2pt">
                <v:path arrowok="t"/>
                <v:textbox>
                  <w:txbxContent>
                    <w:p w:rsidR="009713D4" w:rsidRPr="00457DF0" w:rsidRDefault="009713D4" w:rsidP="009713D4">
                      <w:pPr>
                        <w:jc w:val="center"/>
                        <w:rPr>
                          <w:rFonts w:ascii="Calibri" w:hAnsi="Calibri" w:cs="Calibri"/>
                          <w:color w:val="000000"/>
                          <w:sz w:val="22"/>
                          <w:szCs w:val="22"/>
                        </w:rPr>
                      </w:pPr>
                      <w:r w:rsidRPr="00457DF0">
                        <w:rPr>
                          <w:rFonts w:ascii="Calibri" w:hAnsi="Calibri" w:cs="Calibri"/>
                          <w:color w:val="000000"/>
                          <w:sz w:val="22"/>
                          <w:szCs w:val="22"/>
                          <w:lang w:val="de-DE"/>
                        </w:rPr>
                        <w:t>X</w:t>
                      </w:r>
                      <w:r>
                        <w:rPr>
                          <w:rFonts w:ascii="Calibri" w:hAnsi="Calibri" w:cs="Calibri"/>
                          <w:color w:val="000000"/>
                          <w:sz w:val="22"/>
                          <w:szCs w:val="22"/>
                          <w:lang w:val="de-DE"/>
                        </w:rPr>
                        <w:tab/>
                      </w:r>
                      <w:r w:rsidRPr="00457DF0">
                        <w:rPr>
                          <w:rFonts w:ascii="Calibri" w:hAnsi="Calibri" w:cs="Calibri"/>
                          <w:color w:val="000000"/>
                          <w:sz w:val="22"/>
                          <w:szCs w:val="22"/>
                          <w:lang w:val="de-DE"/>
                        </w:rPr>
                        <w:t>100</w:t>
                      </w:r>
                    </w:p>
                  </w:txbxContent>
                </v:textbox>
              </v:rect>
            </w:pict>
          </mc:Fallback>
        </mc:AlternateContent>
      </w:r>
    </w:p>
    <w:p w:rsidR="009713D4" w:rsidRPr="00D264A5" w:rsidRDefault="009713D4" w:rsidP="009713D4">
      <w:pPr>
        <w:pStyle w:val="productlist"/>
        <w:tabs>
          <w:tab w:val="left" w:pos="360"/>
        </w:tabs>
        <w:spacing w:after="60" w:line="240" w:lineRule="auto"/>
        <w:ind w:left="360"/>
        <w:rPr>
          <w:rFonts w:ascii="Calibri" w:hAnsi="Calibri" w:cs="Calibri"/>
          <w:sz w:val="12"/>
          <w:szCs w:val="12"/>
          <w:lang w:val="de-DE"/>
        </w:rPr>
      </w:pPr>
      <w:r>
        <w:rPr>
          <w:rFonts w:ascii="Calibri" w:hAnsi="Calibri"/>
          <w:noProof/>
          <w:sz w:val="12"/>
          <w:szCs w:val="12"/>
        </w:rPr>
        <mc:AlternateContent>
          <mc:Choice Requires="wps">
            <w:drawing>
              <wp:anchor distT="0" distB="0" distL="114300" distR="114300" simplePos="0" relativeHeight="251662336" behindDoc="0" locked="0" layoutInCell="1" allowOverlap="1">
                <wp:simplePos x="0" y="0"/>
                <wp:positionH relativeFrom="column">
                  <wp:posOffset>1785620</wp:posOffset>
                </wp:positionH>
                <wp:positionV relativeFrom="paragraph">
                  <wp:posOffset>187325</wp:posOffset>
                </wp:positionV>
                <wp:extent cx="1106170" cy="289560"/>
                <wp:effectExtent l="4445" t="3175" r="381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170"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13D4" w:rsidRDefault="009713D4" w:rsidP="009713D4">
                            <w:r>
                              <w:rPr>
                                <w:rFonts w:ascii="Calibri" w:cs="Calibri"/>
                                <w:color w:val="000000"/>
                                <w:kern w:val="24"/>
                                <w:sz w:val="22"/>
                                <w:szCs w:val="22"/>
                                <w:lang w:val="de-DE"/>
                              </w:rPr>
                              <w:t>Nutzerminuten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left:0;text-align:left;margin-left:140.6pt;margin-top:14.75pt;width:87.1pt;height:2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gEwhAIAABY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" stroked="f">
                <v:textbox>
                  <w:txbxContent>
                    <w:p w:rsidR="009713D4" w:rsidRDefault="009713D4" w:rsidP="009713D4">
                      <w:r>
                        <w:rPr>
                          <w:rFonts w:ascii="Calibri" w:cs="Calibri"/>
                          <w:color w:val="000000"/>
                          <w:kern w:val="24"/>
                          <w:sz w:val="22"/>
                          <w:szCs w:val="22"/>
                          <w:lang w:val="de-DE"/>
                        </w:rPr>
                        <w:t>Nutzerminuten</w:t>
                      </w:r>
                    </w:p>
                  </w:txbxContent>
                </v:textbox>
              </v:shape>
            </w:pict>
          </mc:Fallback>
        </mc:AlternateContent>
      </w:r>
      <w:r>
        <w:rPr>
          <w:rFonts w:ascii="Calibri" w:hAnsi="Calibri" w:cs="Calibri"/>
          <w:noProof/>
          <w:sz w:val="12"/>
          <w:szCs w:val="12"/>
        </w:rPr>
        <mc:AlternateContent>
          <mc:Choice Requires="wps">
            <w:drawing>
              <wp:anchor distT="0" distB="0" distL="114300" distR="114300" simplePos="0" relativeHeight="251663360" behindDoc="0" locked="0" layoutInCell="1" allowOverlap="1">
                <wp:simplePos x="0" y="0"/>
                <wp:positionH relativeFrom="column">
                  <wp:posOffset>781050</wp:posOffset>
                </wp:positionH>
                <wp:positionV relativeFrom="paragraph">
                  <wp:posOffset>74295</wp:posOffset>
                </wp:positionV>
                <wp:extent cx="2908300" cy="0"/>
                <wp:effectExtent l="9525" t="13970" r="6350" b="50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8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61.5pt;margin-top:5.85pt;width:229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"/>
            </w:pict>
          </mc:Fallback>
        </mc:AlternateContent>
      </w:r>
    </w:p>
    <w:p w:rsidR="009713D4" w:rsidRPr="00020742" w:rsidRDefault="009713D4" w:rsidP="009713D4">
      <w:pPr>
        <w:pStyle w:val="productlist"/>
        <w:tabs>
          <w:tab w:val="left" w:pos="360"/>
        </w:tabs>
        <w:spacing w:after="60" w:line="240" w:lineRule="auto"/>
        <w:ind w:left="360"/>
        <w:rPr>
          <w:rFonts w:ascii="Calibri" w:hAnsi="Calibri" w:cs="Calibri"/>
          <w:sz w:val="12"/>
          <w:szCs w:val="12"/>
          <w:lang w:val="de-DE"/>
        </w:rPr>
      </w:pPr>
    </w:p>
    <w:p w:rsidR="009713D4" w:rsidRPr="00020742" w:rsidRDefault="009713D4" w:rsidP="009713D4">
      <w:pPr>
        <w:pStyle w:val="productlist"/>
        <w:tabs>
          <w:tab w:val="left" w:pos="360"/>
        </w:tabs>
        <w:spacing w:after="60" w:line="240" w:lineRule="auto"/>
        <w:ind w:left="0"/>
        <w:rPr>
          <w:rFonts w:ascii="Calibri" w:hAnsi="Calibri" w:cs="Calibri"/>
          <w:sz w:val="12"/>
          <w:szCs w:val="12"/>
          <w:lang w:val="de-DE"/>
        </w:rPr>
      </w:pPr>
    </w:p>
    <w:p w:rsidR="009713D4" w:rsidRPr="002E5717" w:rsidRDefault="009713D4" w:rsidP="009713D4">
      <w:pPr>
        <w:pStyle w:val="productlist"/>
        <w:tabs>
          <w:tab w:val="left" w:pos="360"/>
        </w:tabs>
        <w:spacing w:after="60" w:line="240" w:lineRule="auto"/>
        <w:ind w:left="360"/>
        <w:rPr>
          <w:rFonts w:ascii="Calibri" w:hAnsi="Calibri" w:cs="Times New Roman"/>
          <w:lang w:val="de-DE"/>
        </w:rPr>
      </w:pPr>
      <w:r w:rsidRPr="00CB7BFB">
        <w:rPr>
          <w:rFonts w:ascii="Calibri" w:hAnsi="Calibri" w:cs="Calibri"/>
          <w:sz w:val="22"/>
          <w:szCs w:val="22"/>
          <w:lang w:val="de-DE"/>
        </w:rPr>
        <w:lastRenderedPageBreak/>
        <w:t>Wenn der Prozentsatz der monatlichen Betriebszeit in einem bestimmten Monat unter 99,9</w:t>
      </w:r>
      <w:r w:rsidRPr="00CB7BFB">
        <w:rPr>
          <w:rFonts w:ascii="Calibri" w:hAnsi="Calibri" w:cs="Times New Roman"/>
          <w:sz w:val="22"/>
          <w:szCs w:val="22"/>
          <w:lang w:val="de-DE"/>
        </w:rPr>
        <w:t> </w:t>
      </w:r>
      <w:r w:rsidRPr="00CB7BFB">
        <w:rPr>
          <w:rFonts w:ascii="Calibri" w:hAnsi="Calibri" w:cs="Calibri"/>
          <w:sz w:val="22"/>
          <w:szCs w:val="22"/>
          <w:lang w:val="de-DE"/>
        </w:rPr>
        <w:t>% fällt, sind Sie womöglich zu folgender Dienstgutschrift berechtigt:</w:t>
      </w:r>
      <w:r w:rsidRPr="002E5717">
        <w:rPr>
          <w:rFonts w:ascii="Calibri" w:hAnsi="Calibri" w:cs="Calibri"/>
          <w:sz w:val="22"/>
          <w:szCs w:val="22"/>
          <w:lang w:val="de-DE"/>
        </w:rPr>
        <w:t xml:space="preserve"> </w:t>
      </w:r>
    </w:p>
    <w:p w:rsidR="009713D4" w:rsidRPr="00F83D0F" w:rsidRDefault="009713D4" w:rsidP="009713D4">
      <w:pPr>
        <w:pStyle w:val="ListParagraph"/>
        <w:suppressAutoHyphens w:val="0"/>
        <w:autoSpaceDN/>
        <w:ind w:left="1267"/>
        <w:textAlignment w:val="auto"/>
        <w:rPr>
          <w:rFonts w:ascii="Calibri" w:hAnsi="Calibri" w:cs="Times New Roman"/>
          <w:sz w:val="12"/>
          <w:szCs w:val="12"/>
          <w:lang w:val="de-DE"/>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9713D4" w:rsidRPr="00CB7BFB" w:rsidTr="005A1863">
        <w:tc>
          <w:tcPr>
            <w:tcW w:w="3761" w:type="dxa"/>
            <w:shd w:val="clear" w:color="auto" w:fill="D9D9D9"/>
          </w:tcPr>
          <w:p w:rsidR="009713D4" w:rsidRPr="00CB7BFB" w:rsidRDefault="009713D4" w:rsidP="005A1863">
            <w:pPr>
              <w:pStyle w:val="ListParagraph"/>
              <w:ind w:left="0"/>
              <w:contextualSpacing/>
              <w:jc w:val="center"/>
              <w:rPr>
                <w:rFonts w:ascii="Calibri" w:hAnsi="Calibri" w:cs="Calibri"/>
                <w:sz w:val="22"/>
                <w:szCs w:val="22"/>
              </w:rPr>
            </w:pPr>
            <w:r w:rsidRPr="00CB7BFB">
              <w:rPr>
                <w:rFonts w:ascii="Calibri" w:hAnsi="Calibri" w:cs="Calibri"/>
                <w:sz w:val="22"/>
                <w:szCs w:val="22"/>
                <w:lang w:val="de-DE"/>
              </w:rPr>
              <w:t>Prozentsatz der monatlichen Betriebszeit</w:t>
            </w:r>
          </w:p>
        </w:tc>
        <w:tc>
          <w:tcPr>
            <w:tcW w:w="3655" w:type="dxa"/>
            <w:shd w:val="clear" w:color="auto" w:fill="D9D9D9"/>
          </w:tcPr>
          <w:p w:rsidR="009713D4" w:rsidRPr="00CB7BFB" w:rsidRDefault="009713D4" w:rsidP="005A1863">
            <w:pPr>
              <w:pStyle w:val="ListParagraph"/>
              <w:ind w:left="0"/>
              <w:contextualSpacing/>
              <w:jc w:val="center"/>
              <w:rPr>
                <w:rFonts w:ascii="Calibri" w:hAnsi="Calibri" w:cs="Calibri"/>
                <w:sz w:val="22"/>
                <w:szCs w:val="22"/>
              </w:rPr>
            </w:pPr>
            <w:r w:rsidRPr="00CB7BFB">
              <w:rPr>
                <w:rFonts w:ascii="Calibri" w:hAnsi="Calibri" w:cs="Calibri"/>
                <w:sz w:val="22"/>
                <w:szCs w:val="22"/>
                <w:lang w:val="de-DE"/>
              </w:rPr>
              <w:t>Dienstgutschrift</w:t>
            </w:r>
          </w:p>
        </w:tc>
      </w:tr>
      <w:tr w:rsidR="009713D4" w:rsidRPr="00CB7BFB" w:rsidTr="005A1863">
        <w:tc>
          <w:tcPr>
            <w:tcW w:w="3761" w:type="dxa"/>
          </w:tcPr>
          <w:p w:rsidR="009713D4" w:rsidRPr="00CB7BFB" w:rsidRDefault="009713D4" w:rsidP="005A1863">
            <w:pPr>
              <w:pStyle w:val="ListParagraph"/>
              <w:ind w:left="0"/>
              <w:contextualSpacing/>
              <w:jc w:val="center"/>
              <w:rPr>
                <w:rFonts w:ascii="Calibri" w:hAnsi="Calibri" w:cs="Calibri"/>
                <w:sz w:val="22"/>
                <w:szCs w:val="22"/>
              </w:rPr>
            </w:pPr>
            <w:r w:rsidRPr="00CB7BFB">
              <w:rPr>
                <w:rFonts w:ascii="Calibri" w:hAnsi="Calibri" w:cs="Calibri"/>
                <w:sz w:val="22"/>
                <w:szCs w:val="22"/>
              </w:rPr>
              <w:t xml:space="preserve"> &lt; 99,9 %</w:t>
            </w:r>
          </w:p>
        </w:tc>
        <w:tc>
          <w:tcPr>
            <w:tcW w:w="3655" w:type="dxa"/>
          </w:tcPr>
          <w:p w:rsidR="009713D4" w:rsidRPr="00CB7BFB" w:rsidRDefault="009713D4" w:rsidP="005A1863">
            <w:pPr>
              <w:pStyle w:val="ListParagraph"/>
              <w:ind w:left="0"/>
              <w:contextualSpacing/>
              <w:jc w:val="center"/>
              <w:rPr>
                <w:rFonts w:ascii="Calibri" w:hAnsi="Calibri" w:cs="Calibri"/>
                <w:sz w:val="22"/>
                <w:szCs w:val="22"/>
              </w:rPr>
            </w:pPr>
            <w:r w:rsidRPr="00CB7BFB">
              <w:rPr>
                <w:rFonts w:ascii="Calibri" w:hAnsi="Calibri" w:cs="Calibri"/>
                <w:sz w:val="22"/>
                <w:szCs w:val="22"/>
              </w:rPr>
              <w:t>25 %</w:t>
            </w:r>
          </w:p>
        </w:tc>
      </w:tr>
      <w:tr w:rsidR="009713D4" w:rsidRPr="00CB7BFB" w:rsidTr="005A1863">
        <w:tc>
          <w:tcPr>
            <w:tcW w:w="3761" w:type="dxa"/>
          </w:tcPr>
          <w:p w:rsidR="009713D4" w:rsidRPr="00CB7BFB" w:rsidRDefault="009713D4" w:rsidP="005A1863">
            <w:pPr>
              <w:pStyle w:val="ListParagraph"/>
              <w:ind w:left="0"/>
              <w:contextualSpacing/>
              <w:jc w:val="center"/>
              <w:rPr>
                <w:rFonts w:ascii="Calibri" w:hAnsi="Calibri" w:cs="Calibri"/>
                <w:sz w:val="22"/>
                <w:szCs w:val="22"/>
              </w:rPr>
            </w:pPr>
            <w:r w:rsidRPr="00CB7BFB">
              <w:rPr>
                <w:rFonts w:ascii="Calibri" w:hAnsi="Calibri" w:cs="Calibri"/>
                <w:sz w:val="22"/>
                <w:szCs w:val="22"/>
              </w:rPr>
              <w:t xml:space="preserve"> &lt; 99 %</w:t>
            </w:r>
          </w:p>
        </w:tc>
        <w:tc>
          <w:tcPr>
            <w:tcW w:w="3655" w:type="dxa"/>
          </w:tcPr>
          <w:p w:rsidR="009713D4" w:rsidRPr="00CB7BFB" w:rsidRDefault="009713D4" w:rsidP="005A1863">
            <w:pPr>
              <w:pStyle w:val="ListParagraph"/>
              <w:ind w:left="0"/>
              <w:contextualSpacing/>
              <w:jc w:val="center"/>
              <w:rPr>
                <w:rFonts w:ascii="Calibri" w:hAnsi="Calibri" w:cs="Calibri"/>
                <w:sz w:val="22"/>
                <w:szCs w:val="22"/>
              </w:rPr>
            </w:pPr>
            <w:r w:rsidRPr="00CB7BFB">
              <w:rPr>
                <w:rFonts w:ascii="Calibri" w:hAnsi="Calibri" w:cs="Calibri"/>
                <w:sz w:val="22"/>
                <w:szCs w:val="22"/>
              </w:rPr>
              <w:t>50 %</w:t>
            </w:r>
          </w:p>
        </w:tc>
      </w:tr>
      <w:tr w:rsidR="009713D4" w:rsidRPr="00CB7BFB" w:rsidTr="005A1863">
        <w:tc>
          <w:tcPr>
            <w:tcW w:w="3761" w:type="dxa"/>
          </w:tcPr>
          <w:p w:rsidR="009713D4" w:rsidRPr="00CB7BFB" w:rsidRDefault="009713D4" w:rsidP="005A1863">
            <w:pPr>
              <w:pStyle w:val="ListParagraph"/>
              <w:ind w:left="0"/>
              <w:contextualSpacing/>
              <w:jc w:val="center"/>
              <w:rPr>
                <w:rFonts w:ascii="Calibri" w:hAnsi="Calibri" w:cs="Calibri"/>
                <w:sz w:val="22"/>
                <w:szCs w:val="22"/>
              </w:rPr>
            </w:pPr>
            <w:r w:rsidRPr="00CB7BFB">
              <w:rPr>
                <w:rFonts w:ascii="Calibri" w:hAnsi="Calibri" w:cs="Calibri"/>
                <w:sz w:val="22"/>
                <w:szCs w:val="22"/>
              </w:rPr>
              <w:t>&lt; 95 %</w:t>
            </w:r>
          </w:p>
        </w:tc>
        <w:tc>
          <w:tcPr>
            <w:tcW w:w="3655" w:type="dxa"/>
          </w:tcPr>
          <w:p w:rsidR="009713D4" w:rsidRPr="00CB7BFB" w:rsidRDefault="009713D4" w:rsidP="005A1863">
            <w:pPr>
              <w:pStyle w:val="ListParagraph"/>
              <w:ind w:left="0"/>
              <w:contextualSpacing/>
              <w:jc w:val="center"/>
              <w:rPr>
                <w:rFonts w:ascii="Calibri" w:hAnsi="Calibri" w:cs="Calibri"/>
                <w:sz w:val="22"/>
                <w:szCs w:val="22"/>
              </w:rPr>
            </w:pPr>
            <w:r w:rsidRPr="00CB7BFB">
              <w:rPr>
                <w:rFonts w:ascii="Calibri" w:hAnsi="Calibri" w:cs="Calibri"/>
                <w:sz w:val="22"/>
                <w:szCs w:val="22"/>
              </w:rPr>
              <w:t>100 %</w:t>
            </w:r>
          </w:p>
        </w:tc>
      </w:tr>
    </w:tbl>
    <w:p w:rsidR="009713D4" w:rsidRPr="00145E8F" w:rsidRDefault="009713D4" w:rsidP="009713D4">
      <w:pPr>
        <w:pStyle w:val="ListParagraph"/>
        <w:tabs>
          <w:tab w:val="left" w:pos="-90"/>
          <w:tab w:val="left" w:pos="0"/>
        </w:tabs>
        <w:ind w:left="835"/>
        <w:jc w:val="both"/>
        <w:rPr>
          <w:rFonts w:ascii="Calibri" w:hAnsi="Calibri" w:cs="Times New Roman"/>
          <w:sz w:val="12"/>
          <w:szCs w:val="12"/>
        </w:rPr>
      </w:pPr>
    </w:p>
    <w:p w:rsidR="009713D4" w:rsidRPr="00145E8F" w:rsidRDefault="009713D4" w:rsidP="009713D4">
      <w:pPr>
        <w:tabs>
          <w:tab w:val="left" w:pos="-90"/>
          <w:tab w:val="left" w:pos="0"/>
        </w:tabs>
        <w:jc w:val="both"/>
        <w:rPr>
          <w:rFonts w:ascii="Calibri" w:hAnsi="Calibri" w:cs="Times New Roman"/>
          <w:sz w:val="12"/>
          <w:szCs w:val="12"/>
        </w:rPr>
      </w:pPr>
    </w:p>
    <w:p w:rsidR="009713D4" w:rsidRPr="002E5717" w:rsidRDefault="009713D4" w:rsidP="009713D4">
      <w:pPr>
        <w:pStyle w:val="ListParagraph"/>
        <w:numPr>
          <w:ilvl w:val="0"/>
          <w:numId w:val="2"/>
        </w:numPr>
        <w:tabs>
          <w:tab w:val="left" w:pos="-90"/>
          <w:tab w:val="left" w:pos="360"/>
          <w:tab w:val="left" w:pos="1080"/>
        </w:tabs>
        <w:contextualSpacing/>
        <w:jc w:val="both"/>
        <w:rPr>
          <w:rFonts w:ascii="Calibri" w:hAnsi="Calibri" w:cs="Times New Roman"/>
          <w:lang w:val="de-DE"/>
        </w:rPr>
      </w:pPr>
      <w:r w:rsidRPr="00CB7BFB">
        <w:rPr>
          <w:rFonts w:ascii="Calibri" w:hAnsi="Calibri" w:cs="Calibri"/>
          <w:b/>
          <w:bCs/>
          <w:sz w:val="22"/>
          <w:szCs w:val="22"/>
          <w:u w:val="single"/>
          <w:lang w:val="de-DE"/>
        </w:rPr>
        <w:t>Anspruch auf eine Dienstgutschrift</w:t>
      </w:r>
      <w:r w:rsidRPr="008E79CE">
        <w:rPr>
          <w:rFonts w:ascii="Calibri" w:hAnsi="Calibri" w:cs="Calibri"/>
          <w:b/>
          <w:bCs/>
          <w:sz w:val="22"/>
          <w:szCs w:val="22"/>
          <w:lang w:val="de-DE"/>
        </w:rPr>
        <w:t>.</w:t>
      </w:r>
      <w:r w:rsidRPr="002E5717">
        <w:rPr>
          <w:rFonts w:ascii="Calibri" w:hAnsi="Calibri" w:cs="Times New Roman"/>
          <w:lang w:val="de-DE"/>
        </w:rPr>
        <w:t xml:space="preserve"> </w:t>
      </w:r>
      <w:r w:rsidRPr="00CB7BFB">
        <w:rPr>
          <w:rFonts w:ascii="Calibri" w:hAnsi="Calibri" w:cs="Calibri"/>
          <w:sz w:val="22"/>
          <w:szCs w:val="22"/>
          <w:lang w:val="de-DE"/>
        </w:rPr>
        <w:t>Wenn wir den oben beschriebenen Prozentsatz der monatlichen Betriebszeit für einen Dienst nicht einhalten, sind Sie berechtigt, einen Anspruch auf Dienstgutschrift einzureichen.</w:t>
      </w:r>
      <w:r w:rsidRPr="002E5717">
        <w:rPr>
          <w:rFonts w:ascii="Calibri" w:hAnsi="Calibri" w:cs="Times New Roman"/>
          <w:lang w:val="de-DE"/>
        </w:rPr>
        <w:t xml:space="preserve"> </w:t>
      </w:r>
    </w:p>
    <w:p w:rsidR="009713D4" w:rsidRPr="00145E8F" w:rsidRDefault="009713D4" w:rsidP="009713D4">
      <w:pPr>
        <w:pStyle w:val="ListParagraph"/>
        <w:tabs>
          <w:tab w:val="left" w:pos="-90"/>
          <w:tab w:val="left" w:pos="360"/>
        </w:tabs>
        <w:ind w:left="360" w:hanging="360"/>
        <w:jc w:val="both"/>
        <w:rPr>
          <w:rFonts w:ascii="Calibri" w:hAnsi="Calibri" w:cs="Times New Roman"/>
          <w:sz w:val="12"/>
          <w:szCs w:val="12"/>
          <w:lang w:val="de-DE"/>
        </w:rPr>
      </w:pPr>
    </w:p>
    <w:p w:rsidR="009713D4" w:rsidRPr="00646E6A" w:rsidRDefault="009713D4" w:rsidP="009713D4">
      <w:pPr>
        <w:pStyle w:val="ListParagraph"/>
        <w:tabs>
          <w:tab w:val="left" w:pos="-90"/>
          <w:tab w:val="left" w:pos="360"/>
        </w:tabs>
        <w:ind w:left="360" w:hanging="360"/>
        <w:contextualSpacing/>
        <w:jc w:val="both"/>
        <w:rPr>
          <w:rFonts w:ascii="Calibri" w:hAnsi="Calibri" w:cs="Times New Roman"/>
          <w:lang w:val="de-DE"/>
        </w:rPr>
      </w:pPr>
      <w:r w:rsidRPr="002E5717">
        <w:rPr>
          <w:rFonts w:ascii="Calibri" w:hAnsi="Calibri" w:cs="Calibri"/>
          <w:sz w:val="22"/>
          <w:szCs w:val="22"/>
          <w:lang w:val="de-DE"/>
        </w:rPr>
        <w:tab/>
      </w:r>
      <w:r w:rsidRPr="002E5717">
        <w:rPr>
          <w:rFonts w:ascii="Calibri" w:hAnsi="Calibri"/>
          <w:sz w:val="22"/>
          <w:lang w:val="de-DE"/>
        </w:rPr>
        <w:t>Sie müssen beim Kundensupport von Microsoft Corporation einen Anspruch einreichen, der folgende Angaben enthält: (i) eine ausführliche Beschreibung des Vorfalls, (ii) Angaben zur Dauer des Ausfalls, (iii) Anzahl und Standort(e) der betroffenen Nutzer und (iv) Beschreibungen Ihrer Versuche, den Vorfall nach Auftreten zu beheben.</w:t>
      </w:r>
      <w:r w:rsidRPr="002E5717">
        <w:rPr>
          <w:rFonts w:ascii="Calibri" w:hAnsi="Calibri" w:cs="Times New Roman"/>
          <w:lang w:val="de-DE"/>
        </w:rPr>
        <w:t xml:space="preserve"> </w:t>
      </w:r>
      <w:r w:rsidRPr="00CB7BFB">
        <w:rPr>
          <w:rFonts w:ascii="Calibri" w:hAnsi="Calibri" w:cs="Calibri"/>
          <w:sz w:val="22"/>
          <w:szCs w:val="22"/>
          <w:lang w:val="de-DE"/>
        </w:rPr>
        <w:t>Der Anspruch und alle erforderlichen Informationen müssen bis zum Ende des Kalendermonats nach dem Monat, in dem der Vorfall aufgetreten ist, bei uns eingegangen sein.</w:t>
      </w:r>
      <w:r w:rsidRPr="002E5717">
        <w:rPr>
          <w:rFonts w:ascii="Calibri" w:hAnsi="Calibri" w:cs="Times New Roman"/>
          <w:lang w:val="de-DE"/>
        </w:rPr>
        <w:t xml:space="preserve"> </w:t>
      </w:r>
      <w:r w:rsidRPr="00CB7BFB">
        <w:rPr>
          <w:rFonts w:ascii="Calibri" w:hAnsi="Calibri" w:cs="Calibri"/>
          <w:sz w:val="22"/>
          <w:szCs w:val="22"/>
          <w:lang w:val="de-DE"/>
        </w:rPr>
        <w:t>Wenn der Vorfall zum Beispiel am 15.</w:t>
      </w:r>
      <w:r w:rsidRPr="00CB7BFB">
        <w:rPr>
          <w:rFonts w:ascii="Calibri" w:hAnsi="Calibri" w:cs="Times New Roman"/>
          <w:sz w:val="22"/>
          <w:szCs w:val="22"/>
          <w:lang w:val="de-DE"/>
        </w:rPr>
        <w:t> </w:t>
      </w:r>
      <w:r w:rsidRPr="00CB7BFB">
        <w:rPr>
          <w:rFonts w:ascii="Calibri" w:hAnsi="Calibri" w:cs="Calibri"/>
          <w:sz w:val="22"/>
          <w:szCs w:val="22"/>
          <w:lang w:val="de-DE"/>
        </w:rPr>
        <w:t>Februar aufgetreten ist, müssen der Anspruch und alle erforderlichen Informationen bis zum 31.</w:t>
      </w:r>
      <w:r w:rsidRPr="00CB7BFB">
        <w:rPr>
          <w:rFonts w:ascii="Calibri" w:hAnsi="Calibri" w:cs="Times New Roman"/>
          <w:sz w:val="22"/>
          <w:szCs w:val="22"/>
          <w:lang w:val="de-DE"/>
        </w:rPr>
        <w:t> </w:t>
      </w:r>
      <w:r w:rsidRPr="00CB7BFB">
        <w:rPr>
          <w:rFonts w:ascii="Calibri" w:hAnsi="Calibri" w:cs="Calibri"/>
          <w:sz w:val="22"/>
          <w:szCs w:val="22"/>
          <w:lang w:val="de-DE"/>
        </w:rPr>
        <w:t>März bei uns eingegangen sein.</w:t>
      </w:r>
      <w:r w:rsidRPr="00646E6A">
        <w:rPr>
          <w:rFonts w:ascii="Calibri" w:hAnsi="Calibri" w:cs="Times New Roman"/>
          <w:lang w:val="de-DE"/>
        </w:rPr>
        <w:t xml:space="preserve"> </w:t>
      </w:r>
    </w:p>
    <w:p w:rsidR="009713D4" w:rsidRPr="00145E8F" w:rsidRDefault="009713D4" w:rsidP="009713D4">
      <w:pPr>
        <w:pStyle w:val="ListParagraph"/>
        <w:tabs>
          <w:tab w:val="left" w:pos="-90"/>
          <w:tab w:val="left" w:pos="360"/>
        </w:tabs>
        <w:ind w:left="360" w:hanging="360"/>
        <w:jc w:val="both"/>
        <w:rPr>
          <w:rFonts w:ascii="Calibri" w:hAnsi="Calibri" w:cs="Times New Roman"/>
          <w:sz w:val="12"/>
          <w:szCs w:val="12"/>
          <w:lang w:val="de-DE"/>
        </w:rPr>
      </w:pPr>
    </w:p>
    <w:p w:rsidR="009713D4" w:rsidRPr="00646E6A" w:rsidRDefault="009713D4" w:rsidP="009713D4">
      <w:pPr>
        <w:pStyle w:val="ListParagraph"/>
        <w:tabs>
          <w:tab w:val="left" w:pos="-90"/>
          <w:tab w:val="left" w:pos="360"/>
        </w:tabs>
        <w:ind w:left="360" w:hanging="360"/>
        <w:contextualSpacing/>
        <w:jc w:val="both"/>
        <w:rPr>
          <w:rFonts w:ascii="Calibri" w:hAnsi="Calibri" w:cs="Times New Roman"/>
          <w:lang w:val="de-DE"/>
        </w:rPr>
      </w:pPr>
      <w:r w:rsidRPr="00646E6A">
        <w:rPr>
          <w:rFonts w:ascii="Calibri" w:hAnsi="Calibri" w:cs="Calibri"/>
          <w:sz w:val="22"/>
          <w:szCs w:val="22"/>
          <w:lang w:val="de-DE"/>
        </w:rPr>
        <w:tab/>
      </w:r>
      <w:r w:rsidRPr="00CB7BFB">
        <w:rPr>
          <w:rFonts w:ascii="Calibri" w:hAnsi="Calibri" w:cs="Calibri"/>
          <w:sz w:val="22"/>
          <w:szCs w:val="22"/>
          <w:lang w:val="de-DE"/>
        </w:rPr>
        <w:t>Wir werten alle Informationen aus, die uns vernünftigerweise zur Verfügung stehen, und entscheiden nach bestem Wissen und Gewissen, ob wir Ihnen eine Dienstgutschrift schulden.</w:t>
      </w:r>
      <w:r w:rsidRPr="00646E6A">
        <w:rPr>
          <w:rFonts w:ascii="Calibri" w:hAnsi="Calibri" w:cs="Times New Roman"/>
          <w:lang w:val="de-DE"/>
        </w:rPr>
        <w:t xml:space="preserve"> </w:t>
      </w:r>
      <w:r w:rsidRPr="00646E6A">
        <w:rPr>
          <w:rFonts w:ascii="Calibri" w:hAnsi="Calibri"/>
          <w:sz w:val="22"/>
          <w:lang w:val="de-DE"/>
        </w:rPr>
        <w:t>Wir werden wirtschaftlich angemessene Anstrengungen unternehmen, um Ansprüche während des Folgemonats und innerhalb von fünfundvierzig (45) Tagen nach Erhalt zu bearbeiten.</w:t>
      </w:r>
      <w:r w:rsidRPr="00646E6A">
        <w:rPr>
          <w:rFonts w:ascii="Calibri" w:hAnsi="Calibri" w:cs="Times New Roman"/>
          <w:lang w:val="de-DE"/>
        </w:rPr>
        <w:t xml:space="preserve"> </w:t>
      </w:r>
      <w:r w:rsidRPr="00CB7BFB">
        <w:rPr>
          <w:rFonts w:ascii="Calibri" w:hAnsi="Calibri" w:cs="Calibri"/>
          <w:sz w:val="22"/>
          <w:szCs w:val="22"/>
          <w:lang w:val="de-DE"/>
        </w:rPr>
        <w:t>Sie müssen den Vertrag einhalten, um zu einer Dienstgutschrift berechtigt zu sein.</w:t>
      </w:r>
      <w:r w:rsidRPr="00646E6A">
        <w:rPr>
          <w:rFonts w:ascii="Calibri" w:hAnsi="Calibri" w:cs="Times New Roman"/>
          <w:lang w:val="de-DE"/>
        </w:rPr>
        <w:t xml:space="preserve"> </w:t>
      </w:r>
      <w:r w:rsidRPr="00CB7BFB">
        <w:rPr>
          <w:rFonts w:ascii="Calibri" w:hAnsi="Calibri" w:cs="Calibri"/>
          <w:sz w:val="22"/>
          <w:szCs w:val="22"/>
          <w:lang w:val="de-DE"/>
        </w:rPr>
        <w:t>Wenn wir feststellen, dass wir Ihnen eine Dienstgutschrift schulden, wenden wir die Dienstgutschrift auf Ihre Anwendbaren Monatlichen Dienstgebühren an.</w:t>
      </w:r>
      <w:r w:rsidRPr="00646E6A">
        <w:rPr>
          <w:rFonts w:ascii="Calibri" w:hAnsi="Calibri" w:cs="Times New Roman"/>
          <w:lang w:val="de-DE"/>
        </w:rPr>
        <w:t xml:space="preserve"> </w:t>
      </w:r>
    </w:p>
    <w:p w:rsidR="009713D4" w:rsidRPr="00145E8F" w:rsidRDefault="009713D4" w:rsidP="009713D4">
      <w:pPr>
        <w:pStyle w:val="ListParagraph"/>
        <w:tabs>
          <w:tab w:val="left" w:pos="-90"/>
          <w:tab w:val="left" w:pos="360"/>
        </w:tabs>
        <w:ind w:left="360" w:hanging="360"/>
        <w:jc w:val="both"/>
        <w:rPr>
          <w:rFonts w:ascii="Calibri" w:hAnsi="Calibri" w:cs="Times New Roman"/>
          <w:sz w:val="12"/>
          <w:szCs w:val="12"/>
          <w:lang w:val="de-DE"/>
        </w:rPr>
      </w:pPr>
    </w:p>
    <w:p w:rsidR="009713D4" w:rsidRPr="00646E6A" w:rsidRDefault="009713D4" w:rsidP="009713D4">
      <w:pPr>
        <w:pStyle w:val="ListParagraph"/>
        <w:tabs>
          <w:tab w:val="left" w:pos="-90"/>
          <w:tab w:val="left" w:pos="360"/>
        </w:tabs>
        <w:ind w:left="360" w:hanging="360"/>
        <w:contextualSpacing/>
        <w:jc w:val="both"/>
        <w:rPr>
          <w:rFonts w:ascii="Calibri" w:hAnsi="Calibri" w:cs="Times New Roman"/>
          <w:lang w:val="de-DE"/>
        </w:rPr>
      </w:pPr>
      <w:r w:rsidRPr="00646E6A">
        <w:rPr>
          <w:rFonts w:ascii="Calibri" w:hAnsi="Calibri" w:cs="Calibri"/>
          <w:sz w:val="22"/>
          <w:szCs w:val="22"/>
          <w:lang w:val="de-DE"/>
        </w:rPr>
        <w:tab/>
      </w:r>
      <w:r w:rsidRPr="00CB7BFB">
        <w:rPr>
          <w:rFonts w:ascii="Calibri" w:hAnsi="Calibri" w:cs="Calibri"/>
          <w:sz w:val="22"/>
          <w:szCs w:val="22"/>
          <w:lang w:val="de-DE"/>
        </w:rPr>
        <w:t>Wenn Sie einen Dienst von einem Handelspartner erworben haben, erhalten Sie direkt von Ihrem Handelspartner eine Dienstgutschrift, und der Handelspartner erhält direkt von uns eine Dienstgutschrift.</w:t>
      </w:r>
      <w:r w:rsidRPr="00646E6A">
        <w:rPr>
          <w:rFonts w:ascii="Calibri" w:hAnsi="Calibri" w:cs="Times New Roman"/>
          <w:lang w:val="de-DE"/>
        </w:rPr>
        <w:t xml:space="preserve"> </w:t>
      </w:r>
      <w:r w:rsidRPr="00CB7BFB">
        <w:rPr>
          <w:rFonts w:ascii="Calibri" w:hAnsi="Calibri" w:cs="Calibri"/>
          <w:sz w:val="22"/>
          <w:szCs w:val="22"/>
          <w:lang w:val="de-DE"/>
        </w:rPr>
        <w:t>Wir ermitteln den Betrag der Dienstgutschrift, die dem Handelspartner ausgestellt wird, anhand des geschätzten Einzelhandelspreises für den entsprechenden Dienst.</w:t>
      </w:r>
    </w:p>
    <w:p w:rsidR="009713D4" w:rsidRPr="00145E8F" w:rsidRDefault="009713D4" w:rsidP="009713D4">
      <w:pPr>
        <w:pStyle w:val="ListParagraph"/>
        <w:tabs>
          <w:tab w:val="left" w:pos="-90"/>
          <w:tab w:val="left" w:pos="0"/>
        </w:tabs>
        <w:ind w:left="360"/>
        <w:jc w:val="both"/>
        <w:rPr>
          <w:rFonts w:ascii="Calibri" w:hAnsi="Calibri" w:cs="Times New Roman"/>
          <w:sz w:val="12"/>
          <w:szCs w:val="12"/>
          <w:lang w:val="de-DE"/>
        </w:rPr>
      </w:pPr>
    </w:p>
    <w:p w:rsidR="009713D4" w:rsidRPr="00CB7BFB" w:rsidRDefault="009713D4" w:rsidP="009713D4">
      <w:pPr>
        <w:pStyle w:val="ListParagraph"/>
        <w:numPr>
          <w:ilvl w:val="0"/>
          <w:numId w:val="2"/>
        </w:numPr>
        <w:tabs>
          <w:tab w:val="left" w:pos="360"/>
          <w:tab w:val="left" w:pos="1080"/>
        </w:tabs>
        <w:contextualSpacing/>
        <w:jc w:val="both"/>
        <w:rPr>
          <w:rFonts w:ascii="Calibri" w:hAnsi="Calibri" w:cs="Times New Roman"/>
        </w:rPr>
      </w:pPr>
      <w:r w:rsidRPr="00CB7BFB">
        <w:rPr>
          <w:rFonts w:ascii="Calibri" w:hAnsi="Calibri" w:cs="Calibri"/>
          <w:b/>
          <w:bCs/>
          <w:sz w:val="22"/>
          <w:szCs w:val="22"/>
          <w:u w:val="single"/>
          <w:lang w:val="de-DE"/>
        </w:rPr>
        <w:t>Einschränkungen</w:t>
      </w:r>
      <w:r w:rsidRPr="00CB7BFB">
        <w:rPr>
          <w:rFonts w:ascii="Calibri" w:hAnsi="Calibri" w:cs="Calibri"/>
          <w:b/>
          <w:bCs/>
          <w:sz w:val="22"/>
          <w:szCs w:val="22"/>
          <w:lang w:val="de-DE"/>
        </w:rPr>
        <w:t>.</w:t>
      </w:r>
    </w:p>
    <w:p w:rsidR="009713D4" w:rsidRPr="00E73D85" w:rsidRDefault="009713D4" w:rsidP="009713D4">
      <w:pPr>
        <w:pStyle w:val="ListParagraph"/>
        <w:tabs>
          <w:tab w:val="left" w:pos="-90"/>
          <w:tab w:val="left" w:pos="0"/>
        </w:tabs>
        <w:ind w:left="360"/>
        <w:jc w:val="both"/>
        <w:rPr>
          <w:rFonts w:ascii="Calibri" w:hAnsi="Calibri" w:cs="Times New Roman"/>
          <w:sz w:val="12"/>
          <w:szCs w:val="12"/>
        </w:rPr>
      </w:pPr>
    </w:p>
    <w:p w:rsidR="009713D4" w:rsidRPr="00646E6A" w:rsidRDefault="009713D4" w:rsidP="009713D4">
      <w:pPr>
        <w:pStyle w:val="ListParagraph"/>
        <w:numPr>
          <w:ilvl w:val="0"/>
          <w:numId w:val="4"/>
        </w:numPr>
        <w:tabs>
          <w:tab w:val="left" w:pos="-90"/>
          <w:tab w:val="left" w:pos="0"/>
        </w:tabs>
        <w:contextualSpacing/>
        <w:jc w:val="both"/>
        <w:rPr>
          <w:rFonts w:ascii="Calibri" w:hAnsi="Calibri" w:cs="Times New Roman"/>
          <w:lang w:val="de-DE"/>
        </w:rPr>
      </w:pPr>
      <w:r w:rsidRPr="00CB7BFB">
        <w:rPr>
          <w:rFonts w:ascii="Calibri" w:hAnsi="Calibri" w:cs="Calibri"/>
          <w:sz w:val="22"/>
          <w:szCs w:val="22"/>
          <w:lang w:val="de-DE"/>
        </w:rPr>
        <w:t xml:space="preserve">Diese Vereinbarung zum Servicelevel und alle geltenden Servicelevel gelten </w:t>
      </w:r>
      <w:r w:rsidRPr="00CB7BFB">
        <w:rPr>
          <w:rFonts w:ascii="Calibri" w:hAnsi="Calibri" w:cs="Calibri"/>
          <w:sz w:val="22"/>
          <w:szCs w:val="22"/>
          <w:u w:val="single"/>
          <w:lang w:val="de-DE"/>
        </w:rPr>
        <w:t>nicht</w:t>
      </w:r>
      <w:r w:rsidRPr="00CB7BFB">
        <w:rPr>
          <w:rFonts w:ascii="Calibri" w:hAnsi="Calibri" w:cs="Calibri"/>
          <w:sz w:val="22"/>
          <w:szCs w:val="22"/>
          <w:lang w:val="de-DE"/>
        </w:rPr>
        <w:t xml:space="preserve"> für Leistungs- oder Verfügbarkeitsprobleme:</w:t>
      </w:r>
    </w:p>
    <w:p w:rsidR="009713D4" w:rsidRPr="00E73D85" w:rsidRDefault="009713D4" w:rsidP="009713D4">
      <w:pPr>
        <w:pStyle w:val="ListParagraph"/>
        <w:tabs>
          <w:tab w:val="left" w:pos="-90"/>
          <w:tab w:val="left" w:pos="0"/>
        </w:tabs>
        <w:jc w:val="both"/>
        <w:rPr>
          <w:rFonts w:ascii="Calibri" w:hAnsi="Calibri" w:cs="Times New Roman"/>
          <w:sz w:val="12"/>
          <w:szCs w:val="12"/>
          <w:lang w:val="de-DE"/>
        </w:rPr>
      </w:pPr>
    </w:p>
    <w:p w:rsidR="009713D4" w:rsidRPr="00646E6A" w:rsidRDefault="009713D4" w:rsidP="009713D4">
      <w:pPr>
        <w:pStyle w:val="ListParagraph"/>
        <w:numPr>
          <w:ilvl w:val="2"/>
          <w:numId w:val="2"/>
        </w:numPr>
        <w:tabs>
          <w:tab w:val="left" w:pos="-90"/>
          <w:tab w:val="left" w:pos="0"/>
        </w:tabs>
        <w:ind w:left="1166" w:hanging="274"/>
        <w:contextualSpacing/>
        <w:jc w:val="both"/>
        <w:rPr>
          <w:rFonts w:ascii="Calibri" w:hAnsi="Calibri" w:cs="Times New Roman"/>
          <w:lang w:val="de-DE"/>
        </w:rPr>
      </w:pPr>
      <w:r w:rsidRPr="00CB7BFB">
        <w:rPr>
          <w:rFonts w:ascii="Calibri" w:hAnsi="Calibri" w:cs="Calibri"/>
          <w:sz w:val="22"/>
          <w:szCs w:val="22"/>
          <w:lang w:val="de-DE"/>
        </w:rPr>
        <w:t>die durch Faktoren außerhalb unseres Einflussbereichs verursacht wurden,</w:t>
      </w:r>
    </w:p>
    <w:p w:rsidR="009713D4" w:rsidRPr="00646E6A" w:rsidRDefault="009713D4" w:rsidP="009713D4">
      <w:pPr>
        <w:pStyle w:val="ListParagraph"/>
        <w:numPr>
          <w:ilvl w:val="2"/>
          <w:numId w:val="2"/>
        </w:numPr>
        <w:tabs>
          <w:tab w:val="left" w:pos="-90"/>
          <w:tab w:val="left" w:pos="0"/>
        </w:tabs>
        <w:ind w:left="1166" w:hanging="274"/>
        <w:contextualSpacing/>
        <w:jc w:val="both"/>
        <w:rPr>
          <w:rFonts w:ascii="Calibri" w:hAnsi="Calibri" w:cs="Times New Roman"/>
          <w:lang w:val="de-DE"/>
        </w:rPr>
      </w:pPr>
      <w:r w:rsidRPr="00CB7BFB">
        <w:rPr>
          <w:rFonts w:ascii="Calibri" w:hAnsi="Calibri" w:cs="Calibri"/>
          <w:sz w:val="22"/>
          <w:szCs w:val="22"/>
          <w:lang w:val="de-DE"/>
        </w:rPr>
        <w:t>die durch Hardware oder Software von Ihnen oder von Dritten verursacht wurden,</w:t>
      </w:r>
    </w:p>
    <w:p w:rsidR="009713D4" w:rsidRPr="00646E6A" w:rsidRDefault="009713D4" w:rsidP="009713D4">
      <w:pPr>
        <w:pStyle w:val="ListParagraph"/>
        <w:numPr>
          <w:ilvl w:val="2"/>
          <w:numId w:val="2"/>
        </w:numPr>
        <w:tabs>
          <w:tab w:val="left" w:pos="-90"/>
          <w:tab w:val="left" w:pos="0"/>
        </w:tabs>
        <w:ind w:left="1166" w:hanging="274"/>
        <w:contextualSpacing/>
        <w:jc w:val="both"/>
        <w:rPr>
          <w:rFonts w:ascii="Calibri" w:hAnsi="Calibri" w:cs="Times New Roman"/>
          <w:lang w:val="de-DE"/>
        </w:rPr>
      </w:pPr>
      <w:r w:rsidRPr="00CB7BFB">
        <w:rPr>
          <w:rFonts w:ascii="Calibri" w:hAnsi="Calibri" w:cs="Calibri"/>
          <w:sz w:val="22"/>
          <w:szCs w:val="22"/>
          <w:lang w:val="de-DE"/>
        </w:rPr>
        <w:t>die durch Ihre Verwendung eines Diensts verursacht wurden, nachdem wir Sie angewiesen haben, Ihre Verwendung eines Diensts zu ändern, und Sie Ihre Verwendung nicht wie angewiesen geändert haben,</w:t>
      </w:r>
    </w:p>
    <w:p w:rsidR="009713D4" w:rsidRPr="00646E6A" w:rsidRDefault="009713D4" w:rsidP="009713D4">
      <w:pPr>
        <w:pStyle w:val="ListParagraph"/>
        <w:numPr>
          <w:ilvl w:val="2"/>
          <w:numId w:val="2"/>
        </w:numPr>
        <w:tabs>
          <w:tab w:val="left" w:pos="-90"/>
          <w:tab w:val="left" w:pos="0"/>
        </w:tabs>
        <w:ind w:left="1166" w:hanging="274"/>
        <w:contextualSpacing/>
        <w:jc w:val="both"/>
        <w:rPr>
          <w:rFonts w:ascii="Calibri" w:hAnsi="Calibri" w:cs="Times New Roman"/>
          <w:lang w:val="de-DE"/>
        </w:rPr>
      </w:pPr>
      <w:r w:rsidRPr="00CB7BFB">
        <w:rPr>
          <w:rFonts w:ascii="Calibri" w:hAnsi="Calibri" w:cs="Calibri"/>
          <w:sz w:val="22"/>
          <w:szCs w:val="22"/>
          <w:lang w:val="de-DE"/>
        </w:rPr>
        <w:t>während Vorabversions-, Beta- und Testdiensten (wie von uns festgelegt),</w:t>
      </w:r>
    </w:p>
    <w:p w:rsidR="009713D4" w:rsidRPr="00646E6A" w:rsidRDefault="009713D4" w:rsidP="009713D4">
      <w:pPr>
        <w:pStyle w:val="ListParagraph"/>
        <w:numPr>
          <w:ilvl w:val="2"/>
          <w:numId w:val="2"/>
        </w:numPr>
        <w:tabs>
          <w:tab w:val="left" w:pos="-90"/>
          <w:tab w:val="left" w:pos="0"/>
        </w:tabs>
        <w:ind w:left="1166" w:hanging="274"/>
        <w:contextualSpacing/>
        <w:jc w:val="both"/>
        <w:rPr>
          <w:rFonts w:ascii="Calibri" w:hAnsi="Calibri" w:cs="Times New Roman"/>
          <w:lang w:val="de-DE"/>
        </w:rPr>
      </w:pPr>
      <w:r w:rsidRPr="00CB7BFB">
        <w:rPr>
          <w:rFonts w:ascii="Calibri" w:hAnsi="Calibri" w:cs="Calibri"/>
          <w:sz w:val="22"/>
          <w:szCs w:val="22"/>
          <w:lang w:val="de-DE"/>
        </w:rPr>
        <w:t>die durch Ihre nicht autorisierte Handlung oder Unterlassung oder die Ihrer Mitarbeiter, Vertreter, Vertragspartner oder Lieferanten oder durch andere Personen verursacht wurden, die sich mithilfe Ihrer Kennwörter oder Geräte Zugriff auf unser Netzwerk verschafft haben, oder</w:t>
      </w:r>
    </w:p>
    <w:p w:rsidR="009713D4" w:rsidRPr="00646E6A" w:rsidRDefault="009713D4" w:rsidP="009713D4">
      <w:pPr>
        <w:pStyle w:val="ListParagraph"/>
        <w:numPr>
          <w:ilvl w:val="2"/>
          <w:numId w:val="2"/>
        </w:numPr>
        <w:tabs>
          <w:tab w:val="left" w:pos="-90"/>
          <w:tab w:val="left" w:pos="0"/>
        </w:tabs>
        <w:ind w:left="1166" w:hanging="274"/>
        <w:contextualSpacing/>
        <w:jc w:val="both"/>
        <w:rPr>
          <w:rFonts w:ascii="Calibri" w:hAnsi="Calibri" w:cs="Times New Roman"/>
          <w:lang w:val="de-DE"/>
        </w:rPr>
      </w:pPr>
      <w:r w:rsidRPr="00CB7BFB">
        <w:rPr>
          <w:rFonts w:ascii="Calibri" w:hAnsi="Calibri" w:cs="Calibri"/>
          <w:sz w:val="22"/>
          <w:szCs w:val="22"/>
          <w:lang w:val="de-DE"/>
        </w:rPr>
        <w:lastRenderedPageBreak/>
        <w:t>die durch Ihr Versäumnis, erforderliche Konfigurationen einzuhalten, unterstützte Plattformen zu verwenden und Richtlinien für die akzeptable Nutzung einzuhalten, verursacht wurden.</w:t>
      </w:r>
    </w:p>
    <w:p w:rsidR="009713D4" w:rsidRPr="00C96B2E" w:rsidRDefault="009713D4" w:rsidP="009713D4">
      <w:pPr>
        <w:tabs>
          <w:tab w:val="left" w:pos="-90"/>
          <w:tab w:val="left" w:pos="0"/>
        </w:tabs>
        <w:jc w:val="both"/>
        <w:rPr>
          <w:rFonts w:ascii="Calibri" w:hAnsi="Calibri" w:cs="Times New Roman"/>
          <w:sz w:val="12"/>
          <w:szCs w:val="12"/>
          <w:lang w:val="de-DE"/>
        </w:rPr>
      </w:pPr>
    </w:p>
    <w:p w:rsidR="009713D4" w:rsidRPr="00646E6A" w:rsidRDefault="009713D4" w:rsidP="009713D4">
      <w:pPr>
        <w:pStyle w:val="ListParagraph"/>
        <w:numPr>
          <w:ilvl w:val="0"/>
          <w:numId w:val="4"/>
        </w:numPr>
        <w:tabs>
          <w:tab w:val="left" w:pos="-90"/>
          <w:tab w:val="left" w:pos="0"/>
          <w:tab w:val="left" w:pos="360"/>
        </w:tabs>
        <w:contextualSpacing/>
        <w:jc w:val="both"/>
        <w:rPr>
          <w:rFonts w:ascii="Calibri" w:hAnsi="Calibri" w:cs="Times New Roman"/>
          <w:lang w:val="de-DE"/>
        </w:rPr>
      </w:pPr>
      <w:r w:rsidRPr="00CB7BFB">
        <w:rPr>
          <w:rFonts w:ascii="Calibri" w:hAnsi="Calibri" w:cs="Calibri"/>
          <w:sz w:val="22"/>
          <w:szCs w:val="22"/>
          <w:lang w:val="de-DE"/>
        </w:rPr>
        <w:t>Dienstgutschriften sind unter dem Vertrag und dieser SLA Ihr einziger und ausschließlicher Abhilfeanspruch bei Leistungs- oder Verfügbarkeitsproblemen im Zusammenhang mit einem Dienst.</w:t>
      </w:r>
      <w:r w:rsidRPr="00646E6A">
        <w:rPr>
          <w:rFonts w:ascii="Calibri" w:hAnsi="Calibri" w:cs="Times New Roman"/>
          <w:lang w:val="de-DE"/>
        </w:rPr>
        <w:t xml:space="preserve"> </w:t>
      </w:r>
      <w:r w:rsidRPr="00CB7BFB">
        <w:rPr>
          <w:rFonts w:ascii="Calibri" w:hAnsi="Calibri" w:cs="Calibri"/>
          <w:sz w:val="22"/>
          <w:szCs w:val="22"/>
          <w:lang w:val="de-DE"/>
        </w:rPr>
        <w:t>Sie sind nicht berechtigt, Ihre Anwendbaren Monatlichen Dienstgebühren bei Leistungs- oder Verfügbarkeitsproblemen einseitig zu verrechnen.</w:t>
      </w:r>
    </w:p>
    <w:p w:rsidR="009713D4" w:rsidRPr="00C96B2E" w:rsidRDefault="009713D4" w:rsidP="009713D4">
      <w:pPr>
        <w:tabs>
          <w:tab w:val="left" w:pos="-90"/>
          <w:tab w:val="left" w:pos="0"/>
          <w:tab w:val="left" w:pos="360"/>
        </w:tabs>
        <w:ind w:left="360"/>
        <w:jc w:val="both"/>
        <w:rPr>
          <w:rFonts w:ascii="Calibri" w:hAnsi="Calibri" w:cs="Times New Roman"/>
          <w:sz w:val="12"/>
          <w:szCs w:val="12"/>
          <w:lang w:val="de-DE"/>
        </w:rPr>
      </w:pPr>
    </w:p>
    <w:p w:rsidR="009713D4" w:rsidRPr="00646E6A" w:rsidRDefault="009713D4" w:rsidP="009713D4">
      <w:pPr>
        <w:pStyle w:val="ListParagraph"/>
        <w:numPr>
          <w:ilvl w:val="0"/>
          <w:numId w:val="4"/>
        </w:numPr>
        <w:tabs>
          <w:tab w:val="left" w:pos="-90"/>
          <w:tab w:val="left" w:pos="0"/>
          <w:tab w:val="left" w:pos="360"/>
        </w:tabs>
        <w:contextualSpacing/>
        <w:jc w:val="both"/>
        <w:rPr>
          <w:rFonts w:ascii="Calibri" w:hAnsi="Calibri" w:cs="Times New Roman"/>
          <w:lang w:val="de-DE"/>
        </w:rPr>
      </w:pPr>
      <w:r w:rsidRPr="00CB7BFB">
        <w:rPr>
          <w:rFonts w:ascii="Calibri" w:hAnsi="Calibri" w:cs="Calibri"/>
          <w:sz w:val="22"/>
          <w:szCs w:val="22"/>
          <w:lang w:val="de-DE"/>
        </w:rPr>
        <w:t>Diese SLA gilt nicht für vor Ort lizenzierte Software, die Bestandteil eines Diensts ist.</w:t>
      </w:r>
      <w:r w:rsidRPr="00646E6A">
        <w:rPr>
          <w:rFonts w:ascii="Calibri" w:hAnsi="Calibri" w:cs="Times New Roman"/>
          <w:lang w:val="de-DE"/>
        </w:rPr>
        <w:t xml:space="preserve"> </w:t>
      </w:r>
    </w:p>
    <w:p w:rsidR="009713D4" w:rsidRPr="00C96B2E" w:rsidRDefault="009713D4" w:rsidP="009713D4">
      <w:pPr>
        <w:pStyle w:val="ListParagraph"/>
        <w:rPr>
          <w:rFonts w:ascii="Calibri" w:hAnsi="Calibri" w:cs="Times New Roman"/>
          <w:sz w:val="12"/>
          <w:szCs w:val="12"/>
          <w:lang w:val="de-DE"/>
        </w:rPr>
      </w:pPr>
    </w:p>
    <w:p w:rsidR="009713D4" w:rsidRPr="00646E6A" w:rsidRDefault="009713D4" w:rsidP="009713D4">
      <w:pPr>
        <w:pStyle w:val="ListParagraph"/>
        <w:numPr>
          <w:ilvl w:val="0"/>
          <w:numId w:val="2"/>
        </w:numPr>
        <w:tabs>
          <w:tab w:val="left" w:pos="-90"/>
          <w:tab w:val="left" w:pos="360"/>
        </w:tabs>
        <w:contextualSpacing/>
        <w:jc w:val="both"/>
        <w:rPr>
          <w:rFonts w:ascii="Calibri" w:hAnsi="Calibri" w:cs="Times New Roman"/>
          <w:lang w:val="de-DE"/>
        </w:rPr>
      </w:pPr>
      <w:r w:rsidRPr="00CB7BFB">
        <w:rPr>
          <w:rFonts w:ascii="Calibri" w:hAnsi="Calibri" w:cs="Calibri"/>
          <w:b/>
          <w:bCs/>
          <w:sz w:val="22"/>
          <w:szCs w:val="22"/>
          <w:u w:val="single"/>
          <w:lang w:val="de-DE"/>
        </w:rPr>
        <w:t>Erwerb von mehreren Diensten</w:t>
      </w:r>
      <w:r w:rsidRPr="00CB7BFB">
        <w:rPr>
          <w:rFonts w:ascii="Calibri" w:hAnsi="Calibri" w:cs="Calibri"/>
          <w:b/>
          <w:bCs/>
          <w:sz w:val="22"/>
          <w:szCs w:val="22"/>
          <w:lang w:val="de-DE"/>
        </w:rPr>
        <w:t>.</w:t>
      </w:r>
      <w:r w:rsidRPr="00646E6A">
        <w:rPr>
          <w:rFonts w:ascii="Calibri" w:hAnsi="Calibri" w:cs="Times New Roman"/>
          <w:lang w:val="de-DE"/>
        </w:rPr>
        <w:t xml:space="preserve"> </w:t>
      </w:r>
      <w:r w:rsidRPr="00CB7BFB">
        <w:rPr>
          <w:rFonts w:ascii="Calibri" w:hAnsi="Calibri" w:cs="Calibri"/>
          <w:sz w:val="22"/>
          <w:szCs w:val="22"/>
          <w:lang w:val="de-DE"/>
        </w:rPr>
        <w:t>Wenn Sie mehr als einen der in Ziffer</w:t>
      </w:r>
      <w:r w:rsidRPr="00CB7BFB">
        <w:rPr>
          <w:rFonts w:ascii="Calibri" w:hAnsi="Calibri" w:cs="Times New Roman"/>
          <w:sz w:val="22"/>
          <w:szCs w:val="22"/>
          <w:lang w:val="de-DE"/>
        </w:rPr>
        <w:t> </w:t>
      </w:r>
      <w:r w:rsidRPr="00CB7BFB">
        <w:rPr>
          <w:rFonts w:ascii="Calibri" w:hAnsi="Calibri" w:cs="Calibri"/>
          <w:sz w:val="22"/>
          <w:szCs w:val="22"/>
          <w:lang w:val="de-DE"/>
        </w:rPr>
        <w:t>1 oben aufgeführten Dienste erworben haben (nicht als Suite), dann sind Sie berechtigt, gemäß dem oben in Ziffer</w:t>
      </w:r>
      <w:r w:rsidRPr="00CB7BFB">
        <w:rPr>
          <w:rFonts w:ascii="Calibri" w:hAnsi="Calibri" w:cs="Times New Roman"/>
          <w:sz w:val="22"/>
          <w:szCs w:val="22"/>
          <w:lang w:val="de-DE"/>
        </w:rPr>
        <w:t> </w:t>
      </w:r>
      <w:r w:rsidRPr="00CB7BFB">
        <w:rPr>
          <w:rFonts w:ascii="Calibri" w:hAnsi="Calibri" w:cs="Calibri"/>
          <w:sz w:val="22"/>
          <w:szCs w:val="22"/>
          <w:lang w:val="de-DE"/>
        </w:rPr>
        <w:t>4 beschriebenen Verfahren Ansprüche so einzureichen, als ob jeder Dienst von einer eigenen SLA geregelt wird.</w:t>
      </w:r>
      <w:r w:rsidRPr="00646E6A">
        <w:rPr>
          <w:rFonts w:ascii="Calibri" w:hAnsi="Calibri" w:cs="Times New Roman"/>
          <w:lang w:val="de-DE"/>
        </w:rPr>
        <w:t xml:space="preserve"> </w:t>
      </w:r>
      <w:r w:rsidRPr="00CB7BFB">
        <w:rPr>
          <w:rFonts w:ascii="Calibri" w:hAnsi="Calibri" w:cs="Calibri"/>
          <w:sz w:val="22"/>
          <w:szCs w:val="22"/>
          <w:lang w:val="de-DE"/>
        </w:rPr>
        <w:t>Wenn Sie beispielsweise Exchange Online und SharePoint Online (nicht als Teil einer Suite) erworben haben und während der Laufzeit des Abonnements ein Vorfall bei beiden Diensten zu Ausfallzeiten geführt hat, dann sind Sie womöglich zu zwei separaten Dienstgutschriften berechtigt (für jeden Dienst eine) und müssen unter dieser SLA zwei Ansprüche einreichen.</w:t>
      </w:r>
      <w:r w:rsidRPr="00646E6A">
        <w:rPr>
          <w:rFonts w:ascii="Calibri" w:hAnsi="Calibri" w:cs="Times New Roman"/>
          <w:lang w:val="de-DE"/>
        </w:rPr>
        <w:t xml:space="preserve"> </w:t>
      </w:r>
    </w:p>
    <w:p w:rsidR="009713D4" w:rsidRPr="00101B32" w:rsidRDefault="009713D4" w:rsidP="009713D4">
      <w:pPr>
        <w:pStyle w:val="ListParagraph"/>
        <w:tabs>
          <w:tab w:val="left" w:pos="-90"/>
          <w:tab w:val="left" w:pos="0"/>
        </w:tabs>
        <w:ind w:left="360"/>
        <w:jc w:val="both"/>
        <w:rPr>
          <w:rFonts w:ascii="Calibri" w:hAnsi="Calibri" w:cs="Times New Roman"/>
          <w:sz w:val="12"/>
          <w:szCs w:val="12"/>
          <w:lang w:val="de-DE"/>
        </w:rPr>
      </w:pPr>
    </w:p>
    <w:p w:rsidR="009713D4" w:rsidRPr="00646E6A" w:rsidRDefault="009713D4" w:rsidP="009713D4">
      <w:pPr>
        <w:pStyle w:val="ListParagraph"/>
        <w:numPr>
          <w:ilvl w:val="0"/>
          <w:numId w:val="2"/>
        </w:numPr>
        <w:tabs>
          <w:tab w:val="left" w:pos="-90"/>
          <w:tab w:val="left" w:pos="360"/>
          <w:tab w:val="left" w:pos="1080"/>
        </w:tabs>
        <w:contextualSpacing/>
        <w:jc w:val="both"/>
        <w:rPr>
          <w:rFonts w:ascii="Calibri" w:hAnsi="Calibri" w:cs="Times New Roman"/>
          <w:lang w:val="de-DE"/>
        </w:rPr>
      </w:pPr>
      <w:r w:rsidRPr="00CB7BFB">
        <w:rPr>
          <w:rFonts w:ascii="Calibri" w:hAnsi="Calibri" w:cs="Calibri"/>
          <w:b/>
          <w:bCs/>
          <w:sz w:val="22"/>
          <w:szCs w:val="22"/>
          <w:u w:val="single"/>
          <w:lang w:val="de-DE"/>
        </w:rPr>
        <w:t>Erwerb von mehreren Diensten als Suite</w:t>
      </w:r>
      <w:r w:rsidRPr="00CB7BFB">
        <w:rPr>
          <w:rFonts w:ascii="Calibri" w:hAnsi="Calibri" w:cs="Calibri"/>
          <w:b/>
          <w:bCs/>
          <w:sz w:val="22"/>
          <w:szCs w:val="22"/>
          <w:lang w:val="de-DE"/>
        </w:rPr>
        <w:t>.</w:t>
      </w:r>
      <w:r w:rsidRPr="00646E6A">
        <w:rPr>
          <w:rFonts w:ascii="Calibri" w:hAnsi="Calibri" w:cs="Times New Roman"/>
          <w:lang w:val="de-DE"/>
        </w:rPr>
        <w:t xml:space="preserve"> </w:t>
      </w:r>
      <w:r w:rsidRPr="00CB7BFB">
        <w:rPr>
          <w:rFonts w:ascii="Calibri" w:hAnsi="Calibri" w:cs="Calibri"/>
          <w:sz w:val="22"/>
          <w:szCs w:val="22"/>
          <w:lang w:val="de-DE"/>
        </w:rPr>
        <w:t>Bei Diensten, die im Rahmen einer Suite erworben werden, werden die Anwendbaren Monatlichen Dienstgebühren und die Dienstgutschrift für jeden Dienst anteilig berechnet.</w:t>
      </w:r>
      <w:r w:rsidRPr="00646E6A">
        <w:rPr>
          <w:rFonts w:ascii="Calibri" w:hAnsi="Calibri" w:cs="Times New Roman"/>
          <w:lang w:val="de-DE"/>
        </w:rPr>
        <w:t xml:space="preserve"> </w:t>
      </w:r>
    </w:p>
    <w:p w:rsidR="009713D4" w:rsidRPr="00101B32" w:rsidRDefault="009713D4" w:rsidP="009713D4">
      <w:pPr>
        <w:tabs>
          <w:tab w:val="left" w:pos="-90"/>
          <w:tab w:val="left" w:pos="0"/>
        </w:tabs>
        <w:jc w:val="both"/>
        <w:rPr>
          <w:rFonts w:ascii="Calibri" w:hAnsi="Calibri" w:cs="Times New Roman"/>
          <w:sz w:val="12"/>
          <w:szCs w:val="12"/>
          <w:lang w:val="de-DE"/>
        </w:rPr>
      </w:pPr>
    </w:p>
    <w:p w:rsidR="009713D4" w:rsidRPr="00646E6A" w:rsidRDefault="009713D4" w:rsidP="009713D4">
      <w:pPr>
        <w:pStyle w:val="ListParagraph"/>
        <w:numPr>
          <w:ilvl w:val="0"/>
          <w:numId w:val="2"/>
        </w:numPr>
        <w:tabs>
          <w:tab w:val="left" w:pos="-90"/>
          <w:tab w:val="left" w:pos="0"/>
        </w:tabs>
        <w:contextualSpacing/>
        <w:jc w:val="both"/>
        <w:rPr>
          <w:rFonts w:ascii="Calibri" w:hAnsi="Calibri" w:cs="Times New Roman"/>
          <w:lang w:val="de-DE"/>
        </w:rPr>
      </w:pPr>
      <w:r w:rsidRPr="00CB7BFB">
        <w:rPr>
          <w:rFonts w:ascii="Calibri" w:hAnsi="Calibri" w:cs="Calibri"/>
          <w:b/>
          <w:bCs/>
          <w:sz w:val="22"/>
          <w:szCs w:val="22"/>
          <w:u w:val="single"/>
          <w:lang w:val="de-DE"/>
        </w:rPr>
        <w:t>Ausnahmen und zusätzliche Bestimmungen für bestimmte Dienste</w:t>
      </w:r>
      <w:r w:rsidRPr="00CB7BFB">
        <w:rPr>
          <w:rFonts w:ascii="Calibri" w:hAnsi="Calibri" w:cs="Calibri"/>
          <w:sz w:val="22"/>
          <w:szCs w:val="22"/>
          <w:lang w:val="de-DE"/>
        </w:rPr>
        <w:t>.</w:t>
      </w:r>
    </w:p>
    <w:p w:rsidR="009713D4" w:rsidRPr="00101B32" w:rsidRDefault="009713D4" w:rsidP="009713D4">
      <w:pPr>
        <w:rPr>
          <w:rFonts w:ascii="Calibri" w:hAnsi="Calibri" w:cs="Times New Roman"/>
          <w:sz w:val="12"/>
          <w:szCs w:val="12"/>
          <w:lang w:val="de-DE"/>
        </w:rPr>
      </w:pPr>
    </w:p>
    <w:p w:rsidR="009713D4" w:rsidRPr="00646E6A" w:rsidRDefault="009713D4" w:rsidP="009713D4">
      <w:pPr>
        <w:pStyle w:val="ListParagraph"/>
        <w:numPr>
          <w:ilvl w:val="0"/>
          <w:numId w:val="7"/>
        </w:numPr>
        <w:contextualSpacing/>
        <w:rPr>
          <w:rFonts w:ascii="Calibri" w:hAnsi="Calibri" w:cs="Times New Roman"/>
          <w:lang w:val="de-DE"/>
        </w:rPr>
      </w:pPr>
      <w:r w:rsidRPr="00CB7BFB">
        <w:rPr>
          <w:rFonts w:ascii="Calibri" w:hAnsi="Calibri" w:cs="Calibri"/>
          <w:b/>
          <w:bCs/>
          <w:sz w:val="22"/>
          <w:szCs w:val="22"/>
          <w:lang w:val="de-DE"/>
        </w:rPr>
        <w:t>Für Exchange Online, Exchange Online-Archivierung und Forefront Online Protection für Exchange („FOPE“)</w:t>
      </w:r>
      <w:r w:rsidRPr="00E72B3F">
        <w:rPr>
          <w:rFonts w:ascii="Calibri" w:hAnsi="Calibri" w:cs="Calibri"/>
          <w:b/>
          <w:bCs/>
          <w:sz w:val="22"/>
          <w:szCs w:val="22"/>
          <w:lang w:val="de-DE"/>
        </w:rPr>
        <w:t>:</w:t>
      </w:r>
    </w:p>
    <w:p w:rsidR="009713D4" w:rsidRPr="00D264A5" w:rsidRDefault="009713D4" w:rsidP="009713D4">
      <w:pPr>
        <w:pStyle w:val="ListParagraph"/>
        <w:rPr>
          <w:rFonts w:ascii="Calibri" w:hAnsi="Calibri" w:cs="Calibri"/>
          <w:sz w:val="22"/>
          <w:szCs w:val="22"/>
          <w:lang w:val="de-DE"/>
        </w:rPr>
      </w:pPr>
    </w:p>
    <w:p w:rsidR="009713D4" w:rsidRPr="00646E6A" w:rsidRDefault="009713D4" w:rsidP="009713D4">
      <w:pPr>
        <w:pStyle w:val="ListParagraph"/>
        <w:contextualSpacing/>
        <w:rPr>
          <w:rFonts w:ascii="Calibri" w:hAnsi="Calibri" w:cs="Times New Roman"/>
          <w:lang w:val="de-DE"/>
        </w:rPr>
      </w:pPr>
      <w:r w:rsidRPr="00CB7BFB">
        <w:rPr>
          <w:rFonts w:ascii="Calibri" w:hAnsi="Calibri" w:cs="Calibri"/>
          <w:sz w:val="22"/>
          <w:szCs w:val="22"/>
          <w:lang w:val="de-DE"/>
        </w:rPr>
        <w:t>Für diese Dienste gibt es keine Geplanten Ausfallzeiten.</w:t>
      </w:r>
    </w:p>
    <w:p w:rsidR="009713D4" w:rsidRPr="00E72B3F" w:rsidRDefault="009713D4" w:rsidP="009713D4">
      <w:pPr>
        <w:rPr>
          <w:rFonts w:ascii="Calibri" w:hAnsi="Calibri" w:cs="Times New Roman"/>
          <w:sz w:val="22"/>
          <w:szCs w:val="22"/>
          <w:lang w:val="de-DE"/>
        </w:rPr>
      </w:pPr>
    </w:p>
    <w:p w:rsidR="009713D4" w:rsidRPr="00646E6A" w:rsidRDefault="009713D4" w:rsidP="009713D4">
      <w:pPr>
        <w:pStyle w:val="ListParagraph"/>
        <w:numPr>
          <w:ilvl w:val="0"/>
          <w:numId w:val="7"/>
        </w:numPr>
        <w:rPr>
          <w:rFonts w:ascii="Calibri" w:hAnsi="Calibri" w:cs="Times New Roman"/>
          <w:lang w:val="de-DE"/>
        </w:rPr>
      </w:pPr>
      <w:r w:rsidRPr="00CB7BFB">
        <w:rPr>
          <w:rFonts w:ascii="Calibri" w:hAnsi="Calibri" w:cs="Calibri"/>
          <w:b/>
          <w:bCs/>
          <w:sz w:val="22"/>
          <w:szCs w:val="22"/>
          <w:lang w:val="de-DE"/>
        </w:rPr>
        <w:t>Für Exchange Online und Forefront Online Protection für Exchange (FOPE)</w:t>
      </w:r>
      <w:r w:rsidRPr="00EF0964">
        <w:rPr>
          <w:rFonts w:ascii="Calibri" w:hAnsi="Calibri" w:cs="Calibri"/>
          <w:b/>
          <w:bCs/>
          <w:sz w:val="22"/>
          <w:szCs w:val="22"/>
          <w:lang w:val="de-DE"/>
        </w:rPr>
        <w:t>:</w:t>
      </w:r>
    </w:p>
    <w:p w:rsidR="009713D4" w:rsidRPr="00C47C53" w:rsidRDefault="009713D4" w:rsidP="009713D4">
      <w:pPr>
        <w:pStyle w:val="ListParagraph"/>
        <w:rPr>
          <w:rFonts w:ascii="Calibri" w:hAnsi="Calibri" w:cs="Times New Roman"/>
          <w:sz w:val="22"/>
          <w:szCs w:val="22"/>
          <w:lang w:val="de-DE"/>
        </w:rPr>
      </w:pPr>
    </w:p>
    <w:p w:rsidR="009713D4" w:rsidRPr="00646E6A" w:rsidRDefault="009713D4" w:rsidP="009713D4">
      <w:pPr>
        <w:pStyle w:val="ListParagraph"/>
        <w:contextualSpacing/>
        <w:rPr>
          <w:rFonts w:ascii="Calibri" w:hAnsi="Calibri" w:cs="Times New Roman"/>
          <w:lang w:val="de-DE"/>
        </w:rPr>
      </w:pPr>
      <w:r w:rsidRPr="00CB7BFB">
        <w:rPr>
          <w:rFonts w:ascii="Calibri" w:hAnsi="Calibri" w:cs="Calibri"/>
          <w:sz w:val="22"/>
          <w:szCs w:val="22"/>
          <w:lang w:val="de-DE"/>
        </w:rPr>
        <w:t>Im Hinblick auf a) Exchange Online und b) FOE, das als eigenständiger Dienst oder über ECAL-Suite, Forefront Protection Suite oder Exchange Enterprise CAL mit Diensten lizenziert ist, sind</w:t>
      </w:r>
      <w:r>
        <w:rPr>
          <w:rFonts w:ascii="Calibri" w:hAnsi="Calibri" w:cs="Calibri"/>
          <w:sz w:val="22"/>
          <w:szCs w:val="22"/>
          <w:lang w:val="de-DE"/>
        </w:rPr>
        <w:t> </w:t>
      </w:r>
      <w:r w:rsidRPr="00CB7BFB">
        <w:rPr>
          <w:rFonts w:ascii="Calibri" w:hAnsi="Calibri" w:cs="Calibri"/>
          <w:sz w:val="22"/>
          <w:szCs w:val="22"/>
          <w:lang w:val="de-DE"/>
        </w:rPr>
        <w:t>Sie möglicherweise zu Dienstgutschriften berechtigt, wenn wir den unten beschriebenen Servicelevel in Bezug auf Folgendes nicht einhalten:</w:t>
      </w:r>
      <w:r w:rsidRPr="00646E6A">
        <w:rPr>
          <w:rFonts w:ascii="Calibri" w:hAnsi="Calibri" w:cs="Calibri"/>
          <w:sz w:val="22"/>
          <w:szCs w:val="22"/>
          <w:lang w:val="de-DE"/>
        </w:rPr>
        <w:t xml:space="preserve"> </w:t>
      </w:r>
      <w:r w:rsidRPr="00CB7BFB">
        <w:rPr>
          <w:rFonts w:ascii="Calibri" w:hAnsi="Calibri" w:cs="Calibri"/>
          <w:sz w:val="22"/>
          <w:szCs w:val="22"/>
          <w:lang w:val="de-DE"/>
        </w:rPr>
        <w:t>(1) Virenerkennung und -blockierung, (2)</w:t>
      </w:r>
      <w:r>
        <w:rPr>
          <w:rFonts w:ascii="Calibri" w:hAnsi="Calibri" w:cs="Calibri"/>
          <w:sz w:val="22"/>
          <w:szCs w:val="22"/>
          <w:lang w:val="de-DE"/>
        </w:rPr>
        <w:t> </w:t>
      </w:r>
      <w:r w:rsidRPr="00CB7BFB">
        <w:rPr>
          <w:rFonts w:ascii="Calibri" w:hAnsi="Calibri" w:cs="Calibri"/>
          <w:sz w:val="22"/>
          <w:szCs w:val="22"/>
          <w:lang w:val="de-DE"/>
        </w:rPr>
        <w:t>Wirksamkeit gegen Spams oder (3) Falsch positiv.</w:t>
      </w:r>
      <w:r w:rsidRPr="00646E6A">
        <w:rPr>
          <w:rFonts w:ascii="Calibri" w:hAnsi="Calibri" w:cs="Times New Roman"/>
          <w:lang w:val="de-DE"/>
        </w:rPr>
        <w:t xml:space="preserve"> </w:t>
      </w:r>
      <w:r w:rsidRPr="00CB7BFB">
        <w:rPr>
          <w:rFonts w:ascii="Calibri" w:hAnsi="Calibri" w:cs="Calibri"/>
          <w:sz w:val="22"/>
          <w:szCs w:val="22"/>
          <w:lang w:val="de-DE"/>
        </w:rPr>
        <w:t>Wenn eines dieser einzelnen Servicelevel nicht erfüllt wird, sind Sie berechtigt, einen Anspruch auf eine Dienstgutschrift einzureichen.</w:t>
      </w:r>
      <w:r w:rsidRPr="00646E6A">
        <w:rPr>
          <w:rFonts w:ascii="Calibri" w:hAnsi="Calibri" w:cs="Times New Roman"/>
          <w:lang w:val="de-DE"/>
        </w:rPr>
        <w:t xml:space="preserve"> </w:t>
      </w:r>
      <w:r w:rsidRPr="00CB7BFB">
        <w:rPr>
          <w:rFonts w:ascii="Calibri" w:hAnsi="Calibri" w:cs="Calibri"/>
          <w:sz w:val="22"/>
          <w:szCs w:val="22"/>
          <w:lang w:val="de-DE"/>
        </w:rPr>
        <w:t>Wenn wir durch einen Vorfall mehrere SLA-Kennzahlen für Exchange Online oder FOPE nicht einhalten können, sind Sie berechtigt, für diesen Vorfall pro Dienst nur einen Anspruch auf eine Dienstgutschrift einzureichen.</w:t>
      </w:r>
      <w:r w:rsidRPr="00646E6A">
        <w:rPr>
          <w:rFonts w:ascii="Calibri" w:hAnsi="Calibri" w:cs="Times New Roman"/>
          <w:lang w:val="de-DE"/>
        </w:rPr>
        <w:t xml:space="preserve"> </w:t>
      </w:r>
    </w:p>
    <w:p w:rsidR="009713D4" w:rsidRPr="00EF0964" w:rsidRDefault="009713D4" w:rsidP="009713D4">
      <w:pPr>
        <w:pStyle w:val="ListParagraph"/>
        <w:suppressAutoHyphens w:val="0"/>
        <w:autoSpaceDN/>
        <w:spacing w:after="200"/>
        <w:ind w:left="360"/>
        <w:contextualSpacing/>
        <w:textAlignment w:val="auto"/>
        <w:rPr>
          <w:rFonts w:ascii="Calibri" w:hAnsi="Calibri" w:cs="Times New Roman"/>
          <w:sz w:val="22"/>
          <w:szCs w:val="22"/>
          <w:lang w:val="de-DE"/>
        </w:rPr>
      </w:pPr>
    </w:p>
    <w:p w:rsidR="009713D4" w:rsidRPr="00CB7BFB" w:rsidRDefault="009713D4" w:rsidP="009713D4">
      <w:pPr>
        <w:pStyle w:val="ListParagraph"/>
        <w:numPr>
          <w:ilvl w:val="0"/>
          <w:numId w:val="1"/>
        </w:numPr>
        <w:suppressAutoHyphens w:val="0"/>
        <w:autoSpaceDN/>
        <w:spacing w:after="200"/>
        <w:ind w:left="1080"/>
        <w:contextualSpacing/>
        <w:textAlignment w:val="auto"/>
        <w:rPr>
          <w:rFonts w:ascii="Calibri" w:hAnsi="Calibri" w:cs="Times New Roman"/>
        </w:rPr>
      </w:pPr>
      <w:r w:rsidRPr="00CB7BFB">
        <w:rPr>
          <w:rFonts w:ascii="Calibri" w:hAnsi="Calibri" w:cs="Calibri"/>
          <w:sz w:val="22"/>
          <w:szCs w:val="22"/>
          <w:lang w:val="de-DE"/>
        </w:rPr>
        <w:t>Servicelevel „Virenerkennung und -blockierung“</w:t>
      </w:r>
    </w:p>
    <w:p w:rsidR="009713D4" w:rsidRPr="00646E6A" w:rsidRDefault="009713D4" w:rsidP="009713D4">
      <w:pPr>
        <w:pStyle w:val="ListParagraph"/>
        <w:numPr>
          <w:ilvl w:val="3"/>
          <w:numId w:val="1"/>
        </w:numPr>
        <w:tabs>
          <w:tab w:val="left" w:pos="1620"/>
        </w:tabs>
        <w:suppressAutoHyphens w:val="0"/>
        <w:autoSpaceDN/>
        <w:spacing w:after="200"/>
        <w:ind w:left="1627"/>
        <w:contextualSpacing/>
        <w:textAlignment w:val="auto"/>
        <w:rPr>
          <w:rFonts w:ascii="Calibri" w:hAnsi="Calibri" w:cs="Times New Roman"/>
          <w:lang w:val="de-DE"/>
        </w:rPr>
      </w:pPr>
      <w:r w:rsidRPr="00CB7BFB">
        <w:rPr>
          <w:rFonts w:ascii="Calibri" w:hAnsi="Calibri" w:cs="Calibri"/>
          <w:sz w:val="22"/>
          <w:szCs w:val="22"/>
          <w:lang w:val="de-DE"/>
        </w:rPr>
        <w:t>„Virenerkennung und -blockierung“ ist definiert als die Erkennung und Blockierung von Viren mithilfe der Filter zur Vermeidung von Vireninfektionen.</w:t>
      </w:r>
      <w:r w:rsidRPr="00646E6A">
        <w:rPr>
          <w:rFonts w:ascii="Calibri" w:hAnsi="Calibri" w:cs="Times New Roman"/>
          <w:lang w:val="de-DE"/>
        </w:rPr>
        <w:t xml:space="preserve"> </w:t>
      </w:r>
      <w:r w:rsidRPr="00CB7BFB">
        <w:rPr>
          <w:rFonts w:ascii="Calibri" w:hAnsi="Calibri" w:cs="Calibri"/>
          <w:sz w:val="22"/>
          <w:szCs w:val="22"/>
          <w:lang w:val="de-DE"/>
        </w:rPr>
        <w:t>„Viren“ werden in der Regel definiert als bekannte Schadprogramme (Malware), wozu Viren, Würmer und Trojanische Pferde zählen.</w:t>
      </w:r>
      <w:r w:rsidRPr="00646E6A">
        <w:rPr>
          <w:rFonts w:ascii="Calibri" w:hAnsi="Calibri" w:cs="Times New Roman"/>
          <w:lang w:val="de-DE"/>
        </w:rPr>
        <w:t xml:space="preserve"> </w:t>
      </w:r>
      <w:r w:rsidRPr="00CB7BFB">
        <w:rPr>
          <w:rFonts w:ascii="Calibri" w:hAnsi="Calibri" w:cs="Calibri"/>
          <w:sz w:val="22"/>
          <w:szCs w:val="22"/>
          <w:lang w:val="de-DE"/>
        </w:rPr>
        <w:t xml:space="preserve">Eine Klassifizierung von Malware finden Sie unter </w:t>
      </w:r>
      <w:hyperlink r:id="rId9" w:history="1">
        <w:r w:rsidRPr="00CB7BFB">
          <w:rPr>
            <w:rStyle w:val="Hyperlink"/>
            <w:rFonts w:ascii="Calibri" w:hAnsi="Calibri" w:cs="Calibri"/>
            <w:sz w:val="22"/>
            <w:szCs w:val="22"/>
            <w:lang w:val="de-DE"/>
          </w:rPr>
          <w:t>http://www.microsoft.com/technet/security/topics/serversecurity/avdind_2.mspx</w:t>
        </w:r>
      </w:hyperlink>
      <w:r w:rsidRPr="00CB7BFB">
        <w:rPr>
          <w:rFonts w:ascii="Calibri" w:hAnsi="Calibri" w:cs="Times New Roman"/>
          <w:lang w:val="de-DE"/>
        </w:rPr>
        <w:t>.</w:t>
      </w:r>
      <w:r w:rsidRPr="00646E6A">
        <w:rPr>
          <w:rFonts w:ascii="Calibri" w:hAnsi="Calibri" w:cs="Times New Roman"/>
          <w:lang w:val="de-DE"/>
        </w:rPr>
        <w:t xml:space="preserve"> </w:t>
      </w:r>
    </w:p>
    <w:p w:rsidR="009713D4" w:rsidRPr="00DB019B" w:rsidRDefault="009713D4" w:rsidP="009713D4">
      <w:pPr>
        <w:pStyle w:val="ListParagraph"/>
        <w:numPr>
          <w:ilvl w:val="3"/>
          <w:numId w:val="1"/>
        </w:numPr>
        <w:tabs>
          <w:tab w:val="left" w:pos="1620"/>
        </w:tabs>
        <w:suppressAutoHyphens w:val="0"/>
        <w:autoSpaceDN/>
        <w:spacing w:after="200"/>
        <w:ind w:left="1627"/>
        <w:contextualSpacing/>
        <w:textAlignment w:val="auto"/>
        <w:rPr>
          <w:rFonts w:ascii="Calibri" w:hAnsi="Calibri" w:cs="Times New Roman"/>
          <w:spacing w:val="-2"/>
          <w:lang w:val="de-DE"/>
        </w:rPr>
      </w:pPr>
      <w:r w:rsidRPr="00DB019B">
        <w:rPr>
          <w:rFonts w:ascii="Calibri" w:hAnsi="Calibri" w:cs="Calibri"/>
          <w:spacing w:val="-2"/>
          <w:sz w:val="22"/>
          <w:szCs w:val="22"/>
          <w:lang w:val="de-DE"/>
        </w:rPr>
        <w:t>Ein Virus gilt als bekannt, wenn ein FOPE-Virenscanner den Virus erkennen kann und die Fähigkeit zur Erkennung des Virus im gesamten FOPE-Netzwerk zur Verfügung steht.</w:t>
      </w:r>
    </w:p>
    <w:p w:rsidR="009713D4" w:rsidRPr="00646E6A" w:rsidRDefault="009713D4" w:rsidP="009713D4">
      <w:pPr>
        <w:pStyle w:val="ListParagraph"/>
        <w:numPr>
          <w:ilvl w:val="3"/>
          <w:numId w:val="1"/>
        </w:numPr>
        <w:tabs>
          <w:tab w:val="left" w:pos="1620"/>
        </w:tabs>
        <w:suppressAutoHyphens w:val="0"/>
        <w:autoSpaceDN/>
        <w:spacing w:after="200"/>
        <w:ind w:left="1627"/>
        <w:contextualSpacing/>
        <w:textAlignment w:val="auto"/>
        <w:rPr>
          <w:rFonts w:ascii="Calibri" w:hAnsi="Calibri" w:cs="Times New Roman"/>
          <w:lang w:val="de-DE"/>
        </w:rPr>
      </w:pPr>
      <w:r w:rsidRPr="00CB7BFB">
        <w:rPr>
          <w:rFonts w:ascii="Calibri" w:hAnsi="Calibri" w:cs="Calibri"/>
          <w:sz w:val="22"/>
          <w:szCs w:val="22"/>
          <w:lang w:val="de-DE"/>
        </w:rPr>
        <w:lastRenderedPageBreak/>
        <w:t>Er muss sich aus einer nicht zielgerichteten Infektion ergeben.</w:t>
      </w:r>
    </w:p>
    <w:p w:rsidR="009713D4" w:rsidRPr="00646E6A" w:rsidRDefault="009713D4" w:rsidP="009713D4">
      <w:pPr>
        <w:pStyle w:val="ListParagraph"/>
        <w:numPr>
          <w:ilvl w:val="3"/>
          <w:numId w:val="1"/>
        </w:numPr>
        <w:tabs>
          <w:tab w:val="left" w:pos="1620"/>
        </w:tabs>
        <w:suppressAutoHyphens w:val="0"/>
        <w:autoSpaceDN/>
        <w:spacing w:after="200"/>
        <w:ind w:left="1627"/>
        <w:contextualSpacing/>
        <w:textAlignment w:val="auto"/>
        <w:rPr>
          <w:rFonts w:ascii="Calibri" w:hAnsi="Calibri" w:cs="Times New Roman"/>
          <w:lang w:val="de-DE"/>
        </w:rPr>
      </w:pPr>
      <w:r w:rsidRPr="00CB7BFB">
        <w:rPr>
          <w:rFonts w:ascii="Calibri" w:hAnsi="Calibri" w:cs="Calibri"/>
          <w:sz w:val="22"/>
          <w:szCs w:val="22"/>
          <w:lang w:val="de-DE"/>
        </w:rPr>
        <w:t>Der Virus muss vom FOPE-Virenfilter erkannt worden sein.</w:t>
      </w:r>
    </w:p>
    <w:p w:rsidR="009713D4" w:rsidRPr="00646E6A" w:rsidRDefault="009713D4" w:rsidP="009713D4">
      <w:pPr>
        <w:pStyle w:val="ListParagraph"/>
        <w:numPr>
          <w:ilvl w:val="3"/>
          <w:numId w:val="1"/>
        </w:numPr>
        <w:tabs>
          <w:tab w:val="left" w:pos="1620"/>
        </w:tabs>
        <w:suppressAutoHyphens w:val="0"/>
        <w:autoSpaceDN/>
        <w:spacing w:after="200"/>
        <w:ind w:left="1627"/>
        <w:contextualSpacing/>
        <w:textAlignment w:val="auto"/>
        <w:rPr>
          <w:rFonts w:ascii="Calibri" w:hAnsi="Calibri" w:cs="Times New Roman"/>
          <w:lang w:val="de-DE"/>
        </w:rPr>
      </w:pPr>
      <w:r w:rsidRPr="00CB7BFB">
        <w:rPr>
          <w:rFonts w:ascii="Calibri" w:hAnsi="Calibri" w:cs="Calibri"/>
          <w:sz w:val="22"/>
          <w:szCs w:val="22"/>
          <w:lang w:val="de-DE"/>
        </w:rPr>
        <w:t>Wenn FOPE eine mit einem bekannten Virus infizierte E-Mail an Sie zustellt, unterrichtet FOPE Sie und arbeitet mit Ihnen zusammen, um den Virus zu identifizieren und zu entfernen.</w:t>
      </w:r>
      <w:r w:rsidRPr="00646E6A">
        <w:rPr>
          <w:rFonts w:ascii="Calibri" w:hAnsi="Calibri" w:cs="Times New Roman"/>
          <w:lang w:val="de-DE"/>
        </w:rPr>
        <w:t xml:space="preserve"> </w:t>
      </w:r>
      <w:r w:rsidRPr="00CB7BFB">
        <w:rPr>
          <w:rFonts w:ascii="Calibri" w:hAnsi="Calibri" w:cs="Calibri"/>
          <w:sz w:val="22"/>
          <w:szCs w:val="22"/>
          <w:lang w:val="de-DE"/>
        </w:rPr>
        <w:t>Wenn dadurch eine Infektion vermieden werden kann, sind Sie nicht zu einer Dienstgutschrift unter dem Servicelevel „Virenerkennung und -blockierung“ berechtigt.</w:t>
      </w:r>
    </w:p>
    <w:p w:rsidR="009713D4" w:rsidRPr="00646E6A" w:rsidRDefault="009713D4" w:rsidP="009713D4">
      <w:pPr>
        <w:pStyle w:val="ListParagraph"/>
        <w:numPr>
          <w:ilvl w:val="3"/>
          <w:numId w:val="1"/>
        </w:numPr>
        <w:tabs>
          <w:tab w:val="left" w:pos="1620"/>
        </w:tabs>
        <w:suppressAutoHyphens w:val="0"/>
        <w:autoSpaceDN/>
        <w:spacing w:after="200"/>
        <w:ind w:left="1627"/>
        <w:contextualSpacing/>
        <w:textAlignment w:val="auto"/>
        <w:rPr>
          <w:rFonts w:ascii="Calibri" w:hAnsi="Calibri" w:cs="Times New Roman"/>
          <w:lang w:val="de-DE"/>
        </w:rPr>
      </w:pPr>
      <w:r w:rsidRPr="00CB7BFB">
        <w:rPr>
          <w:rFonts w:ascii="Calibri" w:hAnsi="Calibri" w:cs="Calibri"/>
          <w:sz w:val="22"/>
          <w:szCs w:val="22"/>
          <w:lang w:val="de-DE"/>
        </w:rPr>
        <w:t>Der Servicelevel „Virenerkennung und -blockierung“ gilt nicht für:</w:t>
      </w:r>
    </w:p>
    <w:p w:rsidR="009713D4" w:rsidRPr="006523FA" w:rsidRDefault="009713D4" w:rsidP="009713D4">
      <w:pPr>
        <w:pStyle w:val="ListParagraph"/>
        <w:numPr>
          <w:ilvl w:val="4"/>
          <w:numId w:val="1"/>
        </w:numPr>
        <w:suppressAutoHyphens w:val="0"/>
        <w:autoSpaceDN/>
        <w:spacing w:after="200"/>
        <w:ind w:left="2074"/>
        <w:contextualSpacing/>
        <w:textAlignment w:val="auto"/>
        <w:rPr>
          <w:rFonts w:ascii="Calibri" w:hAnsi="Calibri" w:cs="Times New Roman"/>
          <w:spacing w:val="-4"/>
          <w:sz w:val="22"/>
          <w:szCs w:val="22"/>
          <w:lang w:val="de-DE"/>
        </w:rPr>
      </w:pPr>
      <w:r w:rsidRPr="006523FA">
        <w:rPr>
          <w:rFonts w:ascii="Calibri" w:hAnsi="Calibri" w:cs="Calibri"/>
          <w:spacing w:val="-4"/>
          <w:sz w:val="22"/>
          <w:szCs w:val="22"/>
          <w:lang w:val="de-DE"/>
        </w:rPr>
        <w:t>Formen von E-Mail-Missbrauch, die nicht als Malware eingestuft sind, wie z. B. Spam-Mails, Phishing-Mails und andere betrügerische E-Mails sowie Mails mit Adware und Spyware.</w:t>
      </w:r>
      <w:r w:rsidRPr="006523FA">
        <w:rPr>
          <w:rFonts w:ascii="Calibri" w:hAnsi="Calibri" w:cs="Times New Roman"/>
          <w:spacing w:val="-4"/>
          <w:sz w:val="22"/>
          <w:szCs w:val="22"/>
          <w:lang w:val="de-DE"/>
        </w:rPr>
        <w:t xml:space="preserve"> </w:t>
      </w:r>
      <w:r w:rsidRPr="006523FA">
        <w:rPr>
          <w:rFonts w:ascii="Calibri" w:hAnsi="Calibri" w:cs="Calibri"/>
          <w:spacing w:val="-4"/>
          <w:sz w:val="22"/>
          <w:szCs w:val="22"/>
          <w:lang w:val="de-DE"/>
        </w:rPr>
        <w:t xml:space="preserve">Eine Klassifizierung von Malware finden Sie unter </w:t>
      </w:r>
      <w:hyperlink r:id="rId10" w:history="1">
        <w:r w:rsidRPr="006523FA">
          <w:rPr>
            <w:rStyle w:val="Hyperlink"/>
            <w:rFonts w:ascii="Calibri" w:hAnsi="Calibri" w:cs="Calibri"/>
            <w:spacing w:val="-4"/>
            <w:sz w:val="22"/>
            <w:szCs w:val="22"/>
            <w:lang w:val="de-DE"/>
          </w:rPr>
          <w:t>http://www.microsoft.com/technet/security/topics/serversecurity/avdind_2.mspx</w:t>
        </w:r>
      </w:hyperlink>
      <w:r w:rsidRPr="006523FA">
        <w:rPr>
          <w:rFonts w:ascii="Calibri" w:hAnsi="Calibri" w:cs="Times New Roman"/>
          <w:spacing w:val="-4"/>
          <w:sz w:val="22"/>
          <w:szCs w:val="22"/>
          <w:lang w:val="de-DE"/>
        </w:rPr>
        <w:t>.</w:t>
      </w:r>
    </w:p>
    <w:p w:rsidR="009713D4" w:rsidRPr="00646E6A" w:rsidRDefault="009713D4" w:rsidP="009713D4">
      <w:pPr>
        <w:pStyle w:val="ListParagraph"/>
        <w:numPr>
          <w:ilvl w:val="4"/>
          <w:numId w:val="1"/>
        </w:numPr>
        <w:suppressAutoHyphens w:val="0"/>
        <w:autoSpaceDN/>
        <w:spacing w:after="200"/>
        <w:ind w:left="2074"/>
        <w:contextualSpacing/>
        <w:textAlignment w:val="auto"/>
        <w:rPr>
          <w:rFonts w:ascii="Calibri" w:hAnsi="Calibri" w:cs="Times New Roman"/>
          <w:lang w:val="de-DE"/>
        </w:rPr>
      </w:pPr>
      <w:r w:rsidRPr="00CB7BFB">
        <w:rPr>
          <w:rFonts w:ascii="Calibri" w:hAnsi="Calibri" w:cs="Calibri"/>
          <w:sz w:val="22"/>
          <w:szCs w:val="22"/>
          <w:lang w:val="de-DE"/>
        </w:rPr>
        <w:t>Fehlerhafte, defekte, trunkierte oder inaktive Viren in Unzustellbarkeitsberichten, Benachrichtigungen oder unzustellbaren E-Mails.</w:t>
      </w:r>
    </w:p>
    <w:p w:rsidR="009713D4" w:rsidRPr="00646E6A" w:rsidRDefault="009713D4" w:rsidP="009713D4">
      <w:pPr>
        <w:pStyle w:val="ListParagraph"/>
        <w:numPr>
          <w:ilvl w:val="3"/>
          <w:numId w:val="1"/>
        </w:numPr>
        <w:tabs>
          <w:tab w:val="left" w:pos="1620"/>
        </w:tabs>
        <w:suppressAutoHyphens w:val="0"/>
        <w:autoSpaceDN/>
        <w:spacing w:after="200"/>
        <w:ind w:left="1627"/>
        <w:contextualSpacing/>
        <w:textAlignment w:val="auto"/>
        <w:rPr>
          <w:rFonts w:ascii="Calibri" w:hAnsi="Calibri" w:cs="Times New Roman"/>
          <w:lang w:val="de-DE"/>
        </w:rPr>
      </w:pPr>
      <w:r w:rsidRPr="00CB7BFB">
        <w:rPr>
          <w:rFonts w:ascii="Calibri" w:hAnsi="Calibri" w:cs="Calibri"/>
          <w:sz w:val="22"/>
          <w:szCs w:val="22"/>
          <w:lang w:val="de-DE"/>
        </w:rPr>
        <w:t>Die verfügbare Dienstgutschrift für den Dienst „Virenerkennung und -blockierung“ beträgt:</w:t>
      </w:r>
      <w:r w:rsidRPr="00646E6A">
        <w:rPr>
          <w:rFonts w:ascii="Calibri" w:hAnsi="Calibri" w:cs="Calibri"/>
          <w:sz w:val="22"/>
          <w:szCs w:val="22"/>
          <w:lang w:val="de-DE"/>
        </w:rPr>
        <w:t xml:space="preserve"> </w:t>
      </w:r>
      <w:r w:rsidRPr="00CB7BFB">
        <w:rPr>
          <w:rFonts w:ascii="Calibri" w:hAnsi="Calibri" w:cs="Calibri"/>
          <w:sz w:val="22"/>
          <w:szCs w:val="22"/>
          <w:lang w:val="de-DE"/>
        </w:rPr>
        <w:t>Dienstgutschrift von 25</w:t>
      </w:r>
      <w:r w:rsidRPr="00CB7BFB">
        <w:rPr>
          <w:rFonts w:ascii="Calibri" w:hAnsi="Calibri" w:cs="Times New Roman"/>
          <w:sz w:val="22"/>
          <w:szCs w:val="22"/>
          <w:lang w:val="de-DE"/>
        </w:rPr>
        <w:t> </w:t>
      </w:r>
      <w:r w:rsidRPr="00CB7BFB">
        <w:rPr>
          <w:rFonts w:ascii="Calibri" w:hAnsi="Calibri" w:cs="Calibri"/>
          <w:sz w:val="22"/>
          <w:szCs w:val="22"/>
          <w:lang w:val="de-DE"/>
        </w:rPr>
        <w:t>% der Anwendbaren Monatlichen Dienstgebühren, wenn eine Infektion innerhalb eines Kalendermonats auftritt; pro Kalendermonat kann maximal ein Anspruch angemeldet werden.</w:t>
      </w:r>
    </w:p>
    <w:p w:rsidR="009713D4" w:rsidRPr="00EF0102" w:rsidRDefault="009713D4" w:rsidP="009713D4">
      <w:pPr>
        <w:pStyle w:val="ListParagraph"/>
        <w:ind w:left="2520"/>
        <w:rPr>
          <w:rFonts w:ascii="Calibri" w:hAnsi="Calibri" w:cs="Times New Roman"/>
          <w:sz w:val="12"/>
          <w:szCs w:val="12"/>
          <w:lang w:val="de-DE"/>
        </w:rPr>
      </w:pPr>
    </w:p>
    <w:p w:rsidR="009713D4" w:rsidRPr="00CB7BFB" w:rsidRDefault="009713D4" w:rsidP="009713D4">
      <w:pPr>
        <w:pStyle w:val="ListParagraph"/>
        <w:numPr>
          <w:ilvl w:val="0"/>
          <w:numId w:val="1"/>
        </w:numPr>
        <w:suppressAutoHyphens w:val="0"/>
        <w:autoSpaceDN/>
        <w:spacing w:after="200"/>
        <w:ind w:left="1080"/>
        <w:contextualSpacing/>
        <w:textAlignment w:val="auto"/>
        <w:rPr>
          <w:rFonts w:ascii="Calibri" w:hAnsi="Calibri" w:cs="Times New Roman"/>
        </w:rPr>
      </w:pPr>
      <w:r w:rsidRPr="00CB7BFB">
        <w:rPr>
          <w:rFonts w:ascii="Calibri" w:hAnsi="Calibri" w:cs="Calibri"/>
          <w:sz w:val="22"/>
          <w:szCs w:val="22"/>
          <w:lang w:val="de-DE"/>
        </w:rPr>
        <w:t>Servicelevel „Wirksamkeit gegen Spams“</w:t>
      </w:r>
    </w:p>
    <w:p w:rsidR="009713D4" w:rsidRPr="00646E6A" w:rsidRDefault="009713D4" w:rsidP="009713D4">
      <w:pPr>
        <w:pStyle w:val="ListParagraph"/>
        <w:numPr>
          <w:ilvl w:val="3"/>
          <w:numId w:val="1"/>
        </w:numPr>
        <w:suppressAutoHyphens w:val="0"/>
        <w:autoSpaceDN/>
        <w:spacing w:after="200"/>
        <w:ind w:left="1627"/>
        <w:contextualSpacing/>
        <w:textAlignment w:val="auto"/>
        <w:rPr>
          <w:rFonts w:ascii="Calibri" w:hAnsi="Calibri" w:cs="Times New Roman"/>
          <w:lang w:val="de-DE"/>
        </w:rPr>
      </w:pPr>
      <w:r>
        <w:rPr>
          <w:rFonts w:ascii="Calibri" w:hAnsi="Calibri" w:cs="Calibri"/>
          <w:sz w:val="22"/>
          <w:szCs w:val="22"/>
          <w:lang w:val="de-DE"/>
        </w:rPr>
        <w:tab/>
      </w:r>
      <w:r w:rsidRPr="00CB7BFB">
        <w:rPr>
          <w:rFonts w:ascii="Calibri" w:hAnsi="Calibri" w:cs="Calibri"/>
          <w:sz w:val="22"/>
          <w:szCs w:val="22"/>
          <w:lang w:val="de-DE"/>
        </w:rPr>
        <w:t>„Wirksamkeit gegen Spams“ ist definiert als der Prozentsatz eingehender Spams, die</w:t>
      </w:r>
      <w:r>
        <w:rPr>
          <w:rFonts w:ascii="Calibri" w:hAnsi="Calibri" w:cs="Calibri"/>
          <w:sz w:val="22"/>
          <w:szCs w:val="22"/>
          <w:lang w:val="de-DE"/>
        </w:rPr>
        <w:t> </w:t>
      </w:r>
      <w:r w:rsidRPr="00CB7BFB">
        <w:rPr>
          <w:rFonts w:ascii="Calibri" w:hAnsi="Calibri" w:cs="Calibri"/>
          <w:sz w:val="22"/>
          <w:szCs w:val="22"/>
          <w:lang w:val="de-DE"/>
        </w:rPr>
        <w:t>vom Filtersystem innerhalb eines Kalendermonats, gemessen in Tagen, erkannt werden.</w:t>
      </w:r>
    </w:p>
    <w:p w:rsidR="009713D4" w:rsidRPr="00646E6A" w:rsidRDefault="009713D4" w:rsidP="009713D4">
      <w:pPr>
        <w:pStyle w:val="ListParagraph"/>
        <w:numPr>
          <w:ilvl w:val="3"/>
          <w:numId w:val="1"/>
        </w:numPr>
        <w:suppressAutoHyphens w:val="0"/>
        <w:autoSpaceDN/>
        <w:spacing w:after="200"/>
        <w:ind w:left="1627"/>
        <w:contextualSpacing/>
        <w:textAlignment w:val="auto"/>
        <w:rPr>
          <w:rFonts w:ascii="Calibri" w:hAnsi="Calibri" w:cs="Times New Roman"/>
          <w:lang w:val="de-DE"/>
        </w:rPr>
      </w:pPr>
      <w:r>
        <w:rPr>
          <w:rFonts w:ascii="Calibri" w:hAnsi="Calibri" w:cs="Calibri"/>
          <w:sz w:val="22"/>
          <w:szCs w:val="22"/>
          <w:lang w:val="de-DE"/>
        </w:rPr>
        <w:tab/>
      </w:r>
      <w:r w:rsidRPr="00CB7BFB">
        <w:rPr>
          <w:rFonts w:ascii="Calibri" w:hAnsi="Calibri" w:cs="Calibri"/>
          <w:sz w:val="22"/>
          <w:szCs w:val="22"/>
          <w:lang w:val="de-DE"/>
        </w:rPr>
        <w:t>Die Schätzwerte bezüglich der Wirksamkeit gegen Spams berücksichtigen nicht die Zustellung falscher Negativer an ungültige Postfächer.</w:t>
      </w:r>
    </w:p>
    <w:p w:rsidR="009713D4" w:rsidRPr="00646E6A" w:rsidRDefault="009713D4" w:rsidP="009713D4">
      <w:pPr>
        <w:pStyle w:val="ListParagraph"/>
        <w:numPr>
          <w:ilvl w:val="3"/>
          <w:numId w:val="1"/>
        </w:numPr>
        <w:tabs>
          <w:tab w:val="left" w:pos="1620"/>
        </w:tabs>
        <w:suppressAutoHyphens w:val="0"/>
        <w:autoSpaceDN/>
        <w:spacing w:after="200"/>
        <w:ind w:left="1627"/>
        <w:contextualSpacing/>
        <w:textAlignment w:val="auto"/>
        <w:rPr>
          <w:rFonts w:ascii="Calibri" w:hAnsi="Calibri" w:cs="Times New Roman"/>
          <w:lang w:val="de-DE"/>
        </w:rPr>
      </w:pPr>
      <w:r w:rsidRPr="00CB7BFB">
        <w:rPr>
          <w:rFonts w:ascii="Calibri" w:hAnsi="Calibri" w:cs="Calibri"/>
          <w:sz w:val="22"/>
          <w:szCs w:val="22"/>
          <w:lang w:val="de-DE"/>
        </w:rPr>
        <w:t>Die Spam-Mail muss mit unserem Dienst verarbeitet werden und darf nicht fehlerhaft, beschädigt oder trunkiert sein.</w:t>
      </w:r>
    </w:p>
    <w:p w:rsidR="009713D4" w:rsidRPr="00646E6A" w:rsidRDefault="009713D4" w:rsidP="009713D4">
      <w:pPr>
        <w:pStyle w:val="ListParagraph"/>
        <w:numPr>
          <w:ilvl w:val="3"/>
          <w:numId w:val="1"/>
        </w:numPr>
        <w:suppressAutoHyphens w:val="0"/>
        <w:autoSpaceDN/>
        <w:spacing w:after="200"/>
        <w:ind w:left="1627"/>
        <w:contextualSpacing/>
        <w:textAlignment w:val="auto"/>
        <w:rPr>
          <w:rFonts w:ascii="Calibri" w:hAnsi="Calibri" w:cs="Times New Roman"/>
          <w:lang w:val="de-DE"/>
        </w:rPr>
      </w:pPr>
      <w:r>
        <w:rPr>
          <w:rFonts w:ascii="Calibri" w:hAnsi="Calibri" w:cs="Calibri"/>
          <w:sz w:val="22"/>
          <w:szCs w:val="22"/>
          <w:lang w:val="de-DE"/>
        </w:rPr>
        <w:tab/>
      </w:r>
      <w:r w:rsidRPr="00CB7BFB">
        <w:rPr>
          <w:rFonts w:ascii="Calibri" w:hAnsi="Calibri" w:cs="Calibri"/>
          <w:sz w:val="22"/>
          <w:szCs w:val="22"/>
          <w:lang w:val="de-DE"/>
        </w:rPr>
        <w:t>Der Servicelevel „Wirksamkeit gegen Spams“ findet keine Anwendung auf E-Mails mit überwiegend nicht-englischsprachigem Inhalt.</w:t>
      </w:r>
      <w:r w:rsidRPr="00646E6A">
        <w:rPr>
          <w:rFonts w:ascii="Calibri" w:hAnsi="Calibri" w:cs="Times New Roman"/>
          <w:lang w:val="de-DE"/>
        </w:rPr>
        <w:t xml:space="preserve"> </w:t>
      </w:r>
    </w:p>
    <w:p w:rsidR="009713D4" w:rsidRPr="00646E6A" w:rsidRDefault="009713D4" w:rsidP="009713D4">
      <w:pPr>
        <w:pStyle w:val="ListParagraph"/>
        <w:numPr>
          <w:ilvl w:val="3"/>
          <w:numId w:val="1"/>
        </w:numPr>
        <w:suppressAutoHyphens w:val="0"/>
        <w:autoSpaceDN/>
        <w:spacing w:after="200"/>
        <w:ind w:left="1627"/>
        <w:contextualSpacing/>
        <w:textAlignment w:val="auto"/>
        <w:rPr>
          <w:rFonts w:ascii="Calibri" w:hAnsi="Calibri" w:cs="Times New Roman"/>
          <w:lang w:val="de-DE"/>
        </w:rPr>
      </w:pPr>
      <w:r>
        <w:rPr>
          <w:rFonts w:ascii="Calibri" w:hAnsi="Calibri" w:cs="Calibri"/>
          <w:sz w:val="22"/>
          <w:szCs w:val="22"/>
          <w:lang w:val="de-DE"/>
        </w:rPr>
        <w:tab/>
      </w:r>
      <w:r w:rsidRPr="00CB7BFB">
        <w:rPr>
          <w:rFonts w:ascii="Calibri" w:hAnsi="Calibri" w:cs="Calibri"/>
          <w:sz w:val="22"/>
          <w:szCs w:val="22"/>
          <w:lang w:val="de-DE"/>
        </w:rPr>
        <w:t>Sie erkennen an, dass die Klassifizierung von Spams subjektiv ist, und erklären sich</w:t>
      </w:r>
      <w:r>
        <w:rPr>
          <w:rFonts w:ascii="Calibri" w:hAnsi="Calibri" w:cs="Calibri"/>
          <w:sz w:val="22"/>
          <w:szCs w:val="22"/>
          <w:lang w:val="de-DE"/>
        </w:rPr>
        <w:t> </w:t>
      </w:r>
      <w:r w:rsidRPr="00CB7BFB">
        <w:rPr>
          <w:rFonts w:ascii="Calibri" w:hAnsi="Calibri" w:cs="Calibri"/>
          <w:sz w:val="22"/>
          <w:szCs w:val="22"/>
          <w:lang w:val="de-DE"/>
        </w:rPr>
        <w:t>damit einverstanden, dass wir auf der Grundlage der von Ihnen rechtzeitig zur Verfügung gestellten Belege nach bestem Wissen und Gewissen eine Einschätzung der Spam-Erkennungsrate vornehmen.</w:t>
      </w:r>
    </w:p>
    <w:p w:rsidR="009713D4" w:rsidRPr="00646E6A" w:rsidRDefault="009713D4" w:rsidP="009713D4">
      <w:pPr>
        <w:pStyle w:val="ListParagraph"/>
        <w:numPr>
          <w:ilvl w:val="3"/>
          <w:numId w:val="1"/>
        </w:numPr>
        <w:tabs>
          <w:tab w:val="left" w:pos="1611"/>
        </w:tabs>
        <w:suppressAutoHyphens w:val="0"/>
        <w:autoSpaceDN/>
        <w:spacing w:after="200"/>
        <w:ind w:left="1627"/>
        <w:contextualSpacing/>
        <w:textAlignment w:val="auto"/>
        <w:rPr>
          <w:rFonts w:ascii="Calibri" w:hAnsi="Calibri" w:cs="Times New Roman"/>
          <w:lang w:val="de-DE"/>
        </w:rPr>
      </w:pPr>
      <w:r w:rsidRPr="00CB7BFB">
        <w:rPr>
          <w:rFonts w:ascii="Calibri" w:hAnsi="Calibri" w:cs="Calibri"/>
          <w:sz w:val="22"/>
          <w:szCs w:val="22"/>
          <w:lang w:val="de-DE"/>
        </w:rPr>
        <w:t>Die verfügbare Dienstgutschrift für den Dienst „Wirksamkeit gegen Spams“ beträgt:</w:t>
      </w:r>
    </w:p>
    <w:p w:rsidR="009713D4" w:rsidRPr="00D264A5" w:rsidRDefault="009713D4" w:rsidP="009713D4">
      <w:pPr>
        <w:pStyle w:val="ListParagraph"/>
        <w:suppressAutoHyphens w:val="0"/>
        <w:autoSpaceDN/>
        <w:spacing w:after="200"/>
        <w:ind w:left="1620"/>
        <w:contextualSpacing/>
        <w:textAlignment w:val="auto"/>
        <w:rPr>
          <w:rFonts w:ascii="Calibri" w:hAnsi="Calibri" w:cs="Calibri"/>
          <w:sz w:val="22"/>
          <w:szCs w:val="22"/>
          <w:lang w:val="de-DE"/>
        </w:rPr>
      </w:pPr>
    </w:p>
    <w:p w:rsidR="009713D4" w:rsidRPr="00EB4224" w:rsidRDefault="009713D4" w:rsidP="009713D4">
      <w:pPr>
        <w:pStyle w:val="ListParagraph"/>
        <w:suppressAutoHyphens w:val="0"/>
        <w:autoSpaceDN/>
        <w:spacing w:after="200"/>
        <w:ind w:left="1627"/>
        <w:contextualSpacing/>
        <w:textAlignment w:val="auto"/>
        <w:rPr>
          <w:rFonts w:ascii="Calibri" w:hAnsi="Calibri" w:cs="Times New Roman"/>
          <w:sz w:val="12"/>
          <w:szCs w:val="12"/>
          <w:lang w:val="de-DE"/>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72"/>
        <w:gridCol w:w="3644"/>
      </w:tblGrid>
      <w:tr w:rsidR="009713D4" w:rsidRPr="00CB7BFB" w:rsidTr="005A1863">
        <w:tc>
          <w:tcPr>
            <w:tcW w:w="3772" w:type="dxa"/>
            <w:shd w:val="clear" w:color="auto" w:fill="D9D9D9"/>
          </w:tcPr>
          <w:p w:rsidR="009713D4" w:rsidRPr="00646E6A" w:rsidRDefault="009713D4" w:rsidP="005A1863">
            <w:pPr>
              <w:pStyle w:val="ListParagraph"/>
              <w:ind w:left="0"/>
              <w:contextualSpacing/>
              <w:jc w:val="center"/>
              <w:rPr>
                <w:rFonts w:ascii="Calibri" w:hAnsi="Calibri" w:cs="Calibri"/>
                <w:sz w:val="22"/>
                <w:szCs w:val="22"/>
                <w:lang w:val="de-DE"/>
              </w:rPr>
            </w:pPr>
            <w:r w:rsidRPr="00CB7BFB">
              <w:rPr>
                <w:rFonts w:ascii="Calibri" w:hAnsi="Calibri" w:cs="Calibri"/>
                <w:sz w:val="22"/>
                <w:szCs w:val="22"/>
                <w:lang w:val="de-DE"/>
              </w:rPr>
              <w:t>Anteil des Kalendermonats mit einer Wirksamkeitsrate gegen Spams von unter 98</w:t>
            </w:r>
            <w:r w:rsidRPr="00CB7BFB">
              <w:rPr>
                <w:rFonts w:ascii="Calibri" w:hAnsi="Calibri" w:cs="Times New Roman"/>
                <w:sz w:val="22"/>
                <w:szCs w:val="22"/>
                <w:lang w:val="de-DE"/>
              </w:rPr>
              <w:t> </w:t>
            </w:r>
            <w:r w:rsidRPr="00CB7BFB">
              <w:rPr>
                <w:rFonts w:ascii="Calibri" w:hAnsi="Calibri" w:cs="Calibri"/>
                <w:sz w:val="22"/>
                <w:szCs w:val="22"/>
                <w:lang w:val="de-DE"/>
              </w:rPr>
              <w:t>%</w:t>
            </w:r>
          </w:p>
        </w:tc>
        <w:tc>
          <w:tcPr>
            <w:tcW w:w="3644" w:type="dxa"/>
            <w:shd w:val="clear" w:color="auto" w:fill="D9D9D9"/>
          </w:tcPr>
          <w:p w:rsidR="009713D4" w:rsidRPr="00CB7BFB" w:rsidRDefault="009713D4" w:rsidP="005A1863">
            <w:pPr>
              <w:pStyle w:val="ListParagraph"/>
              <w:ind w:left="0"/>
              <w:contextualSpacing/>
              <w:jc w:val="center"/>
              <w:rPr>
                <w:rFonts w:ascii="Calibri" w:hAnsi="Calibri" w:cs="Calibri"/>
                <w:sz w:val="22"/>
                <w:szCs w:val="22"/>
              </w:rPr>
            </w:pPr>
            <w:r w:rsidRPr="00CB7BFB">
              <w:rPr>
                <w:rFonts w:ascii="Calibri" w:hAnsi="Calibri" w:cs="Calibri"/>
                <w:sz w:val="22"/>
                <w:szCs w:val="22"/>
                <w:lang w:val="de-DE"/>
              </w:rPr>
              <w:t>Dienstgutschrift</w:t>
            </w:r>
          </w:p>
        </w:tc>
      </w:tr>
      <w:tr w:rsidR="009713D4" w:rsidRPr="00CB7BFB" w:rsidTr="005A1863">
        <w:tc>
          <w:tcPr>
            <w:tcW w:w="3772" w:type="dxa"/>
          </w:tcPr>
          <w:p w:rsidR="009713D4" w:rsidRPr="00CB7BFB" w:rsidRDefault="009713D4" w:rsidP="005A1863">
            <w:pPr>
              <w:pStyle w:val="ListParagraph"/>
              <w:ind w:left="0"/>
              <w:contextualSpacing/>
              <w:jc w:val="center"/>
              <w:rPr>
                <w:rFonts w:ascii="Calibri" w:hAnsi="Calibri" w:cs="Calibri"/>
                <w:sz w:val="22"/>
                <w:szCs w:val="22"/>
              </w:rPr>
            </w:pPr>
            <w:r w:rsidRPr="00CB7BFB">
              <w:rPr>
                <w:rFonts w:ascii="Calibri" w:hAnsi="Calibri" w:cs="Calibri"/>
                <w:sz w:val="22"/>
                <w:szCs w:val="22"/>
              </w:rPr>
              <w:t>&gt; 25 %</w:t>
            </w:r>
          </w:p>
        </w:tc>
        <w:tc>
          <w:tcPr>
            <w:tcW w:w="3644" w:type="dxa"/>
          </w:tcPr>
          <w:p w:rsidR="009713D4" w:rsidRPr="00CB7BFB" w:rsidRDefault="009713D4" w:rsidP="005A1863">
            <w:pPr>
              <w:pStyle w:val="ListParagraph"/>
              <w:ind w:left="0"/>
              <w:contextualSpacing/>
              <w:jc w:val="center"/>
              <w:rPr>
                <w:rFonts w:ascii="Calibri" w:hAnsi="Calibri" w:cs="Calibri"/>
                <w:sz w:val="22"/>
                <w:szCs w:val="22"/>
              </w:rPr>
            </w:pPr>
            <w:r w:rsidRPr="00CB7BFB">
              <w:rPr>
                <w:rFonts w:ascii="Calibri" w:hAnsi="Calibri" w:cs="Calibri"/>
                <w:sz w:val="22"/>
                <w:szCs w:val="22"/>
              </w:rPr>
              <w:t>25 %</w:t>
            </w:r>
          </w:p>
        </w:tc>
      </w:tr>
      <w:tr w:rsidR="009713D4" w:rsidRPr="00CB7BFB" w:rsidTr="005A1863">
        <w:tc>
          <w:tcPr>
            <w:tcW w:w="3772" w:type="dxa"/>
          </w:tcPr>
          <w:p w:rsidR="009713D4" w:rsidRPr="00CB7BFB" w:rsidRDefault="009713D4" w:rsidP="005A1863">
            <w:pPr>
              <w:pStyle w:val="ListParagraph"/>
              <w:ind w:left="0"/>
              <w:contextualSpacing/>
              <w:jc w:val="center"/>
              <w:rPr>
                <w:rFonts w:ascii="Calibri" w:hAnsi="Calibri" w:cs="Calibri"/>
                <w:sz w:val="22"/>
                <w:szCs w:val="22"/>
              </w:rPr>
            </w:pPr>
            <w:r w:rsidRPr="00CB7BFB">
              <w:rPr>
                <w:rFonts w:ascii="Calibri" w:hAnsi="Calibri" w:cs="Calibri"/>
                <w:sz w:val="22"/>
                <w:szCs w:val="22"/>
              </w:rPr>
              <w:t>&gt; 50 %</w:t>
            </w:r>
          </w:p>
        </w:tc>
        <w:tc>
          <w:tcPr>
            <w:tcW w:w="3644" w:type="dxa"/>
          </w:tcPr>
          <w:p w:rsidR="009713D4" w:rsidRPr="00CB7BFB" w:rsidRDefault="009713D4" w:rsidP="005A1863">
            <w:pPr>
              <w:pStyle w:val="ListParagraph"/>
              <w:ind w:left="0"/>
              <w:contextualSpacing/>
              <w:jc w:val="center"/>
              <w:rPr>
                <w:rFonts w:ascii="Calibri" w:hAnsi="Calibri" w:cs="Calibri"/>
                <w:sz w:val="22"/>
                <w:szCs w:val="22"/>
              </w:rPr>
            </w:pPr>
            <w:r w:rsidRPr="00CB7BFB">
              <w:rPr>
                <w:rFonts w:ascii="Calibri" w:hAnsi="Calibri" w:cs="Calibri"/>
                <w:sz w:val="22"/>
                <w:szCs w:val="22"/>
              </w:rPr>
              <w:t>50 %</w:t>
            </w:r>
          </w:p>
        </w:tc>
      </w:tr>
      <w:tr w:rsidR="009713D4" w:rsidRPr="00CB7BFB" w:rsidTr="005A1863">
        <w:tc>
          <w:tcPr>
            <w:tcW w:w="3772" w:type="dxa"/>
          </w:tcPr>
          <w:p w:rsidR="009713D4" w:rsidRPr="00CB7BFB" w:rsidRDefault="009713D4" w:rsidP="005A1863">
            <w:pPr>
              <w:pStyle w:val="ListParagraph"/>
              <w:ind w:left="0"/>
              <w:contextualSpacing/>
              <w:jc w:val="center"/>
              <w:rPr>
                <w:rFonts w:ascii="Calibri" w:hAnsi="Calibri" w:cs="Calibri"/>
                <w:sz w:val="22"/>
                <w:szCs w:val="22"/>
              </w:rPr>
            </w:pPr>
            <w:r w:rsidRPr="00CB7BFB">
              <w:rPr>
                <w:rFonts w:ascii="Calibri" w:hAnsi="Calibri" w:cs="Calibri"/>
                <w:sz w:val="22"/>
                <w:szCs w:val="22"/>
              </w:rPr>
              <w:t>100 %</w:t>
            </w:r>
          </w:p>
        </w:tc>
        <w:tc>
          <w:tcPr>
            <w:tcW w:w="3644" w:type="dxa"/>
          </w:tcPr>
          <w:p w:rsidR="009713D4" w:rsidRPr="00CB7BFB" w:rsidRDefault="009713D4" w:rsidP="005A1863">
            <w:pPr>
              <w:pStyle w:val="ListParagraph"/>
              <w:ind w:left="0"/>
              <w:contextualSpacing/>
              <w:jc w:val="center"/>
              <w:rPr>
                <w:rFonts w:ascii="Calibri" w:hAnsi="Calibri" w:cs="Calibri"/>
                <w:sz w:val="22"/>
                <w:szCs w:val="22"/>
              </w:rPr>
            </w:pPr>
            <w:r w:rsidRPr="00CB7BFB">
              <w:rPr>
                <w:rFonts w:ascii="Calibri" w:hAnsi="Calibri" w:cs="Calibri"/>
                <w:sz w:val="22"/>
                <w:szCs w:val="22"/>
              </w:rPr>
              <w:t>100 %</w:t>
            </w:r>
          </w:p>
        </w:tc>
      </w:tr>
    </w:tbl>
    <w:p w:rsidR="009713D4" w:rsidRPr="00BF4728" w:rsidRDefault="009713D4" w:rsidP="009713D4">
      <w:pPr>
        <w:pStyle w:val="ListParagraph"/>
        <w:ind w:left="2520"/>
        <w:contextualSpacing/>
        <w:rPr>
          <w:rFonts w:ascii="Calibri" w:hAnsi="Calibri" w:cs="Times New Roman"/>
          <w:sz w:val="22"/>
          <w:szCs w:val="22"/>
        </w:rPr>
      </w:pPr>
    </w:p>
    <w:p w:rsidR="009713D4" w:rsidRPr="00CB7BFB" w:rsidRDefault="009713D4" w:rsidP="009713D4">
      <w:pPr>
        <w:pStyle w:val="ListParagraph"/>
        <w:numPr>
          <w:ilvl w:val="0"/>
          <w:numId w:val="1"/>
        </w:numPr>
        <w:suppressAutoHyphens w:val="0"/>
        <w:autoSpaceDN/>
        <w:spacing w:after="200"/>
        <w:ind w:left="1080"/>
        <w:contextualSpacing/>
        <w:textAlignment w:val="auto"/>
        <w:rPr>
          <w:rFonts w:ascii="Calibri" w:hAnsi="Calibri" w:cs="Times New Roman"/>
        </w:rPr>
      </w:pPr>
      <w:r w:rsidRPr="00CB7BFB">
        <w:rPr>
          <w:rFonts w:ascii="Calibri" w:hAnsi="Calibri" w:cs="Calibri"/>
          <w:sz w:val="22"/>
          <w:szCs w:val="22"/>
          <w:lang w:val="de-DE"/>
        </w:rPr>
        <w:t>Servicelevel „Falsch positiv“</w:t>
      </w:r>
    </w:p>
    <w:p w:rsidR="009713D4" w:rsidRPr="00646E6A" w:rsidRDefault="009713D4" w:rsidP="009713D4">
      <w:pPr>
        <w:pStyle w:val="ListParagraph"/>
        <w:numPr>
          <w:ilvl w:val="3"/>
          <w:numId w:val="1"/>
        </w:numPr>
        <w:tabs>
          <w:tab w:val="left" w:pos="1440"/>
        </w:tabs>
        <w:suppressAutoHyphens w:val="0"/>
        <w:autoSpaceDN/>
        <w:spacing w:after="200"/>
        <w:ind w:left="1627"/>
        <w:contextualSpacing/>
        <w:textAlignment w:val="auto"/>
        <w:rPr>
          <w:rFonts w:ascii="Calibri" w:hAnsi="Calibri" w:cs="Times New Roman"/>
          <w:lang w:val="de-DE"/>
        </w:rPr>
      </w:pPr>
      <w:r>
        <w:rPr>
          <w:rFonts w:ascii="Calibri" w:hAnsi="Calibri" w:cs="Calibri"/>
          <w:sz w:val="22"/>
          <w:szCs w:val="22"/>
          <w:lang w:val="de-DE"/>
        </w:rPr>
        <w:tab/>
      </w:r>
      <w:r w:rsidRPr="00CB7BFB">
        <w:rPr>
          <w:rFonts w:ascii="Calibri" w:hAnsi="Calibri" w:cs="Calibri"/>
          <w:sz w:val="22"/>
          <w:szCs w:val="22"/>
          <w:lang w:val="de-DE"/>
        </w:rPr>
        <w:t>„Falsch positiv</w:t>
      </w:r>
      <w:r>
        <w:rPr>
          <w:rFonts w:ascii="Calibri" w:hAnsi="Calibri" w:cs="Calibri"/>
          <w:sz w:val="22"/>
          <w:szCs w:val="22"/>
          <w:lang w:val="de-DE"/>
        </w:rPr>
        <w:t>“</w:t>
      </w:r>
      <w:r w:rsidRPr="00CB7BFB">
        <w:rPr>
          <w:rFonts w:ascii="Calibri" w:hAnsi="Calibri" w:cs="Calibri"/>
          <w:sz w:val="22"/>
          <w:szCs w:val="22"/>
          <w:lang w:val="de-DE"/>
        </w:rPr>
        <w:t xml:space="preserve"> ist definiert als der Anteil seriöser geschäftlicher Mails, die fälschlicherweise vom Filtersystem als Spam eingestuft wurden, bezogen auf alle </w:t>
      </w:r>
      <w:r>
        <w:rPr>
          <w:rFonts w:ascii="Calibri" w:hAnsi="Calibri" w:cs="Calibri"/>
          <w:sz w:val="22"/>
          <w:szCs w:val="22"/>
          <w:lang w:val="de-DE"/>
        </w:rPr>
        <w:br/>
      </w:r>
      <w:r w:rsidRPr="00CB7BFB">
        <w:rPr>
          <w:rFonts w:ascii="Calibri" w:hAnsi="Calibri" w:cs="Calibri"/>
          <w:sz w:val="22"/>
          <w:szCs w:val="22"/>
          <w:lang w:val="de-DE"/>
        </w:rPr>
        <w:t>E-Mails, die der Dienst innerhalb eines Kalendermonats verarbeitet.</w:t>
      </w:r>
    </w:p>
    <w:p w:rsidR="009713D4" w:rsidRPr="00646E6A" w:rsidRDefault="009713D4" w:rsidP="009713D4">
      <w:pPr>
        <w:pStyle w:val="ListParagraph"/>
        <w:numPr>
          <w:ilvl w:val="3"/>
          <w:numId w:val="1"/>
        </w:numPr>
        <w:suppressAutoHyphens w:val="0"/>
        <w:autoSpaceDN/>
        <w:spacing w:after="200"/>
        <w:ind w:left="1627"/>
        <w:contextualSpacing/>
        <w:textAlignment w:val="auto"/>
        <w:rPr>
          <w:rFonts w:ascii="Calibri" w:hAnsi="Calibri" w:cs="Times New Roman"/>
          <w:lang w:val="de-DE"/>
        </w:rPr>
      </w:pPr>
      <w:r>
        <w:rPr>
          <w:rFonts w:ascii="Calibri" w:hAnsi="Calibri" w:cs="Calibri"/>
          <w:sz w:val="22"/>
          <w:szCs w:val="22"/>
          <w:lang w:val="de-DE"/>
        </w:rPr>
        <w:lastRenderedPageBreak/>
        <w:tab/>
      </w:r>
      <w:r w:rsidRPr="00CB7BFB">
        <w:rPr>
          <w:rFonts w:ascii="Calibri" w:hAnsi="Calibri" w:cs="Calibri"/>
          <w:sz w:val="22"/>
          <w:szCs w:val="22"/>
          <w:lang w:val="de-DE"/>
        </w:rPr>
        <w:t>Die vollständigen ursprünglichen Nachrichten, einschließlich aller Nachrichtenköpfe, müssen dem für E-Mail-Missbrauch zuständigen Abuse-Team innerhalb von fünf (5)</w:t>
      </w:r>
      <w:r>
        <w:rPr>
          <w:rFonts w:ascii="Calibri" w:hAnsi="Calibri" w:cs="Calibri"/>
          <w:sz w:val="22"/>
          <w:szCs w:val="22"/>
          <w:lang w:val="de-DE"/>
        </w:rPr>
        <w:t> </w:t>
      </w:r>
      <w:r w:rsidRPr="00CB7BFB">
        <w:rPr>
          <w:rFonts w:ascii="Calibri" w:hAnsi="Calibri" w:cs="Calibri"/>
          <w:sz w:val="22"/>
          <w:szCs w:val="22"/>
          <w:lang w:val="de-DE"/>
        </w:rPr>
        <w:t>Kalendertagen nach Zustellung der Nachricht angezeigt werden.</w:t>
      </w:r>
    </w:p>
    <w:p w:rsidR="009713D4" w:rsidRPr="00646E6A" w:rsidRDefault="009713D4" w:rsidP="009713D4">
      <w:pPr>
        <w:pStyle w:val="ListParagraph"/>
        <w:numPr>
          <w:ilvl w:val="3"/>
          <w:numId w:val="1"/>
        </w:numPr>
        <w:tabs>
          <w:tab w:val="left" w:pos="1611"/>
        </w:tabs>
        <w:suppressAutoHyphens w:val="0"/>
        <w:autoSpaceDN/>
        <w:spacing w:after="200"/>
        <w:ind w:left="1627"/>
        <w:contextualSpacing/>
        <w:textAlignment w:val="auto"/>
        <w:rPr>
          <w:rFonts w:ascii="Calibri" w:hAnsi="Calibri" w:cs="Times New Roman"/>
          <w:lang w:val="de-DE"/>
        </w:rPr>
      </w:pPr>
      <w:r w:rsidRPr="00CB7BFB">
        <w:rPr>
          <w:rFonts w:ascii="Calibri" w:hAnsi="Calibri" w:cs="Calibri"/>
          <w:sz w:val="22"/>
          <w:szCs w:val="22"/>
          <w:lang w:val="de-DE"/>
        </w:rPr>
        <w:t>Gilt nur für E-Mails, die an gültige Postfächer gesendet werden.</w:t>
      </w:r>
    </w:p>
    <w:p w:rsidR="009713D4" w:rsidRPr="00646E6A" w:rsidRDefault="009713D4" w:rsidP="009713D4">
      <w:pPr>
        <w:pStyle w:val="ListParagraph"/>
        <w:numPr>
          <w:ilvl w:val="3"/>
          <w:numId w:val="1"/>
        </w:numPr>
        <w:suppressAutoHyphens w:val="0"/>
        <w:autoSpaceDN/>
        <w:spacing w:after="200"/>
        <w:ind w:left="1627"/>
        <w:contextualSpacing/>
        <w:textAlignment w:val="auto"/>
        <w:rPr>
          <w:rFonts w:ascii="Calibri" w:hAnsi="Calibri" w:cs="Times New Roman"/>
          <w:lang w:val="de-DE"/>
        </w:rPr>
      </w:pPr>
      <w:r>
        <w:rPr>
          <w:rFonts w:ascii="Calibri" w:hAnsi="Calibri" w:cs="Calibri"/>
          <w:sz w:val="22"/>
          <w:szCs w:val="22"/>
          <w:lang w:val="de-DE"/>
        </w:rPr>
        <w:tab/>
      </w:r>
      <w:r w:rsidRPr="00CB7BFB">
        <w:rPr>
          <w:rFonts w:ascii="Calibri" w:hAnsi="Calibri" w:cs="Calibri"/>
          <w:sz w:val="22"/>
          <w:szCs w:val="22"/>
          <w:lang w:val="de-DE"/>
        </w:rPr>
        <w:t>Sie erkennen an, dass die Klassifizierung „falsch positiv“ subjektiv ist, und nehmen zur</w:t>
      </w:r>
      <w:r>
        <w:rPr>
          <w:rFonts w:ascii="Calibri" w:hAnsi="Calibri" w:cs="Calibri"/>
          <w:sz w:val="22"/>
          <w:szCs w:val="22"/>
          <w:lang w:val="de-DE"/>
        </w:rPr>
        <w:t> </w:t>
      </w:r>
      <w:r w:rsidRPr="00CB7BFB">
        <w:rPr>
          <w:rFonts w:ascii="Calibri" w:hAnsi="Calibri" w:cs="Calibri"/>
          <w:sz w:val="22"/>
          <w:szCs w:val="22"/>
          <w:lang w:val="de-DE"/>
        </w:rPr>
        <w:t>Kenntnis, dass wir auf der Grundlage der von Ihnen rechtzeitig zur Verfügung gestellten Belege nach bestem Wissen und Gewissen eine Einschätzung der Rate falsch positiver Ergebnisse vornehmen.</w:t>
      </w:r>
    </w:p>
    <w:p w:rsidR="009713D4" w:rsidRPr="00646E6A" w:rsidRDefault="009713D4" w:rsidP="009713D4">
      <w:pPr>
        <w:pStyle w:val="ListParagraph"/>
        <w:numPr>
          <w:ilvl w:val="3"/>
          <w:numId w:val="1"/>
        </w:numPr>
        <w:suppressAutoHyphens w:val="0"/>
        <w:autoSpaceDN/>
        <w:spacing w:after="200"/>
        <w:ind w:left="1627"/>
        <w:contextualSpacing/>
        <w:textAlignment w:val="auto"/>
        <w:rPr>
          <w:rFonts w:ascii="Calibri" w:hAnsi="Calibri" w:cs="Times New Roman"/>
          <w:lang w:val="de-DE"/>
        </w:rPr>
      </w:pPr>
      <w:r>
        <w:rPr>
          <w:rFonts w:ascii="Calibri" w:hAnsi="Calibri" w:cs="Calibri"/>
          <w:sz w:val="22"/>
          <w:szCs w:val="22"/>
          <w:lang w:val="de-DE"/>
        </w:rPr>
        <w:tab/>
      </w:r>
      <w:r w:rsidRPr="00CB7BFB">
        <w:rPr>
          <w:rFonts w:ascii="Calibri" w:hAnsi="Calibri" w:cs="Calibri"/>
          <w:sz w:val="22"/>
          <w:szCs w:val="22"/>
          <w:lang w:val="de-DE"/>
        </w:rPr>
        <w:t>In folgenden Fällen gilt der Servicelevel „Falsch positiv“ nicht:</w:t>
      </w:r>
    </w:p>
    <w:p w:rsidR="009713D4" w:rsidRPr="00CB5D8D" w:rsidRDefault="009713D4" w:rsidP="009713D4">
      <w:pPr>
        <w:pStyle w:val="ListParagraph"/>
        <w:numPr>
          <w:ilvl w:val="4"/>
          <w:numId w:val="1"/>
        </w:numPr>
        <w:suppressAutoHyphens w:val="0"/>
        <w:autoSpaceDN/>
        <w:spacing w:after="200"/>
        <w:ind w:left="2520"/>
        <w:contextualSpacing/>
        <w:textAlignment w:val="auto"/>
        <w:rPr>
          <w:rFonts w:ascii="Calibri" w:hAnsi="Calibri" w:cs="Times New Roman"/>
          <w:spacing w:val="-2"/>
          <w:lang w:val="de-DE"/>
        </w:rPr>
      </w:pPr>
      <w:r w:rsidRPr="00CB5D8D">
        <w:rPr>
          <w:rFonts w:ascii="Calibri" w:hAnsi="Calibri" w:cs="Calibri"/>
          <w:spacing w:val="-2"/>
          <w:sz w:val="22"/>
          <w:szCs w:val="22"/>
          <w:lang w:val="de-DE"/>
        </w:rPr>
        <w:t>Massen-E-Mails, persönliche E-Mails und E-Mails mit pornografischem Inhalt</w:t>
      </w:r>
    </w:p>
    <w:p w:rsidR="009713D4" w:rsidRPr="00646E6A" w:rsidRDefault="009713D4" w:rsidP="009713D4">
      <w:pPr>
        <w:pStyle w:val="ListParagraph"/>
        <w:numPr>
          <w:ilvl w:val="4"/>
          <w:numId w:val="1"/>
        </w:numPr>
        <w:suppressAutoHyphens w:val="0"/>
        <w:autoSpaceDN/>
        <w:spacing w:after="200"/>
        <w:ind w:left="2520"/>
        <w:contextualSpacing/>
        <w:textAlignment w:val="auto"/>
        <w:rPr>
          <w:rFonts w:ascii="Calibri" w:hAnsi="Calibri" w:cs="Times New Roman"/>
          <w:lang w:val="de-DE"/>
        </w:rPr>
      </w:pPr>
      <w:r w:rsidRPr="00CB7BFB">
        <w:rPr>
          <w:rFonts w:ascii="Calibri" w:hAnsi="Calibri" w:cs="Calibri"/>
          <w:sz w:val="22"/>
          <w:szCs w:val="22"/>
          <w:lang w:val="de-DE"/>
        </w:rPr>
        <w:t>E-Mails mit überwiegend nicht-englischsprachigem Inhalt</w:t>
      </w:r>
    </w:p>
    <w:p w:rsidR="009713D4" w:rsidRPr="00646E6A" w:rsidRDefault="009713D4" w:rsidP="009713D4">
      <w:pPr>
        <w:pStyle w:val="ListParagraph"/>
        <w:numPr>
          <w:ilvl w:val="4"/>
          <w:numId w:val="1"/>
        </w:numPr>
        <w:suppressAutoHyphens w:val="0"/>
        <w:autoSpaceDN/>
        <w:spacing w:after="200"/>
        <w:ind w:left="2520"/>
        <w:contextualSpacing/>
        <w:textAlignment w:val="auto"/>
        <w:rPr>
          <w:rFonts w:ascii="Calibri" w:hAnsi="Calibri" w:cs="Times New Roman"/>
          <w:lang w:val="de-DE"/>
        </w:rPr>
      </w:pPr>
      <w:r w:rsidRPr="00CB7BFB">
        <w:rPr>
          <w:rFonts w:ascii="Calibri" w:hAnsi="Calibri" w:cs="Calibri"/>
          <w:sz w:val="22"/>
          <w:szCs w:val="22"/>
          <w:lang w:val="de-DE"/>
        </w:rPr>
        <w:t>E-Mails, die von einer Richtlinienregel, Reputationsfiltern oder einem Filter für SMTP-Verbindungen blockiert wurden</w:t>
      </w:r>
    </w:p>
    <w:p w:rsidR="009713D4" w:rsidRPr="00646E6A" w:rsidRDefault="009713D4" w:rsidP="009713D4">
      <w:pPr>
        <w:pStyle w:val="ListParagraph"/>
        <w:numPr>
          <w:ilvl w:val="4"/>
          <w:numId w:val="1"/>
        </w:numPr>
        <w:suppressAutoHyphens w:val="0"/>
        <w:autoSpaceDN/>
        <w:spacing w:after="200"/>
        <w:ind w:left="2520"/>
        <w:contextualSpacing/>
        <w:textAlignment w:val="auto"/>
        <w:rPr>
          <w:rFonts w:ascii="Calibri" w:hAnsi="Calibri" w:cs="Times New Roman"/>
          <w:lang w:val="de-DE"/>
        </w:rPr>
      </w:pPr>
      <w:r w:rsidRPr="00CB7BFB">
        <w:rPr>
          <w:rFonts w:ascii="Calibri" w:hAnsi="Calibri" w:cs="Calibri"/>
          <w:sz w:val="22"/>
          <w:szCs w:val="22"/>
          <w:lang w:val="de-DE"/>
        </w:rPr>
        <w:t>E-Mails, die an den Spam-Ordner zugestellt wurden</w:t>
      </w:r>
    </w:p>
    <w:p w:rsidR="009713D4" w:rsidRPr="00646E6A" w:rsidRDefault="009713D4" w:rsidP="009713D4">
      <w:pPr>
        <w:pStyle w:val="ListParagraph"/>
        <w:numPr>
          <w:ilvl w:val="3"/>
          <w:numId w:val="1"/>
        </w:numPr>
        <w:tabs>
          <w:tab w:val="left" w:pos="1620"/>
        </w:tabs>
        <w:suppressAutoHyphens w:val="0"/>
        <w:autoSpaceDN/>
        <w:spacing w:after="200"/>
        <w:ind w:left="1627"/>
        <w:contextualSpacing/>
        <w:textAlignment w:val="auto"/>
        <w:rPr>
          <w:rFonts w:ascii="Calibri" w:hAnsi="Calibri" w:cs="Times New Roman"/>
          <w:lang w:val="de-DE"/>
        </w:rPr>
      </w:pPr>
      <w:r w:rsidRPr="00CB7BFB">
        <w:rPr>
          <w:rFonts w:ascii="Calibri" w:hAnsi="Calibri" w:cs="Calibri"/>
          <w:sz w:val="22"/>
          <w:szCs w:val="22"/>
          <w:lang w:val="de-DE"/>
        </w:rPr>
        <w:t>Die verfügbare Dienstgutschrift für den Dienst „Falsch positiv“ beträgt:</w:t>
      </w:r>
    </w:p>
    <w:p w:rsidR="009713D4" w:rsidRPr="004030A2" w:rsidRDefault="009713D4" w:rsidP="009713D4">
      <w:pPr>
        <w:pStyle w:val="ListParagraph"/>
        <w:suppressAutoHyphens w:val="0"/>
        <w:autoSpaceDN/>
        <w:spacing w:after="200"/>
        <w:ind w:left="1980"/>
        <w:contextualSpacing/>
        <w:textAlignment w:val="auto"/>
        <w:rPr>
          <w:rFonts w:ascii="Calibri" w:hAnsi="Calibri" w:cs="Calibri"/>
          <w:sz w:val="12"/>
          <w:szCs w:val="12"/>
          <w:lang w:val="de-DE"/>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55"/>
        <w:gridCol w:w="3661"/>
      </w:tblGrid>
      <w:tr w:rsidR="009713D4" w:rsidRPr="00CB7BFB" w:rsidTr="005A1863">
        <w:tc>
          <w:tcPr>
            <w:tcW w:w="3755" w:type="dxa"/>
            <w:shd w:val="clear" w:color="auto" w:fill="D9D9D9"/>
          </w:tcPr>
          <w:p w:rsidR="009713D4" w:rsidRPr="00646E6A" w:rsidRDefault="009713D4" w:rsidP="005A1863">
            <w:pPr>
              <w:pStyle w:val="ListParagraph"/>
              <w:ind w:left="0"/>
              <w:contextualSpacing/>
              <w:jc w:val="center"/>
              <w:rPr>
                <w:rFonts w:ascii="Calibri" w:hAnsi="Calibri" w:cs="Calibri"/>
                <w:sz w:val="22"/>
                <w:szCs w:val="22"/>
                <w:lang w:val="de-DE"/>
              </w:rPr>
            </w:pPr>
            <w:r w:rsidRPr="00CB7BFB">
              <w:rPr>
                <w:rFonts w:ascii="Calibri" w:hAnsi="Calibri" w:cs="Calibri"/>
                <w:sz w:val="22"/>
                <w:szCs w:val="22"/>
                <w:lang w:val="de-DE"/>
              </w:rPr>
              <w:t>Anteil falsch positiver Nachrichten in einem Kalendermonat</w:t>
            </w:r>
          </w:p>
        </w:tc>
        <w:tc>
          <w:tcPr>
            <w:tcW w:w="3661" w:type="dxa"/>
            <w:shd w:val="clear" w:color="auto" w:fill="D9D9D9"/>
          </w:tcPr>
          <w:p w:rsidR="009713D4" w:rsidRPr="00CB7BFB" w:rsidRDefault="009713D4" w:rsidP="005A1863">
            <w:pPr>
              <w:pStyle w:val="ListParagraph"/>
              <w:ind w:left="0"/>
              <w:contextualSpacing/>
              <w:jc w:val="center"/>
              <w:rPr>
                <w:rFonts w:ascii="Calibri" w:hAnsi="Calibri" w:cs="Calibri"/>
                <w:sz w:val="22"/>
                <w:szCs w:val="22"/>
              </w:rPr>
            </w:pPr>
            <w:r w:rsidRPr="00CB7BFB">
              <w:rPr>
                <w:rFonts w:ascii="Calibri" w:hAnsi="Calibri" w:cs="Calibri"/>
                <w:sz w:val="22"/>
                <w:szCs w:val="22"/>
                <w:lang w:val="de-DE"/>
              </w:rPr>
              <w:t>Dienstgutschrift</w:t>
            </w:r>
          </w:p>
        </w:tc>
      </w:tr>
      <w:tr w:rsidR="009713D4" w:rsidRPr="00CB7BFB" w:rsidTr="005A1863">
        <w:tc>
          <w:tcPr>
            <w:tcW w:w="3755" w:type="dxa"/>
          </w:tcPr>
          <w:p w:rsidR="009713D4" w:rsidRPr="00CB7BFB" w:rsidRDefault="009713D4" w:rsidP="005A1863">
            <w:pPr>
              <w:pStyle w:val="ListParagraph"/>
              <w:ind w:left="0"/>
              <w:jc w:val="center"/>
              <w:rPr>
                <w:rFonts w:ascii="Calibri" w:hAnsi="Calibri" w:cs="Calibri"/>
                <w:sz w:val="22"/>
                <w:szCs w:val="22"/>
              </w:rPr>
            </w:pPr>
            <w:r w:rsidRPr="00CB7BFB">
              <w:rPr>
                <w:rFonts w:ascii="Calibri" w:hAnsi="Calibri" w:cs="Calibri"/>
                <w:sz w:val="22"/>
                <w:szCs w:val="22"/>
              </w:rPr>
              <w:t>&gt; 1:250.000</w:t>
            </w:r>
          </w:p>
        </w:tc>
        <w:tc>
          <w:tcPr>
            <w:tcW w:w="3661" w:type="dxa"/>
          </w:tcPr>
          <w:p w:rsidR="009713D4" w:rsidRPr="00CB7BFB" w:rsidRDefault="009713D4" w:rsidP="005A1863">
            <w:pPr>
              <w:pStyle w:val="ListParagraph"/>
              <w:ind w:left="0"/>
              <w:jc w:val="center"/>
              <w:rPr>
                <w:rFonts w:ascii="Calibri" w:hAnsi="Calibri" w:cs="Calibri"/>
                <w:sz w:val="22"/>
                <w:szCs w:val="22"/>
              </w:rPr>
            </w:pPr>
            <w:r w:rsidRPr="00CB7BFB">
              <w:rPr>
                <w:rFonts w:ascii="Calibri" w:hAnsi="Calibri" w:cs="Calibri"/>
                <w:sz w:val="22"/>
                <w:szCs w:val="22"/>
              </w:rPr>
              <w:t>25 %</w:t>
            </w:r>
          </w:p>
        </w:tc>
      </w:tr>
      <w:tr w:rsidR="009713D4" w:rsidRPr="00CB7BFB" w:rsidTr="005A1863">
        <w:tc>
          <w:tcPr>
            <w:tcW w:w="3755" w:type="dxa"/>
          </w:tcPr>
          <w:p w:rsidR="009713D4" w:rsidRPr="00CB7BFB" w:rsidRDefault="009713D4" w:rsidP="005A1863">
            <w:pPr>
              <w:pStyle w:val="ListParagraph"/>
              <w:ind w:left="0"/>
              <w:jc w:val="center"/>
              <w:rPr>
                <w:rFonts w:ascii="Calibri" w:hAnsi="Calibri" w:cs="Calibri"/>
                <w:sz w:val="22"/>
                <w:szCs w:val="22"/>
              </w:rPr>
            </w:pPr>
            <w:r w:rsidRPr="00CB7BFB">
              <w:rPr>
                <w:rFonts w:ascii="Calibri" w:hAnsi="Calibri" w:cs="Calibri"/>
                <w:sz w:val="22"/>
                <w:szCs w:val="22"/>
              </w:rPr>
              <w:t>&gt; 1:10.000</w:t>
            </w:r>
          </w:p>
        </w:tc>
        <w:tc>
          <w:tcPr>
            <w:tcW w:w="3661" w:type="dxa"/>
          </w:tcPr>
          <w:p w:rsidR="009713D4" w:rsidRPr="00CB7BFB" w:rsidRDefault="009713D4" w:rsidP="005A1863">
            <w:pPr>
              <w:pStyle w:val="ListParagraph"/>
              <w:ind w:left="0"/>
              <w:jc w:val="center"/>
              <w:rPr>
                <w:rFonts w:ascii="Calibri" w:hAnsi="Calibri" w:cs="Calibri"/>
                <w:sz w:val="22"/>
                <w:szCs w:val="22"/>
              </w:rPr>
            </w:pPr>
            <w:r w:rsidRPr="00CB7BFB">
              <w:rPr>
                <w:rFonts w:ascii="Calibri" w:hAnsi="Calibri" w:cs="Calibri"/>
                <w:sz w:val="22"/>
                <w:szCs w:val="22"/>
              </w:rPr>
              <w:t>50 %</w:t>
            </w:r>
          </w:p>
        </w:tc>
      </w:tr>
      <w:tr w:rsidR="009713D4" w:rsidRPr="00CB7BFB" w:rsidTr="005A1863">
        <w:tc>
          <w:tcPr>
            <w:tcW w:w="3755" w:type="dxa"/>
          </w:tcPr>
          <w:p w:rsidR="009713D4" w:rsidRPr="00CB7BFB" w:rsidRDefault="009713D4" w:rsidP="005A1863">
            <w:pPr>
              <w:pStyle w:val="ListParagraph"/>
              <w:ind w:left="0"/>
              <w:jc w:val="center"/>
              <w:rPr>
                <w:rFonts w:ascii="Calibri" w:hAnsi="Calibri" w:cs="Calibri"/>
                <w:sz w:val="22"/>
                <w:szCs w:val="22"/>
              </w:rPr>
            </w:pPr>
            <w:r w:rsidRPr="00CB7BFB">
              <w:rPr>
                <w:rFonts w:ascii="Calibri" w:hAnsi="Calibri" w:cs="Calibri"/>
                <w:sz w:val="22"/>
                <w:szCs w:val="22"/>
              </w:rPr>
              <w:t>&gt; 1:100</w:t>
            </w:r>
          </w:p>
        </w:tc>
        <w:tc>
          <w:tcPr>
            <w:tcW w:w="3661" w:type="dxa"/>
          </w:tcPr>
          <w:p w:rsidR="009713D4" w:rsidRPr="00CB7BFB" w:rsidRDefault="009713D4" w:rsidP="005A1863">
            <w:pPr>
              <w:pStyle w:val="ListParagraph"/>
              <w:ind w:left="0"/>
              <w:jc w:val="center"/>
              <w:rPr>
                <w:rFonts w:ascii="Calibri" w:hAnsi="Calibri" w:cs="Calibri"/>
                <w:sz w:val="22"/>
                <w:szCs w:val="22"/>
              </w:rPr>
            </w:pPr>
            <w:r w:rsidRPr="00CB7BFB">
              <w:rPr>
                <w:rFonts w:ascii="Calibri" w:hAnsi="Calibri" w:cs="Calibri"/>
                <w:sz w:val="22"/>
                <w:szCs w:val="22"/>
              </w:rPr>
              <w:t>100 %</w:t>
            </w:r>
          </w:p>
        </w:tc>
      </w:tr>
    </w:tbl>
    <w:p w:rsidR="009713D4" w:rsidRPr="006E434A" w:rsidRDefault="009713D4" w:rsidP="009713D4">
      <w:pPr>
        <w:pStyle w:val="ListParagraph"/>
        <w:ind w:left="2520"/>
        <w:rPr>
          <w:rFonts w:ascii="Calibri" w:hAnsi="Calibri" w:cs="Times New Roman"/>
          <w:b/>
          <w:bCs/>
          <w:sz w:val="22"/>
          <w:szCs w:val="22"/>
        </w:rPr>
      </w:pPr>
    </w:p>
    <w:p w:rsidR="009713D4" w:rsidRPr="00940629" w:rsidRDefault="009713D4" w:rsidP="009713D4">
      <w:pPr>
        <w:pStyle w:val="ListParagraph"/>
        <w:numPr>
          <w:ilvl w:val="0"/>
          <w:numId w:val="5"/>
        </w:numPr>
        <w:suppressAutoHyphens w:val="0"/>
        <w:autoSpaceDN/>
        <w:spacing w:after="200"/>
        <w:ind w:left="1080"/>
        <w:contextualSpacing/>
        <w:textAlignment w:val="auto"/>
        <w:rPr>
          <w:rFonts w:ascii="Calibri" w:hAnsi="Calibri" w:cs="Times New Roman"/>
          <w:vanish/>
        </w:rPr>
      </w:pPr>
    </w:p>
    <w:p w:rsidR="009713D4" w:rsidRPr="00940629" w:rsidRDefault="009713D4" w:rsidP="009713D4">
      <w:pPr>
        <w:pStyle w:val="ListParagraph"/>
        <w:numPr>
          <w:ilvl w:val="0"/>
          <w:numId w:val="5"/>
        </w:numPr>
        <w:suppressAutoHyphens w:val="0"/>
        <w:autoSpaceDN/>
        <w:spacing w:after="200"/>
        <w:ind w:left="1080"/>
        <w:contextualSpacing/>
        <w:textAlignment w:val="auto"/>
        <w:rPr>
          <w:rFonts w:ascii="Calibri" w:hAnsi="Calibri" w:cs="Times New Roman"/>
          <w:vanish/>
        </w:rPr>
      </w:pPr>
    </w:p>
    <w:p w:rsidR="009713D4" w:rsidRPr="00940629" w:rsidRDefault="009713D4" w:rsidP="009713D4">
      <w:pPr>
        <w:pStyle w:val="ListParagraph"/>
        <w:numPr>
          <w:ilvl w:val="0"/>
          <w:numId w:val="5"/>
        </w:numPr>
        <w:suppressAutoHyphens w:val="0"/>
        <w:autoSpaceDN/>
        <w:spacing w:after="200"/>
        <w:ind w:left="1080"/>
        <w:contextualSpacing/>
        <w:textAlignment w:val="auto"/>
        <w:rPr>
          <w:rFonts w:ascii="Calibri" w:hAnsi="Calibri" w:cs="Times New Roman"/>
          <w:vanish/>
        </w:rPr>
      </w:pPr>
    </w:p>
    <w:p w:rsidR="009713D4" w:rsidRPr="00CB7BFB" w:rsidRDefault="009713D4" w:rsidP="009713D4">
      <w:pPr>
        <w:rPr>
          <w:rFonts w:ascii="Calibri" w:hAnsi="Calibri" w:cs="Times New Roman"/>
        </w:rPr>
      </w:pPr>
    </w:p>
    <w:p w:rsidR="009713D4" w:rsidRPr="00CB7BFB" w:rsidRDefault="009713D4" w:rsidP="009713D4">
      <w:pPr>
        <w:pStyle w:val="ListParagraph"/>
        <w:numPr>
          <w:ilvl w:val="0"/>
          <w:numId w:val="7"/>
        </w:numPr>
        <w:rPr>
          <w:rFonts w:ascii="Calibri" w:hAnsi="Calibri" w:cs="Times New Roman"/>
        </w:rPr>
      </w:pPr>
      <w:r w:rsidRPr="00CB7BFB">
        <w:rPr>
          <w:rFonts w:ascii="Calibri" w:hAnsi="Calibri" w:cs="Calibri"/>
          <w:b/>
          <w:bCs/>
          <w:sz w:val="22"/>
          <w:szCs w:val="22"/>
          <w:lang w:val="de-DE"/>
        </w:rPr>
        <w:t>Für Forefront Online Protection für Exchange (FOPE):</w:t>
      </w:r>
    </w:p>
    <w:p w:rsidR="009713D4" w:rsidRPr="00457DF0" w:rsidRDefault="009713D4" w:rsidP="009713D4">
      <w:pPr>
        <w:pStyle w:val="ListParagraph"/>
        <w:rPr>
          <w:rFonts w:ascii="Calibri" w:hAnsi="Calibri" w:cs="Calibri"/>
          <w:sz w:val="22"/>
          <w:szCs w:val="22"/>
        </w:rPr>
      </w:pPr>
    </w:p>
    <w:p w:rsidR="009713D4" w:rsidRPr="00646E6A" w:rsidRDefault="009713D4" w:rsidP="009713D4">
      <w:pPr>
        <w:pStyle w:val="ListParagraph"/>
        <w:contextualSpacing/>
        <w:rPr>
          <w:rFonts w:ascii="Calibri" w:hAnsi="Calibri" w:cs="Times New Roman"/>
          <w:lang w:val="de-DE"/>
        </w:rPr>
      </w:pPr>
      <w:r w:rsidRPr="00CB7BFB">
        <w:rPr>
          <w:rFonts w:ascii="Calibri" w:hAnsi="Calibri" w:cs="Calibri"/>
          <w:sz w:val="22"/>
          <w:szCs w:val="22"/>
          <w:lang w:val="de-DE"/>
        </w:rPr>
        <w:t>Im Hinblick auf FOPE, das als eigenständiger Dienst, ECAL-Suite, Forefront Protection Suite</w:t>
      </w:r>
      <w:r>
        <w:rPr>
          <w:rFonts w:ascii="Calibri" w:hAnsi="Calibri" w:cs="Calibri"/>
          <w:sz w:val="22"/>
          <w:szCs w:val="22"/>
          <w:lang w:val="de-DE"/>
        </w:rPr>
        <w:t> </w:t>
      </w:r>
      <w:r w:rsidRPr="00CB7BFB">
        <w:rPr>
          <w:rFonts w:ascii="Calibri" w:hAnsi="Calibri" w:cs="Calibri"/>
          <w:sz w:val="22"/>
          <w:szCs w:val="22"/>
          <w:lang w:val="de-DE"/>
        </w:rPr>
        <w:t>oder</w:t>
      </w:r>
      <w:r>
        <w:rPr>
          <w:rFonts w:ascii="Calibri" w:hAnsi="Calibri" w:cs="Calibri"/>
          <w:sz w:val="22"/>
          <w:szCs w:val="22"/>
          <w:lang w:val="de-DE"/>
        </w:rPr>
        <w:t> </w:t>
      </w:r>
      <w:r w:rsidRPr="00CB7BFB">
        <w:rPr>
          <w:rFonts w:ascii="Calibri" w:hAnsi="Calibri" w:cs="Calibri"/>
          <w:sz w:val="22"/>
          <w:szCs w:val="22"/>
          <w:lang w:val="de-DE"/>
        </w:rPr>
        <w:t>Exchange Enterprise CAL mit Diensten lizenziert ist, sind Sie möglicherweise zu Dienstgutschriften berechtigt, wenn wir den unten beschriebenen Servicelevel in Bezug auf Folgendes nicht einhalten:</w:t>
      </w:r>
      <w:r w:rsidRPr="00646E6A">
        <w:rPr>
          <w:rFonts w:ascii="Calibri" w:hAnsi="Calibri" w:cs="Calibri"/>
          <w:sz w:val="22"/>
          <w:szCs w:val="22"/>
          <w:lang w:val="de-DE"/>
        </w:rPr>
        <w:t xml:space="preserve"> </w:t>
      </w:r>
      <w:r w:rsidRPr="00CB7BFB">
        <w:rPr>
          <w:rFonts w:ascii="Calibri" w:hAnsi="Calibri" w:cs="Calibri"/>
          <w:sz w:val="22"/>
          <w:szCs w:val="22"/>
          <w:lang w:val="de-DE"/>
        </w:rPr>
        <w:t>(1) Betriebszeit und (2) E-Mail-Zustellung.</w:t>
      </w:r>
      <w:r w:rsidRPr="00646E6A">
        <w:rPr>
          <w:rFonts w:ascii="Calibri" w:hAnsi="Calibri" w:cs="Calibri"/>
          <w:sz w:val="22"/>
          <w:szCs w:val="22"/>
          <w:lang w:val="de-DE"/>
        </w:rPr>
        <w:t xml:space="preserve"> </w:t>
      </w:r>
    </w:p>
    <w:p w:rsidR="009713D4" w:rsidRPr="007372FB" w:rsidRDefault="009713D4" w:rsidP="009713D4">
      <w:pPr>
        <w:ind w:left="360"/>
        <w:rPr>
          <w:rFonts w:ascii="Calibri" w:hAnsi="Calibri" w:cs="Times New Roman"/>
          <w:sz w:val="22"/>
          <w:szCs w:val="22"/>
          <w:lang w:val="de-DE"/>
        </w:rPr>
      </w:pPr>
    </w:p>
    <w:p w:rsidR="009713D4" w:rsidRPr="00CB7BFB" w:rsidRDefault="009713D4" w:rsidP="009713D4">
      <w:pPr>
        <w:pStyle w:val="ListParagraph"/>
        <w:numPr>
          <w:ilvl w:val="0"/>
          <w:numId w:val="6"/>
        </w:numPr>
        <w:suppressAutoHyphens w:val="0"/>
        <w:autoSpaceDN/>
        <w:spacing w:after="200"/>
        <w:contextualSpacing/>
        <w:textAlignment w:val="auto"/>
        <w:rPr>
          <w:rFonts w:ascii="Calibri" w:hAnsi="Calibri" w:cs="Times New Roman"/>
        </w:rPr>
      </w:pPr>
      <w:r w:rsidRPr="00CB7BFB">
        <w:rPr>
          <w:rFonts w:ascii="Calibri" w:hAnsi="Calibri" w:cs="Calibri"/>
          <w:sz w:val="22"/>
          <w:szCs w:val="22"/>
          <w:lang w:val="de-DE"/>
        </w:rPr>
        <w:t>Prozentsatz der monatlichen Betriebszeit:</w:t>
      </w:r>
    </w:p>
    <w:p w:rsidR="009713D4" w:rsidRPr="007372FB" w:rsidRDefault="009713D4" w:rsidP="009713D4">
      <w:pPr>
        <w:pStyle w:val="ListParagraph"/>
        <w:tabs>
          <w:tab w:val="left" w:pos="-90"/>
          <w:tab w:val="left" w:pos="90"/>
          <w:tab w:val="left" w:pos="270"/>
        </w:tabs>
        <w:ind w:left="360"/>
        <w:rPr>
          <w:rFonts w:ascii="Calibri" w:hAnsi="Calibri" w:cs="Times New Roman"/>
          <w:sz w:val="22"/>
          <w:szCs w:val="22"/>
        </w:rPr>
      </w:pPr>
    </w:p>
    <w:p w:rsidR="009713D4" w:rsidRPr="00646E6A" w:rsidRDefault="009713D4" w:rsidP="009713D4">
      <w:pPr>
        <w:pStyle w:val="ListParagraph"/>
        <w:tabs>
          <w:tab w:val="left" w:pos="-90"/>
          <w:tab w:val="left" w:pos="90"/>
          <w:tab w:val="left" w:pos="270"/>
        </w:tabs>
        <w:ind w:left="1080"/>
        <w:contextualSpacing/>
        <w:jc w:val="both"/>
        <w:rPr>
          <w:rFonts w:ascii="Calibri" w:hAnsi="Calibri" w:cs="Times New Roman"/>
          <w:lang w:val="de-DE"/>
        </w:rPr>
      </w:pPr>
      <w:r w:rsidRPr="00CB7BFB">
        <w:rPr>
          <w:rFonts w:ascii="Calibri" w:hAnsi="Calibri" w:cs="Calibri"/>
          <w:sz w:val="22"/>
          <w:szCs w:val="22"/>
          <w:lang w:val="de-DE"/>
        </w:rPr>
        <w:t>Wenn der Prozentsatz der monatlichen Betriebszeit für FOPE in einem bestimmten Monat unter 99,999</w:t>
      </w:r>
      <w:r w:rsidRPr="00CB7BFB">
        <w:rPr>
          <w:rFonts w:ascii="Calibri" w:hAnsi="Calibri" w:cs="Times New Roman"/>
          <w:sz w:val="22"/>
          <w:szCs w:val="22"/>
          <w:lang w:val="de-DE"/>
        </w:rPr>
        <w:t> </w:t>
      </w:r>
      <w:r w:rsidRPr="00CB7BFB">
        <w:rPr>
          <w:rFonts w:ascii="Calibri" w:hAnsi="Calibri" w:cs="Calibri"/>
          <w:sz w:val="22"/>
          <w:szCs w:val="22"/>
          <w:lang w:val="de-DE"/>
        </w:rPr>
        <w:t>% fällt, sind Sie womöglich zu folgender Dienstgutschrift berechtigt:</w:t>
      </w:r>
    </w:p>
    <w:p w:rsidR="009713D4" w:rsidRPr="007372FB" w:rsidRDefault="009713D4" w:rsidP="009713D4">
      <w:pPr>
        <w:pStyle w:val="ListParagraph"/>
        <w:tabs>
          <w:tab w:val="left" w:pos="-90"/>
          <w:tab w:val="left" w:pos="0"/>
          <w:tab w:val="left" w:pos="270"/>
        </w:tabs>
        <w:ind w:left="360"/>
        <w:jc w:val="both"/>
        <w:rPr>
          <w:rFonts w:ascii="Calibri" w:hAnsi="Calibri" w:cs="Times New Roman"/>
          <w:sz w:val="22"/>
          <w:szCs w:val="22"/>
          <w:lang w:val="de-DE"/>
        </w:rPr>
      </w:pPr>
    </w:p>
    <w:tbl>
      <w:tblPr>
        <w:tblW w:w="0" w:type="auto"/>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9713D4" w:rsidRPr="00CB7BFB" w:rsidTr="005A1863">
        <w:tc>
          <w:tcPr>
            <w:tcW w:w="3761" w:type="dxa"/>
            <w:shd w:val="clear" w:color="auto" w:fill="D9D9D9"/>
          </w:tcPr>
          <w:p w:rsidR="009713D4" w:rsidRPr="00CB7BFB" w:rsidRDefault="009713D4" w:rsidP="005A1863">
            <w:pPr>
              <w:pStyle w:val="ListParagraph"/>
              <w:ind w:left="0"/>
              <w:contextualSpacing/>
              <w:jc w:val="center"/>
              <w:rPr>
                <w:rFonts w:ascii="Calibri" w:eastAsia="Times New Roman" w:hAnsi="Calibri" w:cs="Times New Roman"/>
                <w:sz w:val="22"/>
                <w:szCs w:val="22"/>
              </w:rPr>
            </w:pPr>
            <w:r w:rsidRPr="00CB7BFB">
              <w:rPr>
                <w:rFonts w:ascii="Calibri" w:hAnsi="Calibri" w:cs="Calibri"/>
                <w:sz w:val="22"/>
                <w:szCs w:val="22"/>
                <w:lang w:val="de-DE"/>
              </w:rPr>
              <w:t>Prozentsatz der monatlichen Betriebszeit</w:t>
            </w:r>
          </w:p>
        </w:tc>
        <w:tc>
          <w:tcPr>
            <w:tcW w:w="3655" w:type="dxa"/>
            <w:shd w:val="clear" w:color="auto" w:fill="D9D9D9"/>
          </w:tcPr>
          <w:p w:rsidR="009713D4" w:rsidRPr="00CB7BFB" w:rsidRDefault="009713D4" w:rsidP="005A1863">
            <w:pPr>
              <w:pStyle w:val="ListParagraph"/>
              <w:ind w:left="0"/>
              <w:contextualSpacing/>
              <w:jc w:val="center"/>
              <w:rPr>
                <w:rFonts w:ascii="Calibri" w:eastAsia="Times New Roman" w:hAnsi="Calibri" w:cs="Times New Roman"/>
                <w:sz w:val="22"/>
                <w:szCs w:val="22"/>
              </w:rPr>
            </w:pPr>
            <w:r w:rsidRPr="00CB7BFB">
              <w:rPr>
                <w:rFonts w:ascii="Calibri" w:hAnsi="Calibri" w:cs="Calibri"/>
                <w:sz w:val="22"/>
                <w:szCs w:val="22"/>
                <w:lang w:val="de-DE"/>
              </w:rPr>
              <w:t>Dienstgutschrift</w:t>
            </w:r>
          </w:p>
        </w:tc>
      </w:tr>
      <w:tr w:rsidR="009713D4" w:rsidRPr="00CB7BFB" w:rsidTr="005A1863">
        <w:tc>
          <w:tcPr>
            <w:tcW w:w="3761" w:type="dxa"/>
          </w:tcPr>
          <w:p w:rsidR="009713D4" w:rsidRPr="00CB7BFB" w:rsidRDefault="009713D4" w:rsidP="005A1863">
            <w:pPr>
              <w:pStyle w:val="ListParagraph"/>
              <w:ind w:left="0"/>
              <w:jc w:val="center"/>
              <w:rPr>
                <w:rFonts w:ascii="Calibri" w:eastAsia="Times New Roman" w:hAnsi="Calibri" w:cs="Times New Roman"/>
                <w:sz w:val="22"/>
                <w:szCs w:val="22"/>
              </w:rPr>
            </w:pPr>
            <w:r w:rsidRPr="00CB7BFB">
              <w:rPr>
                <w:rFonts w:ascii="Calibri" w:hAnsi="Calibri" w:cs="Calibri"/>
                <w:sz w:val="22"/>
                <w:szCs w:val="22"/>
              </w:rPr>
              <w:t>&lt;99,999 %</w:t>
            </w:r>
          </w:p>
        </w:tc>
        <w:tc>
          <w:tcPr>
            <w:tcW w:w="3655" w:type="dxa"/>
          </w:tcPr>
          <w:p w:rsidR="009713D4" w:rsidRPr="00CB7BFB" w:rsidRDefault="009713D4" w:rsidP="005A1863">
            <w:pPr>
              <w:pStyle w:val="ListParagraph"/>
              <w:ind w:left="0"/>
              <w:jc w:val="center"/>
              <w:rPr>
                <w:rFonts w:ascii="Calibri" w:eastAsia="Times New Roman" w:hAnsi="Calibri" w:cs="Times New Roman"/>
                <w:sz w:val="22"/>
                <w:szCs w:val="22"/>
              </w:rPr>
            </w:pPr>
            <w:r w:rsidRPr="00CB7BFB">
              <w:rPr>
                <w:rFonts w:ascii="Calibri" w:hAnsi="Calibri" w:cs="Calibri"/>
                <w:sz w:val="22"/>
                <w:szCs w:val="22"/>
              </w:rPr>
              <w:t>25 %</w:t>
            </w:r>
          </w:p>
        </w:tc>
      </w:tr>
      <w:tr w:rsidR="009713D4" w:rsidRPr="00CB7BFB" w:rsidTr="005A1863">
        <w:tc>
          <w:tcPr>
            <w:tcW w:w="3761" w:type="dxa"/>
          </w:tcPr>
          <w:p w:rsidR="009713D4" w:rsidRPr="00CB7BFB" w:rsidRDefault="009713D4" w:rsidP="005A1863">
            <w:pPr>
              <w:pStyle w:val="ListParagraph"/>
              <w:ind w:left="0"/>
              <w:jc w:val="center"/>
              <w:rPr>
                <w:rFonts w:ascii="Calibri" w:eastAsia="Times New Roman" w:hAnsi="Calibri" w:cs="Times New Roman"/>
                <w:sz w:val="22"/>
                <w:szCs w:val="22"/>
              </w:rPr>
            </w:pPr>
            <w:r w:rsidRPr="00CB7BFB">
              <w:rPr>
                <w:rFonts w:ascii="Calibri" w:hAnsi="Calibri" w:cs="Calibri"/>
                <w:sz w:val="22"/>
                <w:szCs w:val="22"/>
              </w:rPr>
              <w:t>&lt;99,0 %</w:t>
            </w:r>
          </w:p>
        </w:tc>
        <w:tc>
          <w:tcPr>
            <w:tcW w:w="3655" w:type="dxa"/>
          </w:tcPr>
          <w:p w:rsidR="009713D4" w:rsidRPr="00CB7BFB" w:rsidRDefault="009713D4" w:rsidP="005A1863">
            <w:pPr>
              <w:pStyle w:val="ListParagraph"/>
              <w:ind w:left="0"/>
              <w:jc w:val="center"/>
              <w:rPr>
                <w:rFonts w:ascii="Calibri" w:eastAsia="Times New Roman" w:hAnsi="Calibri" w:cs="Times New Roman"/>
                <w:sz w:val="22"/>
                <w:szCs w:val="22"/>
              </w:rPr>
            </w:pPr>
            <w:r w:rsidRPr="00CB7BFB">
              <w:rPr>
                <w:rFonts w:ascii="Calibri" w:hAnsi="Calibri" w:cs="Calibri"/>
                <w:sz w:val="22"/>
                <w:szCs w:val="22"/>
              </w:rPr>
              <w:t>50 %</w:t>
            </w:r>
          </w:p>
        </w:tc>
      </w:tr>
      <w:tr w:rsidR="009713D4" w:rsidRPr="00CB7BFB" w:rsidTr="005A1863">
        <w:tc>
          <w:tcPr>
            <w:tcW w:w="3761" w:type="dxa"/>
          </w:tcPr>
          <w:p w:rsidR="009713D4" w:rsidRPr="00CB7BFB" w:rsidRDefault="009713D4" w:rsidP="005A1863">
            <w:pPr>
              <w:pStyle w:val="ListParagraph"/>
              <w:ind w:left="0"/>
              <w:jc w:val="center"/>
              <w:rPr>
                <w:rFonts w:ascii="Calibri" w:eastAsia="Times New Roman" w:hAnsi="Calibri" w:cs="Times New Roman"/>
                <w:sz w:val="22"/>
                <w:szCs w:val="22"/>
              </w:rPr>
            </w:pPr>
            <w:r>
              <w:rPr>
                <w:rFonts w:ascii="Calibri" w:hAnsi="Calibri" w:cs="Calibri"/>
                <w:sz w:val="22"/>
                <w:szCs w:val="22"/>
              </w:rPr>
              <w:t>&lt;</w:t>
            </w:r>
            <w:r w:rsidRPr="00CB7BFB">
              <w:rPr>
                <w:rFonts w:ascii="Calibri" w:hAnsi="Calibri" w:cs="Calibri"/>
                <w:sz w:val="22"/>
                <w:szCs w:val="22"/>
              </w:rPr>
              <w:t>98,0 %</w:t>
            </w:r>
          </w:p>
        </w:tc>
        <w:tc>
          <w:tcPr>
            <w:tcW w:w="3655" w:type="dxa"/>
          </w:tcPr>
          <w:p w:rsidR="009713D4" w:rsidRPr="00CB7BFB" w:rsidRDefault="009713D4" w:rsidP="005A1863">
            <w:pPr>
              <w:pStyle w:val="ListParagraph"/>
              <w:ind w:left="0"/>
              <w:jc w:val="center"/>
              <w:rPr>
                <w:rFonts w:ascii="Calibri" w:eastAsia="Times New Roman" w:hAnsi="Calibri" w:cs="Times New Roman"/>
                <w:sz w:val="22"/>
                <w:szCs w:val="22"/>
              </w:rPr>
            </w:pPr>
            <w:r w:rsidRPr="00CB7BFB">
              <w:rPr>
                <w:rFonts w:ascii="Calibri" w:hAnsi="Calibri" w:cs="Calibri"/>
                <w:sz w:val="22"/>
                <w:szCs w:val="22"/>
              </w:rPr>
              <w:t>100 %</w:t>
            </w:r>
          </w:p>
        </w:tc>
      </w:tr>
    </w:tbl>
    <w:p w:rsidR="009713D4" w:rsidRPr="007372FB" w:rsidRDefault="009713D4" w:rsidP="009713D4">
      <w:pPr>
        <w:ind w:left="720"/>
        <w:rPr>
          <w:rFonts w:ascii="Calibri" w:hAnsi="Calibri" w:cs="Times New Roman"/>
          <w:sz w:val="22"/>
          <w:szCs w:val="22"/>
        </w:rPr>
      </w:pPr>
    </w:p>
    <w:p w:rsidR="009713D4" w:rsidRPr="00CB7BFB" w:rsidRDefault="009713D4" w:rsidP="009713D4">
      <w:pPr>
        <w:pStyle w:val="ListParagraph"/>
        <w:numPr>
          <w:ilvl w:val="0"/>
          <w:numId w:val="6"/>
        </w:numPr>
        <w:suppressAutoHyphens w:val="0"/>
        <w:autoSpaceDN/>
        <w:spacing w:after="200"/>
        <w:contextualSpacing/>
        <w:textAlignment w:val="auto"/>
        <w:rPr>
          <w:rFonts w:ascii="Calibri" w:hAnsi="Calibri" w:cs="Times New Roman"/>
        </w:rPr>
      </w:pPr>
      <w:r w:rsidRPr="00CB7BFB">
        <w:rPr>
          <w:rFonts w:ascii="Calibri" w:hAnsi="Calibri" w:cs="Calibri"/>
          <w:sz w:val="22"/>
          <w:szCs w:val="22"/>
          <w:lang w:val="de-DE"/>
        </w:rPr>
        <w:t>Servicelevel „E-Mail-Zustellung“:</w:t>
      </w:r>
    </w:p>
    <w:p w:rsidR="009713D4" w:rsidRPr="0098580D" w:rsidRDefault="009713D4" w:rsidP="009713D4">
      <w:pPr>
        <w:pStyle w:val="ListParagraph"/>
        <w:suppressAutoHyphens w:val="0"/>
        <w:autoSpaceDN/>
        <w:spacing w:after="200"/>
        <w:ind w:left="1080"/>
        <w:contextualSpacing/>
        <w:textAlignment w:val="auto"/>
        <w:rPr>
          <w:rFonts w:ascii="Calibri" w:hAnsi="Calibri" w:cs="Times New Roman"/>
          <w:sz w:val="22"/>
          <w:szCs w:val="22"/>
        </w:rPr>
      </w:pPr>
    </w:p>
    <w:p w:rsidR="009713D4" w:rsidRPr="00646E6A" w:rsidRDefault="009713D4" w:rsidP="009713D4">
      <w:pPr>
        <w:pStyle w:val="ListParagraph"/>
        <w:numPr>
          <w:ilvl w:val="3"/>
          <w:numId w:val="6"/>
        </w:numPr>
        <w:tabs>
          <w:tab w:val="left" w:pos="1611"/>
        </w:tabs>
        <w:suppressAutoHyphens w:val="0"/>
        <w:autoSpaceDN/>
        <w:spacing w:after="200"/>
        <w:ind w:left="1627"/>
        <w:contextualSpacing/>
        <w:textAlignment w:val="auto"/>
        <w:rPr>
          <w:rFonts w:ascii="Calibri" w:hAnsi="Calibri" w:cs="Times New Roman"/>
          <w:lang w:val="de-DE"/>
        </w:rPr>
      </w:pPr>
      <w:r w:rsidRPr="00CB7BFB">
        <w:rPr>
          <w:rFonts w:ascii="Calibri" w:hAnsi="Calibri" w:cs="Calibri"/>
          <w:sz w:val="22"/>
          <w:szCs w:val="22"/>
          <w:lang w:val="de-DE"/>
        </w:rPr>
        <w:t>„Für die E-Mail-Zustellung benötigte Zeit“ ist definiert als die durchschnittlich während</w:t>
      </w:r>
      <w:r>
        <w:rPr>
          <w:rFonts w:ascii="Calibri" w:hAnsi="Calibri" w:cs="Calibri"/>
          <w:sz w:val="22"/>
          <w:szCs w:val="22"/>
          <w:lang w:val="de-DE"/>
        </w:rPr>
        <w:t> </w:t>
      </w:r>
      <w:r w:rsidRPr="00CB7BFB">
        <w:rPr>
          <w:rFonts w:ascii="Calibri" w:hAnsi="Calibri" w:cs="Calibri"/>
          <w:sz w:val="22"/>
          <w:szCs w:val="22"/>
          <w:lang w:val="de-DE"/>
        </w:rPr>
        <w:t>eines Kalendermonats für die Zustellung von E-Mails benötigte Zeit, gemessen in Minuten, wobei mit E-Mail-Zustellung diejenige Zeit gemeint ist, die zwischen dem Eingang einer geschäftlichen E-Mail in das FOPE-Netzwerk und dem ersten Zustellungsversuch vergeht.</w:t>
      </w:r>
    </w:p>
    <w:p w:rsidR="009713D4" w:rsidRPr="00646E6A" w:rsidRDefault="009713D4" w:rsidP="009713D4">
      <w:pPr>
        <w:pStyle w:val="ListParagraph"/>
        <w:numPr>
          <w:ilvl w:val="3"/>
          <w:numId w:val="6"/>
        </w:numPr>
        <w:tabs>
          <w:tab w:val="left" w:pos="1611"/>
        </w:tabs>
        <w:suppressAutoHyphens w:val="0"/>
        <w:autoSpaceDN/>
        <w:spacing w:after="200"/>
        <w:ind w:left="1627"/>
        <w:contextualSpacing/>
        <w:textAlignment w:val="auto"/>
        <w:rPr>
          <w:rFonts w:ascii="Calibri" w:hAnsi="Calibri" w:cs="Times New Roman"/>
          <w:lang w:val="de-DE"/>
        </w:rPr>
      </w:pPr>
      <w:r w:rsidRPr="00CB7BFB">
        <w:rPr>
          <w:rFonts w:ascii="Calibri" w:hAnsi="Calibri" w:cs="Calibri"/>
          <w:sz w:val="22"/>
          <w:szCs w:val="22"/>
          <w:lang w:val="de-DE"/>
        </w:rPr>
        <w:lastRenderedPageBreak/>
        <w:t>Die für die E-Mail-Zustellung benötigte Zeit wird alle 5</w:t>
      </w:r>
      <w:r w:rsidRPr="00CB7BFB">
        <w:rPr>
          <w:rFonts w:ascii="Calibri" w:hAnsi="Calibri" w:cs="Times New Roman"/>
          <w:sz w:val="22"/>
          <w:szCs w:val="22"/>
          <w:lang w:val="de-DE"/>
        </w:rPr>
        <w:t> </w:t>
      </w:r>
      <w:r w:rsidRPr="00CB7BFB">
        <w:rPr>
          <w:rFonts w:ascii="Calibri" w:hAnsi="Calibri" w:cs="Calibri"/>
          <w:sz w:val="22"/>
          <w:szCs w:val="22"/>
          <w:lang w:val="de-DE"/>
        </w:rPr>
        <w:t>Minuten gemessen und aufgezeichnet und anschließend nach der jeweils benötigten Zeit sortiert.</w:t>
      </w:r>
      <w:r w:rsidRPr="00646E6A">
        <w:rPr>
          <w:rFonts w:ascii="Calibri" w:hAnsi="Calibri" w:cs="Times New Roman"/>
          <w:lang w:val="de-DE"/>
        </w:rPr>
        <w:t xml:space="preserve"> </w:t>
      </w:r>
      <w:r w:rsidRPr="00CB7BFB">
        <w:rPr>
          <w:rFonts w:ascii="Calibri" w:hAnsi="Calibri" w:cs="Calibri"/>
          <w:sz w:val="22"/>
          <w:szCs w:val="22"/>
          <w:lang w:val="de-DE"/>
        </w:rPr>
        <w:t>Die schnellsten 95</w:t>
      </w:r>
      <w:r w:rsidRPr="00CB7BFB">
        <w:rPr>
          <w:rFonts w:ascii="Calibri" w:hAnsi="Calibri" w:cs="Times New Roman"/>
          <w:sz w:val="22"/>
          <w:szCs w:val="22"/>
          <w:lang w:val="de-DE"/>
        </w:rPr>
        <w:t> </w:t>
      </w:r>
      <w:r w:rsidRPr="00CB7BFB">
        <w:rPr>
          <w:rFonts w:ascii="Calibri" w:hAnsi="Calibri" w:cs="Calibri"/>
          <w:sz w:val="22"/>
          <w:szCs w:val="22"/>
          <w:lang w:val="de-DE"/>
        </w:rPr>
        <w:t>% der gemessenen Zeiten werden zur Berechnung des Durchschnitts für den Kalendermonat herangezogen.</w:t>
      </w:r>
    </w:p>
    <w:p w:rsidR="009713D4" w:rsidRPr="00646E6A" w:rsidRDefault="009713D4" w:rsidP="009713D4">
      <w:pPr>
        <w:pStyle w:val="ListParagraph"/>
        <w:numPr>
          <w:ilvl w:val="3"/>
          <w:numId w:val="6"/>
        </w:numPr>
        <w:tabs>
          <w:tab w:val="left" w:pos="1611"/>
        </w:tabs>
        <w:suppressAutoHyphens w:val="0"/>
        <w:autoSpaceDN/>
        <w:spacing w:after="200"/>
        <w:ind w:left="1627"/>
        <w:contextualSpacing/>
        <w:textAlignment w:val="auto"/>
        <w:rPr>
          <w:rFonts w:ascii="Calibri" w:hAnsi="Calibri" w:cs="Times New Roman"/>
          <w:lang w:val="de-DE"/>
        </w:rPr>
      </w:pPr>
      <w:r w:rsidRPr="00CB7BFB">
        <w:rPr>
          <w:rFonts w:ascii="Calibri" w:hAnsi="Calibri" w:cs="Calibri"/>
          <w:sz w:val="22"/>
          <w:szCs w:val="22"/>
          <w:lang w:val="de-DE"/>
        </w:rPr>
        <w:t>Wir verwenden simulierte oder Test-E-Mails, um die für die Zustellung benötigte Zeit zu messen.</w:t>
      </w:r>
    </w:p>
    <w:p w:rsidR="009713D4" w:rsidRPr="00646E6A" w:rsidRDefault="009713D4" w:rsidP="009713D4">
      <w:pPr>
        <w:pStyle w:val="ListParagraph"/>
        <w:numPr>
          <w:ilvl w:val="3"/>
          <w:numId w:val="6"/>
        </w:numPr>
        <w:tabs>
          <w:tab w:val="left" w:pos="1611"/>
        </w:tabs>
        <w:suppressAutoHyphens w:val="0"/>
        <w:autoSpaceDN/>
        <w:spacing w:after="200"/>
        <w:ind w:left="1627"/>
        <w:contextualSpacing/>
        <w:textAlignment w:val="auto"/>
        <w:rPr>
          <w:rFonts w:ascii="Calibri" w:hAnsi="Calibri" w:cs="Times New Roman"/>
          <w:lang w:val="de-DE"/>
        </w:rPr>
      </w:pPr>
      <w:r w:rsidRPr="00CB7BFB">
        <w:rPr>
          <w:rFonts w:ascii="Calibri" w:hAnsi="Calibri" w:cs="Calibri"/>
          <w:sz w:val="22"/>
          <w:szCs w:val="22"/>
          <w:lang w:val="de-DE"/>
        </w:rPr>
        <w:t>Der Servicelevel „E-Mail-Zustellung“ gilt nur für seriöse geschäftliche E-Mails (keine</w:t>
      </w:r>
      <w:r>
        <w:rPr>
          <w:rFonts w:ascii="Calibri" w:hAnsi="Calibri" w:cs="Calibri"/>
          <w:sz w:val="22"/>
          <w:szCs w:val="22"/>
          <w:lang w:val="de-DE"/>
        </w:rPr>
        <w:t> </w:t>
      </w:r>
      <w:r w:rsidRPr="00CB7BFB">
        <w:rPr>
          <w:rFonts w:ascii="Calibri" w:hAnsi="Calibri" w:cs="Calibri"/>
          <w:sz w:val="22"/>
          <w:szCs w:val="22"/>
          <w:lang w:val="de-DE"/>
        </w:rPr>
        <w:t>Massen-E-Mails), die an gültige E-Mail-Konten zugestellt werden.</w:t>
      </w:r>
    </w:p>
    <w:p w:rsidR="009713D4" w:rsidRPr="00646E6A" w:rsidRDefault="009713D4" w:rsidP="009713D4">
      <w:pPr>
        <w:pStyle w:val="ListParagraph"/>
        <w:numPr>
          <w:ilvl w:val="3"/>
          <w:numId w:val="6"/>
        </w:numPr>
        <w:tabs>
          <w:tab w:val="left" w:pos="1611"/>
        </w:tabs>
        <w:suppressAutoHyphens w:val="0"/>
        <w:autoSpaceDN/>
        <w:spacing w:after="200"/>
        <w:ind w:left="1627"/>
        <w:contextualSpacing/>
        <w:textAlignment w:val="auto"/>
        <w:rPr>
          <w:rFonts w:ascii="Calibri" w:hAnsi="Calibri" w:cs="Times New Roman"/>
          <w:lang w:val="de-DE"/>
        </w:rPr>
      </w:pPr>
      <w:r w:rsidRPr="00CB7BFB">
        <w:rPr>
          <w:rFonts w:ascii="Calibri" w:hAnsi="Calibri" w:cs="Calibri"/>
          <w:sz w:val="22"/>
          <w:szCs w:val="22"/>
          <w:lang w:val="de-DE"/>
        </w:rPr>
        <w:t>In folgenden Fällen gilt der Servicelevel „E-Mail-Zustellung“ nicht:</w:t>
      </w:r>
    </w:p>
    <w:p w:rsidR="009713D4" w:rsidRPr="00646E6A" w:rsidRDefault="009713D4" w:rsidP="009713D4">
      <w:pPr>
        <w:pStyle w:val="ListParagraph"/>
        <w:numPr>
          <w:ilvl w:val="4"/>
          <w:numId w:val="6"/>
        </w:numPr>
        <w:suppressAutoHyphens w:val="0"/>
        <w:autoSpaceDN/>
        <w:spacing w:after="200"/>
        <w:ind w:left="2074"/>
        <w:contextualSpacing/>
        <w:textAlignment w:val="auto"/>
        <w:rPr>
          <w:rFonts w:ascii="Calibri" w:hAnsi="Calibri" w:cs="Times New Roman"/>
          <w:lang w:val="de-DE"/>
        </w:rPr>
      </w:pPr>
      <w:r w:rsidRPr="00CB7BFB">
        <w:rPr>
          <w:rFonts w:ascii="Calibri" w:hAnsi="Calibri" w:cs="Calibri"/>
          <w:sz w:val="22"/>
          <w:szCs w:val="22"/>
          <w:lang w:val="de-DE"/>
        </w:rPr>
        <w:t>Zustellung von E-Mails an Quarantäneorte oder Archive</w:t>
      </w:r>
    </w:p>
    <w:p w:rsidR="009713D4" w:rsidRPr="00CB7BFB" w:rsidRDefault="009713D4" w:rsidP="009713D4">
      <w:pPr>
        <w:pStyle w:val="ListParagraph"/>
        <w:numPr>
          <w:ilvl w:val="4"/>
          <w:numId w:val="6"/>
        </w:numPr>
        <w:suppressAutoHyphens w:val="0"/>
        <w:autoSpaceDN/>
        <w:spacing w:after="200"/>
        <w:ind w:left="2074"/>
        <w:contextualSpacing/>
        <w:textAlignment w:val="auto"/>
        <w:rPr>
          <w:rFonts w:ascii="Calibri" w:hAnsi="Calibri" w:cs="Times New Roman"/>
        </w:rPr>
      </w:pPr>
      <w:r w:rsidRPr="00CB7BFB">
        <w:rPr>
          <w:rFonts w:ascii="Calibri" w:hAnsi="Calibri" w:cs="Calibri"/>
          <w:sz w:val="22"/>
          <w:szCs w:val="22"/>
          <w:lang w:val="de-DE"/>
        </w:rPr>
        <w:t>E-Mails in Warteschlangen</w:t>
      </w:r>
    </w:p>
    <w:p w:rsidR="009713D4" w:rsidRPr="00CB7BFB" w:rsidRDefault="009713D4" w:rsidP="009713D4">
      <w:pPr>
        <w:pStyle w:val="ListParagraph"/>
        <w:numPr>
          <w:ilvl w:val="4"/>
          <w:numId w:val="6"/>
        </w:numPr>
        <w:suppressAutoHyphens w:val="0"/>
        <w:autoSpaceDN/>
        <w:spacing w:after="200"/>
        <w:ind w:left="2074"/>
        <w:contextualSpacing/>
        <w:textAlignment w:val="auto"/>
        <w:rPr>
          <w:rFonts w:ascii="Calibri" w:hAnsi="Calibri" w:cs="Times New Roman"/>
        </w:rPr>
      </w:pPr>
      <w:r w:rsidRPr="00646E6A">
        <w:rPr>
          <w:rFonts w:ascii="Calibri" w:hAnsi="Calibri" w:cs="Calibri"/>
          <w:sz w:val="22"/>
          <w:szCs w:val="22"/>
        </w:rPr>
        <w:t>Denial-of-Service-Angriffe (DoS)</w:t>
      </w:r>
    </w:p>
    <w:p w:rsidR="009713D4" w:rsidRPr="00CB7BFB" w:rsidRDefault="009713D4" w:rsidP="009713D4">
      <w:pPr>
        <w:pStyle w:val="ListParagraph"/>
        <w:numPr>
          <w:ilvl w:val="4"/>
          <w:numId w:val="6"/>
        </w:numPr>
        <w:suppressAutoHyphens w:val="0"/>
        <w:autoSpaceDN/>
        <w:spacing w:after="200"/>
        <w:ind w:left="2074"/>
        <w:contextualSpacing/>
        <w:textAlignment w:val="auto"/>
        <w:rPr>
          <w:rFonts w:ascii="Calibri" w:hAnsi="Calibri" w:cs="Times New Roman"/>
        </w:rPr>
      </w:pPr>
      <w:r w:rsidRPr="00CB7BFB">
        <w:rPr>
          <w:rFonts w:ascii="Calibri" w:hAnsi="Calibri" w:cs="Calibri"/>
          <w:sz w:val="22"/>
          <w:szCs w:val="22"/>
          <w:lang w:val="de-DE"/>
        </w:rPr>
        <w:t>E-Mail-Schleifen</w:t>
      </w:r>
    </w:p>
    <w:p w:rsidR="009713D4" w:rsidRPr="00646E6A" w:rsidRDefault="009713D4" w:rsidP="009713D4">
      <w:pPr>
        <w:pStyle w:val="ListParagraph"/>
        <w:numPr>
          <w:ilvl w:val="3"/>
          <w:numId w:val="6"/>
        </w:numPr>
        <w:tabs>
          <w:tab w:val="left" w:pos="1593"/>
        </w:tabs>
        <w:suppressAutoHyphens w:val="0"/>
        <w:autoSpaceDN/>
        <w:spacing w:after="200"/>
        <w:ind w:left="1627"/>
        <w:contextualSpacing/>
        <w:textAlignment w:val="auto"/>
        <w:rPr>
          <w:rFonts w:ascii="Calibri" w:hAnsi="Calibri" w:cs="Times New Roman"/>
          <w:lang w:val="de-DE"/>
        </w:rPr>
      </w:pPr>
      <w:r w:rsidRPr="00CB7BFB">
        <w:rPr>
          <w:rFonts w:ascii="Calibri" w:hAnsi="Calibri" w:cs="Calibri"/>
          <w:sz w:val="22"/>
          <w:szCs w:val="22"/>
          <w:lang w:val="de-DE"/>
        </w:rPr>
        <w:t>Die verfügbare Dienstgutschrift für den Dienst „E-Mail-Zustellung“ beträgt:</w:t>
      </w:r>
    </w:p>
    <w:p w:rsidR="009713D4" w:rsidRPr="00646E6A" w:rsidRDefault="009713D4" w:rsidP="009713D4">
      <w:pPr>
        <w:pStyle w:val="ListParagraph"/>
        <w:suppressAutoHyphens w:val="0"/>
        <w:autoSpaceDN/>
        <w:spacing w:after="200"/>
        <w:ind w:left="1987"/>
        <w:contextualSpacing/>
        <w:textAlignment w:val="auto"/>
        <w:rPr>
          <w:rFonts w:ascii="Calibri" w:hAnsi="Calibri" w:cs="Times New Roman"/>
          <w:lang w:val="de-DE"/>
        </w:rPr>
      </w:pPr>
    </w:p>
    <w:tbl>
      <w:tblPr>
        <w:tblW w:w="7546" w:type="dxa"/>
        <w:tblInd w:w="1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71"/>
        <w:gridCol w:w="3375"/>
      </w:tblGrid>
      <w:tr w:rsidR="009713D4" w:rsidRPr="00CB7BFB" w:rsidTr="005A1863">
        <w:trPr>
          <w:trHeight w:val="525"/>
        </w:trPr>
        <w:tc>
          <w:tcPr>
            <w:tcW w:w="4171" w:type="dxa"/>
            <w:shd w:val="clear" w:color="auto" w:fill="D9D9D9"/>
          </w:tcPr>
          <w:p w:rsidR="009713D4" w:rsidRPr="00646E6A" w:rsidRDefault="009713D4" w:rsidP="005A1863">
            <w:pPr>
              <w:pStyle w:val="ListParagraph"/>
              <w:ind w:left="0"/>
              <w:contextualSpacing/>
              <w:jc w:val="center"/>
              <w:rPr>
                <w:rFonts w:ascii="Calibri" w:hAnsi="Calibri" w:cs="Times New Roman"/>
                <w:lang w:val="de-DE"/>
              </w:rPr>
            </w:pPr>
            <w:r w:rsidRPr="00CB7BFB">
              <w:rPr>
                <w:rFonts w:ascii="Calibri" w:hAnsi="Calibri" w:cs="Calibri"/>
                <w:sz w:val="22"/>
                <w:szCs w:val="22"/>
                <w:lang w:val="de-DE"/>
              </w:rPr>
              <w:t>Durchschnittlich f</w:t>
            </w:r>
            <w:r w:rsidRPr="00CB7BFB">
              <w:rPr>
                <w:rFonts w:ascii="Calibri" w:hAnsi="Calibri"/>
                <w:sz w:val="22"/>
                <w:szCs w:val="22"/>
                <w:lang w:val="de-DE"/>
              </w:rPr>
              <w:t>ü</w:t>
            </w:r>
            <w:r w:rsidRPr="00CB7BFB">
              <w:rPr>
                <w:rFonts w:ascii="Calibri" w:hAnsi="Calibri" w:cs="Calibri"/>
                <w:sz w:val="22"/>
                <w:szCs w:val="22"/>
                <w:lang w:val="de-DE"/>
              </w:rPr>
              <w:t>r die E-Mail-Zustellung</w:t>
            </w:r>
            <w:r>
              <w:rPr>
                <w:rFonts w:ascii="Calibri" w:hAnsi="Calibri" w:cs="Calibri"/>
                <w:sz w:val="22"/>
                <w:szCs w:val="22"/>
                <w:lang w:val="de-DE"/>
              </w:rPr>
              <w:t> </w:t>
            </w:r>
            <w:r w:rsidRPr="00CB7BFB">
              <w:rPr>
                <w:rFonts w:ascii="Calibri" w:hAnsi="Calibri" w:cs="Calibri"/>
                <w:sz w:val="22"/>
                <w:szCs w:val="22"/>
                <w:lang w:val="de-DE"/>
              </w:rPr>
              <w:t>ben</w:t>
            </w:r>
            <w:r w:rsidRPr="00CB7BFB">
              <w:rPr>
                <w:rFonts w:ascii="Calibri" w:hAnsi="Calibri"/>
                <w:sz w:val="22"/>
                <w:szCs w:val="22"/>
                <w:lang w:val="de-DE"/>
              </w:rPr>
              <w:t>ö</w:t>
            </w:r>
            <w:r w:rsidRPr="00CB7BFB">
              <w:rPr>
                <w:rFonts w:ascii="Calibri" w:hAnsi="Calibri" w:cs="Calibri"/>
                <w:sz w:val="22"/>
                <w:szCs w:val="22"/>
                <w:lang w:val="de-DE"/>
              </w:rPr>
              <w:t>tigte Zeit</w:t>
            </w:r>
          </w:p>
          <w:p w:rsidR="009713D4" w:rsidRPr="00CB7BFB" w:rsidRDefault="009713D4" w:rsidP="005A1863">
            <w:pPr>
              <w:pStyle w:val="ListParagraph"/>
              <w:ind w:left="0"/>
              <w:contextualSpacing/>
              <w:jc w:val="center"/>
              <w:rPr>
                <w:rFonts w:ascii="Calibri" w:hAnsi="Calibri" w:cs="Calibri"/>
                <w:sz w:val="22"/>
                <w:szCs w:val="22"/>
              </w:rPr>
            </w:pPr>
            <w:r w:rsidRPr="00CB7BFB">
              <w:rPr>
                <w:rFonts w:ascii="Calibri" w:hAnsi="Calibri" w:cs="Calibri"/>
                <w:sz w:val="22"/>
                <w:szCs w:val="22"/>
                <w:lang w:val="de-DE"/>
              </w:rPr>
              <w:t>(wie oben definiert)</w:t>
            </w:r>
          </w:p>
        </w:tc>
        <w:tc>
          <w:tcPr>
            <w:tcW w:w="3375" w:type="dxa"/>
            <w:shd w:val="clear" w:color="auto" w:fill="D9D9D9"/>
          </w:tcPr>
          <w:p w:rsidR="009713D4" w:rsidRPr="00CB7BFB" w:rsidRDefault="009713D4" w:rsidP="005A1863">
            <w:pPr>
              <w:pStyle w:val="ListParagraph"/>
              <w:ind w:left="0"/>
              <w:contextualSpacing/>
              <w:jc w:val="center"/>
              <w:rPr>
                <w:rFonts w:ascii="Calibri" w:hAnsi="Calibri" w:cs="Calibri"/>
                <w:sz w:val="22"/>
                <w:szCs w:val="22"/>
              </w:rPr>
            </w:pPr>
            <w:r w:rsidRPr="00CB7BFB">
              <w:rPr>
                <w:rFonts w:ascii="Calibri" w:hAnsi="Calibri" w:cs="Calibri"/>
                <w:sz w:val="22"/>
                <w:szCs w:val="22"/>
                <w:lang w:val="de-DE"/>
              </w:rPr>
              <w:t>Dienstgutschrift</w:t>
            </w:r>
          </w:p>
        </w:tc>
      </w:tr>
      <w:tr w:rsidR="009713D4" w:rsidRPr="00CB7BFB" w:rsidTr="005A1863">
        <w:trPr>
          <w:trHeight w:val="270"/>
        </w:trPr>
        <w:tc>
          <w:tcPr>
            <w:tcW w:w="4171" w:type="dxa"/>
          </w:tcPr>
          <w:p w:rsidR="009713D4" w:rsidRPr="00CB7BFB" w:rsidRDefault="009713D4" w:rsidP="005A1863">
            <w:pPr>
              <w:pStyle w:val="ListParagraph"/>
              <w:ind w:left="0"/>
              <w:contextualSpacing/>
              <w:jc w:val="center"/>
              <w:rPr>
                <w:rFonts w:ascii="Calibri" w:hAnsi="Calibri" w:cs="Calibri"/>
                <w:sz w:val="22"/>
                <w:szCs w:val="22"/>
              </w:rPr>
            </w:pPr>
            <w:r w:rsidRPr="00CB7BFB">
              <w:rPr>
                <w:rFonts w:ascii="Calibri" w:hAnsi="Calibri" w:cs="Calibri"/>
                <w:sz w:val="22"/>
                <w:szCs w:val="22"/>
              </w:rPr>
              <w:t>&gt; 1</w:t>
            </w:r>
          </w:p>
        </w:tc>
        <w:tc>
          <w:tcPr>
            <w:tcW w:w="3375" w:type="dxa"/>
          </w:tcPr>
          <w:p w:rsidR="009713D4" w:rsidRPr="00CB7BFB" w:rsidRDefault="009713D4" w:rsidP="005A1863">
            <w:pPr>
              <w:pStyle w:val="ListParagraph"/>
              <w:ind w:left="0"/>
              <w:contextualSpacing/>
              <w:jc w:val="center"/>
              <w:rPr>
                <w:rFonts w:ascii="Calibri" w:hAnsi="Calibri" w:cs="Calibri"/>
                <w:sz w:val="22"/>
                <w:szCs w:val="22"/>
              </w:rPr>
            </w:pPr>
            <w:r w:rsidRPr="00CB7BFB">
              <w:rPr>
                <w:rFonts w:ascii="Calibri" w:hAnsi="Calibri" w:cs="Calibri"/>
                <w:sz w:val="22"/>
                <w:szCs w:val="22"/>
              </w:rPr>
              <w:t>25 %</w:t>
            </w:r>
          </w:p>
        </w:tc>
      </w:tr>
      <w:tr w:rsidR="009713D4" w:rsidRPr="00CB7BFB" w:rsidTr="005A1863">
        <w:trPr>
          <w:trHeight w:val="270"/>
        </w:trPr>
        <w:tc>
          <w:tcPr>
            <w:tcW w:w="4171" w:type="dxa"/>
          </w:tcPr>
          <w:p w:rsidR="009713D4" w:rsidRPr="00CB7BFB" w:rsidRDefault="009713D4" w:rsidP="005A1863">
            <w:pPr>
              <w:pStyle w:val="ListParagraph"/>
              <w:ind w:left="0"/>
              <w:contextualSpacing/>
              <w:jc w:val="center"/>
              <w:rPr>
                <w:rFonts w:ascii="Calibri" w:hAnsi="Calibri" w:cs="Calibri"/>
                <w:sz w:val="22"/>
                <w:szCs w:val="22"/>
              </w:rPr>
            </w:pPr>
            <w:r w:rsidRPr="00CB7BFB">
              <w:rPr>
                <w:rFonts w:ascii="Calibri" w:hAnsi="Calibri" w:cs="Calibri"/>
                <w:sz w:val="22"/>
                <w:szCs w:val="22"/>
              </w:rPr>
              <w:t>&gt; 4</w:t>
            </w:r>
          </w:p>
        </w:tc>
        <w:tc>
          <w:tcPr>
            <w:tcW w:w="3375" w:type="dxa"/>
          </w:tcPr>
          <w:p w:rsidR="009713D4" w:rsidRPr="00CB7BFB" w:rsidRDefault="009713D4" w:rsidP="005A1863">
            <w:pPr>
              <w:pStyle w:val="ListParagraph"/>
              <w:ind w:left="0"/>
              <w:contextualSpacing/>
              <w:jc w:val="center"/>
              <w:rPr>
                <w:rFonts w:ascii="Calibri" w:hAnsi="Calibri" w:cs="Calibri"/>
                <w:sz w:val="22"/>
                <w:szCs w:val="22"/>
              </w:rPr>
            </w:pPr>
            <w:r w:rsidRPr="00CB7BFB">
              <w:rPr>
                <w:rFonts w:ascii="Calibri" w:hAnsi="Calibri" w:cs="Calibri"/>
                <w:sz w:val="22"/>
                <w:szCs w:val="22"/>
              </w:rPr>
              <w:t>50 %</w:t>
            </w:r>
          </w:p>
        </w:tc>
      </w:tr>
      <w:tr w:rsidR="009713D4" w:rsidRPr="00CB7BFB" w:rsidTr="005A1863">
        <w:trPr>
          <w:trHeight w:val="270"/>
        </w:trPr>
        <w:tc>
          <w:tcPr>
            <w:tcW w:w="4171" w:type="dxa"/>
          </w:tcPr>
          <w:p w:rsidR="009713D4" w:rsidRPr="00CB7BFB" w:rsidRDefault="009713D4" w:rsidP="005A1863">
            <w:pPr>
              <w:pStyle w:val="ListParagraph"/>
              <w:ind w:left="0"/>
              <w:contextualSpacing/>
              <w:jc w:val="center"/>
              <w:rPr>
                <w:rFonts w:ascii="Calibri" w:hAnsi="Calibri" w:cs="Calibri"/>
                <w:sz w:val="22"/>
                <w:szCs w:val="22"/>
              </w:rPr>
            </w:pPr>
            <w:r w:rsidRPr="00CB7BFB">
              <w:rPr>
                <w:rFonts w:ascii="Calibri" w:hAnsi="Calibri" w:cs="Calibri"/>
                <w:sz w:val="22"/>
                <w:szCs w:val="22"/>
              </w:rPr>
              <w:t>&gt; 10</w:t>
            </w:r>
          </w:p>
        </w:tc>
        <w:tc>
          <w:tcPr>
            <w:tcW w:w="3375" w:type="dxa"/>
          </w:tcPr>
          <w:p w:rsidR="009713D4" w:rsidRPr="00CB7BFB" w:rsidRDefault="009713D4" w:rsidP="005A1863">
            <w:pPr>
              <w:pStyle w:val="ListParagraph"/>
              <w:ind w:left="0"/>
              <w:contextualSpacing/>
              <w:jc w:val="center"/>
              <w:rPr>
                <w:rFonts w:ascii="Calibri" w:hAnsi="Calibri" w:cs="Calibri"/>
                <w:sz w:val="22"/>
                <w:szCs w:val="22"/>
              </w:rPr>
            </w:pPr>
            <w:r w:rsidRPr="00CB7BFB">
              <w:rPr>
                <w:rFonts w:ascii="Calibri" w:hAnsi="Calibri" w:cs="Calibri"/>
                <w:sz w:val="22"/>
                <w:szCs w:val="22"/>
              </w:rPr>
              <w:t>100 %</w:t>
            </w:r>
          </w:p>
        </w:tc>
      </w:tr>
    </w:tbl>
    <w:p w:rsidR="009713D4" w:rsidRPr="00CB7BFB" w:rsidRDefault="009713D4" w:rsidP="009713D4">
      <w:pPr>
        <w:ind w:left="360"/>
        <w:rPr>
          <w:rFonts w:ascii="Calibri" w:hAnsi="Calibri" w:cs="Times New Roman"/>
        </w:rPr>
      </w:pPr>
    </w:p>
    <w:p w:rsidR="009713D4" w:rsidRPr="00CB7BFB" w:rsidRDefault="009713D4" w:rsidP="009713D4">
      <w:pPr>
        <w:ind w:left="360"/>
        <w:rPr>
          <w:rFonts w:ascii="Calibri" w:hAnsi="Calibri" w:cs="Times New Roman"/>
        </w:rPr>
      </w:pPr>
    </w:p>
    <w:p w:rsidR="009713D4" w:rsidRPr="00CB7BFB" w:rsidRDefault="009713D4" w:rsidP="009713D4">
      <w:pPr>
        <w:pStyle w:val="ListParagraph"/>
        <w:numPr>
          <w:ilvl w:val="0"/>
          <w:numId w:val="7"/>
        </w:numPr>
        <w:contextualSpacing/>
        <w:rPr>
          <w:rFonts w:ascii="Calibri" w:hAnsi="Calibri" w:cs="Times New Roman"/>
        </w:rPr>
      </w:pPr>
      <w:r w:rsidRPr="00CB7BFB">
        <w:rPr>
          <w:rFonts w:ascii="Calibri" w:hAnsi="Calibri" w:cs="Calibri"/>
          <w:b/>
          <w:bCs/>
          <w:sz w:val="22"/>
          <w:szCs w:val="22"/>
          <w:lang w:val="de-DE"/>
        </w:rPr>
        <w:t>Für Windows Intune:</w:t>
      </w:r>
    </w:p>
    <w:p w:rsidR="009713D4" w:rsidRPr="00ED3BBE" w:rsidRDefault="009713D4" w:rsidP="009713D4">
      <w:pPr>
        <w:pStyle w:val="ListParagraph"/>
        <w:rPr>
          <w:rFonts w:ascii="Calibri" w:hAnsi="Calibri" w:cs="Times New Roman"/>
          <w:sz w:val="22"/>
          <w:szCs w:val="22"/>
        </w:rPr>
      </w:pPr>
    </w:p>
    <w:p w:rsidR="009713D4" w:rsidRPr="00646E6A" w:rsidRDefault="009713D4" w:rsidP="009713D4">
      <w:pPr>
        <w:ind w:left="360"/>
        <w:rPr>
          <w:rFonts w:ascii="Calibri" w:hAnsi="Calibri" w:cs="Times New Roman"/>
          <w:lang w:val="de-DE"/>
        </w:rPr>
      </w:pPr>
      <w:r w:rsidRPr="00CB7BFB">
        <w:rPr>
          <w:rFonts w:ascii="Calibri" w:hAnsi="Calibri" w:cs="Calibri"/>
          <w:sz w:val="22"/>
          <w:szCs w:val="22"/>
          <w:lang w:val="de-DE"/>
        </w:rPr>
        <w:t>Geplante Ausfallzeiten betragen maximal 10 Stunden pro Kalenderjahr.</w:t>
      </w:r>
      <w:r w:rsidRPr="00646E6A">
        <w:rPr>
          <w:rFonts w:ascii="Calibri" w:hAnsi="Calibri" w:cs="Calibri"/>
          <w:sz w:val="22"/>
          <w:szCs w:val="22"/>
          <w:lang w:val="de-DE"/>
        </w:rPr>
        <w:t xml:space="preserve"> </w:t>
      </w:r>
    </w:p>
    <w:p w:rsidR="001B0313" w:rsidRDefault="001B0313"/>
    <w:sectPr w:rsidR="001B0313" w:rsidSect="00F24CA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CC8" w:rsidRDefault="00C42CC8">
      <w:r>
        <w:separator/>
      </w:r>
    </w:p>
  </w:endnote>
  <w:endnote w:type="continuationSeparator" w:id="0">
    <w:p w:rsidR="00C42CC8" w:rsidRDefault="00C42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C9B" w:rsidRPr="00FD1476" w:rsidRDefault="00BF4947" w:rsidP="008E79CE">
    <w:pPr>
      <w:pStyle w:val="Footer"/>
      <w:rPr>
        <w:rFonts w:ascii="Tahoma" w:hAnsi="Tahoma" w:cs="Tahoma"/>
        <w:b/>
        <w:bCs/>
        <w:i/>
        <w:iCs/>
        <w:sz w:val="16"/>
        <w:szCs w:val="16"/>
      </w:rPr>
    </w:pPr>
    <w:r>
      <w:rPr>
        <w:rFonts w:ascii="Tahoma" w:cs="Tahoma"/>
        <w:b/>
        <w:bCs/>
        <w:i/>
        <w:iCs/>
        <w:sz w:val="16"/>
        <w:szCs w:val="16"/>
      </w:rPr>
      <w:t>Consolidated SLA (German)</w:t>
    </w:r>
    <w:r w:rsidRPr="001633AA">
      <w:rPr>
        <w:rFonts w:ascii="Tahoma" w:hAnsi="Tahoma" w:cs="Tahoma"/>
        <w:b/>
        <w:bCs/>
        <w:i/>
        <w:iCs/>
        <w:sz w:val="16"/>
        <w:szCs w:val="16"/>
      </w:rPr>
      <w:tab/>
    </w:r>
    <w:r w:rsidR="003D4FFF">
      <w:rPr>
        <w:rFonts w:ascii="Tahoma" w:cs="Tahoma"/>
        <w:b/>
        <w:bCs/>
        <w:i/>
        <w:iCs/>
        <w:sz w:val="16"/>
        <w:szCs w:val="16"/>
      </w:rPr>
      <w:t>October</w:t>
    </w:r>
    <w:r>
      <w:rPr>
        <w:rFonts w:ascii="Tahoma" w:cs="Tahoma"/>
        <w:b/>
        <w:bCs/>
        <w:i/>
        <w:iCs/>
        <w:sz w:val="16"/>
        <w:szCs w:val="16"/>
      </w:rPr>
      <w:t xml:space="preserve"> 2011</w:t>
    </w:r>
    <w:r w:rsidRPr="00C530B1">
      <w:rPr>
        <w:rFonts w:ascii="Tahoma" w:hAnsi="Tahoma" w:cs="Tahoma"/>
        <w:b/>
        <w:bCs/>
        <w:i/>
        <w:iCs/>
        <w:sz w:val="16"/>
        <w:szCs w:val="16"/>
      </w:rPr>
      <w:tab/>
    </w:r>
    <w:r>
      <w:rPr>
        <w:rFonts w:ascii="Tahoma" w:cs="Tahoma"/>
        <w:b/>
        <w:bCs/>
        <w:i/>
        <w:iCs/>
        <w:sz w:val="16"/>
        <w:szCs w:val="16"/>
      </w:rPr>
      <w:t xml:space="preserve">Page </w:t>
    </w:r>
    <w:r w:rsidRPr="00C530B1">
      <w:rPr>
        <w:rFonts w:ascii="Tahoma" w:hAnsi="Tahoma" w:cs="Tahoma"/>
        <w:b/>
        <w:bCs/>
        <w:i/>
        <w:iCs/>
        <w:sz w:val="16"/>
        <w:szCs w:val="16"/>
      </w:rPr>
      <w:fldChar w:fldCharType="begin"/>
    </w:r>
    <w:r w:rsidRPr="00C530B1">
      <w:rPr>
        <w:rFonts w:ascii="Tahoma" w:hAnsi="Tahoma" w:cs="Tahoma"/>
        <w:b/>
        <w:bCs/>
        <w:i/>
        <w:iCs/>
        <w:sz w:val="16"/>
        <w:szCs w:val="16"/>
      </w:rPr>
      <w:instrText xml:space="preserve"> PAGE  \* Arabic  \* MERGEFORMAT </w:instrText>
    </w:r>
    <w:r w:rsidRPr="00C530B1">
      <w:rPr>
        <w:rFonts w:ascii="Tahoma" w:hAnsi="Tahoma" w:cs="Tahoma"/>
        <w:b/>
        <w:bCs/>
        <w:i/>
        <w:iCs/>
        <w:sz w:val="16"/>
        <w:szCs w:val="16"/>
      </w:rPr>
      <w:fldChar w:fldCharType="separate"/>
    </w:r>
    <w:r w:rsidR="003D4FFF">
      <w:rPr>
        <w:rFonts w:ascii="Tahoma" w:hAnsi="Tahoma" w:cs="Tahoma"/>
        <w:b/>
        <w:bCs/>
        <w:i/>
        <w:iCs/>
        <w:noProof/>
        <w:sz w:val="16"/>
        <w:szCs w:val="16"/>
      </w:rPr>
      <w:t>7</w:t>
    </w:r>
    <w:r w:rsidRPr="00C530B1">
      <w:rPr>
        <w:rFonts w:ascii="Tahoma" w:hAnsi="Tahoma" w:cs="Tahoma"/>
        <w:b/>
        <w:bCs/>
        <w:i/>
        <w:iCs/>
        <w:sz w:val="16"/>
        <w:szCs w:val="16"/>
      </w:rPr>
      <w:fldChar w:fldCharType="end"/>
    </w:r>
    <w:r>
      <w:rPr>
        <w:rFonts w:ascii="Tahoma" w:cs="Tahoma"/>
        <w:b/>
        <w:bCs/>
        <w:i/>
        <w:iCs/>
        <w:sz w:val="16"/>
        <w:szCs w:val="16"/>
      </w:rPr>
      <w:t xml:space="preserve"> of </w:t>
    </w:r>
    <w:fldSimple w:instr=" NUMPAGES  \* Arabic  \* MERGEFORMAT ">
      <w:r w:rsidR="003D4FFF" w:rsidRPr="003D4FFF">
        <w:rPr>
          <w:rFonts w:ascii="Tahoma" w:hAnsi="Tahoma" w:cs="Tahoma"/>
          <w:b/>
          <w:bCs/>
          <w:i/>
          <w:iCs/>
          <w:noProof/>
          <w:sz w:val="16"/>
          <w:szCs w:val="16"/>
        </w:rPr>
        <w:t>7</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CC8" w:rsidRDefault="00C42CC8">
      <w:r>
        <w:separator/>
      </w:r>
    </w:p>
  </w:footnote>
  <w:footnote w:type="continuationSeparator" w:id="0">
    <w:p w:rsidR="00C42CC8" w:rsidRDefault="00C42C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945AB"/>
    <w:multiLevelType w:val="hybridMultilevel"/>
    <w:tmpl w:val="C2664F0A"/>
    <w:lvl w:ilvl="0" w:tplc="97CCF4B8">
      <w:start w:val="1"/>
      <w:numFmt w:val="lowerLetter"/>
      <w:lvlText w:val="(%1)"/>
      <w:lvlJc w:val="left"/>
      <w:pPr>
        <w:ind w:left="720" w:hanging="360"/>
      </w:pPr>
      <w:rPr>
        <w:rFonts w:cs="Times New Roman" w:hint="default"/>
        <w:b/>
        <w:bCs/>
        <w:sz w:val="2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1B4F4A8E"/>
    <w:multiLevelType w:val="multilevel"/>
    <w:tmpl w:val="8662C8AE"/>
    <w:lvl w:ilvl="0">
      <w:start w:val="1"/>
      <w:numFmt w:val="bullet"/>
      <w:lvlText w:val=""/>
      <w:lvlJc w:val="left"/>
      <w:pPr>
        <w:ind w:left="835" w:hanging="360"/>
      </w:pPr>
      <w:rPr>
        <w:rFonts w:ascii="Symbol" w:hAnsi="Symbol" w:hint="default"/>
        <w:sz w:val="22"/>
        <w:szCs w:val="22"/>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
    <w:nsid w:val="1F665391"/>
    <w:multiLevelType w:val="hybridMultilevel"/>
    <w:tmpl w:val="D3447970"/>
    <w:lvl w:ilvl="0" w:tplc="A29244F0">
      <w:start w:val="1"/>
      <w:numFmt w:val="decimal"/>
      <w:lvlText w:val="%1."/>
      <w:lvlJc w:val="left"/>
      <w:pPr>
        <w:ind w:left="720" w:hanging="360"/>
      </w:pPr>
      <w:rPr>
        <w:rFonts w:cs="Times New Roman" w:hint="default"/>
        <w:sz w:val="22"/>
        <w:szCs w:val="22"/>
      </w:rPr>
    </w:lvl>
    <w:lvl w:ilvl="1" w:tplc="14D0B798">
      <w:start w:val="1"/>
      <w:numFmt w:val="lowerLetter"/>
      <w:lvlText w:val="%2."/>
      <w:lvlJc w:val="left"/>
      <w:pPr>
        <w:tabs>
          <w:tab w:val="num" w:pos="1440"/>
        </w:tabs>
        <w:ind w:left="1440" w:hanging="720"/>
      </w:pPr>
      <w:rPr>
        <w:rFonts w:cs="Times New Roman" w:hint="default"/>
        <w:b/>
        <w:bCs/>
      </w:rPr>
    </w:lvl>
    <w:lvl w:ilvl="2" w:tplc="04090019">
      <w:start w:val="1"/>
      <w:numFmt w:val="lowerLetter"/>
      <w:lvlText w:val="%3."/>
      <w:lvlJc w:val="left"/>
      <w:pPr>
        <w:ind w:left="1260" w:hanging="180"/>
      </w:pPr>
      <w:rPr>
        <w:rFonts w:cs="Times New Roman"/>
      </w:rPr>
    </w:lvl>
    <w:lvl w:ilvl="3" w:tplc="4CC8030C">
      <w:start w:val="1"/>
      <w:numFmt w:val="lowerLetter"/>
      <w:lvlText w:val="%4."/>
      <w:lvlJc w:val="left"/>
      <w:pPr>
        <w:ind w:left="1710" w:hanging="360"/>
      </w:pPr>
      <w:rPr>
        <w:rFonts w:cs="Times New Roman"/>
        <w:sz w:val="22"/>
        <w:szCs w:val="22"/>
      </w:rPr>
    </w:lvl>
    <w:lvl w:ilvl="4" w:tplc="1A684DBC">
      <w:start w:val="1"/>
      <w:numFmt w:val="decimal"/>
      <w:lvlText w:val="%5."/>
      <w:lvlJc w:val="left"/>
      <w:pPr>
        <w:ind w:left="1710" w:hanging="360"/>
      </w:pPr>
      <w:rPr>
        <w:rFonts w:cs="Times New Roman"/>
        <w:sz w:val="22"/>
        <w:szCs w:val="22"/>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36441AE9"/>
    <w:multiLevelType w:val="hybridMultilevel"/>
    <w:tmpl w:val="1DD83CC0"/>
    <w:lvl w:ilvl="0" w:tplc="21F62E46">
      <w:start w:val="1"/>
      <w:numFmt w:val="lowerLetter"/>
      <w:lvlText w:val="(%1)"/>
      <w:lvlJc w:val="left"/>
      <w:pPr>
        <w:ind w:left="720" w:hanging="360"/>
      </w:pPr>
      <w:rPr>
        <w:rFonts w:cs="Times New Roman" w:hint="default"/>
        <w:b/>
        <w:bCs/>
        <w:sz w:val="2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4334564C"/>
    <w:multiLevelType w:val="hybridMultilevel"/>
    <w:tmpl w:val="D6DA1208"/>
    <w:lvl w:ilvl="0" w:tplc="E3885C46">
      <w:start w:val="1"/>
      <w:numFmt w:val="decimal"/>
      <w:lvlText w:val="%1."/>
      <w:lvlJc w:val="left"/>
      <w:pPr>
        <w:ind w:left="1080" w:hanging="360"/>
      </w:pPr>
      <w:rPr>
        <w:rFonts w:cs="Times New Roman" w:hint="default"/>
        <w:sz w:val="22"/>
        <w:szCs w:val="22"/>
      </w:rPr>
    </w:lvl>
    <w:lvl w:ilvl="1" w:tplc="14D0B798">
      <w:start w:val="1"/>
      <w:numFmt w:val="lowerLetter"/>
      <w:lvlText w:val="%2."/>
      <w:lvlJc w:val="left"/>
      <w:pPr>
        <w:tabs>
          <w:tab w:val="num" w:pos="1800"/>
        </w:tabs>
        <w:ind w:left="1800" w:hanging="720"/>
      </w:pPr>
      <w:rPr>
        <w:rFonts w:cs="Times New Roman" w:hint="default"/>
        <w:b/>
        <w:bCs/>
      </w:rPr>
    </w:lvl>
    <w:lvl w:ilvl="2" w:tplc="04090019">
      <w:start w:val="1"/>
      <w:numFmt w:val="lowerLetter"/>
      <w:lvlText w:val="%3."/>
      <w:lvlJc w:val="left"/>
      <w:pPr>
        <w:ind w:left="1620" w:hanging="180"/>
      </w:pPr>
      <w:rPr>
        <w:rFonts w:cs="Times New Roman"/>
      </w:rPr>
    </w:lvl>
    <w:lvl w:ilvl="3" w:tplc="31EEBF3C">
      <w:start w:val="1"/>
      <w:numFmt w:val="lowerLetter"/>
      <w:lvlText w:val="%4."/>
      <w:lvlJc w:val="left"/>
      <w:pPr>
        <w:ind w:left="1620" w:hanging="360"/>
      </w:pPr>
      <w:rPr>
        <w:rFonts w:cs="Times New Roman"/>
        <w:sz w:val="22"/>
        <w:szCs w:val="22"/>
      </w:rPr>
    </w:lvl>
    <w:lvl w:ilvl="4" w:tplc="9D66C972">
      <w:start w:val="1"/>
      <w:numFmt w:val="decimal"/>
      <w:lvlText w:val="%5."/>
      <w:lvlJc w:val="left"/>
      <w:pPr>
        <w:ind w:left="2070" w:hanging="360"/>
      </w:pPr>
      <w:rPr>
        <w:rFonts w:cs="Times New Roman"/>
        <w:sz w:val="22"/>
        <w:szCs w:val="22"/>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nsid w:val="5AC7542D"/>
    <w:multiLevelType w:val="hybridMultilevel"/>
    <w:tmpl w:val="3FB436E4"/>
    <w:lvl w:ilvl="0" w:tplc="4F0007BE">
      <w:start w:val="1"/>
      <w:numFmt w:val="decimal"/>
      <w:lvlText w:val="%1."/>
      <w:lvlJc w:val="left"/>
      <w:pPr>
        <w:ind w:left="720" w:hanging="360"/>
      </w:pPr>
      <w:rPr>
        <w:rFonts w:cs="Times New Roman" w:hint="default"/>
        <w:b/>
        <w:bCs/>
        <w:sz w:val="22"/>
        <w:szCs w:val="22"/>
      </w:rPr>
    </w:lvl>
    <w:lvl w:ilvl="1" w:tplc="14D0B798">
      <w:start w:val="1"/>
      <w:numFmt w:val="lowerLetter"/>
      <w:lvlText w:val="%2."/>
      <w:lvlJc w:val="left"/>
      <w:pPr>
        <w:tabs>
          <w:tab w:val="num" w:pos="1440"/>
        </w:tabs>
        <w:ind w:left="1440" w:hanging="720"/>
      </w:pPr>
      <w:rPr>
        <w:rFonts w:cs="Times New Roman" w:hint="default"/>
        <w:b/>
        <w:bCs/>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7C8A0F20"/>
    <w:multiLevelType w:val="multilevel"/>
    <w:tmpl w:val="4D7852D0"/>
    <w:lvl w:ilvl="0">
      <w:start w:val="1"/>
      <w:numFmt w:val="decimal"/>
      <w:lvlText w:val="%1."/>
      <w:lvlJc w:val="left"/>
      <w:pPr>
        <w:ind w:left="360" w:hanging="360"/>
      </w:pPr>
      <w:rPr>
        <w:rFonts w:cs="Times New Roman" w:hint="default"/>
        <w:b/>
        <w:bCs/>
        <w:sz w:val="22"/>
        <w:szCs w:val="22"/>
      </w:rPr>
    </w:lvl>
    <w:lvl w:ilvl="1">
      <w:start w:val="1"/>
      <w:numFmt w:val="lowerLetter"/>
      <w:lvlText w:val="%2."/>
      <w:lvlJc w:val="left"/>
      <w:pPr>
        <w:ind w:left="720" w:hanging="360"/>
      </w:pPr>
      <w:rPr>
        <w:rFonts w:cs="Times New Roman"/>
      </w:rPr>
    </w:lvl>
    <w:lvl w:ilvl="2">
      <w:start w:val="1"/>
      <w:numFmt w:val="decimal"/>
      <w:lvlText w:val="%3."/>
      <w:lvlJc w:val="left"/>
      <w:pPr>
        <w:ind w:left="1170" w:hanging="180"/>
      </w:pPr>
      <w:rPr>
        <w:rFonts w:cs="Times New Roman"/>
        <w:b w:val="0"/>
        <w:bCs w:val="0"/>
        <w:sz w:val="22"/>
        <w:szCs w:val="22"/>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num w:numId="1">
    <w:abstractNumId w:val="2"/>
  </w:num>
  <w:num w:numId="2">
    <w:abstractNumId w:val="6"/>
  </w:num>
  <w:num w:numId="3">
    <w:abstractNumId w:val="1"/>
  </w:num>
  <w:num w:numId="4">
    <w:abstractNumId w:val="3"/>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y8MA+kKuYmOI7Aff3CITwPc9LAg=" w:salt="tk8OnDVDd/mkMqi3+BFV3w=="/>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3D4"/>
    <w:rsid w:val="001B0313"/>
    <w:rsid w:val="003D4FFF"/>
    <w:rsid w:val="009713D4"/>
    <w:rsid w:val="00BF4947"/>
    <w:rsid w:val="00C42C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3D4"/>
    <w:pPr>
      <w:suppressAutoHyphens/>
      <w:autoSpaceDN w:val="0"/>
      <w:spacing w:before="0" w:line="240" w:lineRule="auto"/>
      <w:textAlignment w:val="baseline"/>
    </w:pPr>
    <w:rPr>
      <w:rFonts w:ascii="Trebuchet MS" w:eastAsia="MS Mincho" w:hAnsi="Trebuchet MS" w:cs="Trebuchet M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
    <w:name w:val="product list"/>
    <w:basedOn w:val="Normal"/>
    <w:uiPriority w:val="99"/>
    <w:rsid w:val="009713D4"/>
    <w:pPr>
      <w:spacing w:after="80" w:line="180" w:lineRule="exact"/>
      <w:ind w:left="115"/>
    </w:pPr>
    <w:rPr>
      <w:sz w:val="18"/>
      <w:szCs w:val="18"/>
    </w:rPr>
  </w:style>
  <w:style w:type="paragraph" w:styleId="ListParagraph">
    <w:name w:val="List Paragraph"/>
    <w:basedOn w:val="Normal"/>
    <w:qFormat/>
    <w:rsid w:val="009713D4"/>
    <w:pPr>
      <w:ind w:left="720"/>
    </w:pPr>
  </w:style>
  <w:style w:type="character" w:styleId="Hyperlink">
    <w:name w:val="Hyperlink"/>
    <w:basedOn w:val="DefaultParagraphFont"/>
    <w:rsid w:val="009713D4"/>
    <w:rPr>
      <w:rFonts w:cs="Times New Roman"/>
      <w:color w:val="0000FF"/>
      <w:u w:val="single"/>
    </w:rPr>
  </w:style>
  <w:style w:type="paragraph" w:styleId="Footer">
    <w:name w:val="footer"/>
    <w:basedOn w:val="Normal"/>
    <w:link w:val="FooterChar"/>
    <w:rsid w:val="009713D4"/>
    <w:pPr>
      <w:tabs>
        <w:tab w:val="center" w:pos="4680"/>
        <w:tab w:val="right" w:pos="9360"/>
      </w:tabs>
    </w:pPr>
    <w:rPr>
      <w:rFonts w:cs="Times New Roman"/>
      <w:sz w:val="24"/>
    </w:rPr>
  </w:style>
  <w:style w:type="character" w:customStyle="1" w:styleId="FooterChar">
    <w:name w:val="Footer Char"/>
    <w:basedOn w:val="DefaultParagraphFont"/>
    <w:link w:val="Footer"/>
    <w:rsid w:val="009713D4"/>
    <w:rPr>
      <w:rFonts w:ascii="Trebuchet MS" w:eastAsia="MS Mincho" w:hAnsi="Trebuchet MS" w:cs="Times New Roman"/>
      <w:sz w:val="24"/>
      <w:szCs w:val="20"/>
    </w:rPr>
  </w:style>
  <w:style w:type="paragraph" w:styleId="NormalWeb">
    <w:name w:val="Normal (Web)"/>
    <w:basedOn w:val="Normal"/>
    <w:semiHidden/>
    <w:rsid w:val="009713D4"/>
    <w:pPr>
      <w:suppressAutoHyphens w:val="0"/>
      <w:autoSpaceDN/>
      <w:spacing w:before="100" w:beforeAutospacing="1" w:after="100" w:afterAutospacing="1"/>
      <w:textAlignment w:val="auto"/>
    </w:pPr>
    <w:rPr>
      <w:rFonts w:ascii="Times New Roman" w:eastAsia="PMingLiU" w:hAnsi="Times New Roman" w:cs="Times New Roman"/>
      <w:sz w:val="24"/>
      <w:szCs w:val="24"/>
    </w:rPr>
  </w:style>
  <w:style w:type="paragraph" w:styleId="Header">
    <w:name w:val="header"/>
    <w:basedOn w:val="Normal"/>
    <w:link w:val="HeaderChar"/>
    <w:uiPriority w:val="99"/>
    <w:unhideWhenUsed/>
    <w:rsid w:val="003D4FFF"/>
    <w:pPr>
      <w:tabs>
        <w:tab w:val="center" w:pos="4680"/>
        <w:tab w:val="right" w:pos="9360"/>
      </w:tabs>
    </w:pPr>
  </w:style>
  <w:style w:type="character" w:customStyle="1" w:styleId="HeaderChar">
    <w:name w:val="Header Char"/>
    <w:basedOn w:val="DefaultParagraphFont"/>
    <w:link w:val="Header"/>
    <w:uiPriority w:val="99"/>
    <w:rsid w:val="003D4FFF"/>
    <w:rPr>
      <w:rFonts w:ascii="Trebuchet MS" w:eastAsia="MS Mincho" w:hAnsi="Trebuchet MS" w:cs="Trebuchet M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3D4"/>
    <w:pPr>
      <w:suppressAutoHyphens/>
      <w:autoSpaceDN w:val="0"/>
      <w:spacing w:before="0" w:line="240" w:lineRule="auto"/>
      <w:textAlignment w:val="baseline"/>
    </w:pPr>
    <w:rPr>
      <w:rFonts w:ascii="Trebuchet MS" w:eastAsia="MS Mincho" w:hAnsi="Trebuchet MS" w:cs="Trebuchet M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
    <w:name w:val="product list"/>
    <w:basedOn w:val="Normal"/>
    <w:uiPriority w:val="99"/>
    <w:rsid w:val="009713D4"/>
    <w:pPr>
      <w:spacing w:after="80" w:line="180" w:lineRule="exact"/>
      <w:ind w:left="115"/>
    </w:pPr>
    <w:rPr>
      <w:sz w:val="18"/>
      <w:szCs w:val="18"/>
    </w:rPr>
  </w:style>
  <w:style w:type="paragraph" w:styleId="ListParagraph">
    <w:name w:val="List Paragraph"/>
    <w:basedOn w:val="Normal"/>
    <w:qFormat/>
    <w:rsid w:val="009713D4"/>
    <w:pPr>
      <w:ind w:left="720"/>
    </w:pPr>
  </w:style>
  <w:style w:type="character" w:styleId="Hyperlink">
    <w:name w:val="Hyperlink"/>
    <w:basedOn w:val="DefaultParagraphFont"/>
    <w:rsid w:val="009713D4"/>
    <w:rPr>
      <w:rFonts w:cs="Times New Roman"/>
      <w:color w:val="0000FF"/>
      <w:u w:val="single"/>
    </w:rPr>
  </w:style>
  <w:style w:type="paragraph" w:styleId="Footer">
    <w:name w:val="footer"/>
    <w:basedOn w:val="Normal"/>
    <w:link w:val="FooterChar"/>
    <w:rsid w:val="009713D4"/>
    <w:pPr>
      <w:tabs>
        <w:tab w:val="center" w:pos="4680"/>
        <w:tab w:val="right" w:pos="9360"/>
      </w:tabs>
    </w:pPr>
    <w:rPr>
      <w:rFonts w:cs="Times New Roman"/>
      <w:sz w:val="24"/>
    </w:rPr>
  </w:style>
  <w:style w:type="character" w:customStyle="1" w:styleId="FooterChar">
    <w:name w:val="Footer Char"/>
    <w:basedOn w:val="DefaultParagraphFont"/>
    <w:link w:val="Footer"/>
    <w:rsid w:val="009713D4"/>
    <w:rPr>
      <w:rFonts w:ascii="Trebuchet MS" w:eastAsia="MS Mincho" w:hAnsi="Trebuchet MS" w:cs="Times New Roman"/>
      <w:sz w:val="24"/>
      <w:szCs w:val="20"/>
    </w:rPr>
  </w:style>
  <w:style w:type="paragraph" w:styleId="NormalWeb">
    <w:name w:val="Normal (Web)"/>
    <w:basedOn w:val="Normal"/>
    <w:semiHidden/>
    <w:rsid w:val="009713D4"/>
    <w:pPr>
      <w:suppressAutoHyphens w:val="0"/>
      <w:autoSpaceDN/>
      <w:spacing w:before="100" w:beforeAutospacing="1" w:after="100" w:afterAutospacing="1"/>
      <w:textAlignment w:val="auto"/>
    </w:pPr>
    <w:rPr>
      <w:rFonts w:ascii="Times New Roman" w:eastAsia="PMingLiU" w:hAnsi="Times New Roman" w:cs="Times New Roman"/>
      <w:sz w:val="24"/>
      <w:szCs w:val="24"/>
    </w:rPr>
  </w:style>
  <w:style w:type="paragraph" w:styleId="Header">
    <w:name w:val="header"/>
    <w:basedOn w:val="Normal"/>
    <w:link w:val="HeaderChar"/>
    <w:uiPriority w:val="99"/>
    <w:unhideWhenUsed/>
    <w:rsid w:val="003D4FFF"/>
    <w:pPr>
      <w:tabs>
        <w:tab w:val="center" w:pos="4680"/>
        <w:tab w:val="right" w:pos="9360"/>
      </w:tabs>
    </w:pPr>
  </w:style>
  <w:style w:type="character" w:customStyle="1" w:styleId="HeaderChar">
    <w:name w:val="Header Char"/>
    <w:basedOn w:val="DefaultParagraphFont"/>
    <w:link w:val="Header"/>
    <w:uiPriority w:val="99"/>
    <w:rsid w:val="003D4FFF"/>
    <w:rPr>
      <w:rFonts w:ascii="Trebuchet MS" w:eastAsia="MS Mincho" w:hAnsi="Trebuchet MS" w:cs="Trebuchet M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icrosoft.com/technet/security/topics/serversecurity/avdind_2.mspx" TargetMode="External"/><Relationship Id="rId4" Type="http://schemas.openxmlformats.org/officeDocument/2006/relationships/settings" Target="settings.xml"/><Relationship Id="rId9" Type="http://schemas.openxmlformats.org/officeDocument/2006/relationships/hyperlink" Target="http://www.microsoft.com/technet/security/topics/serversecurity/avdind_2.m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2476</Words>
  <Characters>14119</Characters>
  <Application>Microsoft Office Word</Application>
  <DocSecurity>0</DocSecurity>
  <Lines>117</Lines>
  <Paragraphs>33</Paragraphs>
  <ScaleCrop>false</ScaleCrop>
  <Company>Microsoft Corporation</Company>
  <LinksUpToDate>false</LinksUpToDate>
  <CharactersWithSpaces>16562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Ingrao</dc:creator>
  <cp:keywords/>
  <dc:description/>
  <cp:lastModifiedBy>Chris Ingrao</cp:lastModifiedBy>
  <cp:revision>3</cp:revision>
  <dcterms:created xsi:type="dcterms:W3CDTF">2011-09-12T15:34:00Z</dcterms:created>
  <dcterms:modified xsi:type="dcterms:W3CDTF">2011-10-22T14:00:00Z</dcterms:modified>
</cp:coreProperties>
</file>